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C676D" w14:textId="77777777" w:rsidR="14D74505" w:rsidRDefault="14D74505" w:rsidP="14D74505">
      <w:pPr>
        <w:rPr>
          <w:rFonts w:eastAsiaTheme="minorEastAsia"/>
          <w:b/>
          <w:bCs/>
        </w:rPr>
      </w:pPr>
    </w:p>
    <w:p w14:paraId="68C8947A" w14:textId="77777777" w:rsidR="00A203A0" w:rsidRDefault="00B11675" w:rsidP="14D74505">
      <w:pPr>
        <w:jc w:val="center"/>
        <w:rPr>
          <w:rFonts w:eastAsiaTheme="minorEastAsia"/>
          <w:b/>
          <w:bCs/>
        </w:rPr>
      </w:pPr>
      <w:r>
        <w:rPr>
          <w:noProof/>
        </w:rPr>
        <w:drawing>
          <wp:inline distT="0" distB="0" distL="0" distR="0" wp14:anchorId="69F5B00B" wp14:editId="116F9587">
            <wp:extent cx="1352550" cy="1352550"/>
            <wp:effectExtent l="0" t="0" r="0" b="0"/>
            <wp:docPr id="2" name="Obraz 1" descr="Obraz zawierający znak, siedzi, zielony, duż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znak, siedzi, zielony, duży&#10;&#10;Opis wygenerowany automatycznie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F5069A" w14:textId="77777777" w:rsidR="00A203A0" w:rsidRDefault="00A203A0" w:rsidP="00A203A0">
      <w:pPr>
        <w:rPr>
          <w:rFonts w:eastAsiaTheme="minorEastAsia"/>
          <w:b/>
          <w:bCs/>
        </w:rPr>
      </w:pPr>
    </w:p>
    <w:p w14:paraId="600B2C91" w14:textId="77777777" w:rsidR="000201A0" w:rsidRPr="00A203A0" w:rsidRDefault="00B11675" w:rsidP="14D74505">
      <w:pPr>
        <w:jc w:val="center"/>
        <w:rPr>
          <w:rFonts w:ascii="Open Sans" w:hAnsi="Open Sans" w:cs="Open Sans"/>
          <w:b/>
          <w:bCs/>
          <w:color w:val="007481"/>
        </w:rPr>
      </w:pPr>
      <w:r w:rsidRPr="00A203A0">
        <w:rPr>
          <w:rFonts w:ascii="Open Sans" w:hAnsi="Open Sans" w:cs="Open Sans"/>
          <w:b/>
          <w:bCs/>
          <w:color w:val="007481"/>
        </w:rPr>
        <w:t>Ogłoszenie konkursu „Kroniki opieki długoterminowej”</w:t>
      </w:r>
      <w:r w:rsidR="009C2E2D" w:rsidRPr="00A203A0">
        <w:rPr>
          <w:rFonts w:ascii="Open Sans" w:hAnsi="Open Sans" w:cs="Open Sans"/>
          <w:b/>
          <w:bCs/>
          <w:color w:val="007481"/>
        </w:rPr>
        <w:t>.</w:t>
      </w:r>
      <w:r w:rsidRPr="00A203A0">
        <w:rPr>
          <w:rFonts w:ascii="Open Sans" w:hAnsi="Open Sans" w:cs="Open Sans"/>
          <w:b/>
          <w:bCs/>
          <w:color w:val="007481"/>
        </w:rPr>
        <w:t xml:space="preserve"> </w:t>
      </w:r>
      <w:r w:rsidRPr="00A203A0">
        <w:rPr>
          <w:rFonts w:ascii="Open Sans" w:hAnsi="Open Sans" w:cs="Open Sans"/>
          <w:b/>
          <w:bCs/>
          <w:color w:val="007481"/>
        </w:rPr>
        <w:br/>
        <w:t>Podziel się swoją historią i pomóż kształtować przyszłość opieki w Polsce!</w:t>
      </w:r>
    </w:p>
    <w:p w14:paraId="27B9A2CD" w14:textId="77777777" w:rsidR="14D74505" w:rsidRDefault="14D74505" w:rsidP="14D74505">
      <w:pPr>
        <w:rPr>
          <w:rFonts w:eastAsiaTheme="minorEastAsia"/>
          <w:b/>
          <w:bCs/>
        </w:rPr>
      </w:pPr>
    </w:p>
    <w:p w14:paraId="17A74A12" w14:textId="64BDAB4E" w:rsidR="00A203A0" w:rsidRDefault="00B11675" w:rsidP="6016433B">
      <w:pPr>
        <w:rPr>
          <w:rFonts w:ascii="Open Sans" w:hAnsi="Open Sans" w:cs="Open Sans"/>
          <w:color w:val="007481"/>
        </w:rPr>
      </w:pPr>
      <w:proofErr w:type="spellStart"/>
      <w:r w:rsidRPr="00A203A0">
        <w:rPr>
          <w:rFonts w:ascii="Open Sans" w:hAnsi="Open Sans" w:cs="Open Sans"/>
          <w:color w:val="007481"/>
        </w:rPr>
        <w:t>Międzykolegialne</w:t>
      </w:r>
      <w:proofErr w:type="spellEnd"/>
      <w:r w:rsidRPr="00A203A0">
        <w:rPr>
          <w:rFonts w:ascii="Open Sans" w:hAnsi="Open Sans" w:cs="Open Sans"/>
          <w:color w:val="007481"/>
        </w:rPr>
        <w:t xml:space="preserve"> Centrum Badań nad Rodzinami i Generacjami SGH </w:t>
      </w:r>
      <w:r w:rsidR="00A8750F" w:rsidRPr="00A203A0">
        <w:rPr>
          <w:rFonts w:ascii="Open Sans" w:hAnsi="Open Sans" w:cs="Open Sans"/>
          <w:color w:val="007481"/>
        </w:rPr>
        <w:t xml:space="preserve">oraz </w:t>
      </w:r>
      <w:r w:rsidR="000201A0" w:rsidRPr="00A203A0">
        <w:rPr>
          <w:rFonts w:ascii="Open Sans" w:hAnsi="Open Sans" w:cs="Open Sans"/>
          <w:color w:val="007481"/>
        </w:rPr>
        <w:t xml:space="preserve">Instytut Gospodarstwa Społecznego SGH </w:t>
      </w:r>
      <w:r w:rsidR="00A866C2">
        <w:rPr>
          <w:rFonts w:ascii="Open Sans" w:hAnsi="Open Sans" w:cs="Open Sans"/>
          <w:color w:val="007481"/>
        </w:rPr>
        <w:t>ogłosiły</w:t>
      </w:r>
      <w:r w:rsidR="00A866C2" w:rsidRPr="00A203A0">
        <w:rPr>
          <w:rFonts w:ascii="Open Sans" w:hAnsi="Open Sans" w:cs="Open Sans"/>
          <w:color w:val="007481"/>
        </w:rPr>
        <w:t xml:space="preserve"> </w:t>
      </w:r>
      <w:r w:rsidR="000201A0" w:rsidRPr="00A203A0">
        <w:rPr>
          <w:rFonts w:ascii="Open Sans" w:hAnsi="Open Sans" w:cs="Open Sans"/>
          <w:color w:val="007481"/>
        </w:rPr>
        <w:t>konkurs</w:t>
      </w:r>
      <w:r w:rsidR="00A8750F" w:rsidRPr="00A203A0">
        <w:rPr>
          <w:rFonts w:ascii="Open Sans" w:hAnsi="Open Sans" w:cs="Open Sans"/>
          <w:color w:val="007481"/>
        </w:rPr>
        <w:t xml:space="preserve"> </w:t>
      </w:r>
      <w:r w:rsidR="000201A0" w:rsidRPr="00A203A0">
        <w:rPr>
          <w:rFonts w:ascii="Open Sans" w:hAnsi="Open Sans" w:cs="Open Sans"/>
          <w:color w:val="007481"/>
        </w:rPr>
        <w:t xml:space="preserve">„Kroniki opieki długoterminowej”, zapraszając do dzielenia się osobistymi doświadczeniami i przemyśleniami na temat codzienności osób świadczących opiekę oraz tych, którzy wsparcie otrzymują. </w:t>
      </w:r>
      <w:r w:rsidR="00704613">
        <w:rPr>
          <w:rFonts w:ascii="Open Sans" w:hAnsi="Open Sans" w:cs="Open Sans"/>
          <w:color w:val="007481"/>
        </w:rPr>
        <w:t xml:space="preserve">Konferencja prasowa w tej sprawie </w:t>
      </w:r>
      <w:r w:rsidR="00A866C2">
        <w:rPr>
          <w:rFonts w:ascii="Open Sans" w:hAnsi="Open Sans" w:cs="Open Sans"/>
          <w:color w:val="007481"/>
        </w:rPr>
        <w:t>odbyła</w:t>
      </w:r>
      <w:r w:rsidR="00A866C2">
        <w:rPr>
          <w:rFonts w:ascii="Open Sans" w:hAnsi="Open Sans" w:cs="Open Sans"/>
          <w:color w:val="007481"/>
        </w:rPr>
        <w:t xml:space="preserve"> </w:t>
      </w:r>
      <w:r w:rsidR="00704613">
        <w:rPr>
          <w:rFonts w:ascii="Open Sans" w:hAnsi="Open Sans" w:cs="Open Sans"/>
          <w:color w:val="007481"/>
        </w:rPr>
        <w:t xml:space="preserve">się </w:t>
      </w:r>
      <w:r w:rsidR="00704613" w:rsidRPr="00704613">
        <w:rPr>
          <w:rFonts w:ascii="Open Sans" w:hAnsi="Open Sans" w:cs="Open Sans"/>
          <w:b/>
          <w:bCs/>
          <w:color w:val="007481"/>
        </w:rPr>
        <w:t xml:space="preserve">12 września o godz. 9.30 w Centrum Prasowym PAP </w:t>
      </w:r>
      <w:r w:rsidR="00704613">
        <w:rPr>
          <w:rFonts w:ascii="Open Sans" w:hAnsi="Open Sans" w:cs="Open Sans"/>
          <w:b/>
          <w:bCs/>
          <w:color w:val="007481"/>
        </w:rPr>
        <w:t xml:space="preserve">przy </w:t>
      </w:r>
      <w:r w:rsidR="00704613" w:rsidRPr="00704613">
        <w:rPr>
          <w:rFonts w:ascii="Open Sans" w:hAnsi="Open Sans" w:cs="Open Sans"/>
          <w:b/>
          <w:bCs/>
          <w:color w:val="007481"/>
        </w:rPr>
        <w:t>ul. Brackiej 6</w:t>
      </w:r>
      <w:r w:rsidR="00704613">
        <w:rPr>
          <w:rFonts w:ascii="Open Sans" w:hAnsi="Open Sans" w:cs="Open Sans"/>
          <w:b/>
          <w:bCs/>
          <w:color w:val="007481"/>
        </w:rPr>
        <w:t>/8 w Warszawie</w:t>
      </w:r>
      <w:r w:rsidR="00704613">
        <w:rPr>
          <w:rFonts w:ascii="Open Sans" w:hAnsi="Open Sans" w:cs="Open Sans"/>
          <w:color w:val="007481"/>
        </w:rPr>
        <w:t>.</w:t>
      </w:r>
    </w:p>
    <w:p w14:paraId="07D165D7" w14:textId="77777777" w:rsidR="000201A0" w:rsidRPr="00704613" w:rsidRDefault="00B11675" w:rsidP="6016433B">
      <w:pPr>
        <w:rPr>
          <w:rFonts w:ascii="Open Sans" w:hAnsi="Open Sans" w:cs="Open Sans"/>
          <w:sz w:val="22"/>
          <w:szCs w:val="22"/>
        </w:rPr>
      </w:pPr>
      <w:r w:rsidRPr="00704613">
        <w:rPr>
          <w:rFonts w:ascii="Open Sans" w:hAnsi="Open Sans" w:cs="Open Sans"/>
          <w:sz w:val="22"/>
          <w:szCs w:val="22"/>
        </w:rPr>
        <w:t xml:space="preserve">Konkurs realizowany jest </w:t>
      </w:r>
      <w:r w:rsidR="500FA588" w:rsidRPr="00704613">
        <w:rPr>
          <w:rFonts w:ascii="Open Sans" w:hAnsi="Open Sans" w:cs="Open Sans"/>
          <w:sz w:val="22"/>
          <w:szCs w:val="22"/>
        </w:rPr>
        <w:t>pod patronatem</w:t>
      </w:r>
      <w:r w:rsidR="4D7717DC" w:rsidRPr="00704613">
        <w:rPr>
          <w:rFonts w:ascii="Open Sans" w:hAnsi="Open Sans" w:cs="Open Sans"/>
          <w:sz w:val="22"/>
          <w:szCs w:val="22"/>
        </w:rPr>
        <w:t xml:space="preserve"> Marzeny Okł</w:t>
      </w:r>
      <w:r w:rsidR="001302E6" w:rsidRPr="00704613">
        <w:rPr>
          <w:rFonts w:ascii="Open Sans" w:hAnsi="Open Sans" w:cs="Open Sans"/>
          <w:sz w:val="22"/>
          <w:szCs w:val="22"/>
        </w:rPr>
        <w:t>y</w:t>
      </w:r>
      <w:r w:rsidR="4D7717DC" w:rsidRPr="00704613">
        <w:rPr>
          <w:rFonts w:ascii="Open Sans" w:hAnsi="Open Sans" w:cs="Open Sans"/>
          <w:sz w:val="22"/>
          <w:szCs w:val="22"/>
        </w:rPr>
        <w:t>-</w:t>
      </w:r>
      <w:proofErr w:type="spellStart"/>
      <w:r w:rsidR="4D7717DC" w:rsidRPr="00704613">
        <w:rPr>
          <w:rFonts w:ascii="Open Sans" w:hAnsi="Open Sans" w:cs="Open Sans"/>
          <w:sz w:val="22"/>
          <w:szCs w:val="22"/>
        </w:rPr>
        <w:t>Drewnowicz</w:t>
      </w:r>
      <w:proofErr w:type="spellEnd"/>
      <w:r w:rsidR="4D7717DC" w:rsidRPr="00704613">
        <w:rPr>
          <w:rFonts w:ascii="Open Sans" w:hAnsi="Open Sans" w:cs="Open Sans"/>
          <w:sz w:val="22"/>
          <w:szCs w:val="22"/>
        </w:rPr>
        <w:t xml:space="preserve">, </w:t>
      </w:r>
      <w:r w:rsidR="00A13347" w:rsidRPr="00704613">
        <w:rPr>
          <w:rFonts w:ascii="Open Sans" w:hAnsi="Open Sans" w:cs="Open Sans"/>
          <w:sz w:val="22"/>
          <w:szCs w:val="22"/>
        </w:rPr>
        <w:t>s</w:t>
      </w:r>
      <w:r w:rsidR="500FA588" w:rsidRPr="00704613">
        <w:rPr>
          <w:rFonts w:ascii="Open Sans" w:hAnsi="Open Sans" w:cs="Open Sans"/>
          <w:sz w:val="22"/>
          <w:szCs w:val="22"/>
        </w:rPr>
        <w:t xml:space="preserve">ekretarz </w:t>
      </w:r>
      <w:r w:rsidR="00A13347" w:rsidRPr="00704613">
        <w:rPr>
          <w:rFonts w:ascii="Open Sans" w:hAnsi="Open Sans" w:cs="Open Sans"/>
          <w:sz w:val="22"/>
          <w:szCs w:val="22"/>
        </w:rPr>
        <w:t>s</w:t>
      </w:r>
      <w:r w:rsidR="500FA588" w:rsidRPr="00704613">
        <w:rPr>
          <w:rFonts w:ascii="Open Sans" w:hAnsi="Open Sans" w:cs="Open Sans"/>
          <w:sz w:val="22"/>
          <w:szCs w:val="22"/>
        </w:rPr>
        <w:t xml:space="preserve">tanu w Kancelarii Prezesa Rady Ministrów </w:t>
      </w:r>
      <w:r w:rsidRPr="00704613">
        <w:rPr>
          <w:rFonts w:ascii="Open Sans" w:hAnsi="Open Sans" w:cs="Open Sans"/>
          <w:sz w:val="22"/>
          <w:szCs w:val="22"/>
        </w:rPr>
        <w:t>w partnerstwie z</w:t>
      </w:r>
      <w:r w:rsidR="5F5B43ED" w:rsidRPr="00704613">
        <w:rPr>
          <w:rFonts w:ascii="Open Sans" w:hAnsi="Open Sans" w:cs="Open Sans"/>
          <w:sz w:val="22"/>
          <w:szCs w:val="22"/>
        </w:rPr>
        <w:t>:</w:t>
      </w:r>
    </w:p>
    <w:p w14:paraId="073C9FA8" w14:textId="77777777" w:rsidR="000201A0" w:rsidRPr="00704613" w:rsidRDefault="000201A0" w:rsidP="6016433B">
      <w:pPr>
        <w:pStyle w:val="Akapitzlist"/>
        <w:numPr>
          <w:ilvl w:val="0"/>
          <w:numId w:val="1"/>
        </w:numPr>
        <w:rPr>
          <w:rFonts w:ascii="Open Sans" w:hAnsi="Open Sans" w:cs="Open Sans"/>
          <w:sz w:val="22"/>
          <w:szCs w:val="22"/>
        </w:rPr>
      </w:pPr>
      <w:hyperlink r:id="rId6" w:history="1">
        <w:r w:rsidRPr="00704613">
          <w:rPr>
            <w:rStyle w:val="Hipercze"/>
            <w:rFonts w:ascii="Open Sans" w:hAnsi="Open Sans" w:cs="Open Sans"/>
            <w:sz w:val="22"/>
            <w:szCs w:val="22"/>
          </w:rPr>
          <w:t xml:space="preserve">Fundacją TZMO </w:t>
        </w:r>
        <w:r>
          <w:rPr>
            <w:rStyle w:val="Hipercze"/>
            <w:rFonts w:ascii="Open Sans" w:hAnsi="Open Sans" w:cs="Open Sans"/>
            <w:sz w:val="22"/>
            <w:szCs w:val="22"/>
          </w:rPr>
          <w:t>„</w:t>
        </w:r>
        <w:r w:rsidRPr="00704613">
          <w:rPr>
            <w:rStyle w:val="Hipercze"/>
            <w:rFonts w:ascii="Open Sans" w:hAnsi="Open Sans" w:cs="Open Sans"/>
            <w:sz w:val="22"/>
            <w:szCs w:val="22"/>
          </w:rPr>
          <w:t>Razem Zmieniamy Świa</w:t>
        </w:r>
        <w:r>
          <w:rPr>
            <w:rStyle w:val="Hipercze"/>
            <w:rFonts w:ascii="Open Sans" w:hAnsi="Open Sans" w:cs="Open Sans"/>
            <w:sz w:val="22"/>
            <w:szCs w:val="22"/>
          </w:rPr>
          <w:t>t”</w:t>
        </w:r>
      </w:hyperlink>
      <w:r w:rsidR="00B11675" w:rsidRPr="00704613">
        <w:rPr>
          <w:rFonts w:ascii="Open Sans" w:hAnsi="Open Sans" w:cs="Open Sans"/>
          <w:sz w:val="22"/>
          <w:szCs w:val="22"/>
        </w:rPr>
        <w:t xml:space="preserve">, inicjatorem i realizatorem </w:t>
      </w:r>
      <w:r w:rsidR="00C825AF" w:rsidRPr="00704613">
        <w:rPr>
          <w:rFonts w:ascii="Open Sans" w:hAnsi="Open Sans" w:cs="Open Sans"/>
          <w:sz w:val="22"/>
          <w:szCs w:val="22"/>
        </w:rPr>
        <w:t xml:space="preserve">projektu </w:t>
      </w:r>
      <w:r w:rsidR="000105BE" w:rsidRPr="00704613">
        <w:rPr>
          <w:rFonts w:ascii="Open Sans" w:hAnsi="Open Sans" w:cs="Open Sans"/>
          <w:sz w:val="22"/>
          <w:szCs w:val="22"/>
        </w:rPr>
        <w:t>„</w:t>
      </w:r>
      <w:r w:rsidR="00B11675" w:rsidRPr="00704613">
        <w:rPr>
          <w:rFonts w:ascii="Open Sans" w:hAnsi="Open Sans" w:cs="Open Sans"/>
          <w:sz w:val="22"/>
          <w:szCs w:val="22"/>
        </w:rPr>
        <w:t>Damy Radę</w:t>
      </w:r>
      <w:r w:rsidR="000105BE" w:rsidRPr="00704613">
        <w:rPr>
          <w:rFonts w:ascii="Open Sans" w:hAnsi="Open Sans" w:cs="Open Sans"/>
          <w:sz w:val="22"/>
          <w:szCs w:val="22"/>
        </w:rPr>
        <w:t>”</w:t>
      </w:r>
      <w:r w:rsidR="00C825AF" w:rsidRPr="00704613">
        <w:rPr>
          <w:rFonts w:ascii="Open Sans" w:hAnsi="Open Sans" w:cs="Open Sans"/>
          <w:sz w:val="22"/>
          <w:szCs w:val="22"/>
        </w:rPr>
        <w:t>,</w:t>
      </w:r>
      <w:r w:rsidR="000105BE" w:rsidRPr="00704613">
        <w:rPr>
          <w:rFonts w:ascii="Open Sans" w:hAnsi="Open Sans" w:cs="Open Sans"/>
          <w:sz w:val="22"/>
          <w:szCs w:val="22"/>
        </w:rPr>
        <w:t xml:space="preserve"> </w:t>
      </w:r>
      <w:r w:rsidR="00B11675" w:rsidRPr="00704613">
        <w:rPr>
          <w:rFonts w:ascii="Open Sans" w:hAnsi="Open Sans" w:cs="Open Sans"/>
          <w:sz w:val="22"/>
          <w:szCs w:val="22"/>
        </w:rPr>
        <w:t>wspierającego opiekunów</w:t>
      </w:r>
      <w:r w:rsidR="0D586F9D" w:rsidRPr="00704613">
        <w:rPr>
          <w:rFonts w:ascii="Open Sans" w:hAnsi="Open Sans" w:cs="Open Sans"/>
          <w:sz w:val="22"/>
          <w:szCs w:val="22"/>
        </w:rPr>
        <w:t xml:space="preserve"> i</w:t>
      </w:r>
      <w:r w:rsidR="12E155A7" w:rsidRPr="00704613">
        <w:rPr>
          <w:rFonts w:ascii="Open Sans" w:hAnsi="Open Sans" w:cs="Open Sans"/>
          <w:sz w:val="22"/>
          <w:szCs w:val="22"/>
        </w:rPr>
        <w:t xml:space="preserve"> jednocześnie sponsorem konkursu</w:t>
      </w:r>
      <w:r w:rsidR="00704613" w:rsidRPr="00704613">
        <w:rPr>
          <w:rFonts w:ascii="Open Sans" w:hAnsi="Open Sans" w:cs="Open Sans"/>
          <w:sz w:val="22"/>
          <w:szCs w:val="22"/>
        </w:rPr>
        <w:t>,</w:t>
      </w:r>
      <w:r w:rsidR="1D35A602" w:rsidRPr="00704613">
        <w:rPr>
          <w:rFonts w:ascii="Open Sans" w:hAnsi="Open Sans" w:cs="Open Sans"/>
          <w:sz w:val="22"/>
          <w:szCs w:val="22"/>
        </w:rPr>
        <w:t xml:space="preserve"> </w:t>
      </w:r>
    </w:p>
    <w:p w14:paraId="3BC5AC80" w14:textId="77777777" w:rsidR="000201A0" w:rsidRPr="00704613" w:rsidRDefault="000201A0" w:rsidP="6016433B">
      <w:pPr>
        <w:pStyle w:val="Akapitzlist"/>
        <w:numPr>
          <w:ilvl w:val="0"/>
          <w:numId w:val="1"/>
        </w:numPr>
        <w:rPr>
          <w:rFonts w:ascii="Open Sans" w:hAnsi="Open Sans" w:cs="Open Sans"/>
          <w:sz w:val="22"/>
          <w:szCs w:val="22"/>
        </w:rPr>
      </w:pPr>
      <w:hyperlink r:id="rId7" w:history="1">
        <w:r w:rsidRPr="00704613">
          <w:rPr>
            <w:rStyle w:val="Hipercze"/>
            <w:rFonts w:ascii="Open Sans" w:hAnsi="Open Sans" w:cs="Open Sans"/>
            <w:sz w:val="22"/>
            <w:szCs w:val="22"/>
          </w:rPr>
          <w:t>Koalicją „Na pomoc niesamodzielnym”</w:t>
        </w:r>
      </w:hyperlink>
      <w:r w:rsidR="00704613" w:rsidRPr="00704613">
        <w:rPr>
          <w:rFonts w:ascii="Open Sans" w:hAnsi="Open Sans" w:cs="Open Sans"/>
          <w:sz w:val="22"/>
          <w:szCs w:val="22"/>
        </w:rPr>
        <w:t>.</w:t>
      </w:r>
    </w:p>
    <w:p w14:paraId="29777462" w14:textId="77777777" w:rsidR="000201A0" w:rsidRPr="00704613" w:rsidRDefault="00B11675" w:rsidP="6016433B">
      <w:pPr>
        <w:rPr>
          <w:rFonts w:ascii="Open Sans" w:eastAsiaTheme="minorEastAsia" w:hAnsi="Open Sans" w:cs="Open Sans"/>
          <w:sz w:val="22"/>
          <w:szCs w:val="22"/>
        </w:rPr>
      </w:pPr>
      <w:r w:rsidRPr="00704613">
        <w:rPr>
          <w:rFonts w:ascii="Open Sans" w:eastAsiaTheme="minorEastAsia" w:hAnsi="Open Sans" w:cs="Open Sans"/>
          <w:sz w:val="22"/>
          <w:szCs w:val="22"/>
        </w:rPr>
        <w:t xml:space="preserve">Celem </w:t>
      </w:r>
      <w:r w:rsidR="2E67879B" w:rsidRPr="00704613">
        <w:rPr>
          <w:rFonts w:ascii="Open Sans" w:eastAsiaTheme="minorEastAsia" w:hAnsi="Open Sans" w:cs="Open Sans"/>
          <w:sz w:val="22"/>
          <w:szCs w:val="22"/>
        </w:rPr>
        <w:t>projektu</w:t>
      </w:r>
      <w:r w:rsidRPr="00704613">
        <w:rPr>
          <w:rFonts w:ascii="Open Sans" w:eastAsiaTheme="minorEastAsia" w:hAnsi="Open Sans" w:cs="Open Sans"/>
          <w:sz w:val="22"/>
          <w:szCs w:val="22"/>
        </w:rPr>
        <w:t xml:space="preserve"> jest zobrazowanie</w:t>
      </w:r>
      <w:r w:rsidR="00A8750F" w:rsidRPr="00704613">
        <w:rPr>
          <w:rFonts w:ascii="Open Sans" w:eastAsiaTheme="minorEastAsia" w:hAnsi="Open Sans" w:cs="Open Sans"/>
          <w:sz w:val="22"/>
          <w:szCs w:val="22"/>
        </w:rPr>
        <w:t xml:space="preserve"> wielowymiarowych wyzwań związanych ze świadczeniem</w:t>
      </w:r>
      <w:r w:rsidRPr="00704613">
        <w:rPr>
          <w:rFonts w:ascii="Open Sans" w:eastAsiaTheme="minorEastAsia" w:hAnsi="Open Sans" w:cs="Open Sans"/>
          <w:sz w:val="22"/>
          <w:szCs w:val="22"/>
        </w:rPr>
        <w:t xml:space="preserve"> opieki długoterminowej </w:t>
      </w:r>
      <w:r w:rsidR="00A8750F" w:rsidRPr="00704613">
        <w:rPr>
          <w:rFonts w:ascii="Open Sans" w:eastAsiaTheme="minorEastAsia" w:hAnsi="Open Sans" w:cs="Open Sans"/>
          <w:sz w:val="22"/>
          <w:szCs w:val="22"/>
        </w:rPr>
        <w:t>w Polsce.</w:t>
      </w:r>
      <w:r w:rsidR="5C68E829" w:rsidRPr="00704613">
        <w:rPr>
          <w:rFonts w:ascii="Open Sans" w:eastAsiaTheme="minorEastAsia" w:hAnsi="Open Sans" w:cs="Open Sans"/>
          <w:sz w:val="22"/>
          <w:szCs w:val="22"/>
        </w:rPr>
        <w:t xml:space="preserve"> </w:t>
      </w:r>
      <w:r w:rsidR="134491F2" w:rsidRPr="00704613">
        <w:rPr>
          <w:rFonts w:ascii="Open Sans" w:eastAsiaTheme="minorEastAsia" w:hAnsi="Open Sans" w:cs="Open Sans"/>
          <w:sz w:val="22"/>
          <w:szCs w:val="22"/>
        </w:rPr>
        <w:t>W</w:t>
      </w:r>
      <w:r w:rsidR="5C68E829" w:rsidRPr="00704613">
        <w:rPr>
          <w:rFonts w:ascii="Open Sans" w:eastAsiaTheme="minorEastAsia" w:hAnsi="Open Sans" w:cs="Open Sans"/>
          <w:sz w:val="22"/>
          <w:szCs w:val="22"/>
        </w:rPr>
        <w:t xml:space="preserve"> pierwszej kolejności skupia się</w:t>
      </w:r>
      <w:r w:rsidR="4BA01083" w:rsidRPr="00704613">
        <w:rPr>
          <w:rFonts w:ascii="Open Sans" w:eastAsiaTheme="minorEastAsia" w:hAnsi="Open Sans" w:cs="Open Sans"/>
          <w:sz w:val="22"/>
          <w:szCs w:val="22"/>
        </w:rPr>
        <w:t xml:space="preserve"> on</w:t>
      </w:r>
      <w:r w:rsidR="5C68E829" w:rsidRPr="00704613">
        <w:rPr>
          <w:rFonts w:ascii="Open Sans" w:eastAsiaTheme="minorEastAsia" w:hAnsi="Open Sans" w:cs="Open Sans"/>
          <w:sz w:val="22"/>
          <w:szCs w:val="22"/>
        </w:rPr>
        <w:t xml:space="preserve"> na odtworzeniu obrazu tego, jak mieszkańcy Polski radzą sobie z </w:t>
      </w:r>
      <w:r w:rsidR="00C825AF" w:rsidRPr="00704613">
        <w:rPr>
          <w:rFonts w:ascii="Open Sans" w:eastAsiaTheme="minorEastAsia" w:hAnsi="Open Sans" w:cs="Open Sans"/>
          <w:sz w:val="22"/>
          <w:szCs w:val="22"/>
        </w:rPr>
        <w:t xml:space="preserve">problemami </w:t>
      </w:r>
      <w:r w:rsidR="5C68E829" w:rsidRPr="00704613">
        <w:rPr>
          <w:rFonts w:ascii="Open Sans" w:eastAsiaTheme="minorEastAsia" w:hAnsi="Open Sans" w:cs="Open Sans"/>
          <w:sz w:val="22"/>
          <w:szCs w:val="22"/>
        </w:rPr>
        <w:t xml:space="preserve">opiekuńczymi, ale ma też pomóc </w:t>
      </w:r>
      <w:r w:rsidR="00C825AF" w:rsidRPr="00704613">
        <w:rPr>
          <w:rFonts w:ascii="Open Sans" w:eastAsiaTheme="minorEastAsia" w:hAnsi="Open Sans" w:cs="Open Sans"/>
          <w:sz w:val="22"/>
          <w:szCs w:val="22"/>
        </w:rPr>
        <w:t xml:space="preserve">w projektowaniu </w:t>
      </w:r>
      <w:r w:rsidR="5C68E829" w:rsidRPr="00704613">
        <w:rPr>
          <w:rFonts w:ascii="Open Sans" w:eastAsiaTheme="minorEastAsia" w:hAnsi="Open Sans" w:cs="Open Sans"/>
          <w:sz w:val="22"/>
          <w:szCs w:val="22"/>
        </w:rPr>
        <w:t>rozwiąza</w:t>
      </w:r>
      <w:r w:rsidR="00C825AF" w:rsidRPr="00704613">
        <w:rPr>
          <w:rFonts w:ascii="Open Sans" w:eastAsiaTheme="minorEastAsia" w:hAnsi="Open Sans" w:cs="Open Sans"/>
          <w:sz w:val="22"/>
          <w:szCs w:val="22"/>
        </w:rPr>
        <w:t>ń</w:t>
      </w:r>
      <w:r w:rsidR="5C68E829" w:rsidRPr="00704613">
        <w:rPr>
          <w:rFonts w:ascii="Open Sans" w:eastAsiaTheme="minorEastAsia" w:hAnsi="Open Sans" w:cs="Open Sans"/>
          <w:sz w:val="22"/>
          <w:szCs w:val="22"/>
        </w:rPr>
        <w:t xml:space="preserve"> na przyszłość.</w:t>
      </w:r>
    </w:p>
    <w:p w14:paraId="66B88AD2" w14:textId="77777777" w:rsidR="00A13347" w:rsidRPr="00704613" w:rsidRDefault="00B11675" w:rsidP="6016433B">
      <w:pPr>
        <w:rPr>
          <w:rFonts w:ascii="Open Sans" w:eastAsiaTheme="minorEastAsia" w:hAnsi="Open Sans" w:cs="Open Sans"/>
          <w:sz w:val="22"/>
          <w:szCs w:val="22"/>
        </w:rPr>
      </w:pPr>
      <w:r w:rsidRPr="00704613">
        <w:rPr>
          <w:rFonts w:ascii="Open Sans" w:eastAsiaTheme="minorEastAsia" w:hAnsi="Open Sans" w:cs="Open Sans"/>
          <w:sz w:val="22"/>
          <w:szCs w:val="22"/>
        </w:rPr>
        <w:t>Konkurs „Kroniki opieki długoterminowej” skierowany jest do wszystkich, których dotyczy długotrwałe wsparcie w życiu codziennym zarówno osób opiekujących się, jak i osób otrzymujących wsparcie</w:t>
      </w:r>
      <w:r w:rsidR="43AFFC35" w:rsidRPr="00704613">
        <w:rPr>
          <w:rFonts w:ascii="Open Sans" w:eastAsiaTheme="minorEastAsia" w:hAnsi="Open Sans" w:cs="Open Sans"/>
          <w:sz w:val="22"/>
          <w:szCs w:val="22"/>
        </w:rPr>
        <w:t xml:space="preserve"> ze względu na wiek bądź niepełnosprawność.</w:t>
      </w:r>
      <w:r w:rsidRPr="00704613">
        <w:rPr>
          <w:rFonts w:ascii="Open Sans" w:eastAsiaTheme="minorEastAsia" w:hAnsi="Open Sans" w:cs="Open Sans"/>
          <w:sz w:val="22"/>
          <w:szCs w:val="22"/>
        </w:rPr>
        <w:t xml:space="preserve"> Uczestnicy mogą </w:t>
      </w:r>
      <w:r w:rsidR="00FC364A" w:rsidRPr="00704613">
        <w:rPr>
          <w:rFonts w:ascii="Open Sans" w:eastAsiaTheme="minorEastAsia" w:hAnsi="Open Sans" w:cs="Open Sans"/>
          <w:sz w:val="22"/>
          <w:szCs w:val="22"/>
        </w:rPr>
        <w:t xml:space="preserve">w terminie </w:t>
      </w:r>
      <w:r w:rsidR="00FC364A" w:rsidRPr="00704613">
        <w:rPr>
          <w:rFonts w:ascii="Open Sans" w:eastAsiaTheme="minorEastAsia" w:hAnsi="Open Sans" w:cs="Open Sans"/>
          <w:b/>
          <w:bCs/>
          <w:sz w:val="22"/>
          <w:szCs w:val="22"/>
        </w:rPr>
        <w:t>od 1</w:t>
      </w:r>
      <w:r w:rsidR="00704613" w:rsidRPr="00704613">
        <w:rPr>
          <w:rFonts w:ascii="Open Sans" w:eastAsiaTheme="minorEastAsia" w:hAnsi="Open Sans" w:cs="Open Sans"/>
          <w:b/>
          <w:bCs/>
          <w:sz w:val="22"/>
          <w:szCs w:val="22"/>
        </w:rPr>
        <w:t>2</w:t>
      </w:r>
      <w:r w:rsidR="00FC364A" w:rsidRPr="00704613">
        <w:rPr>
          <w:rFonts w:ascii="Open Sans" w:eastAsiaTheme="minorEastAsia" w:hAnsi="Open Sans" w:cs="Open Sans"/>
          <w:b/>
          <w:bCs/>
          <w:sz w:val="22"/>
          <w:szCs w:val="22"/>
        </w:rPr>
        <w:t xml:space="preserve"> września 2025 r</w:t>
      </w:r>
      <w:r w:rsidRPr="00704613">
        <w:rPr>
          <w:rFonts w:ascii="Open Sans" w:eastAsiaTheme="minorEastAsia" w:hAnsi="Open Sans" w:cs="Open Sans"/>
          <w:b/>
          <w:bCs/>
          <w:sz w:val="22"/>
          <w:szCs w:val="22"/>
        </w:rPr>
        <w:t xml:space="preserve">. </w:t>
      </w:r>
      <w:r w:rsidR="00FC364A" w:rsidRPr="00704613">
        <w:rPr>
          <w:rFonts w:ascii="Open Sans" w:eastAsiaTheme="minorEastAsia" w:hAnsi="Open Sans" w:cs="Open Sans"/>
          <w:b/>
          <w:bCs/>
          <w:sz w:val="22"/>
          <w:szCs w:val="22"/>
        </w:rPr>
        <w:t>do 16 stycznia 2026 r</w:t>
      </w:r>
      <w:r w:rsidRPr="00704613">
        <w:rPr>
          <w:rFonts w:ascii="Open Sans" w:eastAsiaTheme="minorEastAsia" w:hAnsi="Open Sans" w:cs="Open Sans"/>
          <w:b/>
          <w:bCs/>
          <w:sz w:val="22"/>
          <w:szCs w:val="22"/>
        </w:rPr>
        <w:t>.</w:t>
      </w:r>
      <w:r w:rsidRPr="00704613">
        <w:rPr>
          <w:rFonts w:ascii="Open Sans" w:eastAsiaTheme="minorEastAsia" w:hAnsi="Open Sans" w:cs="Open Sans"/>
          <w:sz w:val="22"/>
          <w:szCs w:val="22"/>
        </w:rPr>
        <w:t xml:space="preserve"> opisać swoje przeżycia i doświadczenia w dowolnej formie, np. dziennika, relacji, pamiętnika czy bloga, </w:t>
      </w:r>
      <w:r w:rsidR="7A09A9DC" w:rsidRPr="00704613">
        <w:rPr>
          <w:rFonts w:ascii="Open Sans" w:eastAsiaTheme="minorEastAsia" w:hAnsi="Open Sans" w:cs="Open Sans"/>
          <w:sz w:val="22"/>
          <w:szCs w:val="22"/>
        </w:rPr>
        <w:t xml:space="preserve">mogą też </w:t>
      </w:r>
      <w:r w:rsidRPr="00704613">
        <w:rPr>
          <w:rFonts w:ascii="Open Sans" w:eastAsiaTheme="minorEastAsia" w:hAnsi="Open Sans" w:cs="Open Sans"/>
          <w:sz w:val="22"/>
          <w:szCs w:val="22"/>
        </w:rPr>
        <w:t>dołącz</w:t>
      </w:r>
      <w:r w:rsidR="7B312FF7" w:rsidRPr="00704613">
        <w:rPr>
          <w:rFonts w:ascii="Open Sans" w:eastAsiaTheme="minorEastAsia" w:hAnsi="Open Sans" w:cs="Open Sans"/>
          <w:sz w:val="22"/>
          <w:szCs w:val="22"/>
        </w:rPr>
        <w:t>yć</w:t>
      </w:r>
      <w:r w:rsidRPr="00704613">
        <w:rPr>
          <w:rFonts w:ascii="Open Sans" w:eastAsiaTheme="minorEastAsia" w:hAnsi="Open Sans" w:cs="Open Sans"/>
          <w:sz w:val="22"/>
          <w:szCs w:val="22"/>
        </w:rPr>
        <w:t xml:space="preserve"> zdjęcia lub rysunki. Organizatorzy gwarantują anonimowość</w:t>
      </w:r>
      <w:r w:rsidR="00C825AF" w:rsidRPr="00704613">
        <w:rPr>
          <w:rFonts w:ascii="Open Sans" w:eastAsiaTheme="minorEastAsia" w:hAnsi="Open Sans" w:cs="Open Sans"/>
          <w:sz w:val="22"/>
          <w:szCs w:val="22"/>
        </w:rPr>
        <w:t xml:space="preserve"> i</w:t>
      </w:r>
      <w:r w:rsidRPr="00704613">
        <w:rPr>
          <w:rFonts w:ascii="Open Sans" w:eastAsiaTheme="minorEastAsia" w:hAnsi="Open Sans" w:cs="Open Sans"/>
          <w:sz w:val="22"/>
          <w:szCs w:val="22"/>
        </w:rPr>
        <w:t xml:space="preserve"> poszanowani</w:t>
      </w:r>
      <w:r w:rsidR="00C825AF" w:rsidRPr="00704613">
        <w:rPr>
          <w:rFonts w:ascii="Open Sans" w:eastAsiaTheme="minorEastAsia" w:hAnsi="Open Sans" w:cs="Open Sans"/>
          <w:sz w:val="22"/>
          <w:szCs w:val="22"/>
        </w:rPr>
        <w:t>e</w:t>
      </w:r>
      <w:r w:rsidRPr="00704613">
        <w:rPr>
          <w:rFonts w:ascii="Open Sans" w:eastAsiaTheme="minorEastAsia" w:hAnsi="Open Sans" w:cs="Open Sans"/>
          <w:sz w:val="22"/>
          <w:szCs w:val="22"/>
        </w:rPr>
        <w:t xml:space="preserve"> godności i prywatności </w:t>
      </w:r>
      <w:r w:rsidR="7EEB650D" w:rsidRPr="00704613">
        <w:rPr>
          <w:rFonts w:ascii="Open Sans" w:eastAsiaTheme="minorEastAsia" w:hAnsi="Open Sans" w:cs="Open Sans"/>
          <w:sz w:val="22"/>
          <w:szCs w:val="22"/>
        </w:rPr>
        <w:t>uczestników</w:t>
      </w:r>
      <w:r w:rsidRPr="00704613">
        <w:rPr>
          <w:rFonts w:ascii="Open Sans" w:eastAsiaTheme="minorEastAsia" w:hAnsi="Open Sans" w:cs="Open Sans"/>
          <w:sz w:val="22"/>
          <w:szCs w:val="22"/>
        </w:rPr>
        <w:t xml:space="preserve">. </w:t>
      </w:r>
    </w:p>
    <w:p w14:paraId="50B29578" w14:textId="77777777" w:rsidR="31DD0261" w:rsidRPr="00704613" w:rsidRDefault="00B11675" w:rsidP="6016433B">
      <w:pPr>
        <w:rPr>
          <w:rFonts w:ascii="Open Sans" w:eastAsiaTheme="minorEastAsia" w:hAnsi="Open Sans" w:cs="Open Sans"/>
          <w:sz w:val="22"/>
          <w:szCs w:val="22"/>
        </w:rPr>
      </w:pPr>
      <w:r w:rsidRPr="00704613">
        <w:rPr>
          <w:rFonts w:ascii="Open Sans" w:eastAsiaTheme="minorEastAsia" w:hAnsi="Open Sans" w:cs="Open Sans"/>
          <w:sz w:val="22"/>
          <w:szCs w:val="22"/>
        </w:rPr>
        <w:t>Najbardziej w</w:t>
      </w:r>
      <w:r w:rsidR="000201A0" w:rsidRPr="00704613">
        <w:rPr>
          <w:rFonts w:ascii="Open Sans" w:eastAsiaTheme="minorEastAsia" w:hAnsi="Open Sans" w:cs="Open Sans"/>
          <w:sz w:val="22"/>
          <w:szCs w:val="22"/>
        </w:rPr>
        <w:t xml:space="preserve">artościowe prace zostaną nagrodzone: przewidziano I nagrodę w wysokości </w:t>
      </w:r>
      <w:r w:rsidRPr="00704613">
        <w:rPr>
          <w:rFonts w:ascii="Open Sans" w:eastAsiaTheme="minorEastAsia" w:hAnsi="Open Sans" w:cs="Open Sans"/>
          <w:sz w:val="22"/>
          <w:szCs w:val="22"/>
        </w:rPr>
        <w:t>10</w:t>
      </w:r>
      <w:r w:rsidR="00A13347" w:rsidRPr="00704613">
        <w:rPr>
          <w:rFonts w:ascii="Open Sans" w:eastAsiaTheme="minorEastAsia" w:hAnsi="Open Sans" w:cs="Open Sans"/>
          <w:sz w:val="22"/>
          <w:szCs w:val="22"/>
        </w:rPr>
        <w:t xml:space="preserve"> </w:t>
      </w:r>
      <w:r w:rsidRPr="00704613">
        <w:rPr>
          <w:rFonts w:ascii="Open Sans" w:eastAsiaTheme="minorEastAsia" w:hAnsi="Open Sans" w:cs="Open Sans"/>
          <w:sz w:val="22"/>
          <w:szCs w:val="22"/>
        </w:rPr>
        <w:t>000</w:t>
      </w:r>
      <w:r w:rsidR="000201A0" w:rsidRPr="00704613">
        <w:rPr>
          <w:rFonts w:ascii="Open Sans" w:eastAsiaTheme="minorEastAsia" w:hAnsi="Open Sans" w:cs="Open Sans"/>
          <w:sz w:val="22"/>
          <w:szCs w:val="22"/>
        </w:rPr>
        <w:t xml:space="preserve"> zł, II nagrodę </w:t>
      </w:r>
      <w:r w:rsidRPr="00704613">
        <w:rPr>
          <w:rFonts w:ascii="Open Sans" w:eastAsiaTheme="minorEastAsia" w:hAnsi="Open Sans" w:cs="Open Sans"/>
          <w:sz w:val="22"/>
          <w:szCs w:val="22"/>
        </w:rPr>
        <w:t>– 7</w:t>
      </w:r>
      <w:r w:rsidR="00A13347" w:rsidRPr="00704613">
        <w:rPr>
          <w:rFonts w:ascii="Open Sans" w:eastAsiaTheme="minorEastAsia" w:hAnsi="Open Sans" w:cs="Open Sans"/>
          <w:sz w:val="22"/>
          <w:szCs w:val="22"/>
        </w:rPr>
        <w:t xml:space="preserve"> </w:t>
      </w:r>
      <w:r w:rsidRPr="00704613">
        <w:rPr>
          <w:rFonts w:ascii="Open Sans" w:eastAsiaTheme="minorEastAsia" w:hAnsi="Open Sans" w:cs="Open Sans"/>
          <w:sz w:val="22"/>
          <w:szCs w:val="22"/>
        </w:rPr>
        <w:t>000</w:t>
      </w:r>
      <w:r w:rsidR="000201A0" w:rsidRPr="00704613">
        <w:rPr>
          <w:rFonts w:ascii="Open Sans" w:eastAsiaTheme="minorEastAsia" w:hAnsi="Open Sans" w:cs="Open Sans"/>
          <w:sz w:val="22"/>
          <w:szCs w:val="22"/>
        </w:rPr>
        <w:t xml:space="preserve"> zł, dwie III nagrody po </w:t>
      </w:r>
      <w:r w:rsidRPr="00704613">
        <w:rPr>
          <w:rFonts w:ascii="Open Sans" w:eastAsiaTheme="minorEastAsia" w:hAnsi="Open Sans" w:cs="Open Sans"/>
          <w:sz w:val="22"/>
          <w:szCs w:val="22"/>
        </w:rPr>
        <w:t>5</w:t>
      </w:r>
      <w:r w:rsidR="00A13347" w:rsidRPr="00704613">
        <w:rPr>
          <w:rFonts w:ascii="Open Sans" w:eastAsiaTheme="minorEastAsia" w:hAnsi="Open Sans" w:cs="Open Sans"/>
          <w:sz w:val="22"/>
          <w:szCs w:val="22"/>
        </w:rPr>
        <w:t xml:space="preserve"> </w:t>
      </w:r>
      <w:r w:rsidRPr="00704613">
        <w:rPr>
          <w:rFonts w:ascii="Open Sans" w:eastAsiaTheme="minorEastAsia" w:hAnsi="Open Sans" w:cs="Open Sans"/>
          <w:sz w:val="22"/>
          <w:szCs w:val="22"/>
        </w:rPr>
        <w:t>000</w:t>
      </w:r>
      <w:r w:rsidR="000201A0" w:rsidRPr="00704613">
        <w:rPr>
          <w:rFonts w:ascii="Open Sans" w:eastAsiaTheme="minorEastAsia" w:hAnsi="Open Sans" w:cs="Open Sans"/>
          <w:sz w:val="22"/>
          <w:szCs w:val="22"/>
        </w:rPr>
        <w:t xml:space="preserve"> zł (jedna dla opiekuna i jedna dla osoby korzystającej ze wsparcia), dziesięć wyróżnień po </w:t>
      </w:r>
      <w:r w:rsidRPr="00704613">
        <w:rPr>
          <w:rFonts w:ascii="Open Sans" w:eastAsiaTheme="minorEastAsia" w:hAnsi="Open Sans" w:cs="Open Sans"/>
          <w:sz w:val="22"/>
          <w:szCs w:val="22"/>
        </w:rPr>
        <w:t>1</w:t>
      </w:r>
      <w:r w:rsidR="00A13347" w:rsidRPr="00704613">
        <w:rPr>
          <w:rFonts w:ascii="Open Sans" w:eastAsiaTheme="minorEastAsia" w:hAnsi="Open Sans" w:cs="Open Sans"/>
          <w:sz w:val="22"/>
          <w:szCs w:val="22"/>
        </w:rPr>
        <w:t xml:space="preserve"> </w:t>
      </w:r>
      <w:r w:rsidRPr="00704613">
        <w:rPr>
          <w:rFonts w:ascii="Open Sans" w:eastAsiaTheme="minorEastAsia" w:hAnsi="Open Sans" w:cs="Open Sans"/>
          <w:sz w:val="22"/>
          <w:szCs w:val="22"/>
        </w:rPr>
        <w:t>500</w:t>
      </w:r>
      <w:r w:rsidR="000201A0" w:rsidRPr="00704613">
        <w:rPr>
          <w:rFonts w:ascii="Open Sans" w:eastAsiaTheme="minorEastAsia" w:hAnsi="Open Sans" w:cs="Open Sans"/>
          <w:sz w:val="22"/>
          <w:szCs w:val="22"/>
        </w:rPr>
        <w:t xml:space="preserve"> zł (pięć dla opiekunów i pięć dla osób korzystających ze wsparcia) oraz </w:t>
      </w:r>
      <w:r w:rsidRPr="00704613">
        <w:rPr>
          <w:rFonts w:ascii="Open Sans" w:eastAsiaTheme="minorEastAsia" w:hAnsi="Open Sans" w:cs="Open Sans"/>
          <w:sz w:val="22"/>
          <w:szCs w:val="22"/>
        </w:rPr>
        <w:t>nagrodę</w:t>
      </w:r>
      <w:r w:rsidR="000201A0" w:rsidRPr="00704613">
        <w:rPr>
          <w:rFonts w:ascii="Open Sans" w:eastAsiaTheme="minorEastAsia" w:hAnsi="Open Sans" w:cs="Open Sans"/>
          <w:sz w:val="22"/>
          <w:szCs w:val="22"/>
        </w:rPr>
        <w:t xml:space="preserve"> specjalną prof. dr. hab. Piotra Błędowskiego w wysokości </w:t>
      </w:r>
      <w:r w:rsidRPr="00704613">
        <w:rPr>
          <w:rFonts w:ascii="Open Sans" w:eastAsiaTheme="minorEastAsia" w:hAnsi="Open Sans" w:cs="Open Sans"/>
          <w:sz w:val="22"/>
          <w:szCs w:val="22"/>
        </w:rPr>
        <w:t>3</w:t>
      </w:r>
      <w:r w:rsidR="00A13347" w:rsidRPr="00704613">
        <w:rPr>
          <w:rFonts w:ascii="Open Sans" w:eastAsiaTheme="minorEastAsia" w:hAnsi="Open Sans" w:cs="Open Sans"/>
          <w:sz w:val="22"/>
          <w:szCs w:val="22"/>
        </w:rPr>
        <w:t xml:space="preserve"> </w:t>
      </w:r>
      <w:r w:rsidRPr="00704613">
        <w:rPr>
          <w:rFonts w:ascii="Open Sans" w:eastAsiaTheme="minorEastAsia" w:hAnsi="Open Sans" w:cs="Open Sans"/>
          <w:sz w:val="22"/>
          <w:szCs w:val="22"/>
        </w:rPr>
        <w:t>000</w:t>
      </w:r>
      <w:r w:rsidR="000201A0" w:rsidRPr="00704613">
        <w:rPr>
          <w:rFonts w:ascii="Open Sans" w:eastAsiaTheme="minorEastAsia" w:hAnsi="Open Sans" w:cs="Open Sans"/>
          <w:sz w:val="22"/>
          <w:szCs w:val="22"/>
        </w:rPr>
        <w:t xml:space="preserve"> zł.</w:t>
      </w:r>
    </w:p>
    <w:p w14:paraId="6E1D0E1C" w14:textId="77777777" w:rsidR="35316C5C" w:rsidRPr="00704613" w:rsidRDefault="00B11675" w:rsidP="6016433B">
      <w:pPr>
        <w:rPr>
          <w:rFonts w:ascii="Open Sans" w:eastAsiaTheme="minorEastAsia" w:hAnsi="Open Sans" w:cs="Open Sans"/>
          <w:sz w:val="22"/>
          <w:szCs w:val="22"/>
        </w:rPr>
      </w:pPr>
      <w:r w:rsidRPr="00704613">
        <w:rPr>
          <w:rFonts w:ascii="Open Sans" w:eastAsiaTheme="minorEastAsia" w:hAnsi="Open Sans" w:cs="Open Sans"/>
          <w:i/>
          <w:iCs/>
          <w:sz w:val="22"/>
          <w:szCs w:val="22"/>
        </w:rPr>
        <w:t>„</w:t>
      </w:r>
      <w:r w:rsidR="194ED517" w:rsidRPr="00704613">
        <w:rPr>
          <w:rFonts w:ascii="Open Sans" w:eastAsiaTheme="minorEastAsia" w:hAnsi="Open Sans" w:cs="Open Sans"/>
          <w:sz w:val="22"/>
          <w:szCs w:val="22"/>
        </w:rPr>
        <w:t>Ogłoszony konkurs jest kontynuacją stuletniej trady</w:t>
      </w:r>
      <w:r w:rsidR="2606B8AB" w:rsidRPr="00704613">
        <w:rPr>
          <w:rFonts w:ascii="Open Sans" w:eastAsiaTheme="minorEastAsia" w:hAnsi="Open Sans" w:cs="Open Sans"/>
          <w:sz w:val="22"/>
          <w:szCs w:val="22"/>
        </w:rPr>
        <w:t>cji</w:t>
      </w:r>
      <w:r w:rsidR="194ED517" w:rsidRPr="00704613">
        <w:rPr>
          <w:rFonts w:ascii="Open Sans" w:eastAsiaTheme="minorEastAsia" w:hAnsi="Open Sans" w:cs="Open Sans"/>
          <w:sz w:val="22"/>
          <w:szCs w:val="22"/>
        </w:rPr>
        <w:t xml:space="preserve"> Instytut</w:t>
      </w:r>
      <w:r w:rsidR="3C31FD47" w:rsidRPr="00704613">
        <w:rPr>
          <w:rFonts w:ascii="Open Sans" w:eastAsiaTheme="minorEastAsia" w:hAnsi="Open Sans" w:cs="Open Sans"/>
          <w:sz w:val="22"/>
          <w:szCs w:val="22"/>
        </w:rPr>
        <w:t>u</w:t>
      </w:r>
      <w:r w:rsidR="194ED517" w:rsidRPr="00704613">
        <w:rPr>
          <w:rFonts w:ascii="Open Sans" w:eastAsiaTheme="minorEastAsia" w:hAnsi="Open Sans" w:cs="Open Sans"/>
          <w:sz w:val="22"/>
          <w:szCs w:val="22"/>
        </w:rPr>
        <w:t xml:space="preserve"> Gospodarstwa Społecznego i pierwszych konkursów na pamiętniki osób bezrobotnych i chłopów z la</w:t>
      </w:r>
      <w:r w:rsidR="3DC5A3BC" w:rsidRPr="00704613">
        <w:rPr>
          <w:rFonts w:ascii="Open Sans" w:eastAsiaTheme="minorEastAsia" w:hAnsi="Open Sans" w:cs="Open Sans"/>
          <w:sz w:val="22"/>
          <w:szCs w:val="22"/>
        </w:rPr>
        <w:t>t 30</w:t>
      </w:r>
      <w:r w:rsidRPr="00704613">
        <w:rPr>
          <w:rFonts w:ascii="Open Sans" w:eastAsiaTheme="minorEastAsia" w:hAnsi="Open Sans" w:cs="Open Sans"/>
          <w:sz w:val="22"/>
          <w:szCs w:val="22"/>
        </w:rPr>
        <w:t xml:space="preserve">. </w:t>
      </w:r>
      <w:r w:rsidR="3DC5A3BC" w:rsidRPr="00704613">
        <w:rPr>
          <w:rFonts w:ascii="Open Sans" w:eastAsiaTheme="minorEastAsia" w:hAnsi="Open Sans" w:cs="Open Sans"/>
          <w:sz w:val="22"/>
          <w:szCs w:val="22"/>
        </w:rPr>
        <w:t xml:space="preserve">XX w. czy </w:t>
      </w:r>
      <w:r w:rsidR="3EE6D393" w:rsidRPr="00704613">
        <w:rPr>
          <w:rFonts w:ascii="Open Sans" w:eastAsiaTheme="minorEastAsia" w:hAnsi="Open Sans" w:cs="Open Sans"/>
          <w:sz w:val="22"/>
          <w:szCs w:val="22"/>
        </w:rPr>
        <w:t xml:space="preserve">najnowszych </w:t>
      </w:r>
      <w:r w:rsidR="3DC5A3BC" w:rsidRPr="00704613">
        <w:rPr>
          <w:rFonts w:ascii="Open Sans" w:eastAsiaTheme="minorEastAsia" w:hAnsi="Open Sans" w:cs="Open Sans"/>
          <w:sz w:val="22"/>
          <w:szCs w:val="22"/>
        </w:rPr>
        <w:t xml:space="preserve">konkursów na pamiętniki pandemiczne oraz inflacyjne z ostatnich lat. </w:t>
      </w:r>
      <w:r w:rsidR="41EF8FD1" w:rsidRPr="00704613">
        <w:rPr>
          <w:rFonts w:ascii="Open Sans" w:eastAsiaTheme="minorEastAsia" w:hAnsi="Open Sans" w:cs="Open Sans"/>
          <w:sz w:val="22"/>
          <w:szCs w:val="22"/>
        </w:rPr>
        <w:t>Jednocześnie jest uhonorowaniem dorobku i pracy</w:t>
      </w:r>
      <w:r w:rsidR="2E097DDB" w:rsidRPr="00704613">
        <w:rPr>
          <w:rFonts w:ascii="Open Sans" w:eastAsiaTheme="minorEastAsia" w:hAnsi="Open Sans" w:cs="Open Sans"/>
          <w:sz w:val="22"/>
          <w:szCs w:val="22"/>
        </w:rPr>
        <w:t xml:space="preserve"> obecnego dyrektora IGS-u</w:t>
      </w:r>
      <w:r w:rsidR="41EF8FD1" w:rsidRPr="00704613">
        <w:rPr>
          <w:rFonts w:ascii="Open Sans" w:eastAsiaTheme="minorEastAsia" w:hAnsi="Open Sans" w:cs="Open Sans"/>
          <w:sz w:val="22"/>
          <w:szCs w:val="22"/>
        </w:rPr>
        <w:t xml:space="preserve"> prof. Piotra Błędowskiego w obszarze opieki długoterminowej. </w:t>
      </w:r>
      <w:r w:rsidR="00C83EE4" w:rsidRPr="00704613">
        <w:rPr>
          <w:rFonts w:ascii="Open Sans" w:eastAsiaTheme="minorEastAsia" w:hAnsi="Open Sans" w:cs="Open Sans"/>
          <w:sz w:val="22"/>
          <w:szCs w:val="22"/>
        </w:rPr>
        <w:t>P</w:t>
      </w:r>
      <w:r w:rsidR="10CD7942" w:rsidRPr="00704613">
        <w:rPr>
          <w:rFonts w:ascii="Open Sans" w:eastAsiaTheme="minorEastAsia" w:hAnsi="Open Sans" w:cs="Open Sans"/>
          <w:sz w:val="22"/>
          <w:szCs w:val="22"/>
        </w:rPr>
        <w:t>rzede wszystkim wynika z pilnej potrzeby wzmocnienia debaty publicznej w tym obszarze i nagłośnienia wyzwań</w:t>
      </w:r>
      <w:r w:rsidRPr="00704613">
        <w:rPr>
          <w:rFonts w:ascii="Open Sans" w:eastAsiaTheme="minorEastAsia" w:hAnsi="Open Sans" w:cs="Open Sans"/>
          <w:sz w:val="22"/>
          <w:szCs w:val="22"/>
        </w:rPr>
        <w:t>,</w:t>
      </w:r>
      <w:r w:rsidR="10CD7942" w:rsidRPr="00704613">
        <w:rPr>
          <w:rFonts w:ascii="Open Sans" w:eastAsiaTheme="minorEastAsia" w:hAnsi="Open Sans" w:cs="Open Sans"/>
          <w:sz w:val="22"/>
          <w:szCs w:val="22"/>
        </w:rPr>
        <w:t xml:space="preserve"> przed jakimi stają każdego dnia miliony </w:t>
      </w:r>
      <w:r w:rsidR="1E762A6E" w:rsidRPr="00704613">
        <w:rPr>
          <w:rFonts w:ascii="Open Sans" w:eastAsiaTheme="minorEastAsia" w:hAnsi="Open Sans" w:cs="Open Sans"/>
          <w:sz w:val="22"/>
          <w:szCs w:val="22"/>
        </w:rPr>
        <w:t>Polaków starających się godzić obowiązki opiekuńcze i zawodowe”</w:t>
      </w:r>
      <w:r w:rsidR="00C83EE4" w:rsidRPr="00704613">
        <w:rPr>
          <w:rFonts w:ascii="Open Sans" w:eastAsiaTheme="minorEastAsia" w:hAnsi="Open Sans" w:cs="Open Sans"/>
          <w:sz w:val="22"/>
          <w:szCs w:val="22"/>
        </w:rPr>
        <w:t xml:space="preserve"> – </w:t>
      </w:r>
      <w:r w:rsidRPr="00704613">
        <w:rPr>
          <w:rFonts w:ascii="Open Sans" w:eastAsiaTheme="minorEastAsia" w:hAnsi="Open Sans" w:cs="Open Sans"/>
          <w:sz w:val="22"/>
          <w:szCs w:val="22"/>
        </w:rPr>
        <w:t xml:space="preserve">mówi </w:t>
      </w:r>
      <w:r w:rsidR="1E762A6E" w:rsidRPr="00704613">
        <w:rPr>
          <w:rFonts w:ascii="Open Sans" w:eastAsiaTheme="minorEastAsia" w:hAnsi="Open Sans" w:cs="Open Sans"/>
          <w:sz w:val="22"/>
          <w:szCs w:val="22"/>
        </w:rPr>
        <w:t>dr hab. Paweł Kubicki, prof. SGH</w:t>
      </w:r>
      <w:r w:rsidRPr="00704613">
        <w:rPr>
          <w:rFonts w:ascii="Open Sans" w:eastAsiaTheme="minorEastAsia" w:hAnsi="Open Sans" w:cs="Open Sans"/>
          <w:sz w:val="22"/>
          <w:szCs w:val="22"/>
        </w:rPr>
        <w:t>, kierownik Katedry Polityki Społecznej, Instytut Gospodarstwa Społecznego, Kolegium Ekonomiczno-Społeczne SGH.</w:t>
      </w:r>
    </w:p>
    <w:p w14:paraId="6BB32920" w14:textId="77777777" w:rsidR="00877CBB" w:rsidRPr="00704613" w:rsidRDefault="00B11675" w:rsidP="6016433B">
      <w:pPr>
        <w:rPr>
          <w:rFonts w:ascii="Open Sans" w:eastAsiaTheme="minorEastAsia" w:hAnsi="Open Sans" w:cs="Open Sans"/>
          <w:sz w:val="22"/>
          <w:szCs w:val="22"/>
        </w:rPr>
      </w:pPr>
      <w:r w:rsidRPr="00704613">
        <w:rPr>
          <w:rFonts w:ascii="Open Sans" w:eastAsiaTheme="minorEastAsia" w:hAnsi="Open Sans" w:cs="Open Sans"/>
          <w:sz w:val="22"/>
          <w:szCs w:val="22"/>
        </w:rPr>
        <w:t xml:space="preserve">„Konkurs stanowi okazję, by oddać głos tym, którzy na co dzień milcząco mierzą się z wyzwaniami opieki nad swoimi bliskimi. Naturalnie wpisuje się on w misję Fundacji TZMO </w:t>
      </w:r>
      <w:r w:rsidR="00704613">
        <w:rPr>
          <w:rFonts w:ascii="Open Sans" w:eastAsiaTheme="minorEastAsia" w:hAnsi="Open Sans" w:cs="Open Sans"/>
          <w:sz w:val="22"/>
          <w:szCs w:val="22"/>
        </w:rPr>
        <w:t>&lt;&lt;</w:t>
      </w:r>
      <w:r w:rsidRPr="00704613">
        <w:rPr>
          <w:rFonts w:ascii="Open Sans" w:eastAsiaTheme="minorEastAsia" w:hAnsi="Open Sans" w:cs="Open Sans"/>
          <w:sz w:val="22"/>
          <w:szCs w:val="22"/>
        </w:rPr>
        <w:t>Razem Zmieniamy Świat</w:t>
      </w:r>
      <w:r w:rsidR="00704613">
        <w:rPr>
          <w:rFonts w:ascii="Open Sans" w:eastAsiaTheme="minorEastAsia" w:hAnsi="Open Sans" w:cs="Open Sans"/>
          <w:sz w:val="22"/>
          <w:szCs w:val="22"/>
        </w:rPr>
        <w:t>&gt;&gt;</w:t>
      </w:r>
      <w:r w:rsidRPr="00704613">
        <w:rPr>
          <w:rFonts w:ascii="Open Sans" w:eastAsiaTheme="minorEastAsia" w:hAnsi="Open Sans" w:cs="Open Sans"/>
          <w:sz w:val="22"/>
          <w:szCs w:val="22"/>
        </w:rPr>
        <w:t xml:space="preserve"> i projekt </w:t>
      </w:r>
      <w:r w:rsidR="00704613">
        <w:rPr>
          <w:rFonts w:ascii="Open Sans" w:eastAsiaTheme="minorEastAsia" w:hAnsi="Open Sans" w:cs="Open Sans"/>
          <w:sz w:val="22"/>
          <w:szCs w:val="22"/>
        </w:rPr>
        <w:t>&lt;&lt;</w:t>
      </w:r>
      <w:r w:rsidRPr="00704613">
        <w:rPr>
          <w:rFonts w:ascii="Open Sans" w:eastAsiaTheme="minorEastAsia" w:hAnsi="Open Sans" w:cs="Open Sans"/>
          <w:sz w:val="22"/>
          <w:szCs w:val="22"/>
        </w:rPr>
        <w:t>Damy Radę</w:t>
      </w:r>
      <w:r w:rsidR="00704613">
        <w:rPr>
          <w:rFonts w:ascii="Open Sans" w:eastAsiaTheme="minorEastAsia" w:hAnsi="Open Sans" w:cs="Open Sans"/>
          <w:sz w:val="22"/>
          <w:szCs w:val="22"/>
        </w:rPr>
        <w:t>&gt;&gt;</w:t>
      </w:r>
      <w:r w:rsidRPr="00704613">
        <w:rPr>
          <w:rFonts w:ascii="Open Sans" w:eastAsiaTheme="minorEastAsia" w:hAnsi="Open Sans" w:cs="Open Sans"/>
          <w:sz w:val="22"/>
          <w:szCs w:val="22"/>
        </w:rPr>
        <w:t xml:space="preserve">. Fundacja od lat wspiera opiekunów rodzinnych poprzez bezpłatne szkolenia, poradniki i warsztaty, dostarczając im praktycznych narzędzi w codziennej opiece” – </w:t>
      </w:r>
      <w:r w:rsidR="00704613">
        <w:rPr>
          <w:rFonts w:ascii="Open Sans" w:eastAsiaTheme="minorEastAsia" w:hAnsi="Open Sans" w:cs="Open Sans"/>
          <w:sz w:val="22"/>
          <w:szCs w:val="22"/>
        </w:rPr>
        <w:t xml:space="preserve">wskazuje </w:t>
      </w:r>
      <w:r w:rsidR="00EA2B90" w:rsidRPr="00704613">
        <w:rPr>
          <w:rFonts w:ascii="Open Sans" w:eastAsiaTheme="minorEastAsia" w:hAnsi="Open Sans" w:cs="Open Sans"/>
          <w:sz w:val="22"/>
          <w:szCs w:val="22"/>
        </w:rPr>
        <w:t xml:space="preserve">Katarzyna Serwińska, prezes Fundacji TZMO </w:t>
      </w:r>
      <w:r w:rsidR="00704613">
        <w:rPr>
          <w:rFonts w:ascii="Open Sans" w:eastAsiaTheme="minorEastAsia" w:hAnsi="Open Sans" w:cs="Open Sans"/>
          <w:sz w:val="22"/>
          <w:szCs w:val="22"/>
        </w:rPr>
        <w:t>„</w:t>
      </w:r>
      <w:r w:rsidR="00EA2B90" w:rsidRPr="00704613">
        <w:rPr>
          <w:rFonts w:ascii="Open Sans" w:eastAsiaTheme="minorEastAsia" w:hAnsi="Open Sans" w:cs="Open Sans"/>
          <w:sz w:val="22"/>
          <w:szCs w:val="22"/>
        </w:rPr>
        <w:t>Razem Zmieniamy Świat"</w:t>
      </w:r>
      <w:r w:rsidR="00704613">
        <w:rPr>
          <w:rFonts w:ascii="Open Sans" w:eastAsiaTheme="minorEastAsia" w:hAnsi="Open Sans" w:cs="Open Sans"/>
          <w:sz w:val="22"/>
          <w:szCs w:val="22"/>
        </w:rPr>
        <w:t>.</w:t>
      </w:r>
    </w:p>
    <w:p w14:paraId="533DB2A0" w14:textId="77777777" w:rsidR="00731BC8" w:rsidRPr="00704613" w:rsidRDefault="00B11675" w:rsidP="6016433B">
      <w:pPr>
        <w:rPr>
          <w:rFonts w:ascii="Open Sans" w:eastAsiaTheme="minorEastAsia" w:hAnsi="Open Sans" w:cs="Open Sans"/>
          <w:sz w:val="22"/>
          <w:szCs w:val="22"/>
        </w:rPr>
      </w:pPr>
      <w:r w:rsidRPr="00704613">
        <w:rPr>
          <w:rFonts w:ascii="Open Sans" w:eastAsiaTheme="minorEastAsia" w:hAnsi="Open Sans" w:cs="Open Sans"/>
          <w:sz w:val="22"/>
          <w:szCs w:val="22"/>
        </w:rPr>
        <w:t xml:space="preserve">Kwestia opieki długoterminowej nabiera </w:t>
      </w:r>
      <w:r w:rsidR="00215566" w:rsidRPr="00704613">
        <w:rPr>
          <w:rFonts w:ascii="Open Sans" w:eastAsiaTheme="minorEastAsia" w:hAnsi="Open Sans" w:cs="Open Sans"/>
          <w:sz w:val="22"/>
          <w:szCs w:val="22"/>
        </w:rPr>
        <w:t xml:space="preserve">w naszym kraju </w:t>
      </w:r>
      <w:r w:rsidRPr="00704613">
        <w:rPr>
          <w:rFonts w:ascii="Open Sans" w:eastAsiaTheme="minorEastAsia" w:hAnsi="Open Sans" w:cs="Open Sans"/>
          <w:sz w:val="22"/>
          <w:szCs w:val="22"/>
        </w:rPr>
        <w:t xml:space="preserve">szczególnego znaczenia w obliczu dynamicznych zmian demograficznych i społecznych. </w:t>
      </w:r>
      <w:r w:rsidR="00A8750F" w:rsidRPr="00704613">
        <w:rPr>
          <w:rFonts w:ascii="Open Sans" w:eastAsiaTheme="minorEastAsia" w:hAnsi="Open Sans" w:cs="Open Sans"/>
          <w:sz w:val="22"/>
          <w:szCs w:val="22"/>
        </w:rPr>
        <w:t xml:space="preserve">Ludność Polski </w:t>
      </w:r>
      <w:r w:rsidRPr="00704613">
        <w:rPr>
          <w:rFonts w:ascii="Open Sans" w:eastAsiaTheme="minorEastAsia" w:hAnsi="Open Sans" w:cs="Open Sans"/>
          <w:sz w:val="22"/>
          <w:szCs w:val="22"/>
        </w:rPr>
        <w:t>starzeje się</w:t>
      </w:r>
      <w:r w:rsidR="7BF02605" w:rsidRPr="00704613">
        <w:rPr>
          <w:rFonts w:ascii="Open Sans" w:eastAsiaTheme="minorEastAsia" w:hAnsi="Open Sans" w:cs="Open Sans"/>
          <w:sz w:val="22"/>
          <w:szCs w:val="22"/>
        </w:rPr>
        <w:t>. Obecnie około 1/5 ludności to osoby w wieku 65 lat, ale już w 2040</w:t>
      </w:r>
      <w:r w:rsidR="00A13347" w:rsidRPr="00704613">
        <w:rPr>
          <w:rFonts w:ascii="Open Sans" w:eastAsiaTheme="minorEastAsia" w:hAnsi="Open Sans" w:cs="Open Sans"/>
          <w:sz w:val="22"/>
          <w:szCs w:val="22"/>
        </w:rPr>
        <w:t xml:space="preserve"> r.</w:t>
      </w:r>
      <w:r w:rsidR="00369CC9" w:rsidRPr="00704613">
        <w:rPr>
          <w:rFonts w:ascii="Open Sans" w:eastAsiaTheme="minorEastAsia" w:hAnsi="Open Sans" w:cs="Open Sans"/>
          <w:sz w:val="22"/>
          <w:szCs w:val="22"/>
        </w:rPr>
        <w:t xml:space="preserve"> – zgodnie z prognozą GUS – </w:t>
      </w:r>
      <w:r w:rsidR="7BF02605" w:rsidRPr="00704613">
        <w:rPr>
          <w:rFonts w:ascii="Open Sans" w:eastAsiaTheme="minorEastAsia" w:hAnsi="Open Sans" w:cs="Open Sans"/>
          <w:sz w:val="22"/>
          <w:szCs w:val="22"/>
        </w:rPr>
        <w:t>będą one stanowiły 30%. Jeszcze dynamiczniej wzrasta odsetek osób w wieku 80 lat i wię</w:t>
      </w:r>
      <w:r w:rsidR="7EC9B147" w:rsidRPr="00704613">
        <w:rPr>
          <w:rFonts w:ascii="Open Sans" w:eastAsiaTheme="minorEastAsia" w:hAnsi="Open Sans" w:cs="Open Sans"/>
          <w:sz w:val="22"/>
          <w:szCs w:val="22"/>
        </w:rPr>
        <w:t>cej</w:t>
      </w:r>
      <w:r w:rsidRPr="00704613">
        <w:rPr>
          <w:rFonts w:ascii="Open Sans" w:eastAsiaTheme="minorEastAsia" w:hAnsi="Open Sans" w:cs="Open Sans"/>
          <w:sz w:val="22"/>
          <w:szCs w:val="22"/>
        </w:rPr>
        <w:t>, co prowadzi do rosnącej liczby osób wymagających intensywnego wsparcia</w:t>
      </w:r>
      <w:r w:rsidR="7B3FC464" w:rsidRPr="00704613">
        <w:rPr>
          <w:rFonts w:ascii="Open Sans" w:eastAsiaTheme="minorEastAsia" w:hAnsi="Open Sans" w:cs="Open Sans"/>
          <w:sz w:val="22"/>
          <w:szCs w:val="22"/>
        </w:rPr>
        <w:t xml:space="preserve"> w życiu codziennym</w:t>
      </w:r>
      <w:r w:rsidRPr="00704613">
        <w:rPr>
          <w:rFonts w:ascii="Open Sans" w:eastAsiaTheme="minorEastAsia" w:hAnsi="Open Sans" w:cs="Open Sans"/>
          <w:sz w:val="22"/>
          <w:szCs w:val="22"/>
        </w:rPr>
        <w:t>.</w:t>
      </w:r>
    </w:p>
    <w:p w14:paraId="00FA83AA" w14:textId="77777777" w:rsidR="00731BC8" w:rsidRPr="00704613" w:rsidRDefault="00B11675" w:rsidP="00E831C4">
      <w:pPr>
        <w:spacing w:line="276" w:lineRule="auto"/>
        <w:rPr>
          <w:rFonts w:ascii="Open Sans" w:eastAsiaTheme="minorEastAsia" w:hAnsi="Open Sans" w:cs="Open Sans"/>
          <w:sz w:val="22"/>
          <w:szCs w:val="22"/>
        </w:rPr>
      </w:pPr>
      <w:r w:rsidRPr="00704613">
        <w:rPr>
          <w:rFonts w:ascii="Open Sans" w:eastAsiaTheme="minorEastAsia" w:hAnsi="Open Sans" w:cs="Open Sans"/>
          <w:sz w:val="22"/>
          <w:szCs w:val="22"/>
        </w:rPr>
        <w:t>S</w:t>
      </w:r>
      <w:r w:rsidR="1FC86C7E" w:rsidRPr="00704613">
        <w:rPr>
          <w:rFonts w:ascii="Open Sans" w:eastAsiaTheme="minorEastAsia" w:hAnsi="Open Sans" w:cs="Open Sans"/>
          <w:sz w:val="22"/>
          <w:szCs w:val="22"/>
        </w:rPr>
        <w:t>zacunki skali zapotrzebowania</w:t>
      </w:r>
      <w:r w:rsidR="0B0A3287" w:rsidRPr="00704613">
        <w:rPr>
          <w:rFonts w:ascii="Open Sans" w:eastAsiaTheme="minorEastAsia" w:hAnsi="Open Sans" w:cs="Open Sans"/>
          <w:sz w:val="22"/>
          <w:szCs w:val="22"/>
        </w:rPr>
        <w:t xml:space="preserve">, czy to zgodnie z badaniem SHARE, czy </w:t>
      </w:r>
      <w:r w:rsidR="00D93CE2" w:rsidRPr="00704613">
        <w:rPr>
          <w:rFonts w:ascii="Open Sans" w:eastAsiaTheme="minorEastAsia" w:hAnsi="Open Sans" w:cs="Open Sans"/>
          <w:sz w:val="22"/>
          <w:szCs w:val="22"/>
        </w:rPr>
        <w:t xml:space="preserve">z </w:t>
      </w:r>
      <w:r w:rsidR="0B0A3287" w:rsidRPr="00704613">
        <w:rPr>
          <w:rFonts w:ascii="Open Sans" w:eastAsiaTheme="minorEastAsia" w:hAnsi="Open Sans" w:cs="Open Sans"/>
          <w:sz w:val="22"/>
          <w:szCs w:val="22"/>
        </w:rPr>
        <w:t xml:space="preserve">deklarowaną potrzebą wsparcia w ramach badania </w:t>
      </w:r>
      <w:r w:rsidR="00490B23" w:rsidRPr="00704613">
        <w:rPr>
          <w:rFonts w:ascii="Open Sans" w:eastAsiaTheme="minorEastAsia" w:hAnsi="Open Sans" w:cs="Open Sans"/>
          <w:sz w:val="22"/>
          <w:szCs w:val="22"/>
        </w:rPr>
        <w:t xml:space="preserve">PolSenior2 </w:t>
      </w:r>
      <w:r w:rsidR="0B0A3287" w:rsidRPr="00704613">
        <w:rPr>
          <w:rFonts w:ascii="Open Sans" w:eastAsiaTheme="minorEastAsia" w:hAnsi="Open Sans" w:cs="Open Sans"/>
          <w:sz w:val="22"/>
          <w:szCs w:val="22"/>
        </w:rPr>
        <w:t>pokazują, że w 2022 r</w:t>
      </w:r>
      <w:r w:rsidR="00A13347" w:rsidRPr="00704613">
        <w:rPr>
          <w:rFonts w:ascii="Open Sans" w:eastAsiaTheme="minorEastAsia" w:hAnsi="Open Sans" w:cs="Open Sans"/>
          <w:sz w:val="22"/>
          <w:szCs w:val="22"/>
        </w:rPr>
        <w:t xml:space="preserve">. </w:t>
      </w:r>
      <w:r w:rsidR="1FC86C7E" w:rsidRPr="00704613">
        <w:rPr>
          <w:rFonts w:ascii="Open Sans" w:eastAsiaTheme="minorEastAsia" w:hAnsi="Open Sans" w:cs="Open Sans"/>
          <w:sz w:val="22"/>
          <w:szCs w:val="22"/>
        </w:rPr>
        <w:t>systematycznej pomocy</w:t>
      </w:r>
      <w:r w:rsidR="1EDD20C8" w:rsidRPr="00704613">
        <w:rPr>
          <w:rFonts w:ascii="Open Sans" w:eastAsiaTheme="minorEastAsia" w:hAnsi="Open Sans" w:cs="Open Sans"/>
          <w:sz w:val="22"/>
          <w:szCs w:val="22"/>
        </w:rPr>
        <w:t xml:space="preserve"> osób trzecich potrzebowało około 920</w:t>
      </w:r>
      <w:r w:rsidR="00A13347" w:rsidRPr="00704613">
        <w:rPr>
          <w:rFonts w:ascii="Open Sans" w:eastAsiaTheme="minorEastAsia" w:hAnsi="Open Sans" w:cs="Open Sans"/>
          <w:sz w:val="22"/>
          <w:szCs w:val="22"/>
        </w:rPr>
        <w:t>–</w:t>
      </w:r>
      <w:r w:rsidR="1EDD20C8" w:rsidRPr="00704613">
        <w:rPr>
          <w:rFonts w:ascii="Open Sans" w:eastAsiaTheme="minorEastAsia" w:hAnsi="Open Sans" w:cs="Open Sans"/>
          <w:sz w:val="22"/>
          <w:szCs w:val="22"/>
        </w:rPr>
        <w:t>930 tys</w:t>
      </w:r>
      <w:r w:rsidR="00A13347" w:rsidRPr="00704613">
        <w:rPr>
          <w:rFonts w:ascii="Open Sans" w:eastAsiaTheme="minorEastAsia" w:hAnsi="Open Sans" w:cs="Open Sans"/>
          <w:sz w:val="22"/>
          <w:szCs w:val="22"/>
        </w:rPr>
        <w:t xml:space="preserve">. </w:t>
      </w:r>
      <w:r w:rsidR="1EDD20C8" w:rsidRPr="00704613">
        <w:rPr>
          <w:rFonts w:ascii="Open Sans" w:eastAsiaTheme="minorEastAsia" w:hAnsi="Open Sans" w:cs="Open Sans"/>
          <w:sz w:val="22"/>
          <w:szCs w:val="22"/>
        </w:rPr>
        <w:t>osób</w:t>
      </w:r>
      <w:r w:rsidR="556B0840" w:rsidRPr="00704613">
        <w:rPr>
          <w:rFonts w:ascii="Open Sans" w:eastAsiaTheme="minorEastAsia" w:hAnsi="Open Sans" w:cs="Open Sans"/>
          <w:sz w:val="22"/>
          <w:szCs w:val="22"/>
        </w:rPr>
        <w:t xml:space="preserve"> starszych. Do 2030 r. liczba osób </w:t>
      </w:r>
      <w:r w:rsidR="0B5DF97E" w:rsidRPr="00704613">
        <w:rPr>
          <w:rFonts w:ascii="Open Sans" w:eastAsiaTheme="minorEastAsia" w:hAnsi="Open Sans" w:cs="Open Sans"/>
          <w:sz w:val="22"/>
          <w:szCs w:val="22"/>
        </w:rPr>
        <w:t>powyżej 60 roku życia</w:t>
      </w:r>
      <w:r w:rsidR="556B0840" w:rsidRPr="00704613">
        <w:rPr>
          <w:rFonts w:ascii="Open Sans" w:eastAsiaTheme="minorEastAsia" w:hAnsi="Open Sans" w:cs="Open Sans"/>
          <w:sz w:val="22"/>
          <w:szCs w:val="22"/>
        </w:rPr>
        <w:t xml:space="preserve"> deklarujących potrzebę wsparcia wzrośnie o ok</w:t>
      </w:r>
      <w:r w:rsidR="00A13347" w:rsidRPr="00704613">
        <w:rPr>
          <w:rFonts w:ascii="Open Sans" w:eastAsiaTheme="minorEastAsia" w:hAnsi="Open Sans" w:cs="Open Sans"/>
          <w:sz w:val="22"/>
          <w:szCs w:val="22"/>
        </w:rPr>
        <w:t xml:space="preserve">. </w:t>
      </w:r>
      <w:r w:rsidR="556B0840" w:rsidRPr="00704613">
        <w:rPr>
          <w:rFonts w:ascii="Open Sans" w:eastAsiaTheme="minorEastAsia" w:hAnsi="Open Sans" w:cs="Open Sans"/>
          <w:sz w:val="22"/>
          <w:szCs w:val="22"/>
        </w:rPr>
        <w:t>80</w:t>
      </w:r>
      <w:r w:rsidR="00A13347" w:rsidRPr="00704613">
        <w:rPr>
          <w:rFonts w:ascii="Open Sans" w:eastAsiaTheme="minorEastAsia" w:hAnsi="Open Sans" w:cs="Open Sans"/>
          <w:sz w:val="22"/>
          <w:szCs w:val="22"/>
        </w:rPr>
        <w:t>–</w:t>
      </w:r>
      <w:r w:rsidR="556B0840" w:rsidRPr="00704613">
        <w:rPr>
          <w:rFonts w:ascii="Open Sans" w:eastAsiaTheme="minorEastAsia" w:hAnsi="Open Sans" w:cs="Open Sans"/>
          <w:sz w:val="22"/>
          <w:szCs w:val="22"/>
        </w:rPr>
        <w:t xml:space="preserve">160 tys., </w:t>
      </w:r>
      <w:r w:rsidR="001A7EE2" w:rsidRPr="00704613">
        <w:rPr>
          <w:rFonts w:ascii="Open Sans" w:eastAsiaTheme="minorEastAsia" w:hAnsi="Open Sans" w:cs="Open Sans"/>
          <w:sz w:val="22"/>
          <w:szCs w:val="22"/>
        </w:rPr>
        <w:t xml:space="preserve">a </w:t>
      </w:r>
      <w:r w:rsidR="556B0840" w:rsidRPr="00704613">
        <w:rPr>
          <w:rFonts w:ascii="Open Sans" w:eastAsiaTheme="minorEastAsia" w:hAnsi="Open Sans" w:cs="Open Sans"/>
          <w:sz w:val="22"/>
          <w:szCs w:val="22"/>
        </w:rPr>
        <w:t>do 2040 r. w porównaniu z 2022 r. ta liczba będzie większa o ok. 260</w:t>
      </w:r>
      <w:r w:rsidR="00A13347" w:rsidRPr="00704613">
        <w:rPr>
          <w:rFonts w:ascii="Open Sans" w:eastAsiaTheme="minorEastAsia" w:hAnsi="Open Sans" w:cs="Open Sans"/>
          <w:sz w:val="22"/>
          <w:szCs w:val="22"/>
        </w:rPr>
        <w:t>–</w:t>
      </w:r>
      <w:r w:rsidR="556B0840" w:rsidRPr="00704613">
        <w:rPr>
          <w:rFonts w:ascii="Open Sans" w:eastAsiaTheme="minorEastAsia" w:hAnsi="Open Sans" w:cs="Open Sans"/>
          <w:sz w:val="22"/>
          <w:szCs w:val="22"/>
        </w:rPr>
        <w:t>500 tys.</w:t>
      </w:r>
      <w:r w:rsidR="44F3C474" w:rsidRPr="00704613">
        <w:rPr>
          <w:rFonts w:ascii="Open Sans" w:eastAsiaTheme="minorEastAsia" w:hAnsi="Open Sans" w:cs="Open Sans"/>
          <w:sz w:val="22"/>
          <w:szCs w:val="22"/>
        </w:rPr>
        <w:t xml:space="preserve"> W przypadku osób</w:t>
      </w:r>
      <w:r w:rsidR="62774D15" w:rsidRPr="00704613">
        <w:rPr>
          <w:rFonts w:ascii="Open Sans" w:eastAsiaTheme="minorEastAsia" w:hAnsi="Open Sans" w:cs="Open Sans"/>
          <w:sz w:val="22"/>
          <w:szCs w:val="22"/>
        </w:rPr>
        <w:t xml:space="preserve"> młodszych główną przyczyną potrzeby wsparcia jest niepełnosprawność</w:t>
      </w:r>
      <w:r w:rsidR="53B2FAE4" w:rsidRPr="00704613">
        <w:rPr>
          <w:rFonts w:ascii="Open Sans" w:eastAsiaTheme="minorEastAsia" w:hAnsi="Open Sans" w:cs="Open Sans"/>
          <w:sz w:val="22"/>
          <w:szCs w:val="22"/>
        </w:rPr>
        <w:t xml:space="preserve">, a dobrym przybliżeniem do oszacowania skali </w:t>
      </w:r>
      <w:r w:rsidR="17ECB6C1" w:rsidRPr="00704613">
        <w:rPr>
          <w:rFonts w:ascii="Open Sans" w:eastAsiaTheme="minorEastAsia" w:hAnsi="Open Sans" w:cs="Open Sans"/>
          <w:sz w:val="22"/>
          <w:szCs w:val="22"/>
        </w:rPr>
        <w:t>potrzeb</w:t>
      </w:r>
      <w:r w:rsidR="53B2FAE4" w:rsidRPr="00704613">
        <w:rPr>
          <w:rFonts w:ascii="Open Sans" w:eastAsiaTheme="minorEastAsia" w:hAnsi="Open Sans" w:cs="Open Sans"/>
          <w:sz w:val="22"/>
          <w:szCs w:val="22"/>
        </w:rPr>
        <w:t xml:space="preserve"> codzienne</w:t>
      </w:r>
      <w:r w:rsidR="05D3B1A3" w:rsidRPr="00704613">
        <w:rPr>
          <w:rFonts w:ascii="Open Sans" w:eastAsiaTheme="minorEastAsia" w:hAnsi="Open Sans" w:cs="Open Sans"/>
          <w:sz w:val="22"/>
          <w:szCs w:val="22"/>
        </w:rPr>
        <w:t>go</w:t>
      </w:r>
      <w:r w:rsidR="53B2FAE4" w:rsidRPr="00704613">
        <w:rPr>
          <w:rFonts w:ascii="Open Sans" w:eastAsiaTheme="minorEastAsia" w:hAnsi="Open Sans" w:cs="Open Sans"/>
          <w:sz w:val="22"/>
          <w:szCs w:val="22"/>
        </w:rPr>
        <w:t xml:space="preserve"> wsparci</w:t>
      </w:r>
      <w:r w:rsidR="08A6197A" w:rsidRPr="00704613">
        <w:rPr>
          <w:rFonts w:ascii="Open Sans" w:eastAsiaTheme="minorEastAsia" w:hAnsi="Open Sans" w:cs="Open Sans"/>
          <w:sz w:val="22"/>
          <w:szCs w:val="22"/>
        </w:rPr>
        <w:t xml:space="preserve">a </w:t>
      </w:r>
      <w:r w:rsidR="53B2FAE4" w:rsidRPr="00704613">
        <w:rPr>
          <w:rFonts w:ascii="Open Sans" w:eastAsiaTheme="minorEastAsia" w:hAnsi="Open Sans" w:cs="Open Sans"/>
          <w:sz w:val="22"/>
          <w:szCs w:val="22"/>
        </w:rPr>
        <w:t xml:space="preserve">może być zapotrzebowanie na asystencję osobistą. </w:t>
      </w:r>
      <w:r w:rsidR="4E579015" w:rsidRPr="00704613">
        <w:rPr>
          <w:rFonts w:ascii="Open Sans" w:eastAsiaTheme="minorEastAsia" w:hAnsi="Open Sans" w:cs="Open Sans"/>
          <w:sz w:val="22"/>
          <w:szCs w:val="22"/>
        </w:rPr>
        <w:t>W najnowszym rządowym projekcie ustawy d</w:t>
      </w:r>
      <w:r w:rsidR="37FF3B35" w:rsidRPr="00704613">
        <w:rPr>
          <w:rFonts w:ascii="Open Sans" w:eastAsiaTheme="minorEastAsia" w:hAnsi="Open Sans" w:cs="Open Sans"/>
          <w:sz w:val="22"/>
          <w:szCs w:val="22"/>
        </w:rPr>
        <w:t xml:space="preserve">la osób </w:t>
      </w:r>
      <w:r w:rsidR="003B3AFE" w:rsidRPr="00704613">
        <w:rPr>
          <w:rFonts w:ascii="Open Sans" w:eastAsiaTheme="minorEastAsia" w:hAnsi="Open Sans" w:cs="Open Sans"/>
          <w:sz w:val="22"/>
          <w:szCs w:val="22"/>
        </w:rPr>
        <w:t>między 13 a</w:t>
      </w:r>
      <w:r w:rsidR="37FF3B35" w:rsidRPr="00704613">
        <w:rPr>
          <w:rFonts w:ascii="Open Sans" w:eastAsiaTheme="minorEastAsia" w:hAnsi="Open Sans" w:cs="Open Sans"/>
          <w:sz w:val="22"/>
          <w:szCs w:val="22"/>
        </w:rPr>
        <w:t xml:space="preserve"> 65 rok</w:t>
      </w:r>
      <w:r w:rsidR="5F38FBD0" w:rsidRPr="00704613">
        <w:rPr>
          <w:rFonts w:ascii="Open Sans" w:eastAsiaTheme="minorEastAsia" w:hAnsi="Open Sans" w:cs="Open Sans"/>
          <w:sz w:val="22"/>
          <w:szCs w:val="22"/>
        </w:rPr>
        <w:t>iem</w:t>
      </w:r>
      <w:r w:rsidR="37FF3B35" w:rsidRPr="00704613">
        <w:rPr>
          <w:rFonts w:ascii="Open Sans" w:eastAsiaTheme="minorEastAsia" w:hAnsi="Open Sans" w:cs="Open Sans"/>
          <w:sz w:val="22"/>
          <w:szCs w:val="22"/>
        </w:rPr>
        <w:t xml:space="preserve"> życia</w:t>
      </w:r>
      <w:r w:rsidR="5544069C" w:rsidRPr="00704613">
        <w:rPr>
          <w:rFonts w:ascii="Open Sans" w:eastAsiaTheme="minorEastAsia" w:hAnsi="Open Sans" w:cs="Open Sans"/>
          <w:sz w:val="22"/>
          <w:szCs w:val="22"/>
        </w:rPr>
        <w:t xml:space="preserve"> </w:t>
      </w:r>
      <w:r w:rsidR="2E866E58" w:rsidRPr="00704613">
        <w:rPr>
          <w:rFonts w:ascii="Open Sans" w:eastAsiaTheme="minorEastAsia" w:hAnsi="Open Sans" w:cs="Open Sans"/>
          <w:sz w:val="22"/>
          <w:szCs w:val="22"/>
        </w:rPr>
        <w:t>zostało ono oszacowa</w:t>
      </w:r>
      <w:r w:rsidR="32A0FAC6" w:rsidRPr="00704613">
        <w:rPr>
          <w:rFonts w:ascii="Open Sans" w:eastAsiaTheme="minorEastAsia" w:hAnsi="Open Sans" w:cs="Open Sans"/>
          <w:sz w:val="22"/>
          <w:szCs w:val="22"/>
        </w:rPr>
        <w:t>ne</w:t>
      </w:r>
      <w:r w:rsidR="37FF3B35" w:rsidRPr="00704613">
        <w:rPr>
          <w:rFonts w:ascii="Open Sans" w:eastAsiaTheme="minorEastAsia" w:hAnsi="Open Sans" w:cs="Open Sans"/>
          <w:sz w:val="22"/>
          <w:szCs w:val="22"/>
        </w:rPr>
        <w:t xml:space="preserve"> </w:t>
      </w:r>
      <w:r w:rsidR="45C20C68" w:rsidRPr="00704613">
        <w:rPr>
          <w:rFonts w:ascii="Open Sans" w:eastAsiaTheme="minorEastAsia" w:hAnsi="Open Sans" w:cs="Open Sans"/>
          <w:sz w:val="22"/>
          <w:szCs w:val="22"/>
        </w:rPr>
        <w:t xml:space="preserve">docelowo </w:t>
      </w:r>
      <w:r w:rsidR="37FF3B35" w:rsidRPr="00704613">
        <w:rPr>
          <w:rFonts w:ascii="Open Sans" w:eastAsiaTheme="minorEastAsia" w:hAnsi="Open Sans" w:cs="Open Sans"/>
          <w:sz w:val="22"/>
          <w:szCs w:val="22"/>
        </w:rPr>
        <w:t xml:space="preserve">na około </w:t>
      </w:r>
      <w:r w:rsidR="3B6D472D" w:rsidRPr="00704613">
        <w:rPr>
          <w:rFonts w:ascii="Open Sans" w:eastAsiaTheme="minorEastAsia" w:hAnsi="Open Sans" w:cs="Open Sans"/>
          <w:sz w:val="22"/>
          <w:szCs w:val="22"/>
        </w:rPr>
        <w:t>150</w:t>
      </w:r>
      <w:r w:rsidR="37FF3B35" w:rsidRPr="00704613">
        <w:rPr>
          <w:rFonts w:ascii="Open Sans" w:eastAsiaTheme="minorEastAsia" w:hAnsi="Open Sans" w:cs="Open Sans"/>
          <w:sz w:val="22"/>
          <w:szCs w:val="22"/>
        </w:rPr>
        <w:t xml:space="preserve"> tys. </w:t>
      </w:r>
      <w:r w:rsidR="2E0C09C0" w:rsidRPr="00704613">
        <w:rPr>
          <w:rFonts w:ascii="Open Sans" w:eastAsiaTheme="minorEastAsia" w:hAnsi="Open Sans" w:cs="Open Sans"/>
          <w:sz w:val="22"/>
          <w:szCs w:val="22"/>
        </w:rPr>
        <w:t>osób.</w:t>
      </w:r>
    </w:p>
    <w:p w14:paraId="2599B493" w14:textId="77777777" w:rsidR="00731BC8" w:rsidRPr="00704613" w:rsidRDefault="00B11675" w:rsidP="00E831C4">
      <w:pPr>
        <w:spacing w:line="276" w:lineRule="auto"/>
        <w:rPr>
          <w:rFonts w:ascii="Open Sans" w:eastAsiaTheme="minorEastAsia" w:hAnsi="Open Sans" w:cs="Open Sans"/>
          <w:sz w:val="22"/>
          <w:szCs w:val="22"/>
        </w:rPr>
      </w:pPr>
      <w:r w:rsidRPr="00704613">
        <w:rPr>
          <w:rFonts w:ascii="Open Sans" w:eastAsiaTheme="minorEastAsia" w:hAnsi="Open Sans" w:cs="Open Sans"/>
          <w:sz w:val="22"/>
          <w:szCs w:val="22"/>
        </w:rPr>
        <w:t>Jednocześnie przeobrażenia demograficznego i ekonomicznego modelu rodziny</w:t>
      </w:r>
      <w:r w:rsidR="00A13347" w:rsidRPr="00704613">
        <w:rPr>
          <w:rFonts w:ascii="Open Sans" w:eastAsiaTheme="minorEastAsia" w:hAnsi="Open Sans" w:cs="Open Sans"/>
          <w:sz w:val="22"/>
          <w:szCs w:val="22"/>
        </w:rPr>
        <w:t xml:space="preserve">, </w:t>
      </w:r>
      <w:r w:rsidRPr="00704613">
        <w:rPr>
          <w:rFonts w:ascii="Open Sans" w:eastAsiaTheme="minorEastAsia" w:hAnsi="Open Sans" w:cs="Open Sans"/>
          <w:sz w:val="22"/>
          <w:szCs w:val="22"/>
        </w:rPr>
        <w:t xml:space="preserve">takie jak zmniejszanie się skłonności do zawierania małżeństw, osłabienie ich </w:t>
      </w:r>
      <w:r w:rsidR="009C2E2D" w:rsidRPr="00704613">
        <w:rPr>
          <w:rFonts w:ascii="Open Sans" w:eastAsiaTheme="minorEastAsia" w:hAnsi="Open Sans" w:cs="Open Sans"/>
          <w:sz w:val="22"/>
          <w:szCs w:val="22"/>
        </w:rPr>
        <w:t>trwałości</w:t>
      </w:r>
      <w:r w:rsidRPr="00704613">
        <w:rPr>
          <w:rFonts w:ascii="Open Sans" w:eastAsiaTheme="minorEastAsia" w:hAnsi="Open Sans" w:cs="Open Sans"/>
          <w:sz w:val="22"/>
          <w:szCs w:val="22"/>
        </w:rPr>
        <w:t xml:space="preserve"> czy zmniejszanie się po</w:t>
      </w:r>
      <w:r w:rsidR="0840EA38" w:rsidRPr="00704613">
        <w:rPr>
          <w:rFonts w:ascii="Open Sans" w:eastAsiaTheme="minorEastAsia" w:hAnsi="Open Sans" w:cs="Open Sans"/>
          <w:sz w:val="22"/>
          <w:szCs w:val="22"/>
        </w:rPr>
        <w:t>siadanej</w:t>
      </w:r>
      <w:r w:rsidRPr="00704613">
        <w:rPr>
          <w:rFonts w:ascii="Open Sans" w:eastAsiaTheme="minorEastAsia" w:hAnsi="Open Sans" w:cs="Open Sans"/>
          <w:sz w:val="22"/>
          <w:szCs w:val="22"/>
        </w:rPr>
        <w:t xml:space="preserve"> liczby dzieci</w:t>
      </w:r>
      <w:r w:rsidR="00A13347" w:rsidRPr="00704613">
        <w:rPr>
          <w:rFonts w:ascii="Open Sans" w:eastAsiaTheme="minorEastAsia" w:hAnsi="Open Sans" w:cs="Open Sans"/>
          <w:sz w:val="22"/>
          <w:szCs w:val="22"/>
        </w:rPr>
        <w:t xml:space="preserve"> </w:t>
      </w:r>
      <w:r w:rsidRPr="00704613">
        <w:rPr>
          <w:rFonts w:ascii="Open Sans" w:eastAsiaTheme="minorEastAsia" w:hAnsi="Open Sans" w:cs="Open Sans"/>
          <w:sz w:val="22"/>
          <w:szCs w:val="22"/>
        </w:rPr>
        <w:t>prowadzą do zmniejszania się rodzinnych zasobów opieki, na których Polska tradycyjnie polega</w:t>
      </w:r>
      <w:r w:rsidR="00A8750F" w:rsidRPr="00704613">
        <w:rPr>
          <w:rFonts w:ascii="Open Sans" w:eastAsiaTheme="minorEastAsia" w:hAnsi="Open Sans" w:cs="Open Sans"/>
          <w:sz w:val="22"/>
          <w:szCs w:val="22"/>
        </w:rPr>
        <w:t>ła</w:t>
      </w:r>
      <w:r w:rsidR="0089CC4F" w:rsidRPr="00704613">
        <w:rPr>
          <w:rFonts w:ascii="Open Sans" w:eastAsiaTheme="minorEastAsia" w:hAnsi="Open Sans" w:cs="Open Sans"/>
          <w:sz w:val="22"/>
          <w:szCs w:val="22"/>
        </w:rPr>
        <w:t>. Z</w:t>
      </w:r>
      <w:r w:rsidR="078AEBBC" w:rsidRPr="00704613">
        <w:rPr>
          <w:rFonts w:ascii="Open Sans" w:eastAsiaTheme="minorEastAsia" w:hAnsi="Open Sans" w:cs="Open Sans"/>
          <w:sz w:val="22"/>
          <w:szCs w:val="22"/>
        </w:rPr>
        <w:t xml:space="preserve">godnie z badaniem </w:t>
      </w:r>
      <w:r w:rsidR="00490B23" w:rsidRPr="00704613">
        <w:rPr>
          <w:rFonts w:ascii="Open Sans" w:eastAsiaTheme="minorEastAsia" w:hAnsi="Open Sans" w:cs="Open Sans"/>
          <w:sz w:val="22"/>
          <w:szCs w:val="22"/>
        </w:rPr>
        <w:t xml:space="preserve">PolSenior2 </w:t>
      </w:r>
      <w:r w:rsidR="078AEBBC" w:rsidRPr="00704613">
        <w:rPr>
          <w:rFonts w:ascii="Open Sans" w:eastAsiaTheme="minorEastAsia" w:hAnsi="Open Sans" w:cs="Open Sans"/>
          <w:sz w:val="22"/>
          <w:szCs w:val="22"/>
        </w:rPr>
        <w:t xml:space="preserve">aż 91% </w:t>
      </w:r>
      <w:r w:rsidR="04A4523F" w:rsidRPr="00704613">
        <w:rPr>
          <w:rFonts w:ascii="Open Sans" w:eastAsiaTheme="minorEastAsia" w:hAnsi="Open Sans" w:cs="Open Sans"/>
          <w:sz w:val="22"/>
          <w:szCs w:val="22"/>
        </w:rPr>
        <w:t>gospodarstw</w:t>
      </w:r>
      <w:r w:rsidR="078AEBBC" w:rsidRPr="00704613">
        <w:rPr>
          <w:rFonts w:ascii="Open Sans" w:eastAsiaTheme="minorEastAsia" w:hAnsi="Open Sans" w:cs="Open Sans"/>
          <w:sz w:val="22"/>
          <w:szCs w:val="22"/>
        </w:rPr>
        <w:t xml:space="preserve"> </w:t>
      </w:r>
      <w:r w:rsidR="16B9EE57" w:rsidRPr="00704613">
        <w:rPr>
          <w:rFonts w:ascii="Open Sans" w:eastAsiaTheme="minorEastAsia" w:hAnsi="Open Sans" w:cs="Open Sans"/>
          <w:sz w:val="22"/>
          <w:szCs w:val="22"/>
        </w:rPr>
        <w:t>osób</w:t>
      </w:r>
      <w:r w:rsidR="078AEBBC" w:rsidRPr="00704613">
        <w:rPr>
          <w:rFonts w:ascii="Open Sans" w:eastAsiaTheme="minorEastAsia" w:hAnsi="Open Sans" w:cs="Open Sans"/>
          <w:sz w:val="22"/>
          <w:szCs w:val="22"/>
        </w:rPr>
        <w:t xml:space="preserve"> starszy</w:t>
      </w:r>
      <w:r w:rsidR="3F6CA0FE" w:rsidRPr="00704613">
        <w:rPr>
          <w:rFonts w:ascii="Open Sans" w:eastAsiaTheme="minorEastAsia" w:hAnsi="Open Sans" w:cs="Open Sans"/>
          <w:sz w:val="22"/>
          <w:szCs w:val="22"/>
        </w:rPr>
        <w:t>ch</w:t>
      </w:r>
      <w:r w:rsidR="06F02957" w:rsidRPr="00704613">
        <w:rPr>
          <w:rFonts w:ascii="Open Sans" w:eastAsiaTheme="minorEastAsia" w:hAnsi="Open Sans" w:cs="Open Sans"/>
          <w:sz w:val="22"/>
          <w:szCs w:val="22"/>
        </w:rPr>
        <w:t xml:space="preserve"> </w:t>
      </w:r>
      <w:r w:rsidR="00A13347" w:rsidRPr="00704613">
        <w:rPr>
          <w:rFonts w:ascii="Open Sans" w:eastAsiaTheme="minorEastAsia" w:hAnsi="Open Sans" w:cs="Open Sans"/>
          <w:sz w:val="22"/>
          <w:szCs w:val="22"/>
        </w:rPr>
        <w:t xml:space="preserve">otrzymujących </w:t>
      </w:r>
      <w:r w:rsidR="06F02957" w:rsidRPr="00704613">
        <w:rPr>
          <w:rFonts w:ascii="Open Sans" w:eastAsiaTheme="minorEastAsia" w:hAnsi="Open Sans" w:cs="Open Sans"/>
          <w:sz w:val="22"/>
          <w:szCs w:val="22"/>
        </w:rPr>
        <w:t>pomoc korzystała ze wsparcia</w:t>
      </w:r>
      <w:r w:rsidR="078AEBBC" w:rsidRPr="00704613">
        <w:rPr>
          <w:rFonts w:ascii="Open Sans" w:eastAsiaTheme="minorEastAsia" w:hAnsi="Open Sans" w:cs="Open Sans"/>
          <w:sz w:val="22"/>
          <w:szCs w:val="22"/>
        </w:rPr>
        <w:t xml:space="preserve"> </w:t>
      </w:r>
      <w:r w:rsidR="1DCD127A" w:rsidRPr="00704613">
        <w:rPr>
          <w:rFonts w:ascii="Open Sans" w:eastAsiaTheme="minorEastAsia" w:hAnsi="Open Sans" w:cs="Open Sans"/>
          <w:sz w:val="22"/>
          <w:szCs w:val="22"/>
        </w:rPr>
        <w:t>członków</w:t>
      </w:r>
      <w:r w:rsidR="078AEBBC" w:rsidRPr="00704613">
        <w:rPr>
          <w:rFonts w:ascii="Open Sans" w:eastAsiaTheme="minorEastAsia" w:hAnsi="Open Sans" w:cs="Open Sans"/>
          <w:sz w:val="22"/>
          <w:szCs w:val="22"/>
        </w:rPr>
        <w:t xml:space="preserve"> rodziny</w:t>
      </w:r>
      <w:r w:rsidR="1EE59419" w:rsidRPr="00704613">
        <w:rPr>
          <w:rFonts w:ascii="Open Sans" w:eastAsiaTheme="minorEastAsia" w:hAnsi="Open Sans" w:cs="Open Sans"/>
          <w:sz w:val="22"/>
          <w:szCs w:val="22"/>
        </w:rPr>
        <w:t xml:space="preserve"> </w:t>
      </w:r>
      <w:r w:rsidR="5195BD75" w:rsidRPr="00704613">
        <w:rPr>
          <w:rFonts w:ascii="Open Sans" w:eastAsiaTheme="minorEastAsia" w:hAnsi="Open Sans" w:cs="Open Sans"/>
          <w:sz w:val="22"/>
          <w:szCs w:val="22"/>
        </w:rPr>
        <w:t xml:space="preserve">i choć w najbliższych latach </w:t>
      </w:r>
      <w:r w:rsidR="516FAE6C" w:rsidRPr="00704613">
        <w:rPr>
          <w:rFonts w:ascii="Open Sans" w:eastAsiaTheme="minorEastAsia" w:hAnsi="Open Sans" w:cs="Open Sans"/>
          <w:sz w:val="22"/>
          <w:szCs w:val="22"/>
        </w:rPr>
        <w:t>ten typ wsparcia nadal będzie</w:t>
      </w:r>
      <w:r w:rsidR="5195BD75" w:rsidRPr="00704613">
        <w:rPr>
          <w:rFonts w:ascii="Open Sans" w:eastAsiaTheme="minorEastAsia" w:hAnsi="Open Sans" w:cs="Open Sans"/>
          <w:sz w:val="22"/>
          <w:szCs w:val="22"/>
        </w:rPr>
        <w:t xml:space="preserve"> dominować</w:t>
      </w:r>
      <w:r w:rsidR="00DA1261" w:rsidRPr="00704613">
        <w:rPr>
          <w:rFonts w:ascii="Open Sans" w:eastAsiaTheme="minorEastAsia" w:hAnsi="Open Sans" w:cs="Open Sans"/>
          <w:sz w:val="22"/>
          <w:szCs w:val="22"/>
        </w:rPr>
        <w:t>,</w:t>
      </w:r>
      <w:r w:rsidR="5195BD75" w:rsidRPr="00704613">
        <w:rPr>
          <w:rFonts w:ascii="Open Sans" w:eastAsiaTheme="minorEastAsia" w:hAnsi="Open Sans" w:cs="Open Sans"/>
          <w:sz w:val="22"/>
          <w:szCs w:val="22"/>
        </w:rPr>
        <w:t xml:space="preserve"> to rola</w:t>
      </w:r>
      <w:r w:rsidR="217C091D" w:rsidRPr="00704613">
        <w:rPr>
          <w:rFonts w:ascii="Open Sans" w:eastAsiaTheme="minorEastAsia" w:hAnsi="Open Sans" w:cs="Open Sans"/>
          <w:sz w:val="22"/>
          <w:szCs w:val="22"/>
        </w:rPr>
        <w:t xml:space="preserve"> najbliższych członków rodziny</w:t>
      </w:r>
      <w:r w:rsidR="5195BD75" w:rsidRPr="00704613">
        <w:rPr>
          <w:rFonts w:ascii="Open Sans" w:eastAsiaTheme="minorEastAsia" w:hAnsi="Open Sans" w:cs="Open Sans"/>
          <w:sz w:val="22"/>
          <w:szCs w:val="22"/>
        </w:rPr>
        <w:t xml:space="preserve"> będzie stopniowo malała</w:t>
      </w:r>
      <w:r w:rsidR="6CA21456" w:rsidRPr="00704613">
        <w:rPr>
          <w:rFonts w:ascii="Open Sans" w:eastAsiaTheme="minorEastAsia" w:hAnsi="Open Sans" w:cs="Open Sans"/>
          <w:sz w:val="22"/>
          <w:szCs w:val="22"/>
        </w:rPr>
        <w:t>. Po pierwsze</w:t>
      </w:r>
      <w:r w:rsidR="008D6C34" w:rsidRPr="00704613">
        <w:rPr>
          <w:rFonts w:ascii="Open Sans" w:eastAsiaTheme="minorEastAsia" w:hAnsi="Open Sans" w:cs="Open Sans"/>
          <w:sz w:val="22"/>
          <w:szCs w:val="22"/>
        </w:rPr>
        <w:t>,</w:t>
      </w:r>
      <w:r w:rsidR="6CA21456" w:rsidRPr="00704613">
        <w:rPr>
          <w:rFonts w:ascii="Open Sans" w:eastAsiaTheme="minorEastAsia" w:hAnsi="Open Sans" w:cs="Open Sans"/>
          <w:sz w:val="22"/>
          <w:szCs w:val="22"/>
        </w:rPr>
        <w:t xml:space="preserve"> dlatego, że głównym opiekunem rodzinnym jest najczęściej starzejący się</w:t>
      </w:r>
      <w:r w:rsidR="61788FC7" w:rsidRPr="00704613">
        <w:rPr>
          <w:rFonts w:ascii="Open Sans" w:eastAsiaTheme="minorEastAsia" w:hAnsi="Open Sans" w:cs="Open Sans"/>
          <w:sz w:val="22"/>
          <w:szCs w:val="22"/>
        </w:rPr>
        <w:t xml:space="preserve"> i również wymagający wsparcia</w:t>
      </w:r>
      <w:r w:rsidR="6CA21456" w:rsidRPr="00704613">
        <w:rPr>
          <w:rFonts w:ascii="Open Sans" w:eastAsiaTheme="minorEastAsia" w:hAnsi="Open Sans" w:cs="Open Sans"/>
          <w:sz w:val="22"/>
          <w:szCs w:val="22"/>
        </w:rPr>
        <w:t xml:space="preserve"> współmałżonek</w:t>
      </w:r>
      <w:r w:rsidR="3D9B1CBB" w:rsidRPr="00704613">
        <w:rPr>
          <w:rFonts w:ascii="Open Sans" w:eastAsiaTheme="minorEastAsia" w:hAnsi="Open Sans" w:cs="Open Sans"/>
          <w:sz w:val="22"/>
          <w:szCs w:val="22"/>
        </w:rPr>
        <w:t>. Po drugie</w:t>
      </w:r>
      <w:r w:rsidR="00DA1261" w:rsidRPr="00704613">
        <w:rPr>
          <w:rFonts w:ascii="Open Sans" w:eastAsiaTheme="minorEastAsia" w:hAnsi="Open Sans" w:cs="Open Sans"/>
          <w:sz w:val="22"/>
          <w:szCs w:val="22"/>
        </w:rPr>
        <w:t>,</w:t>
      </w:r>
      <w:r w:rsidR="3D9B1CBB" w:rsidRPr="00704613">
        <w:rPr>
          <w:rFonts w:ascii="Open Sans" w:eastAsiaTheme="minorEastAsia" w:hAnsi="Open Sans" w:cs="Open Sans"/>
          <w:sz w:val="22"/>
          <w:szCs w:val="22"/>
        </w:rPr>
        <w:t xml:space="preserve"> spada liczba dzieci i wnuków, a </w:t>
      </w:r>
      <w:r w:rsidR="00DA1261" w:rsidRPr="00704613">
        <w:rPr>
          <w:rFonts w:ascii="Open Sans" w:eastAsiaTheme="minorEastAsia" w:hAnsi="Open Sans" w:cs="Open Sans"/>
          <w:sz w:val="22"/>
          <w:szCs w:val="22"/>
        </w:rPr>
        <w:t>wiele z nich</w:t>
      </w:r>
      <w:r w:rsidR="3D9B1CBB" w:rsidRPr="00704613">
        <w:rPr>
          <w:rFonts w:ascii="Open Sans" w:eastAsiaTheme="minorEastAsia" w:hAnsi="Open Sans" w:cs="Open Sans"/>
          <w:sz w:val="22"/>
          <w:szCs w:val="22"/>
        </w:rPr>
        <w:t xml:space="preserve"> często mieszka daleko poza miejscem</w:t>
      </w:r>
      <w:r w:rsidR="45A3A491" w:rsidRPr="00704613">
        <w:rPr>
          <w:rFonts w:ascii="Open Sans" w:eastAsiaTheme="minorEastAsia" w:hAnsi="Open Sans" w:cs="Open Sans"/>
          <w:sz w:val="22"/>
          <w:szCs w:val="22"/>
        </w:rPr>
        <w:t xml:space="preserve"> zamieszkania</w:t>
      </w:r>
      <w:r w:rsidR="66862C54" w:rsidRPr="00704613">
        <w:rPr>
          <w:rFonts w:ascii="Open Sans" w:eastAsiaTheme="minorEastAsia" w:hAnsi="Open Sans" w:cs="Open Sans"/>
          <w:sz w:val="22"/>
          <w:szCs w:val="22"/>
        </w:rPr>
        <w:t xml:space="preserve"> osoby starszej</w:t>
      </w:r>
      <w:r w:rsidR="45A3A491" w:rsidRPr="00704613">
        <w:rPr>
          <w:rFonts w:ascii="Open Sans" w:eastAsiaTheme="minorEastAsia" w:hAnsi="Open Sans" w:cs="Open Sans"/>
          <w:sz w:val="22"/>
          <w:szCs w:val="22"/>
        </w:rPr>
        <w:t xml:space="preserve">, więc często nie </w:t>
      </w:r>
      <w:r w:rsidR="00EF7F4D">
        <w:rPr>
          <w:rFonts w:ascii="Open Sans" w:eastAsiaTheme="minorEastAsia" w:hAnsi="Open Sans" w:cs="Open Sans"/>
          <w:sz w:val="22"/>
          <w:szCs w:val="22"/>
        </w:rPr>
        <w:t xml:space="preserve">jest </w:t>
      </w:r>
      <w:r w:rsidR="45A3A491" w:rsidRPr="00704613">
        <w:rPr>
          <w:rFonts w:ascii="Open Sans" w:eastAsiaTheme="minorEastAsia" w:hAnsi="Open Sans" w:cs="Open Sans"/>
          <w:sz w:val="22"/>
          <w:szCs w:val="22"/>
        </w:rPr>
        <w:t>w stanie zaspokoić potrzeb opiekuńczych.</w:t>
      </w:r>
    </w:p>
    <w:p w14:paraId="14B13E81" w14:textId="77777777" w:rsidR="00731BC8" w:rsidRPr="00704613" w:rsidRDefault="00B11675" w:rsidP="6016433B">
      <w:pPr>
        <w:spacing w:line="276" w:lineRule="auto"/>
        <w:rPr>
          <w:rFonts w:ascii="Open Sans" w:eastAsiaTheme="minorEastAsia" w:hAnsi="Open Sans" w:cs="Open Sans"/>
          <w:sz w:val="22"/>
          <w:szCs w:val="22"/>
        </w:rPr>
      </w:pPr>
      <w:r w:rsidRPr="00704613">
        <w:rPr>
          <w:rFonts w:ascii="Open Sans" w:eastAsiaTheme="minorEastAsia" w:hAnsi="Open Sans" w:cs="Open Sans"/>
          <w:sz w:val="22"/>
          <w:szCs w:val="22"/>
        </w:rPr>
        <w:t>W konsekwencji</w:t>
      </w:r>
      <w:r w:rsidR="1C6AD032" w:rsidRPr="00704613">
        <w:rPr>
          <w:rFonts w:ascii="Open Sans" w:eastAsiaTheme="minorEastAsia" w:hAnsi="Open Sans" w:cs="Open Sans"/>
          <w:sz w:val="22"/>
          <w:szCs w:val="22"/>
        </w:rPr>
        <w:t xml:space="preserve"> zmian demograficzno-społecznych Polska stoi</w:t>
      </w:r>
      <w:r w:rsidR="38A18686" w:rsidRPr="00704613">
        <w:rPr>
          <w:rFonts w:ascii="Open Sans" w:eastAsiaTheme="minorEastAsia" w:hAnsi="Open Sans" w:cs="Open Sans"/>
          <w:sz w:val="22"/>
          <w:szCs w:val="22"/>
        </w:rPr>
        <w:t xml:space="preserve"> zatem</w:t>
      </w:r>
      <w:r w:rsidR="1C6AD032" w:rsidRPr="00704613">
        <w:rPr>
          <w:rFonts w:ascii="Open Sans" w:eastAsiaTheme="minorEastAsia" w:hAnsi="Open Sans" w:cs="Open Sans"/>
          <w:sz w:val="22"/>
          <w:szCs w:val="22"/>
        </w:rPr>
        <w:t xml:space="preserve"> przed potrzebą całościowej reformy systemu wsparcia</w:t>
      </w:r>
      <w:r w:rsidR="5736038C" w:rsidRPr="00704613">
        <w:rPr>
          <w:rFonts w:ascii="Open Sans" w:eastAsiaTheme="minorEastAsia" w:hAnsi="Open Sans" w:cs="Open Sans"/>
          <w:sz w:val="22"/>
          <w:szCs w:val="22"/>
        </w:rPr>
        <w:t>, w tym zasad finansowania opieki długoterminowej.</w:t>
      </w:r>
      <w:r w:rsidR="54FC54FA" w:rsidRPr="00704613">
        <w:rPr>
          <w:rFonts w:ascii="Open Sans" w:eastAsiaTheme="minorEastAsia" w:hAnsi="Open Sans" w:cs="Open Sans"/>
          <w:sz w:val="22"/>
          <w:szCs w:val="22"/>
        </w:rPr>
        <w:t xml:space="preserve"> Potrzeba ta wynika z jednoczesnego wzrostu zapotrzebowania na usługi opiekuńcze, spadku liczby potencjalnych opiekunów rodzinnych, ale i spadku zasobów siły roboczej mogących podjąć się opieki, a co za tym idzie wzrostu kosztów zaspokojenia potrzeb opiekuńczych.</w:t>
      </w:r>
      <w:r w:rsidR="7B98EDAF" w:rsidRPr="00704613">
        <w:rPr>
          <w:rFonts w:ascii="Open Sans" w:eastAsiaTheme="minorEastAsia" w:hAnsi="Open Sans" w:cs="Open Sans"/>
          <w:sz w:val="22"/>
          <w:szCs w:val="22"/>
        </w:rPr>
        <w:t xml:space="preserve"> Konkurs i towarzysząca mu debata publiczna ma wesprzeć ten proces i pozwolić minimalizować ryzyko wzrostu </w:t>
      </w:r>
      <w:r w:rsidR="1C6AD032" w:rsidRPr="00704613">
        <w:rPr>
          <w:rFonts w:ascii="Open Sans" w:eastAsiaTheme="minorEastAsia" w:hAnsi="Open Sans" w:cs="Open Sans"/>
          <w:sz w:val="22"/>
          <w:szCs w:val="22"/>
        </w:rPr>
        <w:t>liczb</w:t>
      </w:r>
      <w:r w:rsidR="160679AA" w:rsidRPr="00704613">
        <w:rPr>
          <w:rFonts w:ascii="Open Sans" w:eastAsiaTheme="minorEastAsia" w:hAnsi="Open Sans" w:cs="Open Sans"/>
          <w:sz w:val="22"/>
          <w:szCs w:val="22"/>
        </w:rPr>
        <w:t>y</w:t>
      </w:r>
      <w:r w:rsidR="1C6AD032" w:rsidRPr="00704613">
        <w:rPr>
          <w:rFonts w:ascii="Open Sans" w:eastAsiaTheme="minorEastAsia" w:hAnsi="Open Sans" w:cs="Open Sans"/>
          <w:sz w:val="22"/>
          <w:szCs w:val="22"/>
        </w:rPr>
        <w:t xml:space="preserve"> osób z niewystarczającym do potrzeb wsparciem, w tym całkowicie pozbawionych pomocy.</w:t>
      </w:r>
    </w:p>
    <w:p w14:paraId="6EB78455" w14:textId="50080DF6" w:rsidR="00EF7F4D" w:rsidRDefault="00B11675" w:rsidP="6016433B">
      <w:pPr>
        <w:rPr>
          <w:rFonts w:ascii="Open Sans" w:eastAsiaTheme="minorEastAsia" w:hAnsi="Open Sans" w:cs="Open Sans"/>
          <w:sz w:val="22"/>
          <w:szCs w:val="22"/>
        </w:rPr>
      </w:pPr>
      <w:r w:rsidRPr="00704613">
        <w:rPr>
          <w:rFonts w:ascii="Open Sans" w:eastAsiaTheme="minorEastAsia" w:hAnsi="Open Sans" w:cs="Open Sans"/>
          <w:sz w:val="22"/>
          <w:szCs w:val="22"/>
        </w:rPr>
        <w:t xml:space="preserve">Całość informacji </w:t>
      </w:r>
      <w:r w:rsidR="17D84D74" w:rsidRPr="00704613">
        <w:rPr>
          <w:rFonts w:ascii="Open Sans" w:eastAsiaTheme="minorEastAsia" w:hAnsi="Open Sans" w:cs="Open Sans"/>
          <w:sz w:val="22"/>
          <w:szCs w:val="22"/>
        </w:rPr>
        <w:t xml:space="preserve">o konkursie </w:t>
      </w:r>
      <w:r w:rsidRPr="00704613">
        <w:rPr>
          <w:rFonts w:ascii="Open Sans" w:eastAsiaTheme="minorEastAsia" w:hAnsi="Open Sans" w:cs="Open Sans"/>
          <w:sz w:val="22"/>
          <w:szCs w:val="22"/>
        </w:rPr>
        <w:t xml:space="preserve">można znaleźć </w:t>
      </w:r>
      <w:r w:rsidRPr="00704613">
        <w:rPr>
          <w:rFonts w:ascii="Open Sans" w:eastAsiaTheme="minorEastAsia" w:hAnsi="Open Sans" w:cs="Open Sans"/>
          <w:sz w:val="22"/>
          <w:szCs w:val="22"/>
        </w:rPr>
        <w:t xml:space="preserve">na stronie: </w:t>
      </w:r>
      <w:hyperlink r:id="rId8">
        <w:r w:rsidR="00EF7F4D" w:rsidRPr="00704613">
          <w:rPr>
            <w:rStyle w:val="Hipercze"/>
            <w:rFonts w:ascii="Open Sans" w:eastAsiaTheme="minorEastAsia" w:hAnsi="Open Sans" w:cs="Open Sans"/>
            <w:sz w:val="22"/>
            <w:szCs w:val="22"/>
          </w:rPr>
          <w:t>www.sgh.waw.pl/pamietniki</w:t>
        </w:r>
      </w:hyperlink>
      <w:r>
        <w:rPr>
          <w:rFonts w:ascii="Open Sans" w:hAnsi="Open Sans" w:cs="Open Sans"/>
          <w:sz w:val="22"/>
          <w:szCs w:val="22"/>
        </w:rPr>
        <w:t xml:space="preserve">. </w:t>
      </w:r>
    </w:p>
    <w:p w14:paraId="115CB28C" w14:textId="77777777" w:rsidR="00731BC8" w:rsidRPr="00704613" w:rsidRDefault="00B11675" w:rsidP="6016433B">
      <w:pPr>
        <w:rPr>
          <w:rFonts w:ascii="Open Sans" w:eastAsiaTheme="minorEastAsia" w:hAnsi="Open Sans" w:cs="Open Sans"/>
          <w:sz w:val="22"/>
          <w:szCs w:val="22"/>
        </w:rPr>
      </w:pPr>
      <w:r>
        <w:rPr>
          <w:rFonts w:ascii="Open Sans" w:eastAsiaTheme="minorEastAsia" w:hAnsi="Open Sans" w:cs="Open Sans"/>
          <w:sz w:val="22"/>
          <w:szCs w:val="22"/>
        </w:rPr>
        <w:t>Kontakt</w:t>
      </w:r>
      <w:r w:rsidRPr="00704613">
        <w:rPr>
          <w:rFonts w:ascii="Open Sans" w:eastAsiaTheme="minorEastAsia" w:hAnsi="Open Sans" w:cs="Open Sans"/>
          <w:sz w:val="22"/>
          <w:szCs w:val="22"/>
        </w:rPr>
        <w:t>:</w:t>
      </w:r>
    </w:p>
    <w:p w14:paraId="2C3A51E5" w14:textId="77777777" w:rsidR="00A8750F" w:rsidRPr="00704613" w:rsidRDefault="00B11675" w:rsidP="14D74505">
      <w:pPr>
        <w:rPr>
          <w:rFonts w:ascii="Open Sans" w:eastAsiaTheme="minorEastAsia" w:hAnsi="Open Sans" w:cs="Open Sans"/>
          <w:sz w:val="22"/>
          <w:szCs w:val="22"/>
        </w:rPr>
      </w:pPr>
      <w:r w:rsidRPr="00704613">
        <w:rPr>
          <w:rFonts w:ascii="Open Sans" w:eastAsiaTheme="minorEastAsia" w:hAnsi="Open Sans" w:cs="Open Sans"/>
          <w:sz w:val="22"/>
          <w:szCs w:val="22"/>
        </w:rPr>
        <w:t>dr hab. Paweł Kubicki, prof. SGH</w:t>
      </w:r>
      <w:r w:rsidR="5642F8AE" w:rsidRPr="00704613">
        <w:rPr>
          <w:rFonts w:ascii="Open Sans" w:eastAsiaTheme="minorEastAsia" w:hAnsi="Open Sans" w:cs="Open Sans"/>
          <w:sz w:val="22"/>
          <w:szCs w:val="22"/>
        </w:rPr>
        <w:t xml:space="preserve">: </w:t>
      </w:r>
      <w:hyperlink r:id="rId9">
        <w:r w:rsidR="4DFB0A50" w:rsidRPr="00704613">
          <w:rPr>
            <w:rStyle w:val="Hipercze"/>
            <w:rFonts w:ascii="Open Sans" w:eastAsiaTheme="minorEastAsia" w:hAnsi="Open Sans" w:cs="Open Sans"/>
            <w:sz w:val="22"/>
            <w:szCs w:val="22"/>
          </w:rPr>
          <w:t>pkubick@sgh.waw.pl</w:t>
        </w:r>
      </w:hyperlink>
      <w:r w:rsidR="5642F8AE" w:rsidRPr="00704613">
        <w:rPr>
          <w:rFonts w:ascii="Open Sans" w:eastAsiaTheme="minorEastAsia" w:hAnsi="Open Sans" w:cs="Open Sans"/>
          <w:sz w:val="22"/>
          <w:szCs w:val="22"/>
        </w:rPr>
        <w:t xml:space="preserve">, </w:t>
      </w:r>
      <w:r w:rsidRPr="00704613">
        <w:rPr>
          <w:rFonts w:ascii="Open Sans" w:eastAsiaTheme="minorEastAsia" w:hAnsi="Open Sans" w:cs="Open Sans"/>
          <w:sz w:val="22"/>
          <w:szCs w:val="22"/>
        </w:rPr>
        <w:t>tel</w:t>
      </w:r>
      <w:r w:rsidR="009C2E2D" w:rsidRPr="00704613">
        <w:rPr>
          <w:rFonts w:ascii="Open Sans" w:eastAsiaTheme="minorEastAsia" w:hAnsi="Open Sans" w:cs="Open Sans"/>
          <w:sz w:val="22"/>
          <w:szCs w:val="22"/>
        </w:rPr>
        <w:t>.</w:t>
      </w:r>
      <w:r w:rsidRPr="00704613">
        <w:rPr>
          <w:rFonts w:ascii="Open Sans" w:eastAsiaTheme="minorEastAsia" w:hAnsi="Open Sans" w:cs="Open Sans"/>
          <w:sz w:val="22"/>
          <w:szCs w:val="22"/>
        </w:rPr>
        <w:t xml:space="preserve"> 512</w:t>
      </w:r>
      <w:r w:rsidR="00731BC8" w:rsidRPr="00704613">
        <w:rPr>
          <w:rFonts w:ascii="Open Sans" w:eastAsiaTheme="minorEastAsia" w:hAnsi="Open Sans" w:cs="Open Sans"/>
          <w:sz w:val="22"/>
          <w:szCs w:val="22"/>
        </w:rPr>
        <w:t xml:space="preserve"> </w:t>
      </w:r>
      <w:r w:rsidRPr="00704613">
        <w:rPr>
          <w:rFonts w:ascii="Open Sans" w:eastAsiaTheme="minorEastAsia" w:hAnsi="Open Sans" w:cs="Open Sans"/>
          <w:sz w:val="22"/>
          <w:szCs w:val="22"/>
        </w:rPr>
        <w:t>748</w:t>
      </w:r>
      <w:r w:rsidR="00731BC8" w:rsidRPr="00704613">
        <w:rPr>
          <w:rFonts w:ascii="Open Sans" w:eastAsiaTheme="minorEastAsia" w:hAnsi="Open Sans" w:cs="Open Sans"/>
          <w:sz w:val="22"/>
          <w:szCs w:val="22"/>
        </w:rPr>
        <w:t xml:space="preserve"> </w:t>
      </w:r>
      <w:r w:rsidRPr="00704613">
        <w:rPr>
          <w:rFonts w:ascii="Open Sans" w:eastAsiaTheme="minorEastAsia" w:hAnsi="Open Sans" w:cs="Open Sans"/>
          <w:sz w:val="22"/>
          <w:szCs w:val="22"/>
        </w:rPr>
        <w:t>274</w:t>
      </w:r>
      <w:r w:rsidR="04612C66" w:rsidRPr="00704613">
        <w:rPr>
          <w:rFonts w:ascii="Open Sans" w:eastAsiaTheme="minorEastAsia" w:hAnsi="Open Sans" w:cs="Open Sans"/>
          <w:sz w:val="22"/>
          <w:szCs w:val="22"/>
        </w:rPr>
        <w:t xml:space="preserve"> </w:t>
      </w:r>
    </w:p>
    <w:p w14:paraId="54647809" w14:textId="77777777" w:rsidR="6018F9C6" w:rsidRPr="00704613" w:rsidRDefault="00B11675" w:rsidP="14D74505">
      <w:pPr>
        <w:rPr>
          <w:rFonts w:ascii="Open Sans" w:eastAsiaTheme="minorEastAsia" w:hAnsi="Open Sans" w:cs="Open Sans"/>
          <w:sz w:val="22"/>
          <w:szCs w:val="22"/>
        </w:rPr>
      </w:pPr>
      <w:r w:rsidRPr="00704613">
        <w:rPr>
          <w:rFonts w:ascii="Open Sans" w:eastAsiaTheme="minorEastAsia" w:hAnsi="Open Sans" w:cs="Open Sans"/>
          <w:sz w:val="22"/>
          <w:szCs w:val="22"/>
        </w:rPr>
        <w:t xml:space="preserve">dr Magdalena </w:t>
      </w:r>
      <w:proofErr w:type="spellStart"/>
      <w:r w:rsidRPr="00704613">
        <w:rPr>
          <w:rFonts w:ascii="Open Sans" w:eastAsiaTheme="minorEastAsia" w:hAnsi="Open Sans" w:cs="Open Sans"/>
          <w:sz w:val="22"/>
          <w:szCs w:val="22"/>
        </w:rPr>
        <w:t>Kocejko</w:t>
      </w:r>
      <w:proofErr w:type="spellEnd"/>
      <w:r w:rsidRPr="00704613">
        <w:rPr>
          <w:rFonts w:ascii="Open Sans" w:eastAsiaTheme="minorEastAsia" w:hAnsi="Open Sans" w:cs="Open Sans"/>
          <w:sz w:val="22"/>
          <w:szCs w:val="22"/>
        </w:rPr>
        <w:t xml:space="preserve"> (osoby z niepełnosprawnościami)</w:t>
      </w:r>
      <w:r w:rsidR="0EBB8286" w:rsidRPr="00704613">
        <w:rPr>
          <w:rFonts w:ascii="Open Sans" w:eastAsiaTheme="minorEastAsia" w:hAnsi="Open Sans" w:cs="Open Sans"/>
          <w:sz w:val="22"/>
          <w:szCs w:val="22"/>
        </w:rPr>
        <w:t xml:space="preserve">: </w:t>
      </w:r>
      <w:hyperlink r:id="rId10">
        <w:r w:rsidR="6C63E7BA" w:rsidRPr="00704613">
          <w:rPr>
            <w:rStyle w:val="Hipercze"/>
            <w:rFonts w:ascii="Open Sans" w:eastAsiaTheme="minorEastAsia" w:hAnsi="Open Sans" w:cs="Open Sans"/>
            <w:sz w:val="22"/>
            <w:szCs w:val="22"/>
          </w:rPr>
          <w:t>mkocej@sgh.waw.pl</w:t>
        </w:r>
      </w:hyperlink>
      <w:r w:rsidR="6C63E7BA" w:rsidRPr="00704613">
        <w:rPr>
          <w:rFonts w:ascii="Open Sans" w:eastAsiaTheme="minorEastAsia" w:hAnsi="Open Sans" w:cs="Open Sans"/>
          <w:sz w:val="22"/>
          <w:szCs w:val="22"/>
        </w:rPr>
        <w:t xml:space="preserve">  </w:t>
      </w:r>
    </w:p>
    <w:p w14:paraId="2D5DD3CD" w14:textId="77777777" w:rsidR="00E868DA" w:rsidRPr="00704613" w:rsidRDefault="00B11675" w:rsidP="14D74505">
      <w:pPr>
        <w:rPr>
          <w:rFonts w:ascii="Open Sans" w:eastAsiaTheme="minorEastAsia" w:hAnsi="Open Sans" w:cs="Open Sans"/>
          <w:b/>
          <w:bCs/>
          <w:sz w:val="22"/>
          <w:szCs w:val="22"/>
        </w:rPr>
      </w:pPr>
      <w:r w:rsidRPr="00704613">
        <w:rPr>
          <w:rFonts w:ascii="Open Sans" w:eastAsiaTheme="minorEastAsia" w:hAnsi="Open Sans" w:cs="Open Sans"/>
          <w:sz w:val="22"/>
          <w:szCs w:val="22"/>
        </w:rPr>
        <w:t>dr Zofia Szweda-Lewandowska</w:t>
      </w:r>
      <w:r w:rsidR="1B7AE213" w:rsidRPr="00704613">
        <w:rPr>
          <w:rFonts w:ascii="Open Sans" w:eastAsiaTheme="minorEastAsia" w:hAnsi="Open Sans" w:cs="Open Sans"/>
          <w:sz w:val="22"/>
          <w:szCs w:val="22"/>
        </w:rPr>
        <w:t xml:space="preserve"> (osoby starsze):</w:t>
      </w:r>
      <w:r w:rsidR="16829415" w:rsidRPr="00704613">
        <w:rPr>
          <w:rFonts w:ascii="Open Sans" w:eastAsiaTheme="minorEastAsia" w:hAnsi="Open Sans" w:cs="Open Sans"/>
          <w:sz w:val="22"/>
          <w:szCs w:val="22"/>
        </w:rPr>
        <w:t xml:space="preserve"> </w:t>
      </w:r>
      <w:hyperlink r:id="rId11">
        <w:r w:rsidR="16829415" w:rsidRPr="00704613">
          <w:rPr>
            <w:rStyle w:val="Hipercze"/>
            <w:rFonts w:ascii="Open Sans" w:eastAsiaTheme="minorEastAsia" w:hAnsi="Open Sans" w:cs="Open Sans"/>
            <w:sz w:val="22"/>
            <w:szCs w:val="22"/>
          </w:rPr>
          <w:t>zszwed@sgh.waw.pl</w:t>
        </w:r>
      </w:hyperlink>
      <w:r w:rsidR="1B7AE213" w:rsidRPr="00704613">
        <w:rPr>
          <w:rFonts w:ascii="Open Sans" w:eastAsiaTheme="minorEastAsia" w:hAnsi="Open Sans" w:cs="Open Sans"/>
          <w:sz w:val="22"/>
          <w:szCs w:val="22"/>
        </w:rPr>
        <w:t xml:space="preserve"> </w:t>
      </w:r>
    </w:p>
    <w:p w14:paraId="039333D9" w14:textId="77777777" w:rsidR="00E868DA" w:rsidRPr="00EF7F4D" w:rsidRDefault="00B11675" w:rsidP="6016433B">
      <w:pPr>
        <w:rPr>
          <w:rFonts w:ascii="Open Sans" w:eastAsiaTheme="minorEastAsia" w:hAnsi="Open Sans" w:cs="Open Sans"/>
          <w:sz w:val="22"/>
          <w:szCs w:val="22"/>
        </w:rPr>
      </w:pPr>
      <w:r w:rsidRPr="00EF7F4D">
        <w:rPr>
          <w:rFonts w:ascii="Open Sans" w:eastAsiaTheme="minorEastAsia" w:hAnsi="Open Sans" w:cs="Open Sans"/>
          <w:sz w:val="22"/>
          <w:szCs w:val="22"/>
        </w:rPr>
        <w:t xml:space="preserve">Źródła </w:t>
      </w:r>
      <w:r w:rsidR="007573B7" w:rsidRPr="00EF7F4D">
        <w:rPr>
          <w:rFonts w:ascii="Open Sans" w:eastAsiaTheme="minorEastAsia" w:hAnsi="Open Sans" w:cs="Open Sans"/>
          <w:sz w:val="22"/>
          <w:szCs w:val="22"/>
        </w:rPr>
        <w:t>danych:</w:t>
      </w:r>
    </w:p>
    <w:p w14:paraId="4138AD2D" w14:textId="77777777" w:rsidR="007573B7" w:rsidRPr="00704613" w:rsidRDefault="00B11675" w:rsidP="6016433B">
      <w:pPr>
        <w:rPr>
          <w:rFonts w:ascii="Open Sans" w:eastAsiaTheme="minorEastAsia" w:hAnsi="Open Sans" w:cs="Open Sans"/>
          <w:sz w:val="22"/>
          <w:szCs w:val="22"/>
        </w:rPr>
      </w:pPr>
      <w:r w:rsidRPr="00704613">
        <w:rPr>
          <w:rFonts w:ascii="Open Sans" w:eastAsiaTheme="minorEastAsia" w:hAnsi="Open Sans" w:cs="Open Sans"/>
          <w:sz w:val="22"/>
          <w:szCs w:val="22"/>
        </w:rPr>
        <w:t>SHARE</w:t>
      </w:r>
      <w:r w:rsidR="038FD0A1" w:rsidRPr="00704613">
        <w:rPr>
          <w:rFonts w:ascii="Open Sans" w:eastAsiaTheme="minorEastAsia" w:hAnsi="Open Sans" w:cs="Open Sans"/>
          <w:sz w:val="22"/>
          <w:szCs w:val="22"/>
        </w:rPr>
        <w:t xml:space="preserve">: </w:t>
      </w:r>
      <w:hyperlink r:id="rId12">
        <w:r w:rsidR="3BBFFEFC" w:rsidRPr="00704613">
          <w:rPr>
            <w:rStyle w:val="Hipercze"/>
            <w:rFonts w:ascii="Open Sans" w:eastAsiaTheme="minorEastAsia" w:hAnsi="Open Sans" w:cs="Open Sans"/>
            <w:color w:val="auto"/>
            <w:sz w:val="22"/>
            <w:szCs w:val="22"/>
          </w:rPr>
          <w:t>Portret pokolenia 50+ | SHARE</w:t>
        </w:r>
      </w:hyperlink>
      <w:r w:rsidR="6878C7C6" w:rsidRPr="00704613">
        <w:rPr>
          <w:rFonts w:ascii="Open Sans" w:eastAsiaTheme="minorEastAsia" w:hAnsi="Open Sans" w:cs="Open Sans"/>
          <w:sz w:val="22"/>
          <w:szCs w:val="22"/>
        </w:rPr>
        <w:t xml:space="preserve"> </w:t>
      </w:r>
    </w:p>
    <w:p w14:paraId="36586AAB" w14:textId="77777777" w:rsidR="00504030" w:rsidRPr="00704613" w:rsidRDefault="00B11675" w:rsidP="6016433B">
      <w:pPr>
        <w:rPr>
          <w:rFonts w:ascii="Open Sans" w:eastAsiaTheme="minorEastAsia" w:hAnsi="Open Sans" w:cs="Open Sans"/>
          <w:sz w:val="22"/>
          <w:szCs w:val="22"/>
        </w:rPr>
      </w:pPr>
      <w:r w:rsidRPr="00704613">
        <w:rPr>
          <w:rFonts w:ascii="Open Sans" w:eastAsiaTheme="minorEastAsia" w:hAnsi="Open Sans" w:cs="Open Sans"/>
          <w:sz w:val="22"/>
          <w:szCs w:val="22"/>
          <w:lang w:val="en-US"/>
        </w:rPr>
        <w:t>OECD</w:t>
      </w:r>
      <w:r w:rsidR="5DA687D0" w:rsidRPr="00704613">
        <w:rPr>
          <w:rFonts w:ascii="Open Sans" w:eastAsiaTheme="minorEastAsia" w:hAnsi="Open Sans" w:cs="Open Sans"/>
          <w:sz w:val="22"/>
          <w:szCs w:val="22"/>
          <w:lang w:val="en-US"/>
        </w:rPr>
        <w:t xml:space="preserve">: </w:t>
      </w:r>
      <w:hyperlink r:id="rId13">
        <w:r w:rsidR="5DA687D0" w:rsidRPr="00704613">
          <w:rPr>
            <w:rStyle w:val="Hipercze"/>
            <w:rFonts w:ascii="Open Sans" w:eastAsiaTheme="minorEastAsia" w:hAnsi="Open Sans" w:cs="Open Sans"/>
            <w:color w:val="auto"/>
            <w:sz w:val="22"/>
            <w:szCs w:val="22"/>
            <w:lang w:val="en-US"/>
          </w:rPr>
          <w:t xml:space="preserve">Is Care Affordable for Older People? </w:t>
        </w:r>
        <w:r w:rsidR="5DA687D0" w:rsidRPr="00704613">
          <w:rPr>
            <w:rStyle w:val="Hipercze"/>
            <w:rFonts w:ascii="Open Sans" w:eastAsiaTheme="minorEastAsia" w:hAnsi="Open Sans" w:cs="Open Sans"/>
            <w:color w:val="auto"/>
            <w:sz w:val="22"/>
            <w:szCs w:val="22"/>
          </w:rPr>
          <w:t>| OECD</w:t>
        </w:r>
      </w:hyperlink>
    </w:p>
    <w:p w14:paraId="7900FB5C" w14:textId="77777777" w:rsidR="00504030" w:rsidRPr="00704613" w:rsidRDefault="00B11675" w:rsidP="6016433B">
      <w:pPr>
        <w:rPr>
          <w:rFonts w:ascii="Open Sans" w:eastAsiaTheme="minorEastAsia" w:hAnsi="Open Sans" w:cs="Open Sans"/>
          <w:sz w:val="22"/>
          <w:szCs w:val="22"/>
        </w:rPr>
      </w:pPr>
      <w:r w:rsidRPr="00704613">
        <w:rPr>
          <w:rFonts w:ascii="Open Sans" w:eastAsiaTheme="minorEastAsia" w:hAnsi="Open Sans" w:cs="Open Sans"/>
          <w:sz w:val="22"/>
          <w:szCs w:val="22"/>
        </w:rPr>
        <w:t>POLSENIOR2</w:t>
      </w:r>
      <w:r w:rsidR="6F054334" w:rsidRPr="00704613">
        <w:rPr>
          <w:rFonts w:ascii="Open Sans" w:eastAsiaTheme="minorEastAsia" w:hAnsi="Open Sans" w:cs="Open Sans"/>
          <w:sz w:val="22"/>
          <w:szCs w:val="22"/>
        </w:rPr>
        <w:t xml:space="preserve">: </w:t>
      </w:r>
      <w:hyperlink r:id="rId14">
        <w:r w:rsidR="5939C079" w:rsidRPr="00704613">
          <w:rPr>
            <w:rStyle w:val="Hipercze"/>
            <w:rFonts w:ascii="Open Sans" w:eastAsiaTheme="minorEastAsia" w:hAnsi="Open Sans" w:cs="Open Sans"/>
            <w:color w:val="auto"/>
            <w:sz w:val="22"/>
            <w:szCs w:val="22"/>
          </w:rPr>
          <w:t>PolSenior2: PolSenior2 - strona główna</w:t>
        </w:r>
      </w:hyperlink>
    </w:p>
    <w:p w14:paraId="35B7DF13" w14:textId="77777777" w:rsidR="23EB84CD" w:rsidRPr="00704613" w:rsidRDefault="23EB84CD" w:rsidP="00E831C4">
      <w:pPr>
        <w:rPr>
          <w:rFonts w:ascii="Open Sans" w:eastAsiaTheme="minorEastAsia" w:hAnsi="Open Sans" w:cs="Open Sans"/>
          <w:sz w:val="22"/>
          <w:szCs w:val="22"/>
        </w:rPr>
      </w:pPr>
      <w:hyperlink r:id="rId15" w:anchor="13099558">
        <w:r w:rsidRPr="00704613">
          <w:rPr>
            <w:rStyle w:val="Hipercze"/>
            <w:rFonts w:ascii="Open Sans" w:eastAsiaTheme="minorEastAsia" w:hAnsi="Open Sans" w:cs="Open Sans"/>
            <w:sz w:val="22"/>
            <w:szCs w:val="22"/>
          </w:rPr>
          <w:t>Projekt ustawy o asystencji osobistej osób z niepełnosprawnościami</w:t>
        </w:r>
      </w:hyperlink>
    </w:p>
    <w:sectPr w:rsidR="23EB84CD" w:rsidRPr="007046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4FA23"/>
    <w:multiLevelType w:val="hybridMultilevel"/>
    <w:tmpl w:val="46742FDA"/>
    <w:lvl w:ilvl="0" w:tplc="A03C99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9A98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4EA6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88F1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D03D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460E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82A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6EDC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D6A6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180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xMDAwMjQ3MjawNLI0tjRV0lEKTi0uzszPAykwqgUAK7SVySwAAAA="/>
  </w:docVars>
  <w:rsids>
    <w:rsidRoot w:val="000201A0"/>
    <w:rsid w:val="000105BE"/>
    <w:rsid w:val="000201A0"/>
    <w:rsid w:val="00093544"/>
    <w:rsid w:val="000A06CE"/>
    <w:rsid w:val="000A291F"/>
    <w:rsid w:val="000D41F8"/>
    <w:rsid w:val="000E5552"/>
    <w:rsid w:val="001302E6"/>
    <w:rsid w:val="00133A0A"/>
    <w:rsid w:val="001601F2"/>
    <w:rsid w:val="00191553"/>
    <w:rsid w:val="00193FC2"/>
    <w:rsid w:val="001A7EE2"/>
    <w:rsid w:val="001AB1BA"/>
    <w:rsid w:val="00215566"/>
    <w:rsid w:val="00215D47"/>
    <w:rsid w:val="0027F8D9"/>
    <w:rsid w:val="00293727"/>
    <w:rsid w:val="002D7A97"/>
    <w:rsid w:val="00369CC9"/>
    <w:rsid w:val="003A2072"/>
    <w:rsid w:val="003B3AFE"/>
    <w:rsid w:val="00490B23"/>
    <w:rsid w:val="004A3628"/>
    <w:rsid w:val="004F26F2"/>
    <w:rsid w:val="00504030"/>
    <w:rsid w:val="005A0990"/>
    <w:rsid w:val="005A75CC"/>
    <w:rsid w:val="00613176"/>
    <w:rsid w:val="00683250"/>
    <w:rsid w:val="006E9639"/>
    <w:rsid w:val="00704613"/>
    <w:rsid w:val="00731BC8"/>
    <w:rsid w:val="007573B7"/>
    <w:rsid w:val="00877CBB"/>
    <w:rsid w:val="0089CC4F"/>
    <w:rsid w:val="008D6C34"/>
    <w:rsid w:val="009942E5"/>
    <w:rsid w:val="009C159C"/>
    <w:rsid w:val="009C2E2D"/>
    <w:rsid w:val="00A01C84"/>
    <w:rsid w:val="00A13347"/>
    <w:rsid w:val="00A203A0"/>
    <w:rsid w:val="00A866C2"/>
    <w:rsid w:val="00A8750F"/>
    <w:rsid w:val="00AC3929"/>
    <w:rsid w:val="00AD3E16"/>
    <w:rsid w:val="00B234F2"/>
    <w:rsid w:val="00B25E44"/>
    <w:rsid w:val="00B53640"/>
    <w:rsid w:val="00BF55AD"/>
    <w:rsid w:val="00C77CC1"/>
    <w:rsid w:val="00C825AF"/>
    <w:rsid w:val="00C83EE4"/>
    <w:rsid w:val="00CC076C"/>
    <w:rsid w:val="00D93CE2"/>
    <w:rsid w:val="00DA1261"/>
    <w:rsid w:val="00DB7C2E"/>
    <w:rsid w:val="00E55C38"/>
    <w:rsid w:val="00E70AE2"/>
    <w:rsid w:val="00E831C4"/>
    <w:rsid w:val="00E868DA"/>
    <w:rsid w:val="00EA2B90"/>
    <w:rsid w:val="00EF7F4D"/>
    <w:rsid w:val="00FA662F"/>
    <w:rsid w:val="00FC364A"/>
    <w:rsid w:val="026CF7E7"/>
    <w:rsid w:val="02E90A81"/>
    <w:rsid w:val="038FD0A1"/>
    <w:rsid w:val="04240862"/>
    <w:rsid w:val="04612C66"/>
    <w:rsid w:val="046DA6E0"/>
    <w:rsid w:val="04A4523F"/>
    <w:rsid w:val="04D524B6"/>
    <w:rsid w:val="0536CE34"/>
    <w:rsid w:val="055706F6"/>
    <w:rsid w:val="0588F4EA"/>
    <w:rsid w:val="05D3B1A3"/>
    <w:rsid w:val="06069A30"/>
    <w:rsid w:val="06F02957"/>
    <w:rsid w:val="076E9BDC"/>
    <w:rsid w:val="078AEBBC"/>
    <w:rsid w:val="0840EA38"/>
    <w:rsid w:val="087DE942"/>
    <w:rsid w:val="08A6197A"/>
    <w:rsid w:val="08AC36E3"/>
    <w:rsid w:val="092BBCBE"/>
    <w:rsid w:val="093DB067"/>
    <w:rsid w:val="0B0A3287"/>
    <w:rsid w:val="0B1843B2"/>
    <w:rsid w:val="0B5DF97E"/>
    <w:rsid w:val="0C252AA4"/>
    <w:rsid w:val="0D28C9FC"/>
    <w:rsid w:val="0D3E55A9"/>
    <w:rsid w:val="0D586F9D"/>
    <w:rsid w:val="0D7F6AA3"/>
    <w:rsid w:val="0D8932A8"/>
    <w:rsid w:val="0D945226"/>
    <w:rsid w:val="0E832A6A"/>
    <w:rsid w:val="0EBB8286"/>
    <w:rsid w:val="0F94DA83"/>
    <w:rsid w:val="10C25C0F"/>
    <w:rsid w:val="10CD7942"/>
    <w:rsid w:val="110E9DA2"/>
    <w:rsid w:val="11BFF108"/>
    <w:rsid w:val="11D238FF"/>
    <w:rsid w:val="11E5B7CB"/>
    <w:rsid w:val="11F5382A"/>
    <w:rsid w:val="12E155A7"/>
    <w:rsid w:val="134491F2"/>
    <w:rsid w:val="1363B4D5"/>
    <w:rsid w:val="14D74505"/>
    <w:rsid w:val="1547ABA3"/>
    <w:rsid w:val="160679AA"/>
    <w:rsid w:val="16829415"/>
    <w:rsid w:val="16B9EE57"/>
    <w:rsid w:val="1796216B"/>
    <w:rsid w:val="17D55EC0"/>
    <w:rsid w:val="17D84D74"/>
    <w:rsid w:val="17ECB6C1"/>
    <w:rsid w:val="17F2D3A5"/>
    <w:rsid w:val="17F3D365"/>
    <w:rsid w:val="1807634C"/>
    <w:rsid w:val="18463BBA"/>
    <w:rsid w:val="194ED517"/>
    <w:rsid w:val="19FC4DDF"/>
    <w:rsid w:val="1A88E5DB"/>
    <w:rsid w:val="1AAF86BC"/>
    <w:rsid w:val="1B13E1E3"/>
    <w:rsid w:val="1B484495"/>
    <w:rsid w:val="1B7AE213"/>
    <w:rsid w:val="1B837E7E"/>
    <w:rsid w:val="1BC706F4"/>
    <w:rsid w:val="1C6AD032"/>
    <w:rsid w:val="1D35A602"/>
    <w:rsid w:val="1DCD127A"/>
    <w:rsid w:val="1E762A6E"/>
    <w:rsid w:val="1EDD20C8"/>
    <w:rsid w:val="1EE59419"/>
    <w:rsid w:val="1FC86C7E"/>
    <w:rsid w:val="20E205E0"/>
    <w:rsid w:val="2155CBAF"/>
    <w:rsid w:val="217C091D"/>
    <w:rsid w:val="218AAD84"/>
    <w:rsid w:val="21D00153"/>
    <w:rsid w:val="2244C458"/>
    <w:rsid w:val="229FCB30"/>
    <w:rsid w:val="23EB84CD"/>
    <w:rsid w:val="24005BC9"/>
    <w:rsid w:val="255E29A9"/>
    <w:rsid w:val="2606B8AB"/>
    <w:rsid w:val="262A219E"/>
    <w:rsid w:val="26906106"/>
    <w:rsid w:val="2764E3A6"/>
    <w:rsid w:val="27C498FC"/>
    <w:rsid w:val="285BECCF"/>
    <w:rsid w:val="2A076F47"/>
    <w:rsid w:val="2A1FE73B"/>
    <w:rsid w:val="2A5BE624"/>
    <w:rsid w:val="2C5C201D"/>
    <w:rsid w:val="2CEF1C9B"/>
    <w:rsid w:val="2D1D6371"/>
    <w:rsid w:val="2E097DDB"/>
    <w:rsid w:val="2E0C09C0"/>
    <w:rsid w:val="2E67879B"/>
    <w:rsid w:val="2E866E58"/>
    <w:rsid w:val="2E8BACE5"/>
    <w:rsid w:val="30239769"/>
    <w:rsid w:val="31574588"/>
    <w:rsid w:val="31DD0261"/>
    <w:rsid w:val="3259B33A"/>
    <w:rsid w:val="3283B954"/>
    <w:rsid w:val="32A0FAC6"/>
    <w:rsid w:val="33B31711"/>
    <w:rsid w:val="33CAC289"/>
    <w:rsid w:val="3488D7FE"/>
    <w:rsid w:val="3498D8E0"/>
    <w:rsid w:val="35316C5C"/>
    <w:rsid w:val="361C9095"/>
    <w:rsid w:val="3692505E"/>
    <w:rsid w:val="37C423F2"/>
    <w:rsid w:val="37FF3B35"/>
    <w:rsid w:val="38A18686"/>
    <w:rsid w:val="38AC9BFF"/>
    <w:rsid w:val="38E10768"/>
    <w:rsid w:val="3A3B0850"/>
    <w:rsid w:val="3B6D472D"/>
    <w:rsid w:val="3B81B38D"/>
    <w:rsid w:val="3B85BC1D"/>
    <w:rsid w:val="3BBFFEFC"/>
    <w:rsid w:val="3BCB234C"/>
    <w:rsid w:val="3C31FD47"/>
    <w:rsid w:val="3C59E1E0"/>
    <w:rsid w:val="3D7E2698"/>
    <w:rsid w:val="3D9B1CBB"/>
    <w:rsid w:val="3DC5A3BC"/>
    <w:rsid w:val="3DCA98F2"/>
    <w:rsid w:val="3EE6D393"/>
    <w:rsid w:val="3F6173CF"/>
    <w:rsid w:val="3F6CA0FE"/>
    <w:rsid w:val="40D56965"/>
    <w:rsid w:val="41848200"/>
    <w:rsid w:val="41EF8FD1"/>
    <w:rsid w:val="42378798"/>
    <w:rsid w:val="424C60F9"/>
    <w:rsid w:val="427818A1"/>
    <w:rsid w:val="431D6723"/>
    <w:rsid w:val="43AD5827"/>
    <w:rsid w:val="43AFFC35"/>
    <w:rsid w:val="44F3C474"/>
    <w:rsid w:val="4565F8B1"/>
    <w:rsid w:val="458ACF49"/>
    <w:rsid w:val="45A3A491"/>
    <w:rsid w:val="45C20C68"/>
    <w:rsid w:val="46303DCC"/>
    <w:rsid w:val="46FE455C"/>
    <w:rsid w:val="47D29F4E"/>
    <w:rsid w:val="497B61E5"/>
    <w:rsid w:val="4A1B3614"/>
    <w:rsid w:val="4B449F75"/>
    <w:rsid w:val="4BA01083"/>
    <w:rsid w:val="4C095EE0"/>
    <w:rsid w:val="4D70A772"/>
    <w:rsid w:val="4D7717DC"/>
    <w:rsid w:val="4D8C696E"/>
    <w:rsid w:val="4D92EA8A"/>
    <w:rsid w:val="4DC9F2B7"/>
    <w:rsid w:val="4DFB0A50"/>
    <w:rsid w:val="4E1AB8E8"/>
    <w:rsid w:val="4E579015"/>
    <w:rsid w:val="4F72043E"/>
    <w:rsid w:val="500FA588"/>
    <w:rsid w:val="516FAE6C"/>
    <w:rsid w:val="5195BD75"/>
    <w:rsid w:val="53777BCD"/>
    <w:rsid w:val="53B2FAE4"/>
    <w:rsid w:val="53B90E26"/>
    <w:rsid w:val="547DA803"/>
    <w:rsid w:val="54FC54FA"/>
    <w:rsid w:val="5544069C"/>
    <w:rsid w:val="556B0840"/>
    <w:rsid w:val="5642F8AE"/>
    <w:rsid w:val="5736038C"/>
    <w:rsid w:val="5939C079"/>
    <w:rsid w:val="596EEE4D"/>
    <w:rsid w:val="5C35369F"/>
    <w:rsid w:val="5C4BFC5A"/>
    <w:rsid w:val="5C68E829"/>
    <w:rsid w:val="5CCDE57B"/>
    <w:rsid w:val="5DA687D0"/>
    <w:rsid w:val="5E5148F4"/>
    <w:rsid w:val="5EB32076"/>
    <w:rsid w:val="5ECFD058"/>
    <w:rsid w:val="5F212604"/>
    <w:rsid w:val="5F38FBD0"/>
    <w:rsid w:val="5F5B43ED"/>
    <w:rsid w:val="5FDEDD40"/>
    <w:rsid w:val="6016433B"/>
    <w:rsid w:val="6018F9C6"/>
    <w:rsid w:val="605032EE"/>
    <w:rsid w:val="6058AFEE"/>
    <w:rsid w:val="60B7C8B0"/>
    <w:rsid w:val="61788FC7"/>
    <w:rsid w:val="620E271F"/>
    <w:rsid w:val="62774D15"/>
    <w:rsid w:val="635248FB"/>
    <w:rsid w:val="6387D230"/>
    <w:rsid w:val="64FF7191"/>
    <w:rsid w:val="666C3407"/>
    <w:rsid w:val="66862C54"/>
    <w:rsid w:val="6780C938"/>
    <w:rsid w:val="67F7C02F"/>
    <w:rsid w:val="6878C7C6"/>
    <w:rsid w:val="6AA94705"/>
    <w:rsid w:val="6C63E7BA"/>
    <w:rsid w:val="6CA21456"/>
    <w:rsid w:val="6CA9AB81"/>
    <w:rsid w:val="6CDB4B47"/>
    <w:rsid w:val="6DD12BB0"/>
    <w:rsid w:val="6DF684F6"/>
    <w:rsid w:val="6EE00034"/>
    <w:rsid w:val="6F042D76"/>
    <w:rsid w:val="6F054334"/>
    <w:rsid w:val="6F8784E3"/>
    <w:rsid w:val="6FD6CEC3"/>
    <w:rsid w:val="70A14E5E"/>
    <w:rsid w:val="71A8FCFF"/>
    <w:rsid w:val="71B2EE5E"/>
    <w:rsid w:val="722B8FFD"/>
    <w:rsid w:val="7291F265"/>
    <w:rsid w:val="75859403"/>
    <w:rsid w:val="76347927"/>
    <w:rsid w:val="79289043"/>
    <w:rsid w:val="7A09A9DC"/>
    <w:rsid w:val="7AB70E97"/>
    <w:rsid w:val="7B312FF7"/>
    <w:rsid w:val="7B3FC464"/>
    <w:rsid w:val="7B98EDAF"/>
    <w:rsid w:val="7BF02605"/>
    <w:rsid w:val="7C03A3A4"/>
    <w:rsid w:val="7C215808"/>
    <w:rsid w:val="7C238566"/>
    <w:rsid w:val="7CADC514"/>
    <w:rsid w:val="7EC9B147"/>
    <w:rsid w:val="7EEB650D"/>
    <w:rsid w:val="7F641BC6"/>
    <w:rsid w:val="7F74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9745A"/>
  <w15:chartTrackingRefBased/>
  <w15:docId w15:val="{C79DF3CB-3B65-4F6A-B050-8196AA585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201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01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01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01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201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01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201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01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01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01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01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01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01A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201A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01A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201A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01A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01A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201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01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01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201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01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201A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201A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201A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01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01A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01A0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A8750F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750F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9C159C"/>
    <w:pPr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unhideWhenUsed/>
    <w:rsid w:val="006832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3250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325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7C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7C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tect.checkpoint.com/v2/r02/___http://www.sgh.waw.pl/pamietniki___.YzJlOnBhcDpjOm86N2FiMzJkZTY4YjEzZWJlMWFiM2IyY2E0YWU4ZTI3YWM6NzpjZTYzOjBmZjllNTY1ZWYyN2Q5NTdmNjIwNWUzN2MxYWVhYzg5MDliNWQwZjYwOTZhM2NkZDI4NmZjOTczNjJlYzc3NDg6cDpUOkY" TargetMode="External"/><Relationship Id="rId13" Type="http://schemas.openxmlformats.org/officeDocument/2006/relationships/hyperlink" Target="https://protect.checkpoint.com/v2/r02/___https://www.oecd.org/en/publications/is-care-affordable-for-older-people_450ea778-en.html___.YzJlOnBhcDpjOm86N2FiMzJkZTY4YjEzZWJlMWFiM2IyY2E0YWU4ZTI3YWM6NzozMzk3OjY0OGQzNzg4YWE4ZjQzMGIzOTllM2MzNjY4ODRmMTkzYTc1OWVkMzgwYzA0N2QyY2Q2YWExNWI5ZmVhMWJmM2U6cDpUOk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tect.checkpoint.com/v2/r02/___https://niesamodzielnym.pl/___.YzJlOnBhcDpjOm86N2FiMzJkZTY4YjEzZWJlMWFiM2IyY2E0YWU4ZTI3YWM6Nzo2NjYzOjNiZjZjODUyMmU2YjI5ZTNmYjQyODJjNDVjMTlkOGYwY2I0OTdkMmM5MzFiMDQ4YzkxZjdjYmM4YzYwNThmZGU6cDpUOkY" TargetMode="External"/><Relationship Id="rId12" Type="http://schemas.openxmlformats.org/officeDocument/2006/relationships/hyperlink" Target="https://protect.checkpoint.com/v2/r02/___https://share50plus.pl/___.YzJlOnBhcDpjOm86N2FiMzJkZTY4YjEzZWJlMWFiM2IyY2E0YWU4ZTI3YWM6NzozNGQ0OmY4NDMzYjZkOWEzMmE5MWRlYmUzNjQzZTYxYzg1ZmQxNzM3NmQxOWUzZWUxNzMxYzI3YTNjNGY5MjJmMTllMTE6cDpUOkY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rotect.checkpoint.com/v2/r02/___https://razemzmieniamyswiat.pl/projekty/damy-rade___.YzJlOnBhcDpjOm86N2FiMzJkZTY4YjEzZWJlMWFiM2IyY2E0YWU4ZTI3YWM6Nzo3NzE1OjcwYTRlYzg1ZjAxZDM3MDk4NGI0NjdhOGRhYjdjNmVhYmRiZThjNzlhMjM5ZWY5N2M4OGYxNTM5NTE1NWFiOTc6cDpUOkY" TargetMode="External"/><Relationship Id="rId11" Type="http://schemas.openxmlformats.org/officeDocument/2006/relationships/hyperlink" Target="mailto:zszwed@sgh.waw.p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protect.checkpoint.com/v2/r02/___https://legislacja.gov.pl/projekt/12392400/katalog/13099558___.YzJlOnBhcDpjOm86N2FiMzJkZTY4YjEzZWJlMWFiM2IyY2E0YWU4ZTI3YWM6Nzo4OGQzOjEzNzhhMDEyMDg1ZDE0ODYxMGYzYjU2ZGViMWQ3YjlhNDU1YWExM2NmZGUzYWRjZWYxZGUxOGY3N2M1ZDE0YzM6cDpUOkY" TargetMode="External"/><Relationship Id="rId10" Type="http://schemas.openxmlformats.org/officeDocument/2006/relationships/hyperlink" Target="mailto:mkocej@sgh.wa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kubick@sgh.waw.pl" TargetMode="External"/><Relationship Id="rId14" Type="http://schemas.openxmlformats.org/officeDocument/2006/relationships/hyperlink" Target="https://protect.checkpoint.com/v2/r02/___https://polsenior2.gumed.edu.pl/___.YzJlOnBhcDpjOm86N2FiMzJkZTY4YjEzZWJlMWFiM2IyY2E0YWU4ZTI3YWM6NzpkMjJjOmE4YmZjNmI1ZmJmNzliNGY1MzFkMTI1NmJmNWIwYzVjN2Y5YWU5MjY3YWNjOWQzYmZmNTM1MDgyYTdlZjRmYWQ6cDpUOk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DC30FA8-EBAD-45AD-8014-D401A7EFE0C8}">
  <we:reference id="wa104381727" version="1.0.1.0" store="en-001" storeType="omex"/>
  <we:alternateReferences>
    <we:reference id="wa104381727" version="1.0.1.0" store="" storeType="omex"/>
  </we:alternateReferences>
  <we:properties>
    <we:property name="documentId" value="&quot;123ff45520920a21&quot;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1230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Kubicki</dc:creator>
  <cp:lastModifiedBy>Niżewski Ryszard</cp:lastModifiedBy>
  <cp:revision>3</cp:revision>
  <dcterms:created xsi:type="dcterms:W3CDTF">2025-09-12T13:35:00Z</dcterms:created>
  <dcterms:modified xsi:type="dcterms:W3CDTF">2025-09-12T13:36:00Z</dcterms:modified>
</cp:coreProperties>
</file>