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01E" w:rsidRPr="00BB1A2D" w:rsidRDefault="002E2C8A" w:rsidP="005D201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B1A2D">
        <w:rPr>
          <w:rFonts w:ascii="Arial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938DA6" wp14:editId="4AADE32F">
                <wp:simplePos x="0" y="0"/>
                <wp:positionH relativeFrom="column">
                  <wp:posOffset>3712716</wp:posOffset>
                </wp:positionH>
                <wp:positionV relativeFrom="paragraph">
                  <wp:posOffset>69215</wp:posOffset>
                </wp:positionV>
                <wp:extent cx="2328416" cy="299719"/>
                <wp:effectExtent l="0" t="0" r="0" b="5715"/>
                <wp:wrapNone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8416" cy="2997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47DB" w:rsidRPr="009F47DB" w:rsidRDefault="009F47DB" w:rsidP="002E2C8A">
                            <w:pPr>
                              <w:spacing w:after="0" w:line="240" w:lineRule="auto"/>
                              <w:ind w:right="-90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F47D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Warszawa</w:t>
                            </w:r>
                            <w:r w:rsidR="00EC01E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C01E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="00EC01E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nstrText xml:space="preserve"> TIME \@ "d MMMM yyyy" </w:instrText>
                            </w:r>
                            <w:r w:rsidR="00EC01E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 w:rsidR="00217320"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t>5 października 2015</w:t>
                            </w:r>
                            <w:r w:rsidR="00EC01E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92.35pt;margin-top:5.45pt;width:183.35pt;height:23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1kkJQIAACAEAAAOAAAAZHJzL2Uyb0RvYy54bWysU8Fu2zAMvQ/YPwi6L47dpE2MOEWXLsOA&#10;bivQ7QNkWY6FSqImKbGzrx8lp2m23Yb5IJAm+fT4SK1uB63IQTgvwVQ0n0wpEYZDI82uot+/bd8t&#10;KPGBmYYpMKKiR+Hp7frtm1VvS1FAB6oRjiCI8WVvK9qFYMss87wTmvkJWGEw2ILTLKDrdlnjWI/o&#10;WmXFdHqd9eAa64AL7/Hv/Rik64TftoKHr23rRSCqosgtpNOls45ntl6xcueY7SQ/0WD/wEIzafDS&#10;M9Q9C4zsnfwLSkvuwEMbJhx0Bm0ruUg9YDf59I9unjpmReoFxfH2LJP/f7D8y+HREdlU9IoSwzSO&#10;6BGUIEE8+wC9IEWUqLe+xMwni7lheA8Djjq16+0D8GdPDGw6ZnbizjnoO8EapJjHyuyidMTxEaTu&#10;P0ODd7F9gAQ0tE5H/VARgug4quN5PGIIhOPP4qpYzPJrSjjGiuXyJl+mK1j5Um2dDx8FaBKNijoc&#10;f0JnhwcfIhtWvqTEyzwo2WylUslxu3qjHDkwXJVt+k7ov6UpQ/qKLufFPCEbiPVpi7QMuMpK6oou&#10;pvGL5ayManwwTbIDk2q0kYkyJ3miIqM2YagHTIya1dAcUSgH48riE0OjA/eTkh7XtaL+x545QYn6&#10;ZFDsZT6bxf1Ozmx+U6DjLiP1ZYQZjlAVDZSM5iakNxH5GrjDobQy6fXK5MQV1zDJeHoycc8v/ZT1&#10;+rDXvwAAAP//AwBQSwMEFAAGAAgAAAAhABdXiEzdAAAACQEAAA8AAABkcnMvZG93bnJldi54bWxM&#10;j91Og0AQhe9NfIfNmHhj7IKBUpClURONt/15gIGdApGdJey20Ld3e6WXk+/knG/K7WIGcaHJ9ZYV&#10;xKsIBHFjdc+tguPh83kDwnlkjYNlUnAlB9vq/q7EQtuZd3TZ+1aEEnYFKui8HwspXdORQbeyI3Fg&#10;JzsZ9OGcWqknnEO5GeRLFK2lwZ7DQocjfXTU/OzPRsHpe35K87n+8sdsl6zfsc9qe1Xq8WF5ewXh&#10;afF/YbjpB3WoglNtz6ydGBSkmyQL0QCiHEQI5GmcgKhvJAZZlfL/B9UvAAAA//8DAFBLAQItABQA&#10;BgAIAAAAIQC2gziS/gAAAOEBAAATAAAAAAAAAAAAAAAAAAAAAABbQ29udGVudF9UeXBlc10ueG1s&#10;UEsBAi0AFAAGAAgAAAAhADj9If/WAAAAlAEAAAsAAAAAAAAAAAAAAAAALwEAAF9yZWxzLy5yZWxz&#10;UEsBAi0AFAAGAAgAAAAhAIyTWSQlAgAAIAQAAA4AAAAAAAAAAAAAAAAALgIAAGRycy9lMm9Eb2Mu&#10;eG1sUEsBAi0AFAAGAAgAAAAhABdXiEzdAAAACQEAAA8AAAAAAAAAAAAAAAAAfwQAAGRycy9kb3du&#10;cmV2LnhtbFBLBQYAAAAABAAEAPMAAACJBQAAAAA=&#10;" stroked="f">
                <v:textbox>
                  <w:txbxContent>
                    <w:p w:rsidR="009F47DB" w:rsidRPr="009F47DB" w:rsidRDefault="009F47DB" w:rsidP="002E2C8A">
                      <w:pPr>
                        <w:spacing w:after="0" w:line="240" w:lineRule="auto"/>
                        <w:ind w:right="-90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9F47DB">
                        <w:rPr>
                          <w:rFonts w:ascii="Arial" w:hAnsi="Arial" w:cs="Arial"/>
                          <w:sz w:val="20"/>
                          <w:szCs w:val="20"/>
                        </w:rPr>
                        <w:t>Warszawa</w:t>
                      </w:r>
                      <w:r w:rsidR="00EC01E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EC01EF">
                        <w:rPr>
                          <w:rFonts w:ascii="Arial" w:hAnsi="Arial" w:cs="Arial"/>
                          <w:sz w:val="20"/>
                          <w:szCs w:val="20"/>
                        </w:rPr>
                        <w:fldChar w:fldCharType="begin"/>
                      </w:r>
                      <w:r w:rsidR="00EC01EF">
                        <w:rPr>
                          <w:rFonts w:ascii="Arial" w:hAnsi="Arial" w:cs="Arial"/>
                          <w:sz w:val="20"/>
                          <w:szCs w:val="20"/>
                        </w:rPr>
                        <w:instrText xml:space="preserve"> TIME \@ "d MMMM yyyy" </w:instrText>
                      </w:r>
                      <w:r w:rsidR="00EC01EF">
                        <w:rPr>
                          <w:rFonts w:ascii="Arial" w:hAnsi="Arial" w:cs="Arial"/>
                          <w:sz w:val="20"/>
                          <w:szCs w:val="20"/>
                        </w:rPr>
                        <w:fldChar w:fldCharType="separate"/>
                      </w:r>
                      <w:r w:rsidR="00217320"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t>5 października 2015</w:t>
                      </w:r>
                      <w:r w:rsidR="00EC01EF">
                        <w:rPr>
                          <w:rFonts w:ascii="Arial" w:hAnsi="Arial" w:cs="Arial"/>
                          <w:sz w:val="20"/>
                          <w:szCs w:val="20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:rsidR="00595462" w:rsidRDefault="00595462" w:rsidP="005D201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A5DBA" w:rsidRDefault="009A5DBA" w:rsidP="005D201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B1A2D" w:rsidRPr="00BB1A2D" w:rsidRDefault="009A5DBA" w:rsidP="00BB1A2D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Miesięczna informacja</w:t>
      </w:r>
      <w:r w:rsidR="00BB1A2D" w:rsidRPr="00BB1A2D">
        <w:rPr>
          <w:rFonts w:ascii="Arial" w:hAnsi="Arial" w:cs="Arial"/>
          <w:sz w:val="20"/>
          <w:szCs w:val="20"/>
        </w:rPr>
        <w:t xml:space="preserve"> o strukturze aktywów Pekao OFE sporządzon</w:t>
      </w:r>
      <w:r>
        <w:rPr>
          <w:rFonts w:ascii="Arial" w:hAnsi="Arial" w:cs="Arial"/>
          <w:sz w:val="20"/>
          <w:szCs w:val="20"/>
        </w:rPr>
        <w:t>a</w:t>
      </w:r>
      <w:r w:rsidR="00BB1A2D" w:rsidRPr="00BB1A2D">
        <w:rPr>
          <w:rFonts w:ascii="Arial" w:hAnsi="Arial" w:cs="Arial"/>
          <w:sz w:val="20"/>
          <w:szCs w:val="20"/>
        </w:rPr>
        <w:t xml:space="preserve"> na </w:t>
      </w:r>
      <w:r w:rsidR="00D01919">
        <w:rPr>
          <w:rFonts w:ascii="Arial" w:hAnsi="Arial" w:cs="Arial"/>
          <w:sz w:val="20"/>
          <w:szCs w:val="20"/>
        </w:rPr>
        <w:t>3</w:t>
      </w:r>
      <w:r w:rsidR="003C34AF">
        <w:rPr>
          <w:rFonts w:ascii="Arial" w:hAnsi="Arial" w:cs="Arial"/>
          <w:sz w:val="20"/>
          <w:szCs w:val="20"/>
        </w:rPr>
        <w:t>0</w:t>
      </w:r>
      <w:r w:rsidR="00D216D2">
        <w:rPr>
          <w:rFonts w:ascii="Arial" w:hAnsi="Arial" w:cs="Arial"/>
          <w:sz w:val="20"/>
          <w:szCs w:val="20"/>
        </w:rPr>
        <w:t xml:space="preserve"> </w:t>
      </w:r>
      <w:r w:rsidR="003C34AF">
        <w:rPr>
          <w:rFonts w:ascii="Arial" w:hAnsi="Arial" w:cs="Arial"/>
          <w:sz w:val="20"/>
          <w:szCs w:val="20"/>
        </w:rPr>
        <w:t>września</w:t>
      </w:r>
      <w:r>
        <w:rPr>
          <w:rFonts w:ascii="Arial" w:hAnsi="Arial" w:cs="Arial"/>
          <w:sz w:val="20"/>
          <w:szCs w:val="20"/>
        </w:rPr>
        <w:t xml:space="preserve"> </w:t>
      </w:r>
      <w:r w:rsidR="00BB1A2D" w:rsidRPr="00BB1A2D">
        <w:rPr>
          <w:rFonts w:ascii="Arial" w:hAnsi="Arial" w:cs="Arial"/>
          <w:sz w:val="20"/>
          <w:szCs w:val="20"/>
        </w:rPr>
        <w:t>201</w:t>
      </w:r>
      <w:r w:rsidR="000650E9">
        <w:rPr>
          <w:rFonts w:ascii="Arial" w:hAnsi="Arial" w:cs="Arial"/>
          <w:sz w:val="20"/>
          <w:szCs w:val="20"/>
        </w:rPr>
        <w:t>5</w:t>
      </w:r>
      <w:r w:rsidR="00BB1A2D" w:rsidRPr="00BB1A2D">
        <w:rPr>
          <w:rFonts w:ascii="Arial" w:hAnsi="Arial" w:cs="Arial"/>
          <w:sz w:val="20"/>
          <w:szCs w:val="20"/>
        </w:rPr>
        <w:t xml:space="preserve"> r</w:t>
      </w:r>
      <w:r>
        <w:rPr>
          <w:rFonts w:ascii="Arial" w:hAnsi="Arial" w:cs="Arial"/>
          <w:sz w:val="20"/>
          <w:szCs w:val="20"/>
        </w:rPr>
        <w:t>oku</w:t>
      </w:r>
      <w:r w:rsidR="00BB1A2D" w:rsidRPr="00BB1A2D">
        <w:rPr>
          <w:rFonts w:ascii="Arial" w:hAnsi="Arial" w:cs="Arial"/>
          <w:sz w:val="20"/>
          <w:szCs w:val="20"/>
        </w:rPr>
        <w:t xml:space="preserve">. </w:t>
      </w:r>
    </w:p>
    <w:p w:rsidR="00BB1A2D" w:rsidRPr="00BB1A2D" w:rsidRDefault="00BB1A2D" w:rsidP="00BB1A2D">
      <w:pPr>
        <w:pStyle w:val="Tekstpodstawowy"/>
        <w:spacing w:after="0"/>
        <w:rPr>
          <w:rFonts w:ascii="Arial" w:hAnsi="Arial" w:cs="Arial"/>
          <w:sz w:val="20"/>
          <w:szCs w:val="2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014"/>
        <w:gridCol w:w="2316"/>
        <w:gridCol w:w="236"/>
        <w:gridCol w:w="898"/>
        <w:gridCol w:w="283"/>
      </w:tblGrid>
      <w:tr w:rsidR="00BB1A2D" w:rsidRPr="00BB1A2D" w:rsidTr="00BB1A2D">
        <w:trPr>
          <w:trHeight w:val="260"/>
        </w:trPr>
        <w:tc>
          <w:tcPr>
            <w:tcW w:w="6014" w:type="dxa"/>
            <w:shd w:val="clear" w:color="auto" w:fill="auto"/>
            <w:vAlign w:val="bottom"/>
          </w:tcPr>
          <w:p w:rsidR="00BB1A2D" w:rsidRPr="00BB1A2D" w:rsidRDefault="00BB1A2D" w:rsidP="00BB1A2D">
            <w:pPr>
              <w:pStyle w:val="Tekstpodstawowywcity"/>
              <w:spacing w:after="0" w:line="240" w:lineRule="auto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B1A2D">
              <w:rPr>
                <w:rFonts w:ascii="Arial" w:hAnsi="Arial" w:cs="Arial"/>
                <w:sz w:val="18"/>
                <w:szCs w:val="18"/>
              </w:rPr>
              <w:t>Nazwa otwartego funduszu emerytalnego</w:t>
            </w:r>
          </w:p>
        </w:tc>
        <w:tc>
          <w:tcPr>
            <w:tcW w:w="3733" w:type="dxa"/>
            <w:gridSpan w:val="4"/>
            <w:shd w:val="clear" w:color="auto" w:fill="auto"/>
            <w:vAlign w:val="center"/>
          </w:tcPr>
          <w:p w:rsidR="00BB1A2D" w:rsidRPr="00BB1A2D" w:rsidRDefault="00BB1A2D" w:rsidP="00BB1A2D">
            <w:pPr>
              <w:pStyle w:val="Nagwek"/>
              <w:tabs>
                <w:tab w:val="clear" w:pos="4536"/>
                <w:tab w:val="clear" w:pos="9072"/>
              </w:tabs>
              <w:jc w:val="left"/>
              <w:rPr>
                <w:rFonts w:ascii="Arial" w:hAnsi="Arial" w:cs="Arial"/>
                <w:sz w:val="18"/>
                <w:szCs w:val="18"/>
              </w:rPr>
            </w:pPr>
            <w:r w:rsidRPr="00BB1A2D">
              <w:rPr>
                <w:rFonts w:ascii="Arial" w:hAnsi="Arial" w:cs="Arial"/>
                <w:sz w:val="18"/>
                <w:szCs w:val="18"/>
              </w:rPr>
              <w:t>Pekao Otwarty Fundusz Emerytalny</w:t>
            </w:r>
          </w:p>
        </w:tc>
      </w:tr>
      <w:tr w:rsidR="00BB1A2D" w:rsidRPr="00BB1A2D" w:rsidTr="00BB1A2D">
        <w:trPr>
          <w:trHeight w:val="260"/>
        </w:trPr>
        <w:tc>
          <w:tcPr>
            <w:tcW w:w="6014" w:type="dxa"/>
            <w:shd w:val="clear" w:color="auto" w:fill="auto"/>
            <w:vAlign w:val="center"/>
          </w:tcPr>
          <w:p w:rsidR="00BB1A2D" w:rsidRPr="00BB1A2D" w:rsidRDefault="00BB1A2D" w:rsidP="00BB1A2D">
            <w:pPr>
              <w:pStyle w:val="Nagwek"/>
              <w:tabs>
                <w:tab w:val="clear" w:pos="4536"/>
                <w:tab w:val="clear" w:pos="9072"/>
              </w:tabs>
              <w:jc w:val="left"/>
              <w:rPr>
                <w:rFonts w:ascii="Arial" w:hAnsi="Arial" w:cs="Arial"/>
                <w:sz w:val="18"/>
                <w:szCs w:val="18"/>
              </w:rPr>
            </w:pPr>
            <w:r w:rsidRPr="00BB1A2D">
              <w:rPr>
                <w:rFonts w:ascii="Arial" w:hAnsi="Arial" w:cs="Arial"/>
                <w:sz w:val="18"/>
                <w:szCs w:val="18"/>
              </w:rPr>
              <w:t>Siedziba i adres funduszu</w:t>
            </w:r>
          </w:p>
        </w:tc>
        <w:tc>
          <w:tcPr>
            <w:tcW w:w="3733" w:type="dxa"/>
            <w:gridSpan w:val="4"/>
            <w:shd w:val="clear" w:color="auto" w:fill="auto"/>
            <w:vAlign w:val="center"/>
          </w:tcPr>
          <w:p w:rsidR="00BB1A2D" w:rsidRPr="00BB1A2D" w:rsidRDefault="00BB1A2D" w:rsidP="00BB1A2D">
            <w:pPr>
              <w:pStyle w:val="Tekstpodstawowy"/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B1A2D">
              <w:rPr>
                <w:rFonts w:ascii="Arial" w:hAnsi="Arial" w:cs="Arial"/>
                <w:sz w:val="18"/>
                <w:szCs w:val="18"/>
              </w:rPr>
              <w:t>ul. Domaniewska 41A, Warszawa 02-672</w:t>
            </w:r>
          </w:p>
        </w:tc>
      </w:tr>
      <w:tr w:rsidR="00BB1A2D" w:rsidRPr="00BB1A2D" w:rsidTr="00BB1A2D">
        <w:trPr>
          <w:trHeight w:val="260"/>
        </w:trPr>
        <w:tc>
          <w:tcPr>
            <w:tcW w:w="6014" w:type="dxa"/>
            <w:shd w:val="clear" w:color="auto" w:fill="auto"/>
            <w:vAlign w:val="center"/>
          </w:tcPr>
          <w:p w:rsidR="00BB1A2D" w:rsidRPr="00BB1A2D" w:rsidRDefault="00BB1A2D" w:rsidP="00BB1A2D">
            <w:pPr>
              <w:pStyle w:val="Tekstpodstawowy"/>
              <w:spacing w:after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B1A2D">
              <w:rPr>
                <w:rFonts w:ascii="Arial" w:hAnsi="Arial" w:cs="Arial"/>
                <w:sz w:val="18"/>
                <w:szCs w:val="18"/>
              </w:rPr>
              <w:t xml:space="preserve">Numer Pekao Pioneer Powszechnego Towarzystwa Emerytalnego S.A. z Krajowego Rejestru Sądowego </w:t>
            </w:r>
          </w:p>
        </w:tc>
        <w:tc>
          <w:tcPr>
            <w:tcW w:w="3733" w:type="dxa"/>
            <w:gridSpan w:val="4"/>
            <w:shd w:val="clear" w:color="auto" w:fill="auto"/>
            <w:vAlign w:val="center"/>
          </w:tcPr>
          <w:p w:rsidR="00BB1A2D" w:rsidRPr="00BB1A2D" w:rsidRDefault="00BB1A2D" w:rsidP="00BB1A2D">
            <w:pPr>
              <w:pStyle w:val="Tekstpodstawowy"/>
              <w:spacing w:after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B1A2D">
              <w:rPr>
                <w:rFonts w:ascii="Arial" w:hAnsi="Arial" w:cs="Arial"/>
                <w:sz w:val="18"/>
                <w:szCs w:val="18"/>
              </w:rPr>
              <w:t>KRS 0000008104</w:t>
            </w:r>
          </w:p>
        </w:tc>
      </w:tr>
      <w:tr w:rsidR="00BB1A2D" w:rsidRPr="00BB1A2D" w:rsidTr="004C1032">
        <w:tc>
          <w:tcPr>
            <w:tcW w:w="8330" w:type="dxa"/>
            <w:gridSpan w:val="2"/>
            <w:shd w:val="clear" w:color="auto" w:fill="auto"/>
            <w:vAlign w:val="center"/>
          </w:tcPr>
          <w:p w:rsidR="00BB1A2D" w:rsidRPr="00BB1A2D" w:rsidRDefault="00BB1A2D" w:rsidP="00BB1A2D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B1A2D">
              <w:rPr>
                <w:rFonts w:ascii="Arial" w:hAnsi="Arial" w:cs="Arial"/>
                <w:b/>
                <w:sz w:val="18"/>
                <w:szCs w:val="18"/>
              </w:rPr>
              <w:t>Działalność lokacyjna Pekao OFE według art. 141 ww. ustawy</w:t>
            </w:r>
          </w:p>
        </w:tc>
        <w:tc>
          <w:tcPr>
            <w:tcW w:w="141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B1A2D" w:rsidRPr="00BB1A2D" w:rsidRDefault="00BB1A2D" w:rsidP="00BB1A2D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B1A2D">
              <w:rPr>
                <w:rFonts w:ascii="Arial" w:hAnsi="Arial" w:cs="Arial"/>
                <w:b/>
                <w:bCs/>
                <w:sz w:val="18"/>
                <w:szCs w:val="18"/>
              </w:rPr>
              <w:t>Udział</w:t>
            </w:r>
          </w:p>
          <w:p w:rsidR="00BB1A2D" w:rsidRPr="00BB1A2D" w:rsidRDefault="00BB1A2D" w:rsidP="00BB1A2D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B1A2D">
              <w:rPr>
                <w:rFonts w:ascii="Arial" w:hAnsi="Arial" w:cs="Arial"/>
                <w:b/>
                <w:bCs/>
                <w:sz w:val="18"/>
                <w:szCs w:val="18"/>
              </w:rPr>
              <w:t>w aktywach Funduszu</w:t>
            </w:r>
          </w:p>
        </w:tc>
      </w:tr>
      <w:tr w:rsidR="00BB1A2D" w:rsidRPr="00BB1A2D" w:rsidTr="00BB1A2D">
        <w:tc>
          <w:tcPr>
            <w:tcW w:w="833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B1A2D" w:rsidRPr="00BB1A2D" w:rsidRDefault="00C36A3B" w:rsidP="00C36A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(5</w:t>
            </w:r>
            <w:r w:rsidR="00BB1A2D" w:rsidRPr="00BB1A2D">
              <w:rPr>
                <w:rFonts w:ascii="Arial" w:hAnsi="Arial" w:cs="Arial"/>
                <w:sz w:val="18"/>
                <w:szCs w:val="18"/>
              </w:rPr>
              <w:t xml:space="preserve">) </w:t>
            </w:r>
            <w:r w:rsidRPr="00C36A3B">
              <w:rPr>
                <w:rFonts w:ascii="Arial" w:hAnsi="Arial" w:cs="Arial"/>
                <w:sz w:val="18"/>
                <w:szCs w:val="18"/>
              </w:rPr>
              <w:t>depozytach bankowych w walucie polskiej w bankach lub instytucjach kredytowych, mających siedzibę i prowadzących działalność na podstawie zezwolenia właściwych organów nadzoru nad rynkiem finansowym w państwach, o których mowa w ust. 4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B1A2D" w:rsidRPr="00BB1A2D" w:rsidRDefault="00BB1A2D" w:rsidP="00BB1A2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B1A2D" w:rsidRPr="00BB1A2D" w:rsidRDefault="00763401" w:rsidP="00963691">
            <w:pPr>
              <w:spacing w:after="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7,87%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A2D" w:rsidRPr="00BB1A2D" w:rsidRDefault="00BB1A2D" w:rsidP="00BB1A2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B1A2D" w:rsidRPr="00BB1A2D" w:rsidTr="00BB1A2D">
        <w:tc>
          <w:tcPr>
            <w:tcW w:w="833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B1A2D" w:rsidRPr="00BB1A2D" w:rsidRDefault="00BB1A2D" w:rsidP="00C36A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B1A2D">
              <w:rPr>
                <w:rFonts w:ascii="Arial" w:hAnsi="Arial" w:cs="Arial"/>
                <w:sz w:val="18"/>
                <w:szCs w:val="18"/>
              </w:rPr>
              <w:t>(</w:t>
            </w:r>
            <w:r w:rsidR="00C36A3B">
              <w:rPr>
                <w:rFonts w:ascii="Arial" w:hAnsi="Arial" w:cs="Arial"/>
                <w:sz w:val="18"/>
                <w:szCs w:val="18"/>
              </w:rPr>
              <w:t>7</w:t>
            </w:r>
            <w:r w:rsidRPr="00BB1A2D">
              <w:rPr>
                <w:rFonts w:ascii="Arial" w:hAnsi="Arial" w:cs="Arial"/>
                <w:sz w:val="18"/>
                <w:szCs w:val="18"/>
              </w:rPr>
              <w:t xml:space="preserve">) </w:t>
            </w:r>
            <w:r w:rsidR="00C36A3B" w:rsidRPr="00C36A3B">
              <w:rPr>
                <w:rFonts w:ascii="Arial" w:hAnsi="Arial" w:cs="Arial"/>
                <w:sz w:val="18"/>
                <w:szCs w:val="18"/>
              </w:rPr>
              <w:t>akcjach spółek notowanych na rynku regulowanym na terytorium Rzeczypospolitej Polskiej oraz obligacjach zamiennych na akcje tych spółek, a także notowanych na tym rynku prawach poboru i prawach do akcji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B1A2D" w:rsidRPr="00BB1A2D" w:rsidRDefault="00BB1A2D" w:rsidP="00BB1A2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B1A2D" w:rsidRPr="00BB1A2D" w:rsidRDefault="00FD05F6" w:rsidP="00BB1A2D">
            <w:pPr>
              <w:spacing w:after="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80,13</w:t>
            </w:r>
            <w:r w:rsidR="00BB1A2D" w:rsidRPr="00BB1A2D">
              <w:rPr>
                <w:rFonts w:ascii="Arial" w:hAnsi="Arial" w:cs="Arial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A2D" w:rsidRPr="00BB1A2D" w:rsidRDefault="00BB1A2D" w:rsidP="00BB1A2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63401" w:rsidRPr="00BB1A2D" w:rsidTr="00BB1A2D">
        <w:tc>
          <w:tcPr>
            <w:tcW w:w="833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63401" w:rsidRPr="00BB1A2D" w:rsidRDefault="00763401" w:rsidP="00C36A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(8) akcjach, prawach poboru i prawach do akcji będących przedmiotem oferty publicznej na terytorium Rzeczypospolitej Polskiej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63401" w:rsidRPr="00BB1A2D" w:rsidRDefault="00763401" w:rsidP="00BB1A2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63401" w:rsidRDefault="00763401" w:rsidP="00BB1A2D">
            <w:pPr>
              <w:spacing w:after="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0,02%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401" w:rsidRPr="00BB1A2D" w:rsidRDefault="00763401" w:rsidP="00BB1A2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B1A2D" w:rsidRPr="00BB1A2D" w:rsidTr="00BB1A2D">
        <w:tc>
          <w:tcPr>
            <w:tcW w:w="833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B1A2D" w:rsidRPr="00BB1A2D" w:rsidRDefault="00BB1A2D" w:rsidP="00C36A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B1A2D">
              <w:rPr>
                <w:rFonts w:ascii="Arial" w:hAnsi="Arial" w:cs="Arial"/>
                <w:sz w:val="18"/>
                <w:szCs w:val="18"/>
              </w:rPr>
              <w:t>(</w:t>
            </w:r>
            <w:r w:rsidR="00C36A3B">
              <w:rPr>
                <w:rFonts w:ascii="Arial" w:hAnsi="Arial" w:cs="Arial"/>
                <w:sz w:val="18"/>
                <w:szCs w:val="18"/>
              </w:rPr>
              <w:t>9</w:t>
            </w:r>
            <w:r w:rsidRPr="00BB1A2D">
              <w:rPr>
                <w:rFonts w:ascii="Arial" w:hAnsi="Arial" w:cs="Arial"/>
                <w:sz w:val="18"/>
                <w:szCs w:val="18"/>
              </w:rPr>
              <w:t xml:space="preserve">) </w:t>
            </w:r>
            <w:r w:rsidR="00C36A3B" w:rsidRPr="00C36A3B">
              <w:rPr>
                <w:rFonts w:ascii="Arial" w:hAnsi="Arial" w:cs="Arial"/>
                <w:sz w:val="18"/>
                <w:szCs w:val="18"/>
              </w:rPr>
              <w:t>akcjach spółek notowanych na rynku regulowanym w państwach innych niż Rzeczpospolita Polska oraz obligacjach zamiennych na akcje tych spółek, a także notowanych na tych rynkach prawach poboru i prawach do akcji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B1A2D" w:rsidRPr="00BB1A2D" w:rsidRDefault="00BB1A2D" w:rsidP="00BB1A2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B1A2D" w:rsidRPr="00BB1A2D" w:rsidRDefault="00763401" w:rsidP="00BB1A2D">
            <w:pPr>
              <w:spacing w:after="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4,94</w:t>
            </w:r>
            <w:r w:rsidR="00BB1A2D" w:rsidRPr="00BB1A2D">
              <w:rPr>
                <w:rFonts w:ascii="Arial" w:hAnsi="Arial" w:cs="Arial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A2D" w:rsidRPr="00BB1A2D" w:rsidRDefault="00BB1A2D" w:rsidP="00BB1A2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B1A2D" w:rsidRPr="00BB1A2D" w:rsidTr="00BB1A2D">
        <w:tc>
          <w:tcPr>
            <w:tcW w:w="833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B1A2D" w:rsidRPr="00BB1A2D" w:rsidRDefault="00C36A3B" w:rsidP="00BB1A2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(11</w:t>
            </w:r>
            <w:r w:rsidR="00BB1A2D" w:rsidRPr="00BB1A2D">
              <w:rPr>
                <w:rFonts w:ascii="Arial" w:hAnsi="Arial" w:cs="Arial"/>
                <w:sz w:val="18"/>
                <w:szCs w:val="18"/>
              </w:rPr>
              <w:t xml:space="preserve">) </w:t>
            </w:r>
            <w:r w:rsidRPr="00C36A3B">
              <w:rPr>
                <w:rFonts w:ascii="Arial" w:hAnsi="Arial" w:cs="Arial"/>
                <w:sz w:val="18"/>
                <w:szCs w:val="18"/>
              </w:rPr>
              <w:t>certyfikatach inwestycyjnych emitowanych przez fundusze inwestycyjne zamknięte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B1A2D" w:rsidRPr="00BB1A2D" w:rsidRDefault="00BB1A2D" w:rsidP="00BB1A2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B1A2D" w:rsidRPr="00BB1A2D" w:rsidRDefault="00763401" w:rsidP="000650E9">
            <w:pPr>
              <w:spacing w:after="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0,34</w:t>
            </w:r>
            <w:r w:rsidR="00BB1A2D" w:rsidRPr="00BB1A2D">
              <w:rPr>
                <w:rFonts w:ascii="Arial" w:hAnsi="Arial" w:cs="Arial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A2D" w:rsidRPr="00BB1A2D" w:rsidRDefault="00BB1A2D" w:rsidP="00BB1A2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B1A2D" w:rsidRPr="00BB1A2D" w:rsidTr="00BB1A2D">
        <w:tc>
          <w:tcPr>
            <w:tcW w:w="833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B1A2D" w:rsidRPr="00BB1A2D" w:rsidRDefault="00C36A3B" w:rsidP="00C36A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(15</w:t>
            </w:r>
            <w:r w:rsidR="00BB1A2D" w:rsidRPr="00BB1A2D">
              <w:rPr>
                <w:rFonts w:ascii="Arial" w:hAnsi="Arial" w:cs="Arial"/>
                <w:sz w:val="18"/>
                <w:szCs w:val="18"/>
              </w:rPr>
              <w:t xml:space="preserve">) </w:t>
            </w:r>
            <w:r w:rsidRPr="00C36A3B">
              <w:rPr>
                <w:rFonts w:ascii="Arial" w:hAnsi="Arial" w:cs="Arial"/>
                <w:sz w:val="18"/>
                <w:szCs w:val="18"/>
              </w:rPr>
              <w:t>obligacjach i innych dłużnych papierach wartościowych, emitowanych przez jednostki samorządu terytorialnego lub ich związki, będących przedmiotem oferty publicznej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B1A2D" w:rsidRPr="00BB1A2D" w:rsidRDefault="00BB1A2D" w:rsidP="00BB1A2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B1A2D" w:rsidRPr="00BB1A2D" w:rsidRDefault="00763401" w:rsidP="00BB1A2D">
            <w:pPr>
              <w:spacing w:after="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1,02</w:t>
            </w:r>
            <w:r w:rsidR="00BB1A2D" w:rsidRPr="00BB1A2D">
              <w:rPr>
                <w:rFonts w:ascii="Arial" w:hAnsi="Arial" w:cs="Arial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A2D" w:rsidRPr="00BB1A2D" w:rsidRDefault="00BB1A2D" w:rsidP="00BB1A2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B1A2D" w:rsidRPr="00BB1A2D" w:rsidTr="00BB1A2D">
        <w:tc>
          <w:tcPr>
            <w:tcW w:w="833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B1A2D" w:rsidRPr="00BB1A2D" w:rsidRDefault="00BB1A2D" w:rsidP="00C36A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B1A2D">
              <w:rPr>
                <w:rFonts w:ascii="Arial" w:hAnsi="Arial" w:cs="Arial"/>
                <w:sz w:val="18"/>
                <w:szCs w:val="18"/>
              </w:rPr>
              <w:t>(</w:t>
            </w:r>
            <w:r w:rsidR="00C36A3B">
              <w:rPr>
                <w:rFonts w:ascii="Arial" w:hAnsi="Arial" w:cs="Arial"/>
                <w:sz w:val="18"/>
                <w:szCs w:val="18"/>
              </w:rPr>
              <w:t>21</w:t>
            </w:r>
            <w:r w:rsidRPr="00BB1A2D">
              <w:rPr>
                <w:rFonts w:ascii="Arial" w:hAnsi="Arial" w:cs="Arial"/>
                <w:sz w:val="18"/>
                <w:szCs w:val="18"/>
              </w:rPr>
              <w:t xml:space="preserve">) </w:t>
            </w:r>
            <w:r w:rsidR="00C36A3B" w:rsidRPr="00C36A3B">
              <w:rPr>
                <w:rFonts w:ascii="Arial" w:hAnsi="Arial" w:cs="Arial"/>
                <w:sz w:val="18"/>
                <w:szCs w:val="18"/>
              </w:rPr>
              <w:t>będących przedmiotem oferty publicznej na terytorium Rzeczypospolitej Polskiej obligacjach emitowanych przez inne podmioty niż jednostki samorządu terytorialnego lub ich związki, które zostały zabezpieczone w wysokości odpowiadającej pełnej wartości nominalnej i ewentualnemu oprocentowaniu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B1A2D" w:rsidRPr="00BB1A2D" w:rsidRDefault="00BB1A2D" w:rsidP="00BB1A2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B1A2D" w:rsidRPr="00BB1A2D" w:rsidRDefault="00FC6490" w:rsidP="00BB1A2D">
            <w:pPr>
              <w:spacing w:after="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0,16</w:t>
            </w:r>
            <w:r w:rsidR="00BB1A2D" w:rsidRPr="00BB1A2D">
              <w:rPr>
                <w:rFonts w:ascii="Arial" w:hAnsi="Arial" w:cs="Arial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A2D" w:rsidRPr="00BB1A2D" w:rsidRDefault="00BB1A2D" w:rsidP="00BB1A2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B1A2D" w:rsidRPr="00BB1A2D" w:rsidTr="00BB1A2D">
        <w:tc>
          <w:tcPr>
            <w:tcW w:w="833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B1A2D" w:rsidRPr="00BB1A2D" w:rsidRDefault="00BB1A2D" w:rsidP="00C36A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B1A2D">
              <w:rPr>
                <w:rFonts w:ascii="Arial" w:hAnsi="Arial" w:cs="Arial"/>
                <w:sz w:val="18"/>
                <w:szCs w:val="18"/>
              </w:rPr>
              <w:t>(</w:t>
            </w:r>
            <w:r w:rsidR="00C36A3B">
              <w:rPr>
                <w:rFonts w:ascii="Arial" w:hAnsi="Arial" w:cs="Arial"/>
                <w:sz w:val="18"/>
                <w:szCs w:val="18"/>
              </w:rPr>
              <w:t>25</w:t>
            </w:r>
            <w:r w:rsidRPr="00BB1A2D">
              <w:rPr>
                <w:rFonts w:ascii="Arial" w:hAnsi="Arial" w:cs="Arial"/>
                <w:sz w:val="18"/>
                <w:szCs w:val="18"/>
              </w:rPr>
              <w:t xml:space="preserve">) </w:t>
            </w:r>
            <w:r w:rsidR="00C36A3B" w:rsidRPr="00C36A3B">
              <w:rPr>
                <w:rFonts w:ascii="Arial" w:hAnsi="Arial" w:cs="Arial"/>
                <w:sz w:val="18"/>
                <w:szCs w:val="18"/>
              </w:rPr>
              <w:t>obligacjach i innych dłużnych papierach wartościowych, dla których podmiotami zobowiązanymi do spełnienia świadczeń są spółki notowane na rynku regulowanym na terytorium Rzeczypospolitej Polskiej, innych niż papiery wartościowe, o których mowa w pkt 21 i 22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B1A2D" w:rsidRPr="00BB1A2D" w:rsidRDefault="00BB1A2D" w:rsidP="00BB1A2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B1A2D" w:rsidRPr="00BB1A2D" w:rsidRDefault="00763401" w:rsidP="00BB1A2D">
            <w:pPr>
              <w:spacing w:after="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4,33</w:t>
            </w:r>
            <w:r w:rsidR="00BB1A2D" w:rsidRPr="00BB1A2D">
              <w:rPr>
                <w:rFonts w:ascii="Arial" w:hAnsi="Arial" w:cs="Arial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A2D" w:rsidRPr="00BB1A2D" w:rsidRDefault="00BB1A2D" w:rsidP="00BB1A2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A5DBA" w:rsidRDefault="009A5DBA" w:rsidP="00BB1A2D">
      <w:pPr>
        <w:spacing w:after="0"/>
        <w:rPr>
          <w:rFonts w:ascii="Arial" w:hAnsi="Arial" w:cs="Arial"/>
          <w:sz w:val="18"/>
          <w:szCs w:val="1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330"/>
        <w:gridCol w:w="236"/>
        <w:gridCol w:w="898"/>
        <w:gridCol w:w="283"/>
      </w:tblGrid>
      <w:tr w:rsidR="00BB1A2D" w:rsidRPr="00BB1A2D" w:rsidTr="004C1032">
        <w:trPr>
          <w:trHeight w:val="219"/>
        </w:trPr>
        <w:tc>
          <w:tcPr>
            <w:tcW w:w="8330" w:type="dxa"/>
            <w:tcBorders>
              <w:right w:val="single" w:sz="4" w:space="0" w:color="auto"/>
            </w:tcBorders>
            <w:shd w:val="clear" w:color="auto" w:fill="auto"/>
          </w:tcPr>
          <w:p w:rsidR="00BB1A2D" w:rsidRPr="00BB1A2D" w:rsidRDefault="009A5DBA" w:rsidP="004C1032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  <w:r w:rsidR="00BB1A2D" w:rsidRPr="00BB1A2D">
              <w:rPr>
                <w:rFonts w:ascii="Arial" w:hAnsi="Arial" w:cs="Arial"/>
                <w:sz w:val="18"/>
                <w:szCs w:val="18"/>
              </w:rPr>
              <w:t>ależności (bez należności z tytułu odsetek od obligacji skarbowych, obligacji zamiennych na akcje, certyfikatów depozytowych i listów zastawnych i innych dłużnych papierów wartościowych)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B1A2D" w:rsidRPr="00BB1A2D" w:rsidRDefault="00BB1A2D" w:rsidP="004C1032">
            <w:pPr>
              <w:ind w:left="34" w:hanging="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B1A2D" w:rsidRPr="00BB1A2D" w:rsidRDefault="00763401" w:rsidP="00757CC3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1,11</w:t>
            </w:r>
            <w:r w:rsidR="00BB1A2D" w:rsidRPr="00BB1A2D">
              <w:rPr>
                <w:rFonts w:ascii="Arial" w:hAnsi="Arial" w:cs="Arial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A2D" w:rsidRPr="00BB1A2D" w:rsidRDefault="00BB1A2D" w:rsidP="004C103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B1A2D" w:rsidRPr="00BB1A2D" w:rsidTr="004C1032">
        <w:trPr>
          <w:trHeight w:val="219"/>
        </w:trPr>
        <w:tc>
          <w:tcPr>
            <w:tcW w:w="8330" w:type="dxa"/>
            <w:tcBorders>
              <w:right w:val="single" w:sz="4" w:space="0" w:color="auto"/>
            </w:tcBorders>
            <w:shd w:val="clear" w:color="auto" w:fill="auto"/>
          </w:tcPr>
          <w:p w:rsidR="00BB1A2D" w:rsidRPr="00BB1A2D" w:rsidRDefault="009A5DBA" w:rsidP="00BB1A2D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ś</w:t>
            </w:r>
            <w:r w:rsidR="00BB1A2D" w:rsidRPr="00BB1A2D">
              <w:rPr>
                <w:rFonts w:ascii="Arial" w:hAnsi="Arial" w:cs="Arial"/>
                <w:sz w:val="18"/>
                <w:szCs w:val="18"/>
              </w:rPr>
              <w:t>rodki pieniężne na rachunkach bankowych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B1A2D" w:rsidRPr="00BB1A2D" w:rsidRDefault="00BB1A2D" w:rsidP="00BB1A2D">
            <w:pPr>
              <w:spacing w:after="0"/>
              <w:ind w:left="34" w:hanging="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B1A2D" w:rsidRPr="00BB1A2D" w:rsidRDefault="00763401" w:rsidP="00BB1A2D">
            <w:pPr>
              <w:spacing w:after="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0,08</w:t>
            </w:r>
            <w:r w:rsidR="00BB1A2D" w:rsidRPr="00BB1A2D">
              <w:rPr>
                <w:rFonts w:ascii="Arial" w:hAnsi="Arial" w:cs="Arial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A2D" w:rsidRPr="00BB1A2D" w:rsidRDefault="00BB1A2D" w:rsidP="00BB1A2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B1A2D" w:rsidRPr="00AF3C79" w:rsidRDefault="00BB1A2D" w:rsidP="00BB1A2D">
      <w:pPr>
        <w:rPr>
          <w:b/>
        </w:rPr>
      </w:pPr>
    </w:p>
    <w:p w:rsidR="00BB1A2D" w:rsidRDefault="00BB1A2D" w:rsidP="005D201E">
      <w:pPr>
        <w:spacing w:after="0" w:line="240" w:lineRule="auto"/>
      </w:pPr>
    </w:p>
    <w:p w:rsidR="003D50FB" w:rsidRDefault="003D50FB" w:rsidP="005D201E">
      <w:pPr>
        <w:spacing w:after="0" w:line="240" w:lineRule="auto"/>
      </w:pPr>
    </w:p>
    <w:sectPr w:rsidR="003D50FB" w:rsidSect="00B54DD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134" w:bottom="1985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61C8" w:rsidRDefault="009661C8" w:rsidP="00A879B6">
      <w:pPr>
        <w:spacing w:after="0" w:line="240" w:lineRule="auto"/>
      </w:pPr>
      <w:r>
        <w:separator/>
      </w:r>
    </w:p>
  </w:endnote>
  <w:endnote w:type="continuationSeparator" w:id="0">
    <w:p w:rsidR="009661C8" w:rsidRDefault="009661C8" w:rsidP="00A879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809" w:rsidRDefault="0001680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809" w:rsidRDefault="0001680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809" w:rsidRDefault="0001680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61C8" w:rsidRDefault="009661C8" w:rsidP="00A879B6">
      <w:pPr>
        <w:spacing w:after="0" w:line="240" w:lineRule="auto"/>
      </w:pPr>
      <w:r>
        <w:separator/>
      </w:r>
    </w:p>
  </w:footnote>
  <w:footnote w:type="continuationSeparator" w:id="0">
    <w:p w:rsidR="009661C8" w:rsidRDefault="009661C8" w:rsidP="00A879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809" w:rsidRDefault="0001680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9B6" w:rsidRDefault="008C741D">
    <w:pPr>
      <w:pStyle w:val="Nagwek"/>
    </w:pPr>
    <w:r w:rsidRPr="008C741D"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7B923B6E" wp14:editId="33FED942">
          <wp:simplePos x="812800" y="451556"/>
          <wp:positionH relativeFrom="page">
            <wp:align>left</wp:align>
          </wp:positionH>
          <wp:positionV relativeFrom="page">
            <wp:align>top</wp:align>
          </wp:positionV>
          <wp:extent cx="7603200" cy="10724400"/>
          <wp:effectExtent l="0" t="0" r="0" b="127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3200" cy="1072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41D" w:rsidRDefault="008C741D">
    <w:pPr>
      <w:pStyle w:val="Nagwek"/>
    </w:pPr>
    <w:r w:rsidRPr="00A879B6"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52E17AD6" wp14:editId="2F3256FC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81600" cy="10717200"/>
          <wp:effectExtent l="0" t="0" r="635" b="825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600" cy="1071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9B6"/>
    <w:rsid w:val="00016809"/>
    <w:rsid w:val="000650E9"/>
    <w:rsid w:val="00085894"/>
    <w:rsid w:val="000A51B9"/>
    <w:rsid w:val="00125050"/>
    <w:rsid w:val="00153F9C"/>
    <w:rsid w:val="00184D2E"/>
    <w:rsid w:val="00185E5F"/>
    <w:rsid w:val="001C2725"/>
    <w:rsid w:val="001F6B9F"/>
    <w:rsid w:val="00217320"/>
    <w:rsid w:val="0024454E"/>
    <w:rsid w:val="00264E8A"/>
    <w:rsid w:val="002D13D9"/>
    <w:rsid w:val="002E2C8A"/>
    <w:rsid w:val="002F1DBE"/>
    <w:rsid w:val="002F678C"/>
    <w:rsid w:val="0035250C"/>
    <w:rsid w:val="00372FBE"/>
    <w:rsid w:val="003759DF"/>
    <w:rsid w:val="00390FF9"/>
    <w:rsid w:val="003A325A"/>
    <w:rsid w:val="003C34AF"/>
    <w:rsid w:val="003D50FB"/>
    <w:rsid w:val="003F0EE8"/>
    <w:rsid w:val="00423532"/>
    <w:rsid w:val="00445F93"/>
    <w:rsid w:val="004A02C3"/>
    <w:rsid w:val="004F33CA"/>
    <w:rsid w:val="005716CF"/>
    <w:rsid w:val="00595462"/>
    <w:rsid w:val="005D201E"/>
    <w:rsid w:val="00605156"/>
    <w:rsid w:val="00614951"/>
    <w:rsid w:val="00677DBE"/>
    <w:rsid w:val="006A6A34"/>
    <w:rsid w:val="006D33E1"/>
    <w:rsid w:val="006F6444"/>
    <w:rsid w:val="007208E5"/>
    <w:rsid w:val="00757CC3"/>
    <w:rsid w:val="00763401"/>
    <w:rsid w:val="00781665"/>
    <w:rsid w:val="00785874"/>
    <w:rsid w:val="007E59CC"/>
    <w:rsid w:val="0080019F"/>
    <w:rsid w:val="008474D4"/>
    <w:rsid w:val="00882101"/>
    <w:rsid w:val="008C741D"/>
    <w:rsid w:val="008D784F"/>
    <w:rsid w:val="00963691"/>
    <w:rsid w:val="009661C8"/>
    <w:rsid w:val="00966E6A"/>
    <w:rsid w:val="009855CA"/>
    <w:rsid w:val="00997165"/>
    <w:rsid w:val="009A5DBA"/>
    <w:rsid w:val="009D7D8D"/>
    <w:rsid w:val="009F47DB"/>
    <w:rsid w:val="00A21DCE"/>
    <w:rsid w:val="00A25112"/>
    <w:rsid w:val="00A506A4"/>
    <w:rsid w:val="00A622D3"/>
    <w:rsid w:val="00A6341B"/>
    <w:rsid w:val="00A71883"/>
    <w:rsid w:val="00A758CD"/>
    <w:rsid w:val="00A879B6"/>
    <w:rsid w:val="00AF2DC5"/>
    <w:rsid w:val="00B5314D"/>
    <w:rsid w:val="00B54DDC"/>
    <w:rsid w:val="00B76DC8"/>
    <w:rsid w:val="00BB1A2D"/>
    <w:rsid w:val="00BD169E"/>
    <w:rsid w:val="00C20973"/>
    <w:rsid w:val="00C36A3B"/>
    <w:rsid w:val="00C71458"/>
    <w:rsid w:val="00C756A7"/>
    <w:rsid w:val="00C944C5"/>
    <w:rsid w:val="00CD16F2"/>
    <w:rsid w:val="00CF378A"/>
    <w:rsid w:val="00D01919"/>
    <w:rsid w:val="00D057A6"/>
    <w:rsid w:val="00D110B7"/>
    <w:rsid w:val="00D12135"/>
    <w:rsid w:val="00D14462"/>
    <w:rsid w:val="00D216D2"/>
    <w:rsid w:val="00D229B9"/>
    <w:rsid w:val="00D6579E"/>
    <w:rsid w:val="00D900E4"/>
    <w:rsid w:val="00D9053E"/>
    <w:rsid w:val="00D935E3"/>
    <w:rsid w:val="00DF3857"/>
    <w:rsid w:val="00E03631"/>
    <w:rsid w:val="00EA26C5"/>
    <w:rsid w:val="00EB057E"/>
    <w:rsid w:val="00EC01EF"/>
    <w:rsid w:val="00ED69F7"/>
    <w:rsid w:val="00F077EE"/>
    <w:rsid w:val="00F150A9"/>
    <w:rsid w:val="00F2643A"/>
    <w:rsid w:val="00F95C4E"/>
    <w:rsid w:val="00FB5DDE"/>
    <w:rsid w:val="00FC3958"/>
    <w:rsid w:val="00FC6490"/>
    <w:rsid w:val="00FD05F6"/>
    <w:rsid w:val="00FE7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6444"/>
    <w:pPr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A879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79B6"/>
  </w:style>
  <w:style w:type="paragraph" w:styleId="Stopka">
    <w:name w:val="footer"/>
    <w:basedOn w:val="Normalny"/>
    <w:link w:val="StopkaZnak"/>
    <w:uiPriority w:val="99"/>
    <w:unhideWhenUsed/>
    <w:rsid w:val="00A879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79B6"/>
  </w:style>
  <w:style w:type="paragraph" w:styleId="Tekstdymka">
    <w:name w:val="Balloon Text"/>
    <w:basedOn w:val="Normalny"/>
    <w:link w:val="TekstdymkaZnak"/>
    <w:uiPriority w:val="99"/>
    <w:semiHidden/>
    <w:unhideWhenUsed/>
    <w:rsid w:val="00A87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79B6"/>
    <w:rPr>
      <w:rFonts w:ascii="Tahoma" w:hAnsi="Tahoma" w:cs="Tahoma"/>
      <w:sz w:val="16"/>
      <w:szCs w:val="16"/>
    </w:rPr>
  </w:style>
  <w:style w:type="paragraph" w:customStyle="1" w:styleId="Adresodbiorcywlicie">
    <w:name w:val="Adres odbiorcy w liście"/>
    <w:basedOn w:val="Tekstpodstawowy"/>
    <w:rsid w:val="00F077EE"/>
    <w:pPr>
      <w:spacing w:after="0" w:line="220" w:lineRule="atLeast"/>
      <w:jc w:val="left"/>
    </w:pPr>
    <w:rPr>
      <w:rFonts w:ascii="Arial" w:eastAsia="Times New Roman" w:hAnsi="Arial" w:cs="Arial"/>
      <w:spacing w:val="-5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077E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077EE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B1A2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B1A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6444"/>
    <w:pPr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A879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79B6"/>
  </w:style>
  <w:style w:type="paragraph" w:styleId="Stopka">
    <w:name w:val="footer"/>
    <w:basedOn w:val="Normalny"/>
    <w:link w:val="StopkaZnak"/>
    <w:uiPriority w:val="99"/>
    <w:unhideWhenUsed/>
    <w:rsid w:val="00A879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79B6"/>
  </w:style>
  <w:style w:type="paragraph" w:styleId="Tekstdymka">
    <w:name w:val="Balloon Text"/>
    <w:basedOn w:val="Normalny"/>
    <w:link w:val="TekstdymkaZnak"/>
    <w:uiPriority w:val="99"/>
    <w:semiHidden/>
    <w:unhideWhenUsed/>
    <w:rsid w:val="00A87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79B6"/>
    <w:rPr>
      <w:rFonts w:ascii="Tahoma" w:hAnsi="Tahoma" w:cs="Tahoma"/>
      <w:sz w:val="16"/>
      <w:szCs w:val="16"/>
    </w:rPr>
  </w:style>
  <w:style w:type="paragraph" w:customStyle="1" w:styleId="Adresodbiorcywlicie">
    <w:name w:val="Adres odbiorcy w liście"/>
    <w:basedOn w:val="Tekstpodstawowy"/>
    <w:rsid w:val="00F077EE"/>
    <w:pPr>
      <w:spacing w:after="0" w:line="220" w:lineRule="atLeast"/>
      <w:jc w:val="left"/>
    </w:pPr>
    <w:rPr>
      <w:rFonts w:ascii="Arial" w:eastAsia="Times New Roman" w:hAnsi="Arial" w:cs="Arial"/>
      <w:spacing w:val="-5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077E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077EE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B1A2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B1A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308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1AFBE9-41C3-4805-8EB6-356C4ACE2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336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Elżbieta Kaczko</cp:lastModifiedBy>
  <cp:revision>2</cp:revision>
  <cp:lastPrinted>2015-09-03T12:02:00Z</cp:lastPrinted>
  <dcterms:created xsi:type="dcterms:W3CDTF">2015-10-05T14:02:00Z</dcterms:created>
  <dcterms:modified xsi:type="dcterms:W3CDTF">2015-10-05T14:02:00Z</dcterms:modified>
</cp:coreProperties>
</file>