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55406B" w:rsidRPr="00A138C9" w:rsidRDefault="0055406B" w:rsidP="003E1DF1">
      <w:pPr>
        <w:rPr>
          <w:sz w:val="22"/>
          <w:lang w:val="ru-RU"/>
        </w:rPr>
      </w:pPr>
      <w:bookmarkStart w:id="0" w:name="_GoBack"/>
      <w:bookmarkEnd w:id="0"/>
    </w:p>
    <w:p w:rsidR="00A54B83" w:rsidRPr="00452440" w:rsidRDefault="00A54B83" w:rsidP="00A54B83">
      <w:pPr>
        <w:jc w:val="center"/>
        <w:rPr>
          <w:sz w:val="22"/>
          <w:lang w:val="et-EE"/>
        </w:rPr>
      </w:pPr>
      <w:r>
        <w:rPr>
          <w:noProof/>
          <w:lang w:val="et-EE" w:eastAsia="et-EE"/>
        </w:rPr>
        <w:drawing>
          <wp:inline distT="0" distB="0" distL="0" distR="0" wp14:anchorId="0E307251" wp14:editId="1BB092A0">
            <wp:extent cx="1727200" cy="2044700"/>
            <wp:effectExtent l="0" t="0" r="6350" b="0"/>
            <wp:docPr id="5" name="Picture 1" descr="SF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FG logo.jpg"/>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727200" cy="2044700"/>
                    </a:xfrm>
                    <a:prstGeom prst="rect">
                      <a:avLst/>
                    </a:prstGeom>
                  </pic:spPr>
                </pic:pic>
              </a:graphicData>
            </a:graphic>
          </wp:inline>
        </w:drawing>
      </w:r>
    </w:p>
    <w:p w:rsidR="00E45AC1" w:rsidRPr="000457DF" w:rsidRDefault="00E45AC1" w:rsidP="003E1DF1">
      <w:pPr>
        <w:rPr>
          <w:sz w:val="22"/>
          <w:lang w:val="en-GB"/>
        </w:rPr>
      </w:pPr>
    </w:p>
    <w:p w:rsidR="00561AEB" w:rsidRPr="000457DF" w:rsidRDefault="00561AEB" w:rsidP="003E1DF1">
      <w:pPr>
        <w:rPr>
          <w:sz w:val="22"/>
          <w:lang w:val="en-GB"/>
        </w:rPr>
      </w:pPr>
    </w:p>
    <w:p w:rsidR="00561AEB" w:rsidRPr="000457DF" w:rsidRDefault="00561AEB" w:rsidP="003E1DF1">
      <w:pPr>
        <w:rPr>
          <w:sz w:val="22"/>
          <w:lang w:val="en-GB"/>
        </w:rPr>
      </w:pPr>
    </w:p>
    <w:p w:rsidR="003E1DF1" w:rsidRPr="000457DF" w:rsidRDefault="00F83536" w:rsidP="00F83536">
      <w:pPr>
        <w:tabs>
          <w:tab w:val="left" w:pos="4320"/>
        </w:tabs>
        <w:spacing w:line="360" w:lineRule="auto"/>
        <w:ind w:left="900"/>
        <w:jc w:val="center"/>
        <w:rPr>
          <w:b/>
          <w:sz w:val="32"/>
          <w:szCs w:val="32"/>
          <w:lang w:val="en-GB"/>
        </w:rPr>
      </w:pPr>
      <w:r w:rsidRPr="000457DF">
        <w:rPr>
          <w:b/>
          <w:bCs/>
          <w:sz w:val="32"/>
          <w:szCs w:val="32"/>
          <w:lang w:val="en-GB"/>
        </w:rPr>
        <w:t>AS Silvano Fashion Group</w:t>
      </w:r>
    </w:p>
    <w:p w:rsidR="00291669" w:rsidRPr="000457DF" w:rsidRDefault="00291669" w:rsidP="00291669">
      <w:pPr>
        <w:tabs>
          <w:tab w:val="left" w:pos="4320"/>
        </w:tabs>
        <w:spacing w:line="360" w:lineRule="auto"/>
        <w:ind w:left="900"/>
        <w:jc w:val="center"/>
        <w:rPr>
          <w:b/>
          <w:sz w:val="28"/>
          <w:szCs w:val="28"/>
          <w:lang w:val="en-GB"/>
        </w:rPr>
      </w:pPr>
    </w:p>
    <w:p w:rsidR="00291669" w:rsidRPr="000457DF" w:rsidRDefault="00291669" w:rsidP="00291669">
      <w:pPr>
        <w:tabs>
          <w:tab w:val="left" w:pos="4320"/>
        </w:tabs>
        <w:spacing w:line="360" w:lineRule="auto"/>
        <w:ind w:left="900"/>
        <w:jc w:val="center"/>
        <w:rPr>
          <w:b/>
          <w:sz w:val="28"/>
          <w:szCs w:val="28"/>
          <w:lang w:val="en-GB"/>
        </w:rPr>
      </w:pPr>
      <w:r w:rsidRPr="000457DF">
        <w:rPr>
          <w:b/>
          <w:sz w:val="28"/>
          <w:szCs w:val="28"/>
          <w:lang w:val="en-GB"/>
        </w:rPr>
        <w:t xml:space="preserve">Consolidated Interim Financial Report </w:t>
      </w:r>
    </w:p>
    <w:p w:rsidR="003E1DF1" w:rsidRPr="000457DF" w:rsidRDefault="00846394" w:rsidP="00291669">
      <w:pPr>
        <w:tabs>
          <w:tab w:val="left" w:pos="4320"/>
        </w:tabs>
        <w:spacing w:line="360" w:lineRule="auto"/>
        <w:ind w:left="900"/>
        <w:jc w:val="center"/>
        <w:rPr>
          <w:b/>
          <w:sz w:val="28"/>
          <w:szCs w:val="28"/>
          <w:lang w:val="en-GB"/>
        </w:rPr>
      </w:pPr>
      <w:r w:rsidRPr="000457DF">
        <w:rPr>
          <w:b/>
          <w:sz w:val="28"/>
          <w:szCs w:val="28"/>
          <w:lang w:val="en-GB"/>
        </w:rPr>
        <w:t>for Q</w:t>
      </w:r>
      <w:r w:rsidR="008E3748">
        <w:rPr>
          <w:b/>
          <w:sz w:val="28"/>
          <w:szCs w:val="28"/>
          <w:lang w:val="en-GB"/>
        </w:rPr>
        <w:t>3 and 9</w:t>
      </w:r>
      <w:r w:rsidR="009F69AD">
        <w:rPr>
          <w:b/>
          <w:sz w:val="28"/>
          <w:szCs w:val="28"/>
          <w:lang w:val="en-GB"/>
        </w:rPr>
        <w:t xml:space="preserve"> months</w:t>
      </w:r>
      <w:r w:rsidR="006577D9">
        <w:rPr>
          <w:b/>
          <w:sz w:val="28"/>
          <w:szCs w:val="28"/>
          <w:lang w:val="en-GB"/>
        </w:rPr>
        <w:t xml:space="preserve"> </w:t>
      </w:r>
      <w:r w:rsidR="00DC033C" w:rsidRPr="000457DF">
        <w:rPr>
          <w:b/>
          <w:sz w:val="28"/>
          <w:szCs w:val="28"/>
          <w:lang w:val="en-GB"/>
        </w:rPr>
        <w:t xml:space="preserve">of </w:t>
      </w:r>
      <w:r w:rsidR="00291669" w:rsidRPr="000457DF">
        <w:rPr>
          <w:b/>
          <w:sz w:val="28"/>
          <w:szCs w:val="28"/>
          <w:lang w:val="en-GB"/>
        </w:rPr>
        <w:t>201</w:t>
      </w:r>
      <w:r w:rsidR="00931751">
        <w:rPr>
          <w:b/>
          <w:sz w:val="28"/>
          <w:szCs w:val="28"/>
          <w:lang w:val="en-GB"/>
        </w:rPr>
        <w:t>7</w:t>
      </w:r>
      <w:r w:rsidR="00291669" w:rsidRPr="000457DF">
        <w:rPr>
          <w:b/>
          <w:sz w:val="28"/>
          <w:szCs w:val="28"/>
          <w:lang w:val="en-GB"/>
        </w:rPr>
        <w:t xml:space="preserve"> (unaudited)</w:t>
      </w:r>
    </w:p>
    <w:p w:rsidR="00F83536" w:rsidRPr="000457DF" w:rsidRDefault="00F83536" w:rsidP="003E1DF1">
      <w:pPr>
        <w:tabs>
          <w:tab w:val="left" w:pos="4253"/>
        </w:tabs>
        <w:spacing w:line="360" w:lineRule="auto"/>
        <w:ind w:left="900"/>
        <w:rPr>
          <w:bCs/>
          <w:sz w:val="22"/>
          <w:lang w:val="en-GB"/>
        </w:rPr>
      </w:pPr>
    </w:p>
    <w:p w:rsidR="00291669" w:rsidRPr="000457DF" w:rsidRDefault="00291669" w:rsidP="00291669">
      <w:pPr>
        <w:tabs>
          <w:tab w:val="left" w:pos="4253"/>
        </w:tabs>
        <w:spacing w:line="360" w:lineRule="auto"/>
        <w:ind w:left="900"/>
        <w:jc w:val="center"/>
        <w:rPr>
          <w:bCs/>
          <w:sz w:val="22"/>
          <w:lang w:val="en-GB"/>
        </w:rPr>
      </w:pPr>
      <w:r w:rsidRPr="000457DF">
        <w:rPr>
          <w:bCs/>
          <w:sz w:val="22"/>
          <w:lang w:val="en-GB"/>
        </w:rPr>
        <w:t>(translation of the Estonian original)</w:t>
      </w:r>
      <w:r w:rsidR="004F153A" w:rsidRPr="000457DF">
        <w:rPr>
          <w:bCs/>
          <w:sz w:val="22"/>
          <w:lang w:val="en-GB"/>
        </w:rPr>
        <w:t>*</w:t>
      </w:r>
    </w:p>
    <w:p w:rsidR="00291669" w:rsidRPr="000457DF" w:rsidRDefault="00291669" w:rsidP="003E1DF1">
      <w:pPr>
        <w:tabs>
          <w:tab w:val="left" w:pos="4253"/>
        </w:tabs>
        <w:spacing w:line="360" w:lineRule="auto"/>
        <w:ind w:left="900"/>
        <w:rPr>
          <w:bCs/>
          <w:sz w:val="22"/>
          <w:lang w:val="en-GB"/>
        </w:rPr>
      </w:pPr>
    </w:p>
    <w:p w:rsidR="00F83536" w:rsidRPr="000457DF" w:rsidRDefault="00291669" w:rsidP="003E1DF1">
      <w:pPr>
        <w:tabs>
          <w:tab w:val="left" w:pos="4253"/>
        </w:tabs>
        <w:spacing w:line="360" w:lineRule="auto"/>
        <w:ind w:left="900"/>
        <w:rPr>
          <w:bCs/>
          <w:sz w:val="22"/>
          <w:lang w:val="en-GB"/>
        </w:rPr>
      </w:pPr>
      <w:r w:rsidRPr="000457DF">
        <w:rPr>
          <w:bCs/>
          <w:sz w:val="22"/>
          <w:lang w:val="en-GB"/>
        </w:rPr>
        <w:t>Beginning of the reporting period</w:t>
      </w:r>
      <w:r w:rsidR="007B2CFD" w:rsidRPr="000457DF">
        <w:rPr>
          <w:bCs/>
          <w:sz w:val="22"/>
          <w:lang w:val="en-GB"/>
        </w:rPr>
        <w:tab/>
      </w:r>
      <w:r w:rsidR="004E0714">
        <w:rPr>
          <w:bCs/>
          <w:sz w:val="22"/>
          <w:lang w:val="en-GB"/>
        </w:rPr>
        <w:t>1</w:t>
      </w:r>
      <w:r w:rsidR="007B2CFD" w:rsidRPr="000457DF">
        <w:rPr>
          <w:bCs/>
          <w:sz w:val="22"/>
          <w:lang w:val="en-GB"/>
        </w:rPr>
        <w:t xml:space="preserve"> </w:t>
      </w:r>
      <w:r w:rsidR="004E0714">
        <w:rPr>
          <w:bCs/>
          <w:sz w:val="22"/>
          <w:lang w:val="en-GB"/>
        </w:rPr>
        <w:t>January</w:t>
      </w:r>
      <w:r w:rsidR="00931751">
        <w:rPr>
          <w:bCs/>
          <w:sz w:val="22"/>
          <w:lang w:val="en-GB"/>
        </w:rPr>
        <w:t xml:space="preserve"> 2017</w:t>
      </w:r>
    </w:p>
    <w:p w:rsidR="00291669" w:rsidRPr="000457DF" w:rsidRDefault="00291669" w:rsidP="003E1DF1">
      <w:pPr>
        <w:tabs>
          <w:tab w:val="left" w:pos="4253"/>
        </w:tabs>
        <w:spacing w:line="360" w:lineRule="auto"/>
        <w:ind w:left="900"/>
        <w:rPr>
          <w:bCs/>
          <w:sz w:val="22"/>
          <w:lang w:val="en-GB"/>
        </w:rPr>
      </w:pPr>
      <w:r w:rsidRPr="000457DF">
        <w:rPr>
          <w:bCs/>
          <w:sz w:val="22"/>
          <w:lang w:val="en-GB"/>
        </w:rPr>
        <w:t>End of the reporting period</w:t>
      </w:r>
      <w:r w:rsidRPr="000457DF">
        <w:rPr>
          <w:bCs/>
          <w:sz w:val="22"/>
          <w:lang w:val="en-GB"/>
        </w:rPr>
        <w:tab/>
      </w:r>
      <w:r w:rsidR="009F69AD">
        <w:rPr>
          <w:bCs/>
          <w:sz w:val="22"/>
          <w:lang w:val="en-GB"/>
        </w:rPr>
        <w:t>30</w:t>
      </w:r>
      <w:r w:rsidRPr="000457DF">
        <w:rPr>
          <w:bCs/>
          <w:sz w:val="22"/>
          <w:lang w:val="en-GB"/>
        </w:rPr>
        <w:t xml:space="preserve"> </w:t>
      </w:r>
      <w:r w:rsidR="00250C40">
        <w:rPr>
          <w:bCs/>
          <w:sz w:val="22"/>
          <w:lang w:val="en-GB"/>
        </w:rPr>
        <w:t>September</w:t>
      </w:r>
      <w:r w:rsidRPr="000457DF">
        <w:rPr>
          <w:bCs/>
          <w:sz w:val="22"/>
          <w:lang w:val="en-GB"/>
        </w:rPr>
        <w:t xml:space="preserve"> 201</w:t>
      </w:r>
      <w:r w:rsidR="00931751">
        <w:rPr>
          <w:bCs/>
          <w:sz w:val="22"/>
          <w:lang w:val="en-GB"/>
        </w:rPr>
        <w:t>7</w:t>
      </w:r>
    </w:p>
    <w:p w:rsidR="00291669" w:rsidRPr="000457DF" w:rsidRDefault="00291669" w:rsidP="003E1DF1">
      <w:pPr>
        <w:tabs>
          <w:tab w:val="left" w:pos="4253"/>
        </w:tabs>
        <w:spacing w:line="360" w:lineRule="auto"/>
        <w:ind w:left="900"/>
        <w:rPr>
          <w:bCs/>
          <w:sz w:val="22"/>
          <w:lang w:val="en-GB"/>
        </w:rPr>
      </w:pPr>
    </w:p>
    <w:p w:rsidR="00291669" w:rsidRPr="000457DF" w:rsidRDefault="00291669" w:rsidP="003E1DF1">
      <w:pPr>
        <w:tabs>
          <w:tab w:val="left" w:pos="4253"/>
        </w:tabs>
        <w:spacing w:line="360" w:lineRule="auto"/>
        <w:ind w:left="900"/>
        <w:rPr>
          <w:bCs/>
          <w:sz w:val="22"/>
          <w:lang w:val="en-GB"/>
        </w:rPr>
      </w:pPr>
      <w:r w:rsidRPr="000457DF">
        <w:rPr>
          <w:bCs/>
          <w:sz w:val="22"/>
          <w:lang w:val="en-GB"/>
        </w:rPr>
        <w:t>Business name</w:t>
      </w:r>
      <w:r w:rsidRPr="000457DF">
        <w:rPr>
          <w:bCs/>
          <w:sz w:val="22"/>
          <w:lang w:val="en-GB"/>
        </w:rPr>
        <w:tab/>
        <w:t>AS Silvano Fashion Group</w:t>
      </w:r>
    </w:p>
    <w:p w:rsidR="003E1DF1" w:rsidRPr="000457DF" w:rsidRDefault="003E1DF1" w:rsidP="003E1DF1">
      <w:pPr>
        <w:tabs>
          <w:tab w:val="left" w:pos="4253"/>
        </w:tabs>
        <w:spacing w:line="360" w:lineRule="auto"/>
        <w:ind w:left="900"/>
        <w:rPr>
          <w:bCs/>
          <w:sz w:val="22"/>
          <w:lang w:val="en-GB"/>
        </w:rPr>
      </w:pPr>
      <w:r w:rsidRPr="000457DF">
        <w:rPr>
          <w:bCs/>
          <w:sz w:val="22"/>
          <w:lang w:val="en-GB"/>
        </w:rPr>
        <w:t>Registration number</w:t>
      </w:r>
      <w:r w:rsidRPr="000457DF">
        <w:rPr>
          <w:bCs/>
          <w:sz w:val="22"/>
          <w:lang w:val="en-GB"/>
        </w:rPr>
        <w:tab/>
        <w:t>10175491</w:t>
      </w:r>
    </w:p>
    <w:p w:rsidR="003E1DF1" w:rsidRPr="000457DF" w:rsidRDefault="003E1DF1" w:rsidP="003E1DF1">
      <w:pPr>
        <w:tabs>
          <w:tab w:val="left" w:pos="4253"/>
        </w:tabs>
        <w:spacing w:line="360" w:lineRule="auto"/>
        <w:ind w:left="900"/>
        <w:rPr>
          <w:bCs/>
          <w:sz w:val="22"/>
          <w:lang w:val="en-GB"/>
        </w:rPr>
      </w:pPr>
      <w:r w:rsidRPr="000457DF">
        <w:rPr>
          <w:bCs/>
          <w:sz w:val="22"/>
          <w:lang w:val="en-GB"/>
        </w:rPr>
        <w:t>Legal address</w:t>
      </w:r>
      <w:r w:rsidRPr="000457DF">
        <w:rPr>
          <w:bCs/>
          <w:sz w:val="22"/>
          <w:lang w:val="en-GB"/>
        </w:rPr>
        <w:tab/>
      </w:r>
      <w:r w:rsidR="008873A1" w:rsidRPr="000457DF">
        <w:rPr>
          <w:bCs/>
          <w:sz w:val="22"/>
          <w:lang w:val="en-GB"/>
        </w:rPr>
        <w:t>Tulika 15/17</w:t>
      </w:r>
      <w:r w:rsidR="000D3CF3" w:rsidRPr="000457DF">
        <w:rPr>
          <w:bCs/>
          <w:sz w:val="22"/>
          <w:lang w:val="en-GB"/>
        </w:rPr>
        <w:t>, 10</w:t>
      </w:r>
      <w:r w:rsidR="008873A1" w:rsidRPr="000457DF">
        <w:rPr>
          <w:bCs/>
          <w:sz w:val="22"/>
          <w:lang w:val="en-GB"/>
        </w:rPr>
        <w:t>613</w:t>
      </w:r>
      <w:r w:rsidRPr="000457DF">
        <w:rPr>
          <w:bCs/>
          <w:sz w:val="22"/>
          <w:lang w:val="en-GB"/>
        </w:rPr>
        <w:t xml:space="preserve"> Tallinn</w:t>
      </w:r>
    </w:p>
    <w:p w:rsidR="003E1DF1" w:rsidRPr="000457DF" w:rsidRDefault="003E1DF1" w:rsidP="003E1DF1">
      <w:pPr>
        <w:tabs>
          <w:tab w:val="left" w:pos="4253"/>
        </w:tabs>
        <w:spacing w:line="360" w:lineRule="auto"/>
        <w:ind w:left="900"/>
        <w:rPr>
          <w:bCs/>
          <w:sz w:val="22"/>
          <w:lang w:val="en-GB"/>
        </w:rPr>
      </w:pPr>
      <w:r w:rsidRPr="000457DF">
        <w:rPr>
          <w:bCs/>
          <w:sz w:val="22"/>
          <w:lang w:val="en-GB"/>
        </w:rPr>
        <w:t>Telephone</w:t>
      </w:r>
      <w:r w:rsidRPr="000457DF">
        <w:rPr>
          <w:bCs/>
          <w:sz w:val="22"/>
          <w:lang w:val="en-GB"/>
        </w:rPr>
        <w:tab/>
      </w:r>
      <w:r w:rsidR="001B2432" w:rsidRPr="000457DF">
        <w:rPr>
          <w:bCs/>
          <w:sz w:val="22"/>
          <w:lang w:val="en-GB"/>
        </w:rPr>
        <w:t>+372 684 5000</w:t>
      </w:r>
    </w:p>
    <w:p w:rsidR="003E1DF1" w:rsidRPr="000457DF" w:rsidRDefault="003E1DF1" w:rsidP="003E1DF1">
      <w:pPr>
        <w:tabs>
          <w:tab w:val="left" w:pos="4253"/>
        </w:tabs>
        <w:spacing w:line="360" w:lineRule="auto"/>
        <w:ind w:left="900"/>
        <w:rPr>
          <w:bCs/>
          <w:sz w:val="22"/>
          <w:lang w:val="en-GB"/>
        </w:rPr>
      </w:pPr>
      <w:r w:rsidRPr="000457DF">
        <w:rPr>
          <w:bCs/>
          <w:sz w:val="22"/>
          <w:lang w:val="en-GB"/>
        </w:rPr>
        <w:t>Fax</w:t>
      </w:r>
      <w:r w:rsidRPr="000457DF">
        <w:rPr>
          <w:bCs/>
          <w:sz w:val="22"/>
          <w:lang w:val="en-GB"/>
        </w:rPr>
        <w:tab/>
      </w:r>
      <w:r w:rsidR="001B2432" w:rsidRPr="000457DF">
        <w:rPr>
          <w:bCs/>
          <w:sz w:val="22"/>
          <w:lang w:val="en-GB"/>
        </w:rPr>
        <w:t>+372 684 5300</w:t>
      </w:r>
    </w:p>
    <w:p w:rsidR="003E1DF1" w:rsidRPr="000457DF" w:rsidRDefault="003E1DF1" w:rsidP="003E1DF1">
      <w:pPr>
        <w:tabs>
          <w:tab w:val="left" w:pos="4253"/>
        </w:tabs>
        <w:spacing w:line="360" w:lineRule="auto"/>
        <w:ind w:left="900"/>
        <w:rPr>
          <w:bCs/>
          <w:sz w:val="22"/>
          <w:lang w:val="en-GB"/>
        </w:rPr>
      </w:pPr>
      <w:r w:rsidRPr="000457DF">
        <w:rPr>
          <w:bCs/>
          <w:sz w:val="22"/>
          <w:lang w:val="en-GB"/>
        </w:rPr>
        <w:t>E-mail</w:t>
      </w:r>
      <w:r w:rsidRPr="000457DF">
        <w:rPr>
          <w:bCs/>
          <w:sz w:val="22"/>
          <w:lang w:val="en-GB"/>
        </w:rPr>
        <w:tab/>
        <w:t>info@silvanofashion.com</w:t>
      </w:r>
    </w:p>
    <w:p w:rsidR="003E1DF1" w:rsidRPr="000457DF" w:rsidRDefault="003E1DF1" w:rsidP="003E1DF1">
      <w:pPr>
        <w:tabs>
          <w:tab w:val="left" w:pos="4253"/>
        </w:tabs>
        <w:spacing w:line="360" w:lineRule="auto"/>
        <w:ind w:left="900"/>
        <w:rPr>
          <w:bCs/>
          <w:sz w:val="22"/>
          <w:u w:val="single"/>
          <w:lang w:val="en-GB"/>
        </w:rPr>
      </w:pPr>
      <w:r w:rsidRPr="000457DF">
        <w:rPr>
          <w:bCs/>
          <w:sz w:val="22"/>
          <w:lang w:val="en-GB"/>
        </w:rPr>
        <w:t>Website</w:t>
      </w:r>
      <w:r w:rsidRPr="000457DF">
        <w:rPr>
          <w:bCs/>
          <w:sz w:val="22"/>
          <w:lang w:val="en-GB"/>
        </w:rPr>
        <w:tab/>
      </w:r>
      <w:r w:rsidRPr="000457DF">
        <w:rPr>
          <w:bCs/>
          <w:sz w:val="22"/>
          <w:u w:val="single"/>
          <w:lang w:val="en-GB"/>
        </w:rPr>
        <w:t>www.silvanofashion.com</w:t>
      </w:r>
    </w:p>
    <w:p w:rsidR="003E1DF1" w:rsidRPr="000457DF" w:rsidRDefault="003E1DF1" w:rsidP="003E1DF1">
      <w:pPr>
        <w:tabs>
          <w:tab w:val="left" w:pos="4253"/>
        </w:tabs>
        <w:spacing w:line="360" w:lineRule="auto"/>
        <w:ind w:left="4253" w:hanging="3353"/>
        <w:rPr>
          <w:bCs/>
          <w:sz w:val="22"/>
          <w:lang w:val="en-GB"/>
        </w:rPr>
      </w:pPr>
      <w:r w:rsidRPr="000457DF">
        <w:rPr>
          <w:bCs/>
          <w:sz w:val="22"/>
          <w:lang w:val="en-GB"/>
        </w:rPr>
        <w:t>Core activities</w:t>
      </w:r>
      <w:r w:rsidRPr="000457DF">
        <w:rPr>
          <w:bCs/>
          <w:sz w:val="22"/>
          <w:lang w:val="en-GB"/>
        </w:rPr>
        <w:tab/>
        <w:t>Design, manufacturing and distribution of women’s lingerie</w:t>
      </w:r>
    </w:p>
    <w:p w:rsidR="003E1DF1" w:rsidRPr="000457DF" w:rsidRDefault="003E1DF1" w:rsidP="003E1DF1">
      <w:pPr>
        <w:tabs>
          <w:tab w:val="left" w:pos="4253"/>
        </w:tabs>
        <w:spacing w:line="360" w:lineRule="auto"/>
        <w:ind w:left="900"/>
        <w:rPr>
          <w:bCs/>
          <w:sz w:val="22"/>
          <w:szCs w:val="24"/>
          <w:lang w:val="en-GB"/>
        </w:rPr>
      </w:pPr>
      <w:r w:rsidRPr="000457DF">
        <w:rPr>
          <w:bCs/>
          <w:sz w:val="22"/>
          <w:lang w:val="en-GB"/>
        </w:rPr>
        <w:t>Auditor</w:t>
      </w:r>
      <w:r w:rsidRPr="000457DF">
        <w:rPr>
          <w:bCs/>
          <w:sz w:val="22"/>
          <w:lang w:val="en-GB"/>
        </w:rPr>
        <w:tab/>
      </w:r>
      <w:r w:rsidR="0055406B" w:rsidRPr="000457DF">
        <w:rPr>
          <w:bCs/>
          <w:sz w:val="22"/>
          <w:lang w:val="en-GB"/>
        </w:rPr>
        <w:t xml:space="preserve">AS </w:t>
      </w:r>
      <w:r w:rsidR="000D3CF3" w:rsidRPr="000457DF">
        <w:rPr>
          <w:bCs/>
          <w:sz w:val="22"/>
          <w:lang w:val="en-GB"/>
        </w:rPr>
        <w:t>PricewaterhouseCoopers</w:t>
      </w:r>
    </w:p>
    <w:p w:rsidR="00C86DA2" w:rsidRPr="000457DF" w:rsidRDefault="00C86DA2" w:rsidP="003E1DF1">
      <w:pPr>
        <w:tabs>
          <w:tab w:val="left" w:pos="4320"/>
        </w:tabs>
        <w:spacing w:line="360" w:lineRule="auto"/>
        <w:rPr>
          <w:b/>
          <w:sz w:val="22"/>
          <w:szCs w:val="24"/>
          <w:lang w:val="en-GB"/>
        </w:rPr>
      </w:pPr>
    </w:p>
    <w:p w:rsidR="00C86DA2" w:rsidRPr="000457DF" w:rsidRDefault="00C86DA2" w:rsidP="003E1DF1">
      <w:pPr>
        <w:tabs>
          <w:tab w:val="left" w:pos="4320"/>
        </w:tabs>
        <w:spacing w:line="360" w:lineRule="auto"/>
        <w:rPr>
          <w:b/>
          <w:sz w:val="22"/>
          <w:szCs w:val="24"/>
          <w:lang w:val="en-GB"/>
        </w:rPr>
      </w:pPr>
    </w:p>
    <w:p w:rsidR="00C86DA2" w:rsidRPr="000457DF" w:rsidRDefault="00C86DA2" w:rsidP="003E1DF1">
      <w:pPr>
        <w:tabs>
          <w:tab w:val="left" w:pos="4320"/>
        </w:tabs>
        <w:spacing w:line="360" w:lineRule="auto"/>
        <w:rPr>
          <w:b/>
          <w:sz w:val="22"/>
          <w:szCs w:val="24"/>
          <w:lang w:val="en-GB"/>
        </w:rPr>
      </w:pPr>
    </w:p>
    <w:p w:rsidR="00C86DA2" w:rsidRPr="000457DF" w:rsidRDefault="00C86DA2" w:rsidP="003E1DF1">
      <w:pPr>
        <w:tabs>
          <w:tab w:val="left" w:pos="4320"/>
        </w:tabs>
        <w:spacing w:line="360" w:lineRule="auto"/>
        <w:rPr>
          <w:b/>
          <w:sz w:val="22"/>
          <w:szCs w:val="24"/>
          <w:lang w:val="en-GB"/>
        </w:rPr>
      </w:pPr>
    </w:p>
    <w:p w:rsidR="004F153A" w:rsidRPr="000457DF" w:rsidRDefault="00C86DA2" w:rsidP="004F153A">
      <w:pPr>
        <w:pStyle w:val="CommentText"/>
        <w:rPr>
          <w:b/>
          <w:sz w:val="24"/>
          <w:szCs w:val="24"/>
          <w:lang w:val="en-GB"/>
        </w:rPr>
      </w:pPr>
      <w:r w:rsidRPr="000457DF">
        <w:rPr>
          <w:rFonts w:ascii="Georgia" w:hAnsi="Georgia" w:cs="Arial"/>
          <w:i/>
          <w:color w:val="000000"/>
          <w:lang w:val="en-GB"/>
        </w:rPr>
        <w:t>* This version of our report is a translation from the original, which was prepared in Estonian. All possible care has been taken to ensure that the translation is an accurate representation of the original. However, in all matters of interpretation of information, views or opinions, the original language version of our report takes precedence over this translation.</w:t>
      </w:r>
      <w:r w:rsidR="004F153A" w:rsidRPr="000457DF">
        <w:rPr>
          <w:b/>
          <w:sz w:val="24"/>
          <w:szCs w:val="24"/>
          <w:lang w:val="en-GB"/>
        </w:rPr>
        <w:br w:type="page"/>
      </w:r>
    </w:p>
    <w:p w:rsidR="002641A7" w:rsidRPr="000457DF" w:rsidRDefault="002641A7" w:rsidP="004F153A">
      <w:pPr>
        <w:pStyle w:val="CommentText"/>
        <w:rPr>
          <w:b/>
          <w:sz w:val="24"/>
          <w:szCs w:val="24"/>
          <w:lang w:val="en-GB"/>
        </w:rPr>
      </w:pPr>
    </w:p>
    <w:p w:rsidR="003E1DF1" w:rsidRPr="000457DF" w:rsidRDefault="003E1DF1" w:rsidP="004F153A">
      <w:pPr>
        <w:pStyle w:val="CommentText"/>
        <w:rPr>
          <w:lang w:val="en-GB"/>
        </w:rPr>
        <w:sectPr w:rsidR="003E1DF1" w:rsidRPr="000457DF" w:rsidSect="00FE1A19">
          <w:headerReference w:type="default" r:id="rId10"/>
          <w:footerReference w:type="even" r:id="rId11"/>
          <w:footerReference w:type="default" r:id="rId12"/>
          <w:footerReference w:type="first" r:id="rId13"/>
          <w:footnotePr>
            <w:pos w:val="beneathText"/>
          </w:footnotePr>
          <w:pgSz w:w="11905" w:h="16837"/>
          <w:pgMar w:top="709" w:right="1276" w:bottom="1135" w:left="1418" w:header="709" w:footer="709" w:gutter="0"/>
          <w:pgNumType w:start="1"/>
          <w:cols w:space="720"/>
          <w:titlePg/>
          <w:docGrid w:linePitch="360"/>
        </w:sectPr>
      </w:pPr>
      <w:r w:rsidRPr="000457DF">
        <w:rPr>
          <w:b/>
          <w:sz w:val="24"/>
          <w:szCs w:val="24"/>
          <w:lang w:val="en-GB"/>
        </w:rPr>
        <w:t>Contents</w:t>
      </w:r>
    </w:p>
    <w:p w:rsidR="002641A7" w:rsidRPr="000457DF" w:rsidRDefault="002641A7">
      <w:pPr>
        <w:pStyle w:val="TOC1"/>
        <w:tabs>
          <w:tab w:val="right" w:leader="dot" w:pos="9202"/>
        </w:tabs>
        <w:rPr>
          <w:lang w:val="en-GB"/>
        </w:rPr>
      </w:pPr>
    </w:p>
    <w:p w:rsidR="002641A7" w:rsidRPr="000457DF" w:rsidRDefault="002641A7">
      <w:pPr>
        <w:pStyle w:val="TOC1"/>
        <w:tabs>
          <w:tab w:val="right" w:leader="dot" w:pos="9202"/>
        </w:tabs>
        <w:rPr>
          <w:lang w:val="en-GB"/>
        </w:rPr>
      </w:pPr>
    </w:p>
    <w:p w:rsidR="008812DC" w:rsidRDefault="0046281B">
      <w:pPr>
        <w:pStyle w:val="TOC1"/>
        <w:tabs>
          <w:tab w:val="right" w:leader="dot" w:pos="9202"/>
        </w:tabs>
        <w:rPr>
          <w:rFonts w:asciiTheme="minorHAnsi" w:eastAsiaTheme="minorEastAsia" w:hAnsiTheme="minorHAnsi" w:cstheme="minorBidi"/>
          <w:noProof/>
          <w:sz w:val="24"/>
          <w:szCs w:val="24"/>
          <w:lang w:eastAsia="ja-JP"/>
        </w:rPr>
      </w:pPr>
      <w:r w:rsidRPr="000457DF">
        <w:rPr>
          <w:lang w:val="en-GB"/>
        </w:rPr>
        <w:fldChar w:fldCharType="begin"/>
      </w:r>
      <w:r w:rsidR="003E1DF1" w:rsidRPr="000457DF">
        <w:rPr>
          <w:lang w:val="en-GB"/>
        </w:rPr>
        <w:instrText xml:space="preserve"> TOC \o "1-9" \t "Pealkiri 9;9;Pealkiri 8;8;Pealkiri 7;7;Pealkiri 6;6;Pealkiri 5;5;Pealkiri 4;4;Pealkiri 3;3;Pealkiri 2;2;Pealkiri 1;1;Pealkiri 1;1;Pealkiri 1;1;Pealkiri 1;1;Pealkiri 2;2;Pealkiri 2;2;Pealkiri 2;2;Pealkiri 3;3;Pealkiri 3;3;Pealkiri 3;3;Pealkiri 4;4;Pealkiri 4;4;Pealkiri 4;4;Pealkiri 5;5;Pealkiri 5;5;Pealkiri 5;5;Pealkiri 6;6;Pealkiri 6;6;Pealkiri 6;6;Pealkiri 7;7;Pealkiri 7;7;Pealkiri 7;7;Pealkiri 8;8;Pealkiri 8;8;Pealkiri 8;8;Pealkiri 9;9;Pealkiri 9;9;Pealkiri 9;9" \h</w:instrText>
      </w:r>
      <w:r w:rsidRPr="000457DF">
        <w:rPr>
          <w:lang w:val="en-GB"/>
        </w:rPr>
        <w:fldChar w:fldCharType="separate"/>
      </w:r>
      <w:r w:rsidR="008812DC" w:rsidRPr="00F84705">
        <w:rPr>
          <w:noProof/>
          <w:lang w:val="en-GB"/>
        </w:rPr>
        <w:t>Management Report</w:t>
      </w:r>
      <w:r w:rsidR="008812DC">
        <w:rPr>
          <w:noProof/>
        </w:rPr>
        <w:tab/>
      </w:r>
      <w:r w:rsidR="008812DC">
        <w:rPr>
          <w:noProof/>
        </w:rPr>
        <w:fldChar w:fldCharType="begin"/>
      </w:r>
      <w:r w:rsidR="008812DC">
        <w:rPr>
          <w:noProof/>
        </w:rPr>
        <w:instrText xml:space="preserve"> PAGEREF _Toc300349323 \h </w:instrText>
      </w:r>
      <w:r w:rsidR="008812DC">
        <w:rPr>
          <w:noProof/>
        </w:rPr>
      </w:r>
      <w:r w:rsidR="008812DC">
        <w:rPr>
          <w:noProof/>
        </w:rPr>
        <w:fldChar w:fldCharType="separate"/>
      </w:r>
      <w:r w:rsidR="008A0A13">
        <w:rPr>
          <w:noProof/>
        </w:rPr>
        <w:t>3</w:t>
      </w:r>
      <w:r w:rsidR="008812DC">
        <w:rPr>
          <w:noProof/>
        </w:rPr>
        <w:fldChar w:fldCharType="end"/>
      </w:r>
    </w:p>
    <w:p w:rsidR="008812DC" w:rsidRDefault="008812DC">
      <w:pPr>
        <w:pStyle w:val="TOC1"/>
        <w:tabs>
          <w:tab w:val="right" w:leader="dot" w:pos="9202"/>
        </w:tabs>
        <w:rPr>
          <w:rFonts w:asciiTheme="minorHAnsi" w:eastAsiaTheme="minorEastAsia" w:hAnsiTheme="minorHAnsi" w:cstheme="minorBidi"/>
          <w:noProof/>
          <w:sz w:val="24"/>
          <w:szCs w:val="24"/>
          <w:lang w:eastAsia="ja-JP"/>
        </w:rPr>
      </w:pPr>
      <w:r w:rsidRPr="00F84705">
        <w:rPr>
          <w:noProof/>
          <w:lang w:val="en-GB" w:eastAsia="et-EE"/>
        </w:rPr>
        <w:t>Declaration of the Management Board</w:t>
      </w:r>
      <w:r>
        <w:rPr>
          <w:noProof/>
        </w:rPr>
        <w:tab/>
      </w:r>
      <w:r>
        <w:rPr>
          <w:noProof/>
        </w:rPr>
        <w:fldChar w:fldCharType="begin"/>
      </w:r>
      <w:r>
        <w:rPr>
          <w:noProof/>
        </w:rPr>
        <w:instrText xml:space="preserve"> PAGEREF _Toc300349324 \h </w:instrText>
      </w:r>
      <w:r>
        <w:rPr>
          <w:noProof/>
        </w:rPr>
      </w:r>
      <w:r>
        <w:rPr>
          <w:noProof/>
        </w:rPr>
        <w:fldChar w:fldCharType="separate"/>
      </w:r>
      <w:r w:rsidR="008A0A13">
        <w:rPr>
          <w:noProof/>
        </w:rPr>
        <w:t>10</w:t>
      </w:r>
      <w:r>
        <w:rPr>
          <w:noProof/>
        </w:rPr>
        <w:fldChar w:fldCharType="end"/>
      </w:r>
    </w:p>
    <w:p w:rsidR="008812DC" w:rsidRDefault="008812DC">
      <w:pPr>
        <w:pStyle w:val="TOC1"/>
        <w:tabs>
          <w:tab w:val="right" w:leader="dot" w:pos="9202"/>
        </w:tabs>
        <w:rPr>
          <w:rFonts w:asciiTheme="minorHAnsi" w:eastAsiaTheme="minorEastAsia" w:hAnsiTheme="minorHAnsi" w:cstheme="minorBidi"/>
          <w:noProof/>
          <w:sz w:val="24"/>
          <w:szCs w:val="24"/>
          <w:lang w:eastAsia="ja-JP"/>
        </w:rPr>
      </w:pPr>
      <w:r w:rsidRPr="00F84705">
        <w:rPr>
          <w:noProof/>
          <w:color w:val="000000"/>
          <w:lang w:val="en-GB"/>
        </w:rPr>
        <w:t>Consolidated Statement of Financial Position</w:t>
      </w:r>
      <w:r>
        <w:rPr>
          <w:noProof/>
        </w:rPr>
        <w:tab/>
      </w:r>
      <w:r>
        <w:rPr>
          <w:noProof/>
        </w:rPr>
        <w:fldChar w:fldCharType="begin"/>
      </w:r>
      <w:r>
        <w:rPr>
          <w:noProof/>
        </w:rPr>
        <w:instrText xml:space="preserve"> PAGEREF _Toc300349325 \h </w:instrText>
      </w:r>
      <w:r>
        <w:rPr>
          <w:noProof/>
        </w:rPr>
      </w:r>
      <w:r>
        <w:rPr>
          <w:noProof/>
        </w:rPr>
        <w:fldChar w:fldCharType="separate"/>
      </w:r>
      <w:r w:rsidR="008A0A13">
        <w:rPr>
          <w:noProof/>
        </w:rPr>
        <w:t>11</w:t>
      </w:r>
      <w:r>
        <w:rPr>
          <w:noProof/>
        </w:rPr>
        <w:fldChar w:fldCharType="end"/>
      </w:r>
    </w:p>
    <w:p w:rsidR="008812DC" w:rsidRDefault="008812DC">
      <w:pPr>
        <w:pStyle w:val="TOC1"/>
        <w:tabs>
          <w:tab w:val="right" w:leader="dot" w:pos="9202"/>
        </w:tabs>
        <w:rPr>
          <w:rFonts w:asciiTheme="minorHAnsi" w:eastAsiaTheme="minorEastAsia" w:hAnsiTheme="minorHAnsi" w:cstheme="minorBidi"/>
          <w:noProof/>
          <w:sz w:val="24"/>
          <w:szCs w:val="24"/>
          <w:lang w:eastAsia="ja-JP"/>
        </w:rPr>
      </w:pPr>
      <w:r w:rsidRPr="00F84705">
        <w:rPr>
          <w:noProof/>
          <w:lang w:val="en-GB"/>
        </w:rPr>
        <w:t>Consolidated Income Statement</w:t>
      </w:r>
      <w:r>
        <w:rPr>
          <w:noProof/>
        </w:rPr>
        <w:tab/>
      </w:r>
      <w:r>
        <w:rPr>
          <w:noProof/>
        </w:rPr>
        <w:fldChar w:fldCharType="begin"/>
      </w:r>
      <w:r>
        <w:rPr>
          <w:noProof/>
        </w:rPr>
        <w:instrText xml:space="preserve"> PAGEREF _Toc300349326 \h </w:instrText>
      </w:r>
      <w:r>
        <w:rPr>
          <w:noProof/>
        </w:rPr>
      </w:r>
      <w:r>
        <w:rPr>
          <w:noProof/>
        </w:rPr>
        <w:fldChar w:fldCharType="separate"/>
      </w:r>
      <w:r w:rsidR="008A0A13">
        <w:rPr>
          <w:noProof/>
        </w:rPr>
        <w:t>12</w:t>
      </w:r>
      <w:r>
        <w:rPr>
          <w:noProof/>
        </w:rPr>
        <w:fldChar w:fldCharType="end"/>
      </w:r>
    </w:p>
    <w:p w:rsidR="008812DC" w:rsidRDefault="008812DC">
      <w:pPr>
        <w:pStyle w:val="TOC1"/>
        <w:tabs>
          <w:tab w:val="right" w:leader="dot" w:pos="9202"/>
        </w:tabs>
        <w:rPr>
          <w:rFonts w:asciiTheme="minorHAnsi" w:eastAsiaTheme="minorEastAsia" w:hAnsiTheme="minorHAnsi" w:cstheme="minorBidi"/>
          <w:noProof/>
          <w:sz w:val="24"/>
          <w:szCs w:val="24"/>
          <w:lang w:eastAsia="ja-JP"/>
        </w:rPr>
      </w:pPr>
      <w:r w:rsidRPr="00F84705">
        <w:rPr>
          <w:noProof/>
          <w:lang w:val="en-GB"/>
        </w:rPr>
        <w:t>Consolidated Statement of Comprehensive Income</w:t>
      </w:r>
      <w:r>
        <w:rPr>
          <w:noProof/>
        </w:rPr>
        <w:tab/>
      </w:r>
      <w:r>
        <w:rPr>
          <w:noProof/>
        </w:rPr>
        <w:fldChar w:fldCharType="begin"/>
      </w:r>
      <w:r>
        <w:rPr>
          <w:noProof/>
        </w:rPr>
        <w:instrText xml:space="preserve"> PAGEREF _Toc300349327 \h </w:instrText>
      </w:r>
      <w:r>
        <w:rPr>
          <w:noProof/>
        </w:rPr>
      </w:r>
      <w:r>
        <w:rPr>
          <w:noProof/>
        </w:rPr>
        <w:fldChar w:fldCharType="separate"/>
      </w:r>
      <w:r w:rsidR="008A0A13">
        <w:rPr>
          <w:noProof/>
        </w:rPr>
        <w:t>12</w:t>
      </w:r>
      <w:r>
        <w:rPr>
          <w:noProof/>
        </w:rPr>
        <w:fldChar w:fldCharType="end"/>
      </w:r>
    </w:p>
    <w:p w:rsidR="008812DC" w:rsidRPr="00614A4B" w:rsidRDefault="008812DC">
      <w:pPr>
        <w:pStyle w:val="TOC1"/>
        <w:tabs>
          <w:tab w:val="right" w:leader="dot" w:pos="9202"/>
        </w:tabs>
        <w:rPr>
          <w:rFonts w:asciiTheme="minorHAnsi" w:eastAsiaTheme="minorEastAsia" w:hAnsiTheme="minorHAnsi" w:cstheme="minorBidi"/>
          <w:noProof/>
          <w:sz w:val="24"/>
          <w:szCs w:val="24"/>
          <w:lang w:val="en-US" w:eastAsia="ja-JP"/>
        </w:rPr>
      </w:pPr>
      <w:r w:rsidRPr="00F84705">
        <w:rPr>
          <w:noProof/>
          <w:lang w:val="en-GB"/>
        </w:rPr>
        <w:t>Consolidated Statement of Cash Flows</w:t>
      </w:r>
      <w:r>
        <w:rPr>
          <w:noProof/>
        </w:rPr>
        <w:tab/>
      </w:r>
      <w:r w:rsidR="00614A4B" w:rsidRPr="00614A4B">
        <w:rPr>
          <w:noProof/>
          <w:lang w:val="en-US"/>
        </w:rPr>
        <w:t>13</w:t>
      </w:r>
    </w:p>
    <w:p w:rsidR="008812DC" w:rsidRDefault="008812DC">
      <w:pPr>
        <w:pStyle w:val="TOC1"/>
        <w:tabs>
          <w:tab w:val="right" w:leader="dot" w:pos="9202"/>
        </w:tabs>
        <w:rPr>
          <w:rFonts w:asciiTheme="minorHAnsi" w:eastAsiaTheme="minorEastAsia" w:hAnsiTheme="minorHAnsi" w:cstheme="minorBidi"/>
          <w:noProof/>
          <w:sz w:val="24"/>
          <w:szCs w:val="24"/>
          <w:lang w:eastAsia="ja-JP"/>
        </w:rPr>
      </w:pPr>
      <w:r w:rsidRPr="00F84705">
        <w:rPr>
          <w:noProof/>
          <w:lang w:val="en-GB"/>
        </w:rPr>
        <w:t>Consolidated Statement of Changes in Equity</w:t>
      </w:r>
      <w:r>
        <w:rPr>
          <w:noProof/>
        </w:rPr>
        <w:tab/>
      </w:r>
      <w:r>
        <w:rPr>
          <w:noProof/>
        </w:rPr>
        <w:fldChar w:fldCharType="begin"/>
      </w:r>
      <w:r>
        <w:rPr>
          <w:noProof/>
        </w:rPr>
        <w:instrText xml:space="preserve"> PAGEREF _Toc300349329 \h </w:instrText>
      </w:r>
      <w:r>
        <w:rPr>
          <w:noProof/>
        </w:rPr>
      </w:r>
      <w:r>
        <w:rPr>
          <w:noProof/>
        </w:rPr>
        <w:fldChar w:fldCharType="separate"/>
      </w:r>
      <w:r w:rsidR="008A0A13">
        <w:rPr>
          <w:noProof/>
        </w:rPr>
        <w:t>14</w:t>
      </w:r>
      <w:r>
        <w:rPr>
          <w:noProof/>
        </w:rPr>
        <w:fldChar w:fldCharType="end"/>
      </w:r>
    </w:p>
    <w:p w:rsidR="008812DC" w:rsidRDefault="008812DC">
      <w:pPr>
        <w:pStyle w:val="TOC1"/>
        <w:tabs>
          <w:tab w:val="right" w:leader="dot" w:pos="9202"/>
        </w:tabs>
        <w:rPr>
          <w:rFonts w:asciiTheme="minorHAnsi" w:eastAsiaTheme="minorEastAsia" w:hAnsiTheme="minorHAnsi" w:cstheme="minorBidi"/>
          <w:noProof/>
          <w:sz w:val="24"/>
          <w:szCs w:val="24"/>
          <w:lang w:eastAsia="ja-JP"/>
        </w:rPr>
      </w:pPr>
      <w:r w:rsidRPr="00F84705">
        <w:rPr>
          <w:noProof/>
          <w:lang w:val="en-GB"/>
        </w:rPr>
        <w:t>Notes to the Interim Report</w:t>
      </w:r>
      <w:r>
        <w:rPr>
          <w:noProof/>
        </w:rPr>
        <w:tab/>
      </w:r>
      <w:r>
        <w:rPr>
          <w:noProof/>
        </w:rPr>
        <w:fldChar w:fldCharType="begin"/>
      </w:r>
      <w:r>
        <w:rPr>
          <w:noProof/>
        </w:rPr>
        <w:instrText xml:space="preserve"> PAGEREF _Toc300349330 \h </w:instrText>
      </w:r>
      <w:r>
        <w:rPr>
          <w:noProof/>
        </w:rPr>
      </w:r>
      <w:r>
        <w:rPr>
          <w:noProof/>
        </w:rPr>
        <w:fldChar w:fldCharType="separate"/>
      </w:r>
      <w:r w:rsidR="008A0A13">
        <w:rPr>
          <w:noProof/>
        </w:rPr>
        <w:t>15</w:t>
      </w:r>
      <w:r>
        <w:rPr>
          <w:noProof/>
        </w:rPr>
        <w:fldChar w:fldCharType="end"/>
      </w:r>
    </w:p>
    <w:p w:rsidR="008812DC" w:rsidRDefault="008812DC">
      <w:pPr>
        <w:pStyle w:val="TOC2"/>
        <w:tabs>
          <w:tab w:val="right" w:leader="dot" w:pos="9202"/>
        </w:tabs>
        <w:rPr>
          <w:rFonts w:asciiTheme="minorHAnsi" w:eastAsiaTheme="minorEastAsia" w:hAnsiTheme="minorHAnsi" w:cstheme="minorBidi"/>
          <w:noProof/>
          <w:sz w:val="24"/>
          <w:szCs w:val="24"/>
          <w:lang w:eastAsia="ja-JP"/>
        </w:rPr>
      </w:pPr>
      <w:r w:rsidRPr="00F84705">
        <w:rPr>
          <w:noProof/>
          <w:lang w:val="en-GB"/>
        </w:rPr>
        <w:t>Note 1 Summary of significant accounting policies</w:t>
      </w:r>
      <w:r>
        <w:rPr>
          <w:noProof/>
        </w:rPr>
        <w:tab/>
      </w:r>
      <w:r>
        <w:rPr>
          <w:noProof/>
        </w:rPr>
        <w:fldChar w:fldCharType="begin"/>
      </w:r>
      <w:r>
        <w:rPr>
          <w:noProof/>
        </w:rPr>
        <w:instrText xml:space="preserve"> PAGEREF _Toc300349331 \h </w:instrText>
      </w:r>
      <w:r>
        <w:rPr>
          <w:noProof/>
        </w:rPr>
      </w:r>
      <w:r>
        <w:rPr>
          <w:noProof/>
        </w:rPr>
        <w:fldChar w:fldCharType="separate"/>
      </w:r>
      <w:r w:rsidR="008A0A13">
        <w:rPr>
          <w:noProof/>
        </w:rPr>
        <w:t>15</w:t>
      </w:r>
      <w:r>
        <w:rPr>
          <w:noProof/>
        </w:rPr>
        <w:fldChar w:fldCharType="end"/>
      </w:r>
    </w:p>
    <w:p w:rsidR="008812DC" w:rsidRDefault="008812DC">
      <w:pPr>
        <w:pStyle w:val="TOC2"/>
        <w:tabs>
          <w:tab w:val="right" w:leader="dot" w:pos="9202"/>
        </w:tabs>
        <w:rPr>
          <w:rFonts w:asciiTheme="minorHAnsi" w:eastAsiaTheme="minorEastAsia" w:hAnsiTheme="minorHAnsi" w:cstheme="minorBidi"/>
          <w:noProof/>
          <w:sz w:val="24"/>
          <w:szCs w:val="24"/>
          <w:lang w:eastAsia="ja-JP"/>
        </w:rPr>
      </w:pPr>
      <w:r w:rsidRPr="00F84705">
        <w:rPr>
          <w:noProof/>
          <w:lang w:val="en-GB"/>
        </w:rPr>
        <w:t>Note 2 Trade and other receivables</w:t>
      </w:r>
      <w:r>
        <w:rPr>
          <w:noProof/>
        </w:rPr>
        <w:tab/>
      </w:r>
      <w:r>
        <w:rPr>
          <w:noProof/>
        </w:rPr>
        <w:fldChar w:fldCharType="begin"/>
      </w:r>
      <w:r>
        <w:rPr>
          <w:noProof/>
        </w:rPr>
        <w:instrText xml:space="preserve"> PAGEREF _Toc300349332 \h </w:instrText>
      </w:r>
      <w:r>
        <w:rPr>
          <w:noProof/>
        </w:rPr>
      </w:r>
      <w:r>
        <w:rPr>
          <w:noProof/>
        </w:rPr>
        <w:fldChar w:fldCharType="separate"/>
      </w:r>
      <w:r w:rsidR="008A0A13">
        <w:rPr>
          <w:noProof/>
        </w:rPr>
        <w:t>15</w:t>
      </w:r>
      <w:r>
        <w:rPr>
          <w:noProof/>
        </w:rPr>
        <w:fldChar w:fldCharType="end"/>
      </w:r>
    </w:p>
    <w:p w:rsidR="008812DC" w:rsidRDefault="008812DC">
      <w:pPr>
        <w:pStyle w:val="TOC2"/>
        <w:tabs>
          <w:tab w:val="right" w:leader="dot" w:pos="9202"/>
        </w:tabs>
        <w:rPr>
          <w:rFonts w:asciiTheme="minorHAnsi" w:eastAsiaTheme="minorEastAsia" w:hAnsiTheme="minorHAnsi" w:cstheme="minorBidi"/>
          <w:noProof/>
          <w:sz w:val="24"/>
          <w:szCs w:val="24"/>
          <w:lang w:eastAsia="ja-JP"/>
        </w:rPr>
      </w:pPr>
      <w:r w:rsidRPr="00F84705">
        <w:rPr>
          <w:noProof/>
          <w:lang w:val="en-GB"/>
        </w:rPr>
        <w:t>Note 3 Inventories</w:t>
      </w:r>
      <w:r>
        <w:rPr>
          <w:noProof/>
        </w:rPr>
        <w:tab/>
      </w:r>
      <w:r>
        <w:rPr>
          <w:noProof/>
        </w:rPr>
        <w:fldChar w:fldCharType="begin"/>
      </w:r>
      <w:r>
        <w:rPr>
          <w:noProof/>
        </w:rPr>
        <w:instrText xml:space="preserve"> PAGEREF _Toc300349333 \h </w:instrText>
      </w:r>
      <w:r>
        <w:rPr>
          <w:noProof/>
        </w:rPr>
      </w:r>
      <w:r>
        <w:rPr>
          <w:noProof/>
        </w:rPr>
        <w:fldChar w:fldCharType="separate"/>
      </w:r>
      <w:r w:rsidR="008A0A13">
        <w:rPr>
          <w:noProof/>
        </w:rPr>
        <w:t>15</w:t>
      </w:r>
      <w:r>
        <w:rPr>
          <w:noProof/>
        </w:rPr>
        <w:fldChar w:fldCharType="end"/>
      </w:r>
    </w:p>
    <w:p w:rsidR="008812DC" w:rsidRPr="00614A4B" w:rsidRDefault="008812DC">
      <w:pPr>
        <w:pStyle w:val="TOC2"/>
        <w:tabs>
          <w:tab w:val="right" w:leader="dot" w:pos="9202"/>
        </w:tabs>
        <w:rPr>
          <w:rFonts w:asciiTheme="minorHAnsi" w:eastAsiaTheme="minorEastAsia" w:hAnsiTheme="minorHAnsi" w:cstheme="minorBidi"/>
          <w:noProof/>
          <w:sz w:val="24"/>
          <w:szCs w:val="24"/>
          <w:lang w:val="en-US" w:eastAsia="ja-JP"/>
        </w:rPr>
      </w:pPr>
      <w:r w:rsidRPr="00F84705">
        <w:rPr>
          <w:noProof/>
          <w:lang w:val="en-GB"/>
        </w:rPr>
        <w:t>Note 4 Property, plant and equipment</w:t>
      </w:r>
      <w:r>
        <w:rPr>
          <w:noProof/>
        </w:rPr>
        <w:tab/>
      </w:r>
      <w:r w:rsidR="00D53BE8">
        <w:rPr>
          <w:noProof/>
        </w:rPr>
        <w:t>1</w:t>
      </w:r>
      <w:r w:rsidR="00614A4B" w:rsidRPr="00614A4B">
        <w:rPr>
          <w:noProof/>
          <w:lang w:val="en-US"/>
        </w:rPr>
        <w:t>6</w:t>
      </w:r>
    </w:p>
    <w:p w:rsidR="008812DC" w:rsidRDefault="008812DC">
      <w:pPr>
        <w:pStyle w:val="TOC2"/>
        <w:tabs>
          <w:tab w:val="right" w:leader="dot" w:pos="9202"/>
        </w:tabs>
        <w:rPr>
          <w:rFonts w:asciiTheme="minorHAnsi" w:eastAsiaTheme="minorEastAsia" w:hAnsiTheme="minorHAnsi" w:cstheme="minorBidi"/>
          <w:noProof/>
          <w:sz w:val="24"/>
          <w:szCs w:val="24"/>
          <w:lang w:eastAsia="ja-JP"/>
        </w:rPr>
      </w:pPr>
      <w:r w:rsidRPr="00F84705">
        <w:rPr>
          <w:noProof/>
          <w:lang w:val="en-GB"/>
        </w:rPr>
        <w:t>Note 5 Trade and other payables</w:t>
      </w:r>
      <w:r>
        <w:rPr>
          <w:noProof/>
        </w:rPr>
        <w:tab/>
      </w:r>
      <w:r>
        <w:rPr>
          <w:noProof/>
        </w:rPr>
        <w:fldChar w:fldCharType="begin"/>
      </w:r>
      <w:r>
        <w:rPr>
          <w:noProof/>
        </w:rPr>
        <w:instrText xml:space="preserve"> PAGEREF _Toc300349335 \h </w:instrText>
      </w:r>
      <w:r>
        <w:rPr>
          <w:noProof/>
        </w:rPr>
      </w:r>
      <w:r>
        <w:rPr>
          <w:noProof/>
        </w:rPr>
        <w:fldChar w:fldCharType="separate"/>
      </w:r>
      <w:r w:rsidR="008A0A13">
        <w:rPr>
          <w:noProof/>
        </w:rPr>
        <w:t>17</w:t>
      </w:r>
      <w:r>
        <w:rPr>
          <w:noProof/>
        </w:rPr>
        <w:fldChar w:fldCharType="end"/>
      </w:r>
    </w:p>
    <w:p w:rsidR="008812DC" w:rsidRDefault="008812DC">
      <w:pPr>
        <w:pStyle w:val="TOC2"/>
        <w:tabs>
          <w:tab w:val="right" w:leader="dot" w:pos="9202"/>
        </w:tabs>
        <w:rPr>
          <w:rFonts w:asciiTheme="minorHAnsi" w:eastAsiaTheme="minorEastAsia" w:hAnsiTheme="minorHAnsi" w:cstheme="minorBidi"/>
          <w:noProof/>
          <w:sz w:val="24"/>
          <w:szCs w:val="24"/>
          <w:lang w:eastAsia="ja-JP"/>
        </w:rPr>
      </w:pPr>
      <w:r w:rsidRPr="00F84705">
        <w:rPr>
          <w:noProof/>
          <w:lang w:val="en-GB"/>
        </w:rPr>
        <w:t>Note 6 Equity</w:t>
      </w:r>
      <w:r>
        <w:rPr>
          <w:noProof/>
        </w:rPr>
        <w:tab/>
      </w:r>
      <w:r>
        <w:rPr>
          <w:noProof/>
        </w:rPr>
        <w:fldChar w:fldCharType="begin"/>
      </w:r>
      <w:r>
        <w:rPr>
          <w:noProof/>
        </w:rPr>
        <w:instrText xml:space="preserve"> PAGEREF _Toc300349336 \h </w:instrText>
      </w:r>
      <w:r>
        <w:rPr>
          <w:noProof/>
        </w:rPr>
      </w:r>
      <w:r>
        <w:rPr>
          <w:noProof/>
        </w:rPr>
        <w:fldChar w:fldCharType="separate"/>
      </w:r>
      <w:r w:rsidR="008A0A13">
        <w:rPr>
          <w:noProof/>
        </w:rPr>
        <w:t>17</w:t>
      </w:r>
      <w:r>
        <w:rPr>
          <w:noProof/>
        </w:rPr>
        <w:fldChar w:fldCharType="end"/>
      </w:r>
    </w:p>
    <w:p w:rsidR="008812DC" w:rsidRDefault="008812DC">
      <w:pPr>
        <w:pStyle w:val="TOC2"/>
        <w:tabs>
          <w:tab w:val="right" w:leader="dot" w:pos="9202"/>
        </w:tabs>
        <w:rPr>
          <w:rFonts w:asciiTheme="minorHAnsi" w:eastAsiaTheme="minorEastAsia" w:hAnsiTheme="minorHAnsi" w:cstheme="minorBidi"/>
          <w:noProof/>
          <w:sz w:val="24"/>
          <w:szCs w:val="24"/>
          <w:lang w:eastAsia="ja-JP"/>
        </w:rPr>
      </w:pPr>
      <w:r w:rsidRPr="00F84705">
        <w:rPr>
          <w:noProof/>
          <w:lang w:val="en-GB"/>
        </w:rPr>
        <w:t>Note 7 Earnings per share</w:t>
      </w:r>
      <w:r>
        <w:rPr>
          <w:noProof/>
        </w:rPr>
        <w:tab/>
      </w:r>
      <w:r>
        <w:rPr>
          <w:noProof/>
        </w:rPr>
        <w:fldChar w:fldCharType="begin"/>
      </w:r>
      <w:r>
        <w:rPr>
          <w:noProof/>
        </w:rPr>
        <w:instrText xml:space="preserve"> PAGEREF _Toc300349337 \h </w:instrText>
      </w:r>
      <w:r>
        <w:rPr>
          <w:noProof/>
        </w:rPr>
      </w:r>
      <w:r>
        <w:rPr>
          <w:noProof/>
        </w:rPr>
        <w:fldChar w:fldCharType="separate"/>
      </w:r>
      <w:r w:rsidR="008A0A13">
        <w:rPr>
          <w:noProof/>
        </w:rPr>
        <w:t>17</w:t>
      </w:r>
      <w:r>
        <w:rPr>
          <w:noProof/>
        </w:rPr>
        <w:fldChar w:fldCharType="end"/>
      </w:r>
    </w:p>
    <w:p w:rsidR="008812DC" w:rsidRDefault="008812DC">
      <w:pPr>
        <w:pStyle w:val="TOC2"/>
        <w:tabs>
          <w:tab w:val="right" w:leader="dot" w:pos="9202"/>
        </w:tabs>
        <w:rPr>
          <w:rFonts w:asciiTheme="minorHAnsi" w:eastAsiaTheme="minorEastAsia" w:hAnsiTheme="minorHAnsi" w:cstheme="minorBidi"/>
          <w:noProof/>
          <w:sz w:val="24"/>
          <w:szCs w:val="24"/>
          <w:lang w:eastAsia="ja-JP"/>
        </w:rPr>
      </w:pPr>
      <w:r w:rsidRPr="00F84705">
        <w:rPr>
          <w:noProof/>
          <w:lang w:val="en-GB"/>
        </w:rPr>
        <w:t>Note 8 Revenue</w:t>
      </w:r>
      <w:r>
        <w:rPr>
          <w:noProof/>
        </w:rPr>
        <w:tab/>
      </w:r>
      <w:r>
        <w:rPr>
          <w:noProof/>
        </w:rPr>
        <w:fldChar w:fldCharType="begin"/>
      </w:r>
      <w:r>
        <w:rPr>
          <w:noProof/>
        </w:rPr>
        <w:instrText xml:space="preserve"> PAGEREF _Toc300349338 \h </w:instrText>
      </w:r>
      <w:r>
        <w:rPr>
          <w:noProof/>
        </w:rPr>
      </w:r>
      <w:r>
        <w:rPr>
          <w:noProof/>
        </w:rPr>
        <w:fldChar w:fldCharType="separate"/>
      </w:r>
      <w:r w:rsidR="008A0A13">
        <w:rPr>
          <w:noProof/>
        </w:rPr>
        <w:t>17</w:t>
      </w:r>
      <w:r>
        <w:rPr>
          <w:noProof/>
        </w:rPr>
        <w:fldChar w:fldCharType="end"/>
      </w:r>
    </w:p>
    <w:p w:rsidR="008812DC" w:rsidRDefault="008812DC">
      <w:pPr>
        <w:pStyle w:val="TOC2"/>
        <w:tabs>
          <w:tab w:val="right" w:leader="dot" w:pos="9202"/>
        </w:tabs>
        <w:rPr>
          <w:rFonts w:asciiTheme="minorHAnsi" w:eastAsiaTheme="minorEastAsia" w:hAnsiTheme="minorHAnsi" w:cstheme="minorBidi"/>
          <w:noProof/>
          <w:sz w:val="24"/>
          <w:szCs w:val="24"/>
          <w:lang w:eastAsia="ja-JP"/>
        </w:rPr>
      </w:pPr>
      <w:r w:rsidRPr="00F84705">
        <w:rPr>
          <w:noProof/>
          <w:lang w:val="en-GB"/>
        </w:rPr>
        <w:t>Note 9 Transactions with related parties</w:t>
      </w:r>
      <w:r>
        <w:rPr>
          <w:noProof/>
        </w:rPr>
        <w:tab/>
      </w:r>
      <w:r>
        <w:rPr>
          <w:noProof/>
        </w:rPr>
        <w:fldChar w:fldCharType="begin"/>
      </w:r>
      <w:r>
        <w:rPr>
          <w:noProof/>
        </w:rPr>
        <w:instrText xml:space="preserve"> PAGEREF _Toc300349339 \h </w:instrText>
      </w:r>
      <w:r>
        <w:rPr>
          <w:noProof/>
        </w:rPr>
      </w:r>
      <w:r>
        <w:rPr>
          <w:noProof/>
        </w:rPr>
        <w:fldChar w:fldCharType="separate"/>
      </w:r>
      <w:r w:rsidR="008A0A13">
        <w:rPr>
          <w:noProof/>
        </w:rPr>
        <w:t>18</w:t>
      </w:r>
      <w:r>
        <w:rPr>
          <w:noProof/>
        </w:rPr>
        <w:fldChar w:fldCharType="end"/>
      </w:r>
    </w:p>
    <w:p w:rsidR="008812DC" w:rsidRDefault="008812DC">
      <w:pPr>
        <w:pStyle w:val="TOC2"/>
        <w:tabs>
          <w:tab w:val="right" w:leader="dot" w:pos="9202"/>
        </w:tabs>
        <w:rPr>
          <w:rFonts w:asciiTheme="minorHAnsi" w:eastAsiaTheme="minorEastAsia" w:hAnsiTheme="minorHAnsi" w:cstheme="minorBidi"/>
          <w:noProof/>
          <w:sz w:val="24"/>
          <w:szCs w:val="24"/>
          <w:lang w:eastAsia="ja-JP"/>
        </w:rPr>
      </w:pPr>
      <w:r w:rsidRPr="00F84705">
        <w:rPr>
          <w:noProof/>
          <w:lang w:val="en-GB"/>
        </w:rPr>
        <w:t>Note 10 Operating segments</w:t>
      </w:r>
      <w:r>
        <w:rPr>
          <w:noProof/>
        </w:rPr>
        <w:tab/>
      </w:r>
      <w:r>
        <w:rPr>
          <w:noProof/>
        </w:rPr>
        <w:fldChar w:fldCharType="begin"/>
      </w:r>
      <w:r>
        <w:rPr>
          <w:noProof/>
        </w:rPr>
        <w:instrText xml:space="preserve"> PAGEREF _Toc300349340 \h </w:instrText>
      </w:r>
      <w:r>
        <w:rPr>
          <w:noProof/>
        </w:rPr>
      </w:r>
      <w:r>
        <w:rPr>
          <w:noProof/>
        </w:rPr>
        <w:fldChar w:fldCharType="separate"/>
      </w:r>
      <w:r w:rsidR="008A0A13">
        <w:rPr>
          <w:noProof/>
        </w:rPr>
        <w:t>18</w:t>
      </w:r>
      <w:r>
        <w:rPr>
          <w:noProof/>
        </w:rPr>
        <w:fldChar w:fldCharType="end"/>
      </w:r>
    </w:p>
    <w:p w:rsidR="003E1DF1" w:rsidRPr="000457DF" w:rsidRDefault="0046281B" w:rsidP="003E1DF1">
      <w:pPr>
        <w:pStyle w:val="TOC2"/>
        <w:tabs>
          <w:tab w:val="right" w:leader="dot" w:pos="9212"/>
        </w:tabs>
        <w:rPr>
          <w:sz w:val="22"/>
          <w:szCs w:val="24"/>
          <w:lang w:val="en-GB"/>
        </w:rPr>
        <w:sectPr w:rsidR="003E1DF1" w:rsidRPr="000457DF">
          <w:footnotePr>
            <w:pos w:val="beneathText"/>
          </w:footnotePr>
          <w:type w:val="continuous"/>
          <w:pgSz w:w="11905" w:h="16837"/>
          <w:pgMar w:top="1418" w:right="1275" w:bottom="1276" w:left="1418" w:header="708" w:footer="708" w:gutter="0"/>
          <w:cols w:space="720"/>
          <w:docGrid w:linePitch="360"/>
        </w:sectPr>
      </w:pPr>
      <w:r w:rsidRPr="000457DF">
        <w:rPr>
          <w:lang w:val="en-GB"/>
        </w:rPr>
        <w:fldChar w:fldCharType="end"/>
      </w:r>
    </w:p>
    <w:p w:rsidR="00CC197C" w:rsidRPr="00CC197C" w:rsidRDefault="003E1DF1" w:rsidP="00752F52">
      <w:pPr>
        <w:pStyle w:val="Heading1"/>
        <w:numPr>
          <w:ilvl w:val="0"/>
          <w:numId w:val="0"/>
        </w:numPr>
        <w:tabs>
          <w:tab w:val="left" w:pos="0"/>
          <w:tab w:val="center" w:pos="4153"/>
        </w:tabs>
        <w:spacing w:after="120"/>
        <w:rPr>
          <w:lang w:val="en-GB"/>
        </w:rPr>
      </w:pPr>
      <w:bookmarkStart w:id="1" w:name="_Toc238002365"/>
      <w:bookmarkStart w:id="2" w:name="_Toc230411826"/>
      <w:bookmarkStart w:id="3" w:name="_Toc254593941"/>
      <w:r w:rsidRPr="000457DF">
        <w:rPr>
          <w:lang w:val="en-GB"/>
        </w:rPr>
        <w:lastRenderedPageBreak/>
        <w:br w:type="page"/>
      </w:r>
      <w:bookmarkStart w:id="4" w:name="_Toc285545135"/>
      <w:bookmarkStart w:id="5" w:name="_Toc300349323"/>
      <w:bookmarkStart w:id="6" w:name="_Toc276563704"/>
      <w:bookmarkEnd w:id="1"/>
      <w:bookmarkEnd w:id="2"/>
      <w:bookmarkEnd w:id="3"/>
      <w:r w:rsidR="003B7AF3" w:rsidRPr="000457DF">
        <w:rPr>
          <w:lang w:val="en-GB"/>
        </w:rPr>
        <w:lastRenderedPageBreak/>
        <w:t>Management Report</w:t>
      </w:r>
      <w:bookmarkEnd w:id="4"/>
      <w:bookmarkEnd w:id="5"/>
    </w:p>
    <w:p w:rsidR="00634470" w:rsidRPr="000457DF" w:rsidRDefault="00634470" w:rsidP="00634470">
      <w:pPr>
        <w:rPr>
          <w:b/>
          <w:sz w:val="22"/>
          <w:szCs w:val="22"/>
          <w:lang w:val="en-GB"/>
        </w:rPr>
      </w:pPr>
      <w:bookmarkStart w:id="7" w:name="_Toc285545136"/>
      <w:r w:rsidRPr="000457DF">
        <w:rPr>
          <w:b/>
          <w:sz w:val="22"/>
          <w:szCs w:val="22"/>
          <w:lang w:val="en-GB"/>
        </w:rPr>
        <w:t xml:space="preserve">General information </w:t>
      </w:r>
      <w:bookmarkEnd w:id="7"/>
      <w:r w:rsidRPr="000457DF">
        <w:rPr>
          <w:b/>
          <w:sz w:val="22"/>
          <w:szCs w:val="22"/>
          <w:lang w:val="en-GB"/>
        </w:rPr>
        <w:t>about Silvano Fashion Group</w:t>
      </w:r>
      <w:r>
        <w:rPr>
          <w:b/>
          <w:sz w:val="22"/>
          <w:szCs w:val="22"/>
          <w:lang w:val="en-GB"/>
        </w:rPr>
        <w:t xml:space="preserve"> AS</w:t>
      </w:r>
    </w:p>
    <w:p w:rsidR="00634470" w:rsidRPr="000457DF" w:rsidRDefault="00634470" w:rsidP="00634470">
      <w:pPr>
        <w:spacing w:before="240" w:after="120"/>
        <w:jc w:val="both"/>
        <w:rPr>
          <w:lang w:val="en-GB"/>
        </w:rPr>
      </w:pPr>
      <w:r w:rsidRPr="000457DF">
        <w:rPr>
          <w:lang w:val="en-GB"/>
        </w:rPr>
        <w:t>Silvano Fashion Group</w:t>
      </w:r>
      <w:r>
        <w:rPr>
          <w:lang w:val="en-GB"/>
        </w:rPr>
        <w:t xml:space="preserve"> AS </w:t>
      </w:r>
      <w:r w:rsidRPr="000457DF">
        <w:rPr>
          <w:lang w:val="en-GB"/>
        </w:rPr>
        <w:t xml:space="preserve">(hereinafter “the Group”) is </w:t>
      </w:r>
      <w:r>
        <w:rPr>
          <w:lang w:val="en-GB"/>
        </w:rPr>
        <w:t xml:space="preserve">a holding company that controls group of enterprises involved in the </w:t>
      </w:r>
      <w:r w:rsidRPr="000457DF">
        <w:rPr>
          <w:lang w:val="en-GB"/>
        </w:rPr>
        <w:t>design, manufacturing</w:t>
      </w:r>
      <w:r>
        <w:rPr>
          <w:lang w:val="en-GB"/>
        </w:rPr>
        <w:t xml:space="preserve">, wholesale, franchise and retail sales </w:t>
      </w:r>
      <w:r w:rsidRPr="000457DF">
        <w:rPr>
          <w:lang w:val="en-GB"/>
        </w:rPr>
        <w:t xml:space="preserve">of </w:t>
      </w:r>
      <w:r>
        <w:rPr>
          <w:lang w:val="en-GB"/>
        </w:rPr>
        <w:t>ladies</w:t>
      </w:r>
      <w:r w:rsidRPr="000457DF">
        <w:rPr>
          <w:lang w:val="en-GB"/>
        </w:rPr>
        <w:t xml:space="preserve"> lingerie. The Group’s i</w:t>
      </w:r>
      <w:r>
        <w:rPr>
          <w:lang w:val="en-GB"/>
        </w:rPr>
        <w:t xml:space="preserve">ncome is generated by sales of Milavitsa, </w:t>
      </w:r>
      <w:r w:rsidRPr="000457DF">
        <w:rPr>
          <w:lang w:val="en-GB"/>
        </w:rPr>
        <w:t>Alisee,</w:t>
      </w:r>
      <w:r>
        <w:rPr>
          <w:lang w:val="en-GB"/>
        </w:rPr>
        <w:t xml:space="preserve"> Aveline, </w:t>
      </w:r>
      <w:r w:rsidRPr="000457DF">
        <w:rPr>
          <w:lang w:val="en-GB"/>
        </w:rPr>
        <w:t>Lauma Lingerie</w:t>
      </w:r>
      <w:r>
        <w:rPr>
          <w:lang w:val="en-GB"/>
        </w:rPr>
        <w:t>, Laumelle and Hidalgo</w:t>
      </w:r>
      <w:r w:rsidRPr="000457DF">
        <w:rPr>
          <w:lang w:val="en-GB"/>
        </w:rPr>
        <w:t xml:space="preserve"> branded products through wholesales channel, franchised sales and own retail operated </w:t>
      </w:r>
      <w:r>
        <w:rPr>
          <w:lang w:val="en-GB"/>
        </w:rPr>
        <w:t>via Milavitsa and Lauma Lingerie</w:t>
      </w:r>
      <w:r w:rsidRPr="000457DF">
        <w:rPr>
          <w:lang w:val="en-GB"/>
        </w:rPr>
        <w:t xml:space="preserve"> retail </w:t>
      </w:r>
      <w:r>
        <w:rPr>
          <w:lang w:val="en-GB"/>
        </w:rPr>
        <w:t>stores</w:t>
      </w:r>
      <w:r w:rsidRPr="000457DF">
        <w:rPr>
          <w:lang w:val="en-GB"/>
        </w:rPr>
        <w:t>. Key sales markets for the Group are Russia, Belarus, Ukraine</w:t>
      </w:r>
      <w:r>
        <w:rPr>
          <w:lang w:val="en-GB"/>
        </w:rPr>
        <w:t xml:space="preserve">, </w:t>
      </w:r>
      <w:r w:rsidRPr="000457DF">
        <w:rPr>
          <w:lang w:val="en-GB"/>
        </w:rPr>
        <w:t>other CIS countries</w:t>
      </w:r>
      <w:r>
        <w:rPr>
          <w:lang w:val="en-GB"/>
        </w:rPr>
        <w:t xml:space="preserve"> </w:t>
      </w:r>
      <w:r w:rsidRPr="000457DF">
        <w:rPr>
          <w:lang w:val="en-GB"/>
        </w:rPr>
        <w:t>and the Baltics.</w:t>
      </w:r>
    </w:p>
    <w:p w:rsidR="00634470" w:rsidRPr="000457DF" w:rsidRDefault="00634470" w:rsidP="00634470">
      <w:pPr>
        <w:spacing w:after="120"/>
        <w:jc w:val="both"/>
        <w:rPr>
          <w:lang w:val="en-GB"/>
        </w:rPr>
      </w:pPr>
      <w:r w:rsidRPr="000457DF">
        <w:rPr>
          <w:lang w:val="en-GB"/>
        </w:rPr>
        <w:t>The parent company of the Group is Silvano Fashion Group</w:t>
      </w:r>
      <w:r>
        <w:rPr>
          <w:lang w:val="en-GB"/>
        </w:rPr>
        <w:t xml:space="preserve"> AS</w:t>
      </w:r>
      <w:r w:rsidRPr="000457DF">
        <w:rPr>
          <w:lang w:val="en-GB"/>
        </w:rPr>
        <w:t xml:space="preserve"> (hereinafter “the Parent company”), which is domiciled in Estonia. Silvano Fashion Group </w:t>
      </w:r>
      <w:r>
        <w:rPr>
          <w:lang w:val="en-GB"/>
        </w:rPr>
        <w:t xml:space="preserve">AS </w:t>
      </w:r>
      <w:r w:rsidRPr="000457DF">
        <w:rPr>
          <w:lang w:val="en-GB"/>
        </w:rPr>
        <w:t>registered address is Tulika 15/17, Tallinn, Estonia.</w:t>
      </w:r>
    </w:p>
    <w:p w:rsidR="00634470" w:rsidRPr="00E2624F" w:rsidRDefault="00634470" w:rsidP="00634470">
      <w:pPr>
        <w:spacing w:after="120"/>
        <w:jc w:val="both"/>
        <w:rPr>
          <w:lang w:val="en-US"/>
        </w:rPr>
      </w:pPr>
      <w:r w:rsidRPr="000457DF">
        <w:rPr>
          <w:lang w:val="en-GB"/>
        </w:rPr>
        <w:t>The shares of Silvano Fashion Group</w:t>
      </w:r>
      <w:r>
        <w:rPr>
          <w:lang w:val="en-GB"/>
        </w:rPr>
        <w:t xml:space="preserve"> AS</w:t>
      </w:r>
      <w:r w:rsidRPr="000457DF">
        <w:rPr>
          <w:lang w:val="en-GB"/>
        </w:rPr>
        <w:t xml:space="preserve"> are listed on the </w:t>
      </w:r>
      <w:r>
        <w:rPr>
          <w:lang w:val="en-GB"/>
        </w:rPr>
        <w:t xml:space="preserve">Nasdaq OMX </w:t>
      </w:r>
      <w:r w:rsidRPr="000457DF">
        <w:rPr>
          <w:lang w:val="en-GB"/>
        </w:rPr>
        <w:t>Tallinn Stock Exchange and on the Warsaw Stock Exchange.</w:t>
      </w:r>
    </w:p>
    <w:p w:rsidR="00634470" w:rsidRPr="00E2624F" w:rsidRDefault="00634470" w:rsidP="00634470">
      <w:pPr>
        <w:spacing w:after="120"/>
        <w:jc w:val="both"/>
        <w:rPr>
          <w:lang w:val="en-US"/>
        </w:rPr>
      </w:pPr>
      <w:r>
        <w:rPr>
          <w:lang w:val="en-GB"/>
        </w:rPr>
        <w:t>As of 30</w:t>
      </w:r>
      <w:r w:rsidR="00250C40" w:rsidRPr="00250C40">
        <w:rPr>
          <w:bCs/>
          <w:sz w:val="22"/>
          <w:lang w:val="en-GB"/>
        </w:rPr>
        <w:t xml:space="preserve"> </w:t>
      </w:r>
      <w:r w:rsidR="00250C40" w:rsidRPr="00250C40">
        <w:rPr>
          <w:bCs/>
          <w:lang w:val="en-GB"/>
        </w:rPr>
        <w:t>September</w:t>
      </w:r>
      <w:r w:rsidR="00250C40" w:rsidRPr="008D537B">
        <w:rPr>
          <w:lang w:val="en-GB"/>
        </w:rPr>
        <w:t xml:space="preserve"> </w:t>
      </w:r>
      <w:r w:rsidRPr="008D537B">
        <w:rPr>
          <w:lang w:val="en-GB"/>
        </w:rPr>
        <w:t>201</w:t>
      </w:r>
      <w:r>
        <w:rPr>
          <w:lang w:val="en-GB"/>
        </w:rPr>
        <w:t xml:space="preserve">7 </w:t>
      </w:r>
      <w:r w:rsidRPr="00E2624F">
        <w:rPr>
          <w:lang w:val="en-GB"/>
        </w:rPr>
        <w:t xml:space="preserve">the Group </w:t>
      </w:r>
      <w:r w:rsidRPr="00925FC0">
        <w:rPr>
          <w:lang w:val="en-GB"/>
        </w:rPr>
        <w:t>employed</w:t>
      </w:r>
      <w:r w:rsidRPr="00925FC0">
        <w:rPr>
          <w:lang w:val="en-US"/>
        </w:rPr>
        <w:t xml:space="preserve"> </w:t>
      </w:r>
      <w:r w:rsidR="00925FC0" w:rsidRPr="00925FC0">
        <w:rPr>
          <w:lang w:val="en-US"/>
        </w:rPr>
        <w:t>2 301</w:t>
      </w:r>
      <w:r w:rsidRPr="00E2624F">
        <w:rPr>
          <w:color w:val="FF0000"/>
          <w:lang w:val="en-GB"/>
        </w:rPr>
        <w:t xml:space="preserve"> </w:t>
      </w:r>
      <w:r w:rsidRPr="00E2624F">
        <w:rPr>
          <w:lang w:val="en-GB"/>
        </w:rPr>
        <w:t>people (as of 31 December 201</w:t>
      </w:r>
      <w:r>
        <w:rPr>
          <w:lang w:val="en-US"/>
        </w:rPr>
        <w:t>6</w:t>
      </w:r>
      <w:r w:rsidRPr="00E2624F">
        <w:rPr>
          <w:lang w:val="en-GB"/>
        </w:rPr>
        <w:t xml:space="preserve">: </w:t>
      </w:r>
      <w:r>
        <w:rPr>
          <w:lang w:val="en-GB"/>
        </w:rPr>
        <w:t>2 163</w:t>
      </w:r>
      <w:r w:rsidRPr="00E2624F">
        <w:rPr>
          <w:lang w:val="en-GB"/>
        </w:rPr>
        <w:t xml:space="preserve"> people</w:t>
      </w:r>
      <w:r w:rsidRPr="00E2624F">
        <w:rPr>
          <w:lang w:val="en-US"/>
        </w:rPr>
        <w:t>).</w:t>
      </w:r>
    </w:p>
    <w:p w:rsidR="00634470" w:rsidRPr="00E2624F" w:rsidRDefault="00634470" w:rsidP="00634470">
      <w:pPr>
        <w:spacing w:after="120"/>
        <w:jc w:val="both"/>
        <w:rPr>
          <w:lang w:val="en-US"/>
        </w:rPr>
      </w:pPr>
      <w:r w:rsidRPr="00E2624F">
        <w:rPr>
          <w:lang w:val="en-US"/>
        </w:rPr>
        <w:t>The Group comprises the following companies:</w:t>
      </w:r>
      <w:r>
        <w:rPr>
          <w:lang w:val="en-US"/>
        </w:rPr>
        <w:t xml:space="preserve"> </w:t>
      </w:r>
    </w:p>
    <w:tbl>
      <w:tblPr>
        <w:tblW w:w="9214" w:type="dxa"/>
        <w:tblInd w:w="108" w:type="dxa"/>
        <w:tblLayout w:type="fixed"/>
        <w:tblLook w:val="0000" w:firstRow="0" w:lastRow="0" w:firstColumn="0" w:lastColumn="0" w:noHBand="0" w:noVBand="0"/>
      </w:tblPr>
      <w:tblGrid>
        <w:gridCol w:w="3011"/>
        <w:gridCol w:w="992"/>
        <w:gridCol w:w="2659"/>
        <w:gridCol w:w="1276"/>
        <w:gridCol w:w="1276"/>
      </w:tblGrid>
      <w:tr w:rsidR="00634470" w:rsidRPr="00E2624F" w:rsidTr="0027750C">
        <w:tc>
          <w:tcPr>
            <w:tcW w:w="3011" w:type="dxa"/>
            <w:tcBorders>
              <w:bottom w:val="single" w:sz="4" w:space="0" w:color="auto"/>
            </w:tcBorders>
            <w:vAlign w:val="bottom"/>
          </w:tcPr>
          <w:p w:rsidR="00634470" w:rsidRPr="00E2624F" w:rsidRDefault="00634470" w:rsidP="0027750C">
            <w:pPr>
              <w:rPr>
                <w:b/>
                <w:bCs/>
                <w:lang w:val="en-GB"/>
              </w:rPr>
            </w:pPr>
          </w:p>
        </w:tc>
        <w:tc>
          <w:tcPr>
            <w:tcW w:w="992" w:type="dxa"/>
            <w:tcBorders>
              <w:bottom w:val="single" w:sz="4" w:space="0" w:color="auto"/>
            </w:tcBorders>
            <w:vAlign w:val="bottom"/>
          </w:tcPr>
          <w:p w:rsidR="00634470" w:rsidRPr="00E2624F" w:rsidRDefault="00634470" w:rsidP="0027750C">
            <w:pPr>
              <w:rPr>
                <w:b/>
                <w:bCs/>
                <w:lang w:val="en-GB"/>
              </w:rPr>
            </w:pPr>
            <w:r w:rsidRPr="00E2624F">
              <w:rPr>
                <w:b/>
                <w:bCs/>
                <w:lang w:val="en-GB"/>
              </w:rPr>
              <w:t>Location</w:t>
            </w:r>
          </w:p>
        </w:tc>
        <w:tc>
          <w:tcPr>
            <w:tcW w:w="2659" w:type="dxa"/>
            <w:tcBorders>
              <w:bottom w:val="single" w:sz="4" w:space="0" w:color="auto"/>
            </w:tcBorders>
            <w:vAlign w:val="bottom"/>
          </w:tcPr>
          <w:p w:rsidR="00634470" w:rsidRPr="00E2624F" w:rsidRDefault="00634470" w:rsidP="0027750C">
            <w:pPr>
              <w:rPr>
                <w:b/>
                <w:bCs/>
                <w:lang w:val="en-GB"/>
              </w:rPr>
            </w:pPr>
            <w:r w:rsidRPr="00E2624F">
              <w:rPr>
                <w:b/>
                <w:bCs/>
                <w:lang w:val="en-GB"/>
              </w:rPr>
              <w:t>Main activity</w:t>
            </w:r>
          </w:p>
        </w:tc>
        <w:tc>
          <w:tcPr>
            <w:tcW w:w="1276" w:type="dxa"/>
            <w:tcBorders>
              <w:bottom w:val="single" w:sz="4" w:space="0" w:color="auto"/>
            </w:tcBorders>
            <w:vAlign w:val="bottom"/>
          </w:tcPr>
          <w:p w:rsidR="00634470" w:rsidRPr="00E2624F" w:rsidRDefault="00634470" w:rsidP="00250C40">
            <w:pPr>
              <w:rPr>
                <w:b/>
                <w:bCs/>
                <w:lang w:val="en-GB"/>
              </w:rPr>
            </w:pPr>
            <w:r>
              <w:rPr>
                <w:b/>
                <w:bCs/>
                <w:lang w:val="en-GB"/>
              </w:rPr>
              <w:t>Ownership interest 30.0</w:t>
            </w:r>
            <w:r w:rsidR="00250C40">
              <w:rPr>
                <w:b/>
                <w:bCs/>
                <w:lang w:val="en-GB"/>
              </w:rPr>
              <w:t>9</w:t>
            </w:r>
            <w:r w:rsidRPr="00E2624F">
              <w:rPr>
                <w:b/>
                <w:bCs/>
                <w:lang w:val="en-GB"/>
              </w:rPr>
              <w:t>.201</w:t>
            </w:r>
            <w:r>
              <w:rPr>
                <w:b/>
                <w:bCs/>
                <w:lang w:val="en-GB"/>
              </w:rPr>
              <w:t>7</w:t>
            </w:r>
          </w:p>
        </w:tc>
        <w:tc>
          <w:tcPr>
            <w:tcW w:w="1276" w:type="dxa"/>
            <w:tcBorders>
              <w:bottom w:val="single" w:sz="4" w:space="0" w:color="auto"/>
            </w:tcBorders>
            <w:vAlign w:val="bottom"/>
          </w:tcPr>
          <w:p w:rsidR="00634470" w:rsidRPr="00E2624F" w:rsidRDefault="00634470" w:rsidP="0027750C">
            <w:pPr>
              <w:rPr>
                <w:b/>
                <w:bCs/>
                <w:lang w:val="en-GB"/>
              </w:rPr>
            </w:pPr>
            <w:r w:rsidRPr="00E2624F">
              <w:rPr>
                <w:b/>
                <w:bCs/>
                <w:lang w:val="en-GB"/>
              </w:rPr>
              <w:t>Ownership interest 31.12.201</w:t>
            </w:r>
            <w:r>
              <w:rPr>
                <w:b/>
                <w:bCs/>
                <w:lang w:val="en-GB"/>
              </w:rPr>
              <w:t>6</w:t>
            </w:r>
          </w:p>
        </w:tc>
      </w:tr>
      <w:tr w:rsidR="00634470" w:rsidRPr="00E2624F" w:rsidTr="0027750C">
        <w:tc>
          <w:tcPr>
            <w:tcW w:w="3011" w:type="dxa"/>
            <w:tcBorders>
              <w:top w:val="single" w:sz="4" w:space="0" w:color="auto"/>
            </w:tcBorders>
            <w:vAlign w:val="bottom"/>
          </w:tcPr>
          <w:p w:rsidR="00634470" w:rsidRPr="00E2624F" w:rsidRDefault="00634470" w:rsidP="0027750C">
            <w:pPr>
              <w:rPr>
                <w:b/>
                <w:lang w:val="en-GB"/>
              </w:rPr>
            </w:pPr>
            <w:r w:rsidRPr="00E2624F">
              <w:rPr>
                <w:b/>
                <w:lang w:val="en-GB"/>
              </w:rPr>
              <w:t>Parent company</w:t>
            </w:r>
          </w:p>
        </w:tc>
        <w:tc>
          <w:tcPr>
            <w:tcW w:w="992" w:type="dxa"/>
            <w:tcBorders>
              <w:top w:val="single" w:sz="4" w:space="0" w:color="auto"/>
            </w:tcBorders>
            <w:vAlign w:val="bottom"/>
          </w:tcPr>
          <w:p w:rsidR="00634470" w:rsidRPr="00E2624F" w:rsidRDefault="00634470" w:rsidP="0027750C">
            <w:pPr>
              <w:rPr>
                <w:lang w:val="en-GB"/>
              </w:rPr>
            </w:pPr>
          </w:p>
        </w:tc>
        <w:tc>
          <w:tcPr>
            <w:tcW w:w="2659" w:type="dxa"/>
            <w:tcBorders>
              <w:top w:val="single" w:sz="4" w:space="0" w:color="auto"/>
            </w:tcBorders>
            <w:vAlign w:val="bottom"/>
          </w:tcPr>
          <w:p w:rsidR="00634470" w:rsidRPr="00E2624F" w:rsidRDefault="00634470" w:rsidP="0027750C">
            <w:pPr>
              <w:rPr>
                <w:lang w:val="en-GB"/>
              </w:rPr>
            </w:pPr>
          </w:p>
        </w:tc>
        <w:tc>
          <w:tcPr>
            <w:tcW w:w="1276" w:type="dxa"/>
            <w:tcBorders>
              <w:top w:val="single" w:sz="4" w:space="0" w:color="auto"/>
            </w:tcBorders>
            <w:vAlign w:val="bottom"/>
          </w:tcPr>
          <w:p w:rsidR="00634470" w:rsidRPr="00E2624F" w:rsidRDefault="00634470" w:rsidP="0027750C">
            <w:pPr>
              <w:rPr>
                <w:lang w:val="en-GB"/>
              </w:rPr>
            </w:pPr>
          </w:p>
        </w:tc>
        <w:tc>
          <w:tcPr>
            <w:tcW w:w="1276" w:type="dxa"/>
            <w:tcBorders>
              <w:top w:val="single" w:sz="4" w:space="0" w:color="auto"/>
            </w:tcBorders>
            <w:vAlign w:val="bottom"/>
          </w:tcPr>
          <w:p w:rsidR="00634470" w:rsidRPr="00E2624F" w:rsidRDefault="00634470" w:rsidP="0027750C">
            <w:pPr>
              <w:rPr>
                <w:lang w:val="en-GB"/>
              </w:rPr>
            </w:pPr>
          </w:p>
        </w:tc>
      </w:tr>
      <w:tr w:rsidR="00634470" w:rsidRPr="00E2624F" w:rsidTr="0027750C">
        <w:tc>
          <w:tcPr>
            <w:tcW w:w="3011" w:type="dxa"/>
            <w:vAlign w:val="bottom"/>
          </w:tcPr>
          <w:p w:rsidR="00634470" w:rsidRPr="00E2624F" w:rsidRDefault="00634470" w:rsidP="0027750C">
            <w:pPr>
              <w:rPr>
                <w:lang w:val="en-GB"/>
              </w:rPr>
            </w:pPr>
            <w:r w:rsidRPr="00E2624F">
              <w:rPr>
                <w:lang w:val="en-GB"/>
              </w:rPr>
              <w:t>Silvano Fashion Group AS</w:t>
            </w:r>
          </w:p>
        </w:tc>
        <w:tc>
          <w:tcPr>
            <w:tcW w:w="992" w:type="dxa"/>
            <w:vAlign w:val="bottom"/>
          </w:tcPr>
          <w:p w:rsidR="00634470" w:rsidRPr="00E2624F" w:rsidRDefault="00634470" w:rsidP="0027750C">
            <w:pPr>
              <w:rPr>
                <w:lang w:val="en-GB"/>
              </w:rPr>
            </w:pPr>
            <w:r w:rsidRPr="00E2624F">
              <w:rPr>
                <w:lang w:val="en-GB"/>
              </w:rPr>
              <w:t>Estonia</w:t>
            </w:r>
          </w:p>
        </w:tc>
        <w:tc>
          <w:tcPr>
            <w:tcW w:w="2659" w:type="dxa"/>
            <w:vAlign w:val="bottom"/>
          </w:tcPr>
          <w:p w:rsidR="00634470" w:rsidRPr="00E2624F" w:rsidRDefault="00634470" w:rsidP="0027750C">
            <w:pPr>
              <w:rPr>
                <w:lang w:val="en-GB"/>
              </w:rPr>
            </w:pPr>
            <w:r w:rsidRPr="00E2624F">
              <w:rPr>
                <w:lang w:val="en-GB"/>
              </w:rPr>
              <w:t>Holding</w:t>
            </w:r>
          </w:p>
        </w:tc>
        <w:tc>
          <w:tcPr>
            <w:tcW w:w="1276" w:type="dxa"/>
            <w:vAlign w:val="bottom"/>
          </w:tcPr>
          <w:p w:rsidR="00634470" w:rsidRPr="00E2624F" w:rsidRDefault="00634470" w:rsidP="0027750C">
            <w:pPr>
              <w:rPr>
                <w:lang w:val="en-GB"/>
              </w:rPr>
            </w:pPr>
          </w:p>
        </w:tc>
        <w:tc>
          <w:tcPr>
            <w:tcW w:w="1276" w:type="dxa"/>
            <w:vAlign w:val="bottom"/>
          </w:tcPr>
          <w:p w:rsidR="00634470" w:rsidRPr="00E2624F" w:rsidRDefault="00634470" w:rsidP="0027750C">
            <w:pPr>
              <w:rPr>
                <w:lang w:val="en-GB"/>
              </w:rPr>
            </w:pPr>
          </w:p>
        </w:tc>
      </w:tr>
      <w:tr w:rsidR="00634470" w:rsidRPr="00E2624F" w:rsidTr="0027750C">
        <w:tc>
          <w:tcPr>
            <w:tcW w:w="3011" w:type="dxa"/>
            <w:vAlign w:val="bottom"/>
          </w:tcPr>
          <w:p w:rsidR="00634470" w:rsidRPr="00E2624F" w:rsidRDefault="00634470" w:rsidP="0027750C">
            <w:pPr>
              <w:rPr>
                <w:lang w:val="en-GB"/>
              </w:rPr>
            </w:pPr>
          </w:p>
          <w:p w:rsidR="00634470" w:rsidRPr="00E2624F" w:rsidRDefault="00634470" w:rsidP="0027750C">
            <w:pPr>
              <w:rPr>
                <w:b/>
                <w:lang w:val="en-GB"/>
              </w:rPr>
            </w:pPr>
            <w:r w:rsidRPr="00E2624F">
              <w:rPr>
                <w:b/>
                <w:lang w:val="en-GB"/>
              </w:rPr>
              <w:t>Entities belonging to the Silvano Fashion Group</w:t>
            </w:r>
          </w:p>
        </w:tc>
        <w:tc>
          <w:tcPr>
            <w:tcW w:w="992" w:type="dxa"/>
            <w:vAlign w:val="bottom"/>
          </w:tcPr>
          <w:p w:rsidR="00634470" w:rsidRPr="00E2624F" w:rsidRDefault="00634470" w:rsidP="0027750C">
            <w:pPr>
              <w:rPr>
                <w:lang w:val="en-GB"/>
              </w:rPr>
            </w:pPr>
          </w:p>
        </w:tc>
        <w:tc>
          <w:tcPr>
            <w:tcW w:w="2659" w:type="dxa"/>
            <w:vAlign w:val="bottom"/>
          </w:tcPr>
          <w:p w:rsidR="00634470" w:rsidRPr="00E2624F" w:rsidRDefault="00634470" w:rsidP="0027750C">
            <w:pPr>
              <w:rPr>
                <w:lang w:val="en-GB"/>
              </w:rPr>
            </w:pPr>
          </w:p>
        </w:tc>
        <w:tc>
          <w:tcPr>
            <w:tcW w:w="1276" w:type="dxa"/>
            <w:vAlign w:val="bottom"/>
          </w:tcPr>
          <w:p w:rsidR="00634470" w:rsidRPr="00E2624F" w:rsidRDefault="00634470" w:rsidP="0027750C">
            <w:pPr>
              <w:rPr>
                <w:lang w:val="en-GB"/>
              </w:rPr>
            </w:pPr>
          </w:p>
        </w:tc>
        <w:tc>
          <w:tcPr>
            <w:tcW w:w="1276" w:type="dxa"/>
            <w:vAlign w:val="bottom"/>
          </w:tcPr>
          <w:p w:rsidR="00634470" w:rsidRPr="00E2624F" w:rsidRDefault="00634470" w:rsidP="0027750C">
            <w:pPr>
              <w:rPr>
                <w:lang w:val="en-GB"/>
              </w:rPr>
            </w:pPr>
          </w:p>
        </w:tc>
      </w:tr>
      <w:tr w:rsidR="00634470" w:rsidRPr="00E2624F" w:rsidTr="0027750C">
        <w:tc>
          <w:tcPr>
            <w:tcW w:w="3011" w:type="dxa"/>
            <w:vAlign w:val="bottom"/>
          </w:tcPr>
          <w:p w:rsidR="00634470" w:rsidRPr="00E2624F" w:rsidRDefault="00634470" w:rsidP="0027750C">
            <w:pPr>
              <w:rPr>
                <w:lang w:val="en-GB"/>
              </w:rPr>
            </w:pPr>
            <w:r w:rsidRPr="00E2624F">
              <w:rPr>
                <w:lang w:val="en-GB"/>
              </w:rPr>
              <w:t>Silvano Fashion ZAO</w:t>
            </w:r>
          </w:p>
        </w:tc>
        <w:tc>
          <w:tcPr>
            <w:tcW w:w="992" w:type="dxa"/>
            <w:vAlign w:val="bottom"/>
          </w:tcPr>
          <w:p w:rsidR="00634470" w:rsidRPr="00E2624F" w:rsidRDefault="00634470" w:rsidP="0027750C">
            <w:pPr>
              <w:rPr>
                <w:lang w:val="en-GB"/>
              </w:rPr>
            </w:pPr>
            <w:r w:rsidRPr="00E2624F">
              <w:rPr>
                <w:lang w:val="en-GB"/>
              </w:rPr>
              <w:t>Russia</w:t>
            </w:r>
          </w:p>
        </w:tc>
        <w:tc>
          <w:tcPr>
            <w:tcW w:w="2659" w:type="dxa"/>
            <w:vAlign w:val="bottom"/>
          </w:tcPr>
          <w:p w:rsidR="00634470" w:rsidRPr="00E2624F" w:rsidRDefault="00634470" w:rsidP="0027750C">
            <w:pPr>
              <w:rPr>
                <w:lang w:val="en-GB"/>
              </w:rPr>
            </w:pPr>
            <w:r w:rsidRPr="00E2624F">
              <w:rPr>
                <w:lang w:val="en-GB"/>
              </w:rPr>
              <w:t>Retail and Wholesale</w:t>
            </w:r>
          </w:p>
        </w:tc>
        <w:tc>
          <w:tcPr>
            <w:tcW w:w="1276" w:type="dxa"/>
            <w:vAlign w:val="bottom"/>
          </w:tcPr>
          <w:p w:rsidR="00634470" w:rsidRPr="00E2624F" w:rsidRDefault="00634470" w:rsidP="0027750C">
            <w:pPr>
              <w:rPr>
                <w:lang w:val="en-GB"/>
              </w:rPr>
            </w:pPr>
            <w:r w:rsidRPr="00E2624F">
              <w:rPr>
                <w:lang w:val="en-GB"/>
              </w:rPr>
              <w:t>100%</w:t>
            </w:r>
          </w:p>
        </w:tc>
        <w:tc>
          <w:tcPr>
            <w:tcW w:w="1276" w:type="dxa"/>
            <w:vAlign w:val="bottom"/>
          </w:tcPr>
          <w:p w:rsidR="00634470" w:rsidRPr="00E2624F" w:rsidRDefault="00634470" w:rsidP="0027750C">
            <w:pPr>
              <w:rPr>
                <w:lang w:val="en-GB"/>
              </w:rPr>
            </w:pPr>
            <w:r w:rsidRPr="00E2624F">
              <w:rPr>
                <w:lang w:val="en-GB"/>
              </w:rPr>
              <w:t>100%</w:t>
            </w:r>
          </w:p>
        </w:tc>
      </w:tr>
      <w:tr w:rsidR="00634470" w:rsidRPr="00E2624F" w:rsidTr="0027750C">
        <w:tc>
          <w:tcPr>
            <w:tcW w:w="3011" w:type="dxa"/>
            <w:vAlign w:val="bottom"/>
          </w:tcPr>
          <w:p w:rsidR="00634470" w:rsidRPr="00E2624F" w:rsidRDefault="00634470" w:rsidP="0027750C">
            <w:pPr>
              <w:rPr>
                <w:lang w:val="en-GB"/>
              </w:rPr>
            </w:pPr>
            <w:r w:rsidRPr="00E2624F">
              <w:rPr>
                <w:lang w:val="en-GB"/>
              </w:rPr>
              <w:t>Silvano Fashion OOO</w:t>
            </w:r>
          </w:p>
        </w:tc>
        <w:tc>
          <w:tcPr>
            <w:tcW w:w="992" w:type="dxa"/>
            <w:vAlign w:val="bottom"/>
          </w:tcPr>
          <w:p w:rsidR="00634470" w:rsidRPr="00E2624F" w:rsidRDefault="00634470" w:rsidP="0027750C">
            <w:pPr>
              <w:rPr>
                <w:lang w:val="en-GB"/>
              </w:rPr>
            </w:pPr>
            <w:r w:rsidRPr="00E2624F">
              <w:rPr>
                <w:lang w:val="en-GB"/>
              </w:rPr>
              <w:t>Belarus</w:t>
            </w:r>
          </w:p>
        </w:tc>
        <w:tc>
          <w:tcPr>
            <w:tcW w:w="2659" w:type="dxa"/>
            <w:vAlign w:val="bottom"/>
          </w:tcPr>
          <w:p w:rsidR="00634470" w:rsidRPr="00E2624F" w:rsidRDefault="00634470" w:rsidP="0027750C">
            <w:pPr>
              <w:rPr>
                <w:lang w:val="en-GB"/>
              </w:rPr>
            </w:pPr>
            <w:r w:rsidRPr="00E2624F">
              <w:rPr>
                <w:lang w:val="en-GB"/>
              </w:rPr>
              <w:t>Retail and wholesale</w:t>
            </w:r>
          </w:p>
        </w:tc>
        <w:tc>
          <w:tcPr>
            <w:tcW w:w="1276" w:type="dxa"/>
            <w:vAlign w:val="bottom"/>
          </w:tcPr>
          <w:p w:rsidR="00634470" w:rsidRPr="00E2624F" w:rsidRDefault="00634470" w:rsidP="0027750C">
            <w:pPr>
              <w:rPr>
                <w:lang w:val="en-GB"/>
              </w:rPr>
            </w:pPr>
            <w:r w:rsidRPr="00E2624F">
              <w:rPr>
                <w:lang w:val="en-GB"/>
              </w:rPr>
              <w:t>100%</w:t>
            </w:r>
          </w:p>
        </w:tc>
        <w:tc>
          <w:tcPr>
            <w:tcW w:w="1276" w:type="dxa"/>
            <w:vAlign w:val="bottom"/>
          </w:tcPr>
          <w:p w:rsidR="00634470" w:rsidRPr="00E2624F" w:rsidRDefault="00634470" w:rsidP="0027750C">
            <w:pPr>
              <w:rPr>
                <w:lang w:val="en-GB"/>
              </w:rPr>
            </w:pPr>
            <w:r w:rsidRPr="00E2624F">
              <w:rPr>
                <w:lang w:val="en-GB"/>
              </w:rPr>
              <w:t>100%</w:t>
            </w:r>
          </w:p>
        </w:tc>
      </w:tr>
      <w:tr w:rsidR="00634470" w:rsidRPr="00E2624F" w:rsidTr="0027750C">
        <w:tc>
          <w:tcPr>
            <w:tcW w:w="3011" w:type="dxa"/>
            <w:vAlign w:val="bottom"/>
          </w:tcPr>
          <w:p w:rsidR="00634470" w:rsidRPr="00E2624F" w:rsidRDefault="00634470" w:rsidP="0027750C">
            <w:pPr>
              <w:rPr>
                <w:lang w:val="en-GB"/>
              </w:rPr>
            </w:pPr>
            <w:r w:rsidRPr="00E2624F">
              <w:rPr>
                <w:lang w:val="en-GB"/>
              </w:rPr>
              <w:t>Silvano Fashion TOV</w:t>
            </w:r>
          </w:p>
        </w:tc>
        <w:tc>
          <w:tcPr>
            <w:tcW w:w="992" w:type="dxa"/>
            <w:vAlign w:val="bottom"/>
          </w:tcPr>
          <w:p w:rsidR="00634470" w:rsidRPr="00E2624F" w:rsidRDefault="00634470" w:rsidP="0027750C">
            <w:pPr>
              <w:rPr>
                <w:lang w:val="en-GB"/>
              </w:rPr>
            </w:pPr>
            <w:r w:rsidRPr="00E2624F">
              <w:rPr>
                <w:lang w:val="en-GB"/>
              </w:rPr>
              <w:t>Ukraine</w:t>
            </w:r>
          </w:p>
        </w:tc>
        <w:tc>
          <w:tcPr>
            <w:tcW w:w="2659" w:type="dxa"/>
            <w:vAlign w:val="bottom"/>
          </w:tcPr>
          <w:p w:rsidR="00634470" w:rsidRPr="00E2624F" w:rsidRDefault="00634470" w:rsidP="0027750C">
            <w:pPr>
              <w:rPr>
                <w:lang w:val="en-GB"/>
              </w:rPr>
            </w:pPr>
            <w:r w:rsidRPr="00E2624F">
              <w:rPr>
                <w:lang w:val="en-GB"/>
              </w:rPr>
              <w:t>Wholesale</w:t>
            </w:r>
          </w:p>
        </w:tc>
        <w:tc>
          <w:tcPr>
            <w:tcW w:w="1276" w:type="dxa"/>
            <w:vAlign w:val="bottom"/>
          </w:tcPr>
          <w:p w:rsidR="00634470" w:rsidRPr="00E2624F" w:rsidRDefault="00634470" w:rsidP="0027750C">
            <w:pPr>
              <w:rPr>
                <w:lang w:val="en-GB"/>
              </w:rPr>
            </w:pPr>
            <w:r w:rsidRPr="00E2624F">
              <w:rPr>
                <w:lang w:val="en-GB"/>
              </w:rPr>
              <w:t>100%</w:t>
            </w:r>
          </w:p>
        </w:tc>
        <w:tc>
          <w:tcPr>
            <w:tcW w:w="1276" w:type="dxa"/>
            <w:vAlign w:val="bottom"/>
          </w:tcPr>
          <w:p w:rsidR="00634470" w:rsidRPr="00E2624F" w:rsidRDefault="00634470" w:rsidP="0027750C">
            <w:pPr>
              <w:rPr>
                <w:lang w:val="en-GB"/>
              </w:rPr>
            </w:pPr>
            <w:r w:rsidRPr="00E2624F">
              <w:rPr>
                <w:lang w:val="en-GB"/>
              </w:rPr>
              <w:t>100%</w:t>
            </w:r>
          </w:p>
        </w:tc>
      </w:tr>
      <w:tr w:rsidR="00634470" w:rsidRPr="00E2624F" w:rsidTr="0027750C">
        <w:tc>
          <w:tcPr>
            <w:tcW w:w="3011" w:type="dxa"/>
            <w:vAlign w:val="bottom"/>
          </w:tcPr>
          <w:p w:rsidR="00634470" w:rsidRPr="00E2624F" w:rsidRDefault="00634470" w:rsidP="0027750C">
            <w:pPr>
              <w:rPr>
                <w:lang w:val="en-GB"/>
              </w:rPr>
            </w:pPr>
            <w:r w:rsidRPr="00E2624F">
              <w:rPr>
                <w:lang w:val="en-GB"/>
              </w:rPr>
              <w:t>Silvano Fashion SIA</w:t>
            </w:r>
          </w:p>
        </w:tc>
        <w:tc>
          <w:tcPr>
            <w:tcW w:w="992" w:type="dxa"/>
            <w:vAlign w:val="bottom"/>
          </w:tcPr>
          <w:p w:rsidR="00634470" w:rsidRPr="00E2624F" w:rsidRDefault="00634470" w:rsidP="0027750C">
            <w:pPr>
              <w:rPr>
                <w:lang w:val="en-GB"/>
              </w:rPr>
            </w:pPr>
            <w:r w:rsidRPr="00E2624F">
              <w:rPr>
                <w:lang w:val="en-GB"/>
              </w:rPr>
              <w:t>Latvia</w:t>
            </w:r>
          </w:p>
        </w:tc>
        <w:tc>
          <w:tcPr>
            <w:tcW w:w="2659" w:type="dxa"/>
            <w:vAlign w:val="bottom"/>
          </w:tcPr>
          <w:p w:rsidR="00634470" w:rsidRPr="00E2624F" w:rsidRDefault="00634470" w:rsidP="0027750C">
            <w:pPr>
              <w:rPr>
                <w:lang w:val="en-GB"/>
              </w:rPr>
            </w:pPr>
            <w:r w:rsidRPr="00E2624F">
              <w:rPr>
                <w:lang w:val="en-GB"/>
              </w:rPr>
              <w:t>Retail</w:t>
            </w:r>
          </w:p>
        </w:tc>
        <w:tc>
          <w:tcPr>
            <w:tcW w:w="1276" w:type="dxa"/>
            <w:vAlign w:val="bottom"/>
          </w:tcPr>
          <w:p w:rsidR="00634470" w:rsidRPr="00E2624F" w:rsidRDefault="00634470" w:rsidP="0027750C">
            <w:pPr>
              <w:rPr>
                <w:lang w:val="en-GB"/>
              </w:rPr>
            </w:pPr>
            <w:r w:rsidRPr="00E2624F">
              <w:rPr>
                <w:lang w:val="en-GB"/>
              </w:rPr>
              <w:t>100%</w:t>
            </w:r>
          </w:p>
        </w:tc>
        <w:tc>
          <w:tcPr>
            <w:tcW w:w="1276" w:type="dxa"/>
            <w:vAlign w:val="bottom"/>
          </w:tcPr>
          <w:p w:rsidR="00634470" w:rsidRPr="00E2624F" w:rsidRDefault="00634470" w:rsidP="0027750C">
            <w:pPr>
              <w:rPr>
                <w:lang w:val="en-GB"/>
              </w:rPr>
            </w:pPr>
            <w:r w:rsidRPr="00E2624F">
              <w:rPr>
                <w:lang w:val="en-GB"/>
              </w:rPr>
              <w:t>100%</w:t>
            </w:r>
          </w:p>
        </w:tc>
      </w:tr>
      <w:tr w:rsidR="00634470" w:rsidRPr="00E2624F" w:rsidTr="0027750C">
        <w:tc>
          <w:tcPr>
            <w:tcW w:w="3011" w:type="dxa"/>
          </w:tcPr>
          <w:p w:rsidR="00634470" w:rsidRPr="00E2624F" w:rsidRDefault="00634470" w:rsidP="0027750C">
            <w:pPr>
              <w:rPr>
                <w:lang w:val="en-GB"/>
              </w:rPr>
            </w:pPr>
            <w:r w:rsidRPr="00E2624F">
              <w:rPr>
                <w:lang w:val="en-GB"/>
              </w:rPr>
              <w:t>Milavitsa SP ZAO</w:t>
            </w:r>
          </w:p>
        </w:tc>
        <w:tc>
          <w:tcPr>
            <w:tcW w:w="992" w:type="dxa"/>
          </w:tcPr>
          <w:p w:rsidR="00634470" w:rsidRPr="00E2624F" w:rsidRDefault="00634470" w:rsidP="0027750C">
            <w:pPr>
              <w:rPr>
                <w:lang w:val="en-GB"/>
              </w:rPr>
            </w:pPr>
            <w:r w:rsidRPr="00E2624F">
              <w:rPr>
                <w:lang w:val="en-GB"/>
              </w:rPr>
              <w:t>Belarus</w:t>
            </w:r>
          </w:p>
        </w:tc>
        <w:tc>
          <w:tcPr>
            <w:tcW w:w="2659" w:type="dxa"/>
            <w:vAlign w:val="bottom"/>
          </w:tcPr>
          <w:p w:rsidR="00634470" w:rsidRPr="00E2624F" w:rsidRDefault="00634470" w:rsidP="0027750C">
            <w:pPr>
              <w:rPr>
                <w:lang w:val="en-GB"/>
              </w:rPr>
            </w:pPr>
            <w:r w:rsidRPr="00E2624F">
              <w:rPr>
                <w:lang w:val="en-GB"/>
              </w:rPr>
              <w:t>Manufacturing and wholesale</w:t>
            </w:r>
          </w:p>
        </w:tc>
        <w:tc>
          <w:tcPr>
            <w:tcW w:w="1276" w:type="dxa"/>
          </w:tcPr>
          <w:p w:rsidR="00634470" w:rsidRPr="00E2624F" w:rsidRDefault="00752F52" w:rsidP="0027750C">
            <w:pPr>
              <w:rPr>
                <w:lang w:val="en-GB"/>
              </w:rPr>
            </w:pPr>
            <w:r>
              <w:rPr>
                <w:lang w:val="en-GB"/>
              </w:rPr>
              <w:t>84.</w:t>
            </w:r>
            <w:r w:rsidR="00634470">
              <w:rPr>
                <w:lang w:val="en-GB"/>
              </w:rPr>
              <w:t>92</w:t>
            </w:r>
            <w:r w:rsidR="00634470" w:rsidRPr="00E2624F">
              <w:rPr>
                <w:lang w:val="en-GB"/>
              </w:rPr>
              <w:t>%</w:t>
            </w:r>
          </w:p>
        </w:tc>
        <w:tc>
          <w:tcPr>
            <w:tcW w:w="1276" w:type="dxa"/>
          </w:tcPr>
          <w:p w:rsidR="00634470" w:rsidRPr="00E2624F" w:rsidRDefault="00FE5011" w:rsidP="00752F52">
            <w:pPr>
              <w:rPr>
                <w:lang w:val="en-GB"/>
              </w:rPr>
            </w:pPr>
            <w:r>
              <w:rPr>
                <w:lang w:val="en-GB"/>
              </w:rPr>
              <w:t>84</w:t>
            </w:r>
            <w:r w:rsidR="00752F52">
              <w:rPr>
                <w:lang w:val="en-GB"/>
              </w:rPr>
              <w:t>.</w:t>
            </w:r>
            <w:r w:rsidR="00634470" w:rsidRPr="00E2624F">
              <w:rPr>
                <w:lang w:val="en-GB"/>
              </w:rPr>
              <w:t>9</w:t>
            </w:r>
            <w:r w:rsidR="00634470">
              <w:rPr>
                <w:lang w:val="en-GB"/>
              </w:rPr>
              <w:t>2</w:t>
            </w:r>
            <w:r w:rsidR="00634470" w:rsidRPr="00E2624F">
              <w:rPr>
                <w:lang w:val="en-GB"/>
              </w:rPr>
              <w:t>%</w:t>
            </w:r>
          </w:p>
        </w:tc>
      </w:tr>
      <w:tr w:rsidR="00634470" w:rsidRPr="00E2624F" w:rsidTr="0027750C">
        <w:tc>
          <w:tcPr>
            <w:tcW w:w="3011" w:type="dxa"/>
          </w:tcPr>
          <w:p w:rsidR="00634470" w:rsidRPr="00E2624F" w:rsidRDefault="00634470" w:rsidP="0027750C">
            <w:pPr>
              <w:rPr>
                <w:lang w:val="en-GB"/>
              </w:rPr>
            </w:pPr>
            <w:r w:rsidRPr="00E2624F">
              <w:rPr>
                <w:lang w:val="en-GB"/>
              </w:rPr>
              <w:t>Yunona OAO</w:t>
            </w:r>
          </w:p>
        </w:tc>
        <w:tc>
          <w:tcPr>
            <w:tcW w:w="992" w:type="dxa"/>
          </w:tcPr>
          <w:p w:rsidR="00634470" w:rsidRPr="00E2624F" w:rsidRDefault="00634470" w:rsidP="0027750C">
            <w:pPr>
              <w:rPr>
                <w:lang w:val="en-GB"/>
              </w:rPr>
            </w:pPr>
            <w:r w:rsidRPr="00E2624F">
              <w:rPr>
                <w:lang w:val="en-GB"/>
              </w:rPr>
              <w:t>Belarus</w:t>
            </w:r>
          </w:p>
        </w:tc>
        <w:tc>
          <w:tcPr>
            <w:tcW w:w="2659" w:type="dxa"/>
            <w:vAlign w:val="bottom"/>
          </w:tcPr>
          <w:p w:rsidR="00634470" w:rsidRPr="00E2624F" w:rsidRDefault="00634470" w:rsidP="0027750C">
            <w:pPr>
              <w:rPr>
                <w:lang w:val="en-GB"/>
              </w:rPr>
            </w:pPr>
            <w:r w:rsidRPr="00E2624F">
              <w:rPr>
                <w:lang w:val="en-GB"/>
              </w:rPr>
              <w:t>Manufacturing and wholesale</w:t>
            </w:r>
          </w:p>
        </w:tc>
        <w:tc>
          <w:tcPr>
            <w:tcW w:w="1276" w:type="dxa"/>
          </w:tcPr>
          <w:p w:rsidR="00634470" w:rsidRPr="00E2624F" w:rsidRDefault="00752F52" w:rsidP="0027750C">
            <w:pPr>
              <w:rPr>
                <w:lang w:val="en-GB"/>
              </w:rPr>
            </w:pPr>
            <w:r>
              <w:rPr>
                <w:lang w:val="en-GB"/>
              </w:rPr>
              <w:t>58.</w:t>
            </w:r>
            <w:r w:rsidR="00634470" w:rsidRPr="00E2624F">
              <w:rPr>
                <w:lang w:val="en-GB"/>
              </w:rPr>
              <w:t>33%</w:t>
            </w:r>
          </w:p>
        </w:tc>
        <w:tc>
          <w:tcPr>
            <w:tcW w:w="1276" w:type="dxa"/>
          </w:tcPr>
          <w:p w:rsidR="00634470" w:rsidRPr="00E2624F" w:rsidRDefault="00752F52" w:rsidP="0027750C">
            <w:pPr>
              <w:rPr>
                <w:lang w:val="en-GB"/>
              </w:rPr>
            </w:pPr>
            <w:r>
              <w:rPr>
                <w:lang w:val="en-GB"/>
              </w:rPr>
              <w:t>58.</w:t>
            </w:r>
            <w:r w:rsidR="00634470" w:rsidRPr="00E2624F">
              <w:rPr>
                <w:lang w:val="en-GB"/>
              </w:rPr>
              <w:t>33%</w:t>
            </w:r>
          </w:p>
        </w:tc>
      </w:tr>
      <w:tr w:rsidR="00634470" w:rsidRPr="00E2624F" w:rsidTr="0027750C">
        <w:tc>
          <w:tcPr>
            <w:tcW w:w="3011" w:type="dxa"/>
          </w:tcPr>
          <w:p w:rsidR="00634470" w:rsidRPr="00E2624F" w:rsidRDefault="00634470" w:rsidP="0027750C">
            <w:pPr>
              <w:rPr>
                <w:lang w:val="en-GB"/>
              </w:rPr>
            </w:pPr>
            <w:r w:rsidRPr="00E2624F">
              <w:rPr>
                <w:lang w:val="en-GB"/>
              </w:rPr>
              <w:t>Gimil OOO</w:t>
            </w:r>
          </w:p>
        </w:tc>
        <w:tc>
          <w:tcPr>
            <w:tcW w:w="992" w:type="dxa"/>
          </w:tcPr>
          <w:p w:rsidR="00634470" w:rsidRPr="00E2624F" w:rsidRDefault="00634470" w:rsidP="0027750C">
            <w:pPr>
              <w:rPr>
                <w:lang w:val="en-GB"/>
              </w:rPr>
            </w:pPr>
            <w:r w:rsidRPr="00E2624F">
              <w:rPr>
                <w:lang w:val="en-GB"/>
              </w:rPr>
              <w:t>Belarus</w:t>
            </w:r>
          </w:p>
        </w:tc>
        <w:tc>
          <w:tcPr>
            <w:tcW w:w="2659" w:type="dxa"/>
            <w:vAlign w:val="bottom"/>
          </w:tcPr>
          <w:p w:rsidR="00634470" w:rsidRPr="00E2624F" w:rsidRDefault="00634470" w:rsidP="0027750C">
            <w:pPr>
              <w:rPr>
                <w:lang w:val="en-GB"/>
              </w:rPr>
            </w:pPr>
            <w:r w:rsidRPr="00E2624F">
              <w:rPr>
                <w:lang w:val="en-GB"/>
              </w:rPr>
              <w:t>Manufacturing and wholesale</w:t>
            </w:r>
          </w:p>
        </w:tc>
        <w:tc>
          <w:tcPr>
            <w:tcW w:w="1276" w:type="dxa"/>
          </w:tcPr>
          <w:p w:rsidR="00634470" w:rsidRPr="00E2624F" w:rsidRDefault="00634470" w:rsidP="0027750C">
            <w:pPr>
              <w:rPr>
                <w:lang w:val="en-GB"/>
              </w:rPr>
            </w:pPr>
            <w:r w:rsidRPr="00E2624F">
              <w:rPr>
                <w:lang w:val="en-GB"/>
              </w:rPr>
              <w:t>100%</w:t>
            </w:r>
          </w:p>
        </w:tc>
        <w:tc>
          <w:tcPr>
            <w:tcW w:w="1276" w:type="dxa"/>
          </w:tcPr>
          <w:p w:rsidR="00634470" w:rsidRPr="00E2624F" w:rsidRDefault="00634470" w:rsidP="0027750C">
            <w:pPr>
              <w:rPr>
                <w:lang w:val="en-GB"/>
              </w:rPr>
            </w:pPr>
            <w:r w:rsidRPr="00E2624F">
              <w:rPr>
                <w:lang w:val="en-GB"/>
              </w:rPr>
              <w:t>100%</w:t>
            </w:r>
          </w:p>
        </w:tc>
      </w:tr>
      <w:tr w:rsidR="00634470" w:rsidRPr="00E2624F" w:rsidTr="0027750C">
        <w:tc>
          <w:tcPr>
            <w:tcW w:w="3011" w:type="dxa"/>
          </w:tcPr>
          <w:p w:rsidR="00634470" w:rsidRPr="005B652C" w:rsidRDefault="00634470" w:rsidP="0027750C">
            <w:pPr>
              <w:rPr>
                <w:lang w:val="en-GB"/>
              </w:rPr>
            </w:pPr>
            <w:r w:rsidRPr="005B652C">
              <w:rPr>
                <w:lang w:val="en-GB"/>
              </w:rPr>
              <w:t>Lauma Lingerie AS</w:t>
            </w:r>
          </w:p>
        </w:tc>
        <w:tc>
          <w:tcPr>
            <w:tcW w:w="992" w:type="dxa"/>
          </w:tcPr>
          <w:p w:rsidR="00634470" w:rsidRPr="00E2624F" w:rsidRDefault="00634470" w:rsidP="0027750C">
            <w:pPr>
              <w:rPr>
                <w:lang w:val="en-GB"/>
              </w:rPr>
            </w:pPr>
            <w:r w:rsidRPr="00E2624F">
              <w:rPr>
                <w:lang w:val="en-GB"/>
              </w:rPr>
              <w:t>Latvia</w:t>
            </w:r>
          </w:p>
        </w:tc>
        <w:tc>
          <w:tcPr>
            <w:tcW w:w="2659" w:type="dxa"/>
            <w:vAlign w:val="bottom"/>
          </w:tcPr>
          <w:p w:rsidR="00634470" w:rsidRPr="00E2624F" w:rsidRDefault="00634470" w:rsidP="0027750C">
            <w:pPr>
              <w:rPr>
                <w:lang w:val="en-GB"/>
              </w:rPr>
            </w:pPr>
            <w:r w:rsidRPr="00E2624F">
              <w:rPr>
                <w:lang w:val="en-GB"/>
              </w:rPr>
              <w:t>Manufacturing and wholesale</w:t>
            </w:r>
          </w:p>
        </w:tc>
        <w:tc>
          <w:tcPr>
            <w:tcW w:w="1276" w:type="dxa"/>
          </w:tcPr>
          <w:p w:rsidR="00634470" w:rsidRPr="00E2624F" w:rsidRDefault="00634470" w:rsidP="0027750C">
            <w:pPr>
              <w:rPr>
                <w:lang w:val="en-GB"/>
              </w:rPr>
            </w:pPr>
            <w:r w:rsidRPr="00E2624F">
              <w:rPr>
                <w:lang w:val="en-GB"/>
              </w:rPr>
              <w:t>100%</w:t>
            </w:r>
          </w:p>
        </w:tc>
        <w:tc>
          <w:tcPr>
            <w:tcW w:w="1276" w:type="dxa"/>
          </w:tcPr>
          <w:p w:rsidR="00634470" w:rsidRPr="00E2624F" w:rsidRDefault="00634470" w:rsidP="0027750C">
            <w:pPr>
              <w:rPr>
                <w:lang w:val="en-GB"/>
              </w:rPr>
            </w:pPr>
            <w:r w:rsidRPr="00E2624F">
              <w:rPr>
                <w:lang w:val="en-GB"/>
              </w:rPr>
              <w:t>100%</w:t>
            </w:r>
          </w:p>
        </w:tc>
      </w:tr>
      <w:tr w:rsidR="00634470" w:rsidRPr="00E2624F" w:rsidTr="0027750C">
        <w:tc>
          <w:tcPr>
            <w:tcW w:w="3011" w:type="dxa"/>
            <w:vAlign w:val="bottom"/>
          </w:tcPr>
          <w:p w:rsidR="00634470" w:rsidRPr="00E2624F" w:rsidRDefault="00634470" w:rsidP="0027750C">
            <w:pPr>
              <w:rPr>
                <w:lang w:val="en-GB"/>
              </w:rPr>
            </w:pPr>
            <w:r w:rsidRPr="00E2624F">
              <w:rPr>
                <w:lang w:val="en-GB"/>
              </w:rPr>
              <w:t>Alisee SARL</w:t>
            </w:r>
          </w:p>
        </w:tc>
        <w:tc>
          <w:tcPr>
            <w:tcW w:w="992" w:type="dxa"/>
            <w:vAlign w:val="bottom"/>
          </w:tcPr>
          <w:p w:rsidR="00634470" w:rsidRPr="00E2624F" w:rsidRDefault="00634470" w:rsidP="0027750C">
            <w:pPr>
              <w:rPr>
                <w:lang w:val="en-GB"/>
              </w:rPr>
            </w:pPr>
            <w:r w:rsidRPr="00E2624F">
              <w:rPr>
                <w:lang w:val="en-GB"/>
              </w:rPr>
              <w:t>Monaco</w:t>
            </w:r>
          </w:p>
        </w:tc>
        <w:tc>
          <w:tcPr>
            <w:tcW w:w="2659" w:type="dxa"/>
            <w:vAlign w:val="bottom"/>
          </w:tcPr>
          <w:p w:rsidR="00634470" w:rsidRPr="00E2624F" w:rsidRDefault="00634470" w:rsidP="0027750C">
            <w:pPr>
              <w:rPr>
                <w:lang w:val="en-GB"/>
              </w:rPr>
            </w:pPr>
            <w:r w:rsidRPr="00E2624F">
              <w:rPr>
                <w:lang w:val="en-GB"/>
              </w:rPr>
              <w:t>Holding</w:t>
            </w:r>
          </w:p>
        </w:tc>
        <w:tc>
          <w:tcPr>
            <w:tcW w:w="1276" w:type="dxa"/>
            <w:vAlign w:val="bottom"/>
          </w:tcPr>
          <w:p w:rsidR="00634470" w:rsidRPr="00E2624F" w:rsidRDefault="00634470" w:rsidP="0027750C">
            <w:pPr>
              <w:rPr>
                <w:lang w:val="en-GB"/>
              </w:rPr>
            </w:pPr>
            <w:r w:rsidRPr="00E2624F">
              <w:rPr>
                <w:lang w:val="en-GB"/>
              </w:rPr>
              <w:t>99%</w:t>
            </w:r>
          </w:p>
        </w:tc>
        <w:tc>
          <w:tcPr>
            <w:tcW w:w="1276" w:type="dxa"/>
            <w:vAlign w:val="bottom"/>
          </w:tcPr>
          <w:p w:rsidR="00634470" w:rsidRPr="00E2624F" w:rsidRDefault="00634470" w:rsidP="0027750C">
            <w:pPr>
              <w:rPr>
                <w:lang w:val="en-GB"/>
              </w:rPr>
            </w:pPr>
            <w:r w:rsidRPr="00E2624F">
              <w:rPr>
                <w:lang w:val="en-GB"/>
              </w:rPr>
              <w:t>99%</w:t>
            </w:r>
          </w:p>
        </w:tc>
      </w:tr>
      <w:tr w:rsidR="00634470" w:rsidRPr="00E2624F" w:rsidTr="0027750C">
        <w:tc>
          <w:tcPr>
            <w:tcW w:w="3011" w:type="dxa"/>
            <w:vAlign w:val="bottom"/>
          </w:tcPr>
          <w:p w:rsidR="00634470" w:rsidRPr="00E2624F" w:rsidRDefault="00634470" w:rsidP="0027750C">
            <w:pPr>
              <w:rPr>
                <w:lang w:val="pl-PL"/>
              </w:rPr>
            </w:pPr>
            <w:r w:rsidRPr="00E2624F">
              <w:rPr>
                <w:lang w:val="pl-PL"/>
              </w:rPr>
              <w:t>Stolichnaja Torgovaja Kompanija “Milavitsa” ZAO</w:t>
            </w:r>
          </w:p>
        </w:tc>
        <w:tc>
          <w:tcPr>
            <w:tcW w:w="992" w:type="dxa"/>
          </w:tcPr>
          <w:p w:rsidR="00634470" w:rsidRPr="00E2624F" w:rsidRDefault="00634470" w:rsidP="0027750C">
            <w:pPr>
              <w:rPr>
                <w:lang w:val="en-GB"/>
              </w:rPr>
            </w:pPr>
            <w:r w:rsidRPr="00E2624F">
              <w:rPr>
                <w:lang w:val="en-GB"/>
              </w:rPr>
              <w:t>Russia</w:t>
            </w:r>
          </w:p>
        </w:tc>
        <w:tc>
          <w:tcPr>
            <w:tcW w:w="2659" w:type="dxa"/>
          </w:tcPr>
          <w:p w:rsidR="00634470" w:rsidRPr="00E2624F" w:rsidRDefault="00634470" w:rsidP="0027750C">
            <w:pPr>
              <w:rPr>
                <w:lang w:val="en-GB"/>
              </w:rPr>
            </w:pPr>
            <w:r w:rsidRPr="00E2624F">
              <w:rPr>
                <w:lang w:val="en-GB"/>
              </w:rPr>
              <w:t>Holding</w:t>
            </w:r>
          </w:p>
        </w:tc>
        <w:tc>
          <w:tcPr>
            <w:tcW w:w="1276" w:type="dxa"/>
          </w:tcPr>
          <w:p w:rsidR="00634470" w:rsidRPr="00E2624F" w:rsidRDefault="00634470" w:rsidP="0027750C">
            <w:pPr>
              <w:rPr>
                <w:lang w:val="en-GB"/>
              </w:rPr>
            </w:pPr>
            <w:r w:rsidRPr="00E2624F">
              <w:rPr>
                <w:lang w:val="en-GB"/>
              </w:rPr>
              <w:t>100%</w:t>
            </w:r>
          </w:p>
        </w:tc>
        <w:tc>
          <w:tcPr>
            <w:tcW w:w="1276" w:type="dxa"/>
          </w:tcPr>
          <w:p w:rsidR="00634470" w:rsidRPr="00E2624F" w:rsidRDefault="00634470" w:rsidP="0027750C">
            <w:pPr>
              <w:rPr>
                <w:lang w:val="en-GB"/>
              </w:rPr>
            </w:pPr>
            <w:r w:rsidRPr="00E2624F">
              <w:rPr>
                <w:lang w:val="en-GB"/>
              </w:rPr>
              <w:t>100%</w:t>
            </w:r>
          </w:p>
        </w:tc>
      </w:tr>
      <w:tr w:rsidR="00634470" w:rsidRPr="00E2624F" w:rsidTr="0027750C">
        <w:tc>
          <w:tcPr>
            <w:tcW w:w="3011" w:type="dxa"/>
            <w:vAlign w:val="bottom"/>
          </w:tcPr>
          <w:p w:rsidR="00634470" w:rsidRPr="00E2624F" w:rsidRDefault="00634470" w:rsidP="0027750C">
            <w:pPr>
              <w:rPr>
                <w:lang w:val="en-GB"/>
              </w:rPr>
            </w:pPr>
            <w:r w:rsidRPr="00E2624F">
              <w:rPr>
                <w:lang w:val="en-GB"/>
              </w:rPr>
              <w:t>Baltsped logistik OOO</w:t>
            </w:r>
          </w:p>
        </w:tc>
        <w:tc>
          <w:tcPr>
            <w:tcW w:w="992" w:type="dxa"/>
            <w:vAlign w:val="bottom"/>
          </w:tcPr>
          <w:p w:rsidR="00634470" w:rsidRPr="00E2624F" w:rsidRDefault="00634470" w:rsidP="0027750C">
            <w:pPr>
              <w:rPr>
                <w:lang w:val="en-GB"/>
              </w:rPr>
            </w:pPr>
            <w:r w:rsidRPr="00E2624F">
              <w:rPr>
                <w:lang w:val="en-GB"/>
              </w:rPr>
              <w:t>Belarus</w:t>
            </w:r>
          </w:p>
        </w:tc>
        <w:tc>
          <w:tcPr>
            <w:tcW w:w="2659" w:type="dxa"/>
            <w:vAlign w:val="bottom"/>
          </w:tcPr>
          <w:p w:rsidR="00634470" w:rsidRPr="00E2624F" w:rsidRDefault="00634470" w:rsidP="0027750C">
            <w:pPr>
              <w:rPr>
                <w:lang w:val="en-GB"/>
              </w:rPr>
            </w:pPr>
            <w:r w:rsidRPr="00E2624F">
              <w:rPr>
                <w:lang w:val="en-GB"/>
              </w:rPr>
              <w:t>Logistics</w:t>
            </w:r>
          </w:p>
        </w:tc>
        <w:tc>
          <w:tcPr>
            <w:tcW w:w="1276" w:type="dxa"/>
            <w:vAlign w:val="bottom"/>
          </w:tcPr>
          <w:p w:rsidR="00634470" w:rsidRPr="00E2624F" w:rsidRDefault="00634470" w:rsidP="0027750C">
            <w:pPr>
              <w:rPr>
                <w:lang w:val="en-GB"/>
              </w:rPr>
            </w:pPr>
            <w:r w:rsidRPr="00E2624F">
              <w:rPr>
                <w:lang w:val="en-GB"/>
              </w:rPr>
              <w:t>50%</w:t>
            </w:r>
          </w:p>
        </w:tc>
        <w:tc>
          <w:tcPr>
            <w:tcW w:w="1276" w:type="dxa"/>
            <w:vAlign w:val="bottom"/>
          </w:tcPr>
          <w:p w:rsidR="00634470" w:rsidRPr="00E2624F" w:rsidRDefault="00634470" w:rsidP="0027750C">
            <w:pPr>
              <w:rPr>
                <w:lang w:val="en-GB"/>
              </w:rPr>
            </w:pPr>
            <w:r w:rsidRPr="00E2624F">
              <w:rPr>
                <w:lang w:val="en-GB"/>
              </w:rPr>
              <w:t>50%</w:t>
            </w:r>
          </w:p>
        </w:tc>
      </w:tr>
    </w:tbl>
    <w:p w:rsidR="00634470" w:rsidRDefault="00634470" w:rsidP="00634470">
      <w:pPr>
        <w:suppressAutoHyphens w:val="0"/>
        <w:jc w:val="both"/>
        <w:rPr>
          <w:b/>
          <w:sz w:val="22"/>
          <w:szCs w:val="22"/>
          <w:lang w:val="en-GB"/>
        </w:rPr>
      </w:pPr>
    </w:p>
    <w:p w:rsidR="00634470" w:rsidRDefault="00634470" w:rsidP="00634470">
      <w:pPr>
        <w:suppressAutoHyphens w:val="0"/>
        <w:jc w:val="both"/>
        <w:rPr>
          <w:lang w:val="en-GB"/>
        </w:rPr>
      </w:pPr>
    </w:p>
    <w:p w:rsidR="00634470" w:rsidRPr="006658BA" w:rsidRDefault="00634470" w:rsidP="00634470">
      <w:pPr>
        <w:suppressAutoHyphens w:val="0"/>
        <w:jc w:val="both"/>
        <w:rPr>
          <w:lang w:val="en-GB"/>
        </w:rPr>
      </w:pPr>
      <w:r w:rsidRPr="000B35CF">
        <w:rPr>
          <w:sz w:val="22"/>
          <w:szCs w:val="22"/>
          <w:lang w:val="en-GB"/>
        </w:rPr>
        <w:br w:type="page"/>
      </w:r>
    </w:p>
    <w:p w:rsidR="00905174" w:rsidRDefault="00905174" w:rsidP="000B35CF">
      <w:pPr>
        <w:jc w:val="both"/>
        <w:rPr>
          <w:rFonts w:eastAsia="MS Mincho"/>
          <w:b/>
          <w:sz w:val="22"/>
          <w:szCs w:val="22"/>
          <w:lang w:val="en-GB"/>
        </w:rPr>
      </w:pPr>
    </w:p>
    <w:p w:rsidR="00097823" w:rsidRPr="00170C42" w:rsidRDefault="00097823" w:rsidP="00097823">
      <w:pPr>
        <w:jc w:val="both"/>
        <w:rPr>
          <w:rFonts w:eastAsia="MS Mincho"/>
          <w:b/>
          <w:sz w:val="22"/>
          <w:szCs w:val="22"/>
          <w:lang w:val="en-GB"/>
        </w:rPr>
      </w:pPr>
      <w:r w:rsidRPr="00170C42">
        <w:rPr>
          <w:rFonts w:eastAsia="MS Mincho"/>
          <w:b/>
          <w:sz w:val="22"/>
          <w:szCs w:val="22"/>
          <w:lang w:val="en-GB"/>
        </w:rPr>
        <w:t>Business environment and results</w:t>
      </w:r>
    </w:p>
    <w:p w:rsidR="00097823" w:rsidRPr="00170C42" w:rsidRDefault="00097823" w:rsidP="00097823">
      <w:pPr>
        <w:spacing w:before="120"/>
        <w:jc w:val="both"/>
        <w:rPr>
          <w:lang w:val="en-GB"/>
        </w:rPr>
      </w:pPr>
      <w:r w:rsidRPr="00170C42">
        <w:rPr>
          <w:lang w:val="en-GB"/>
        </w:rPr>
        <w:t>The Group</w:t>
      </w:r>
      <w:r>
        <w:rPr>
          <w:lang w:val="en-GB"/>
        </w:rPr>
        <w:t>’</w:t>
      </w:r>
      <w:r w:rsidRPr="00170C42">
        <w:rPr>
          <w:lang w:val="en-GB"/>
        </w:rPr>
        <w:t>s sales amounted to 50</w:t>
      </w:r>
      <w:r w:rsidR="00752F52">
        <w:rPr>
          <w:lang w:val="en-GB"/>
        </w:rPr>
        <w:t xml:space="preserve"> </w:t>
      </w:r>
      <w:r w:rsidRPr="00170C42">
        <w:rPr>
          <w:lang w:val="en-GB"/>
        </w:rPr>
        <w:t xml:space="preserve">065 thousand EUR during </w:t>
      </w:r>
      <w:r>
        <w:rPr>
          <w:lang w:val="en-GB"/>
        </w:rPr>
        <w:t xml:space="preserve">the </w:t>
      </w:r>
      <w:r w:rsidRPr="00170C42">
        <w:rPr>
          <w:lang w:val="en-GB"/>
        </w:rPr>
        <w:t>9 months of 2017, representing a 9.7% increase a</w:t>
      </w:r>
      <w:r>
        <w:rPr>
          <w:lang w:val="en-GB"/>
        </w:rPr>
        <w:t>s compared to the same period for the</w:t>
      </w:r>
      <w:r w:rsidRPr="00170C42">
        <w:rPr>
          <w:lang w:val="en-GB"/>
        </w:rPr>
        <w:t xml:space="preserve"> previous year. The Group’s gross profit during </w:t>
      </w:r>
      <w:r>
        <w:rPr>
          <w:lang w:val="en-GB"/>
        </w:rPr>
        <w:t xml:space="preserve">the </w:t>
      </w:r>
      <w:r w:rsidRPr="00170C42">
        <w:rPr>
          <w:lang w:val="en-GB"/>
        </w:rPr>
        <w:t>9 months of 2017 amounted to 25</w:t>
      </w:r>
      <w:r w:rsidR="00752F52">
        <w:rPr>
          <w:lang w:val="en-GB"/>
        </w:rPr>
        <w:t xml:space="preserve"> </w:t>
      </w:r>
      <w:r w:rsidRPr="00170C42">
        <w:rPr>
          <w:lang w:val="en-GB"/>
        </w:rPr>
        <w:t xml:space="preserve">219 thousand EUR and decreased by 0.3% compared to </w:t>
      </w:r>
      <w:r>
        <w:rPr>
          <w:lang w:val="en-GB"/>
        </w:rPr>
        <w:t xml:space="preserve">the </w:t>
      </w:r>
      <w:r w:rsidRPr="00170C42">
        <w:rPr>
          <w:lang w:val="en-GB"/>
        </w:rPr>
        <w:t xml:space="preserve">9 months of 2016. </w:t>
      </w:r>
      <w:r>
        <w:rPr>
          <w:lang w:val="en-GB"/>
        </w:rPr>
        <w:t xml:space="preserve">The </w:t>
      </w:r>
      <w:r w:rsidRPr="00170C42">
        <w:rPr>
          <w:lang w:val="en-GB"/>
        </w:rPr>
        <w:t xml:space="preserve">Gross margin during </w:t>
      </w:r>
      <w:r>
        <w:rPr>
          <w:lang w:val="en-GB"/>
        </w:rPr>
        <w:t xml:space="preserve">the </w:t>
      </w:r>
      <w:r w:rsidRPr="00170C42">
        <w:rPr>
          <w:lang w:val="en-GB"/>
        </w:rPr>
        <w:t>9 months of 2017 decre</w:t>
      </w:r>
      <w:r>
        <w:rPr>
          <w:lang w:val="en-GB"/>
        </w:rPr>
        <w:t>ased to 50.4% from 55.4% as compared to the</w:t>
      </w:r>
      <w:r w:rsidRPr="00170C42">
        <w:rPr>
          <w:lang w:val="en-GB"/>
        </w:rPr>
        <w:t xml:space="preserve"> 9 months of 2016. </w:t>
      </w:r>
    </w:p>
    <w:p w:rsidR="00097823" w:rsidRPr="00170C42" w:rsidRDefault="00097823" w:rsidP="00097823">
      <w:pPr>
        <w:spacing w:before="120"/>
        <w:jc w:val="both"/>
        <w:rPr>
          <w:lang w:val="en-GB"/>
        </w:rPr>
      </w:pPr>
      <w:r w:rsidRPr="00170C42">
        <w:rPr>
          <w:lang w:val="en-GB"/>
        </w:rPr>
        <w:t xml:space="preserve">Consolidated operating profit for </w:t>
      </w:r>
      <w:r>
        <w:rPr>
          <w:lang w:val="en-GB"/>
        </w:rPr>
        <w:t xml:space="preserve">the </w:t>
      </w:r>
      <w:r w:rsidRPr="00170C42">
        <w:rPr>
          <w:lang w:val="en-GB"/>
        </w:rPr>
        <w:t>9 months of 2017 decreased by 19.6% to 11</w:t>
      </w:r>
      <w:r w:rsidR="00752F52">
        <w:rPr>
          <w:lang w:val="en-GB"/>
        </w:rPr>
        <w:t xml:space="preserve"> </w:t>
      </w:r>
      <w:r w:rsidRPr="00170C42">
        <w:rPr>
          <w:lang w:val="en-GB"/>
        </w:rPr>
        <w:t xml:space="preserve">763 thousand EUR, compared to </w:t>
      </w:r>
      <w:r w:rsidRPr="00170C42">
        <w:rPr>
          <w:lang w:val="en-US"/>
        </w:rPr>
        <w:t>14</w:t>
      </w:r>
      <w:r w:rsidR="00752F52">
        <w:rPr>
          <w:lang w:val="en-US"/>
        </w:rPr>
        <w:t xml:space="preserve"> </w:t>
      </w:r>
      <w:r w:rsidRPr="00170C42">
        <w:rPr>
          <w:lang w:val="en-US"/>
        </w:rPr>
        <w:t>626</w:t>
      </w:r>
      <w:r w:rsidRPr="00170C42">
        <w:rPr>
          <w:lang w:val="en-GB"/>
        </w:rPr>
        <w:t xml:space="preserve"> thousand EUR in </w:t>
      </w:r>
      <w:r>
        <w:rPr>
          <w:lang w:val="en-GB"/>
        </w:rPr>
        <w:t xml:space="preserve">the </w:t>
      </w:r>
      <w:r w:rsidRPr="00170C42">
        <w:rPr>
          <w:lang w:val="en-GB"/>
        </w:rPr>
        <w:t xml:space="preserve">9 months of 2016. Consolidated EBITDA for </w:t>
      </w:r>
      <w:r>
        <w:rPr>
          <w:lang w:val="en-GB"/>
        </w:rPr>
        <w:t xml:space="preserve">the </w:t>
      </w:r>
      <w:r w:rsidRPr="00170C42">
        <w:rPr>
          <w:lang w:val="en-GB"/>
        </w:rPr>
        <w:t xml:space="preserve">9 months of 2017 decreased by </w:t>
      </w:r>
      <w:r w:rsidRPr="00170C42">
        <w:rPr>
          <w:lang w:val="en-US"/>
        </w:rPr>
        <w:t>17</w:t>
      </w:r>
      <w:r w:rsidRPr="00170C42">
        <w:rPr>
          <w:lang w:val="en-GB"/>
        </w:rPr>
        <w:t xml:space="preserve">.7% and was </w:t>
      </w:r>
      <w:r w:rsidRPr="00170C42">
        <w:rPr>
          <w:lang w:val="en-US"/>
        </w:rPr>
        <w:t>13</w:t>
      </w:r>
      <w:r w:rsidR="00752F52">
        <w:rPr>
          <w:lang w:val="en-US"/>
        </w:rPr>
        <w:t xml:space="preserve"> </w:t>
      </w:r>
      <w:r w:rsidRPr="00170C42">
        <w:rPr>
          <w:lang w:val="en-US"/>
        </w:rPr>
        <w:t>149</w:t>
      </w:r>
      <w:r w:rsidRPr="00170C42">
        <w:rPr>
          <w:lang w:val="en-GB"/>
        </w:rPr>
        <w:t xml:space="preserve"> thousand EUR, compared to </w:t>
      </w:r>
      <w:r w:rsidRPr="00170C42">
        <w:rPr>
          <w:lang w:val="en-US"/>
        </w:rPr>
        <w:t>15</w:t>
      </w:r>
      <w:r w:rsidR="00752F52">
        <w:rPr>
          <w:lang w:val="en-US"/>
        </w:rPr>
        <w:t xml:space="preserve"> </w:t>
      </w:r>
      <w:r w:rsidRPr="00170C42">
        <w:rPr>
          <w:lang w:val="en-US"/>
        </w:rPr>
        <w:t>978</w:t>
      </w:r>
      <w:r w:rsidRPr="00170C42">
        <w:rPr>
          <w:lang w:val="en-GB"/>
        </w:rPr>
        <w:t xml:space="preserve"> thousand EUR in </w:t>
      </w:r>
      <w:r>
        <w:rPr>
          <w:lang w:val="en-GB"/>
        </w:rPr>
        <w:t xml:space="preserve">the </w:t>
      </w:r>
      <w:r w:rsidRPr="00170C42">
        <w:rPr>
          <w:lang w:val="en-GB"/>
        </w:rPr>
        <w:t xml:space="preserve">9 months of 2016. </w:t>
      </w:r>
    </w:p>
    <w:p w:rsidR="00097823" w:rsidRPr="00170C42" w:rsidRDefault="00097823" w:rsidP="00097823">
      <w:pPr>
        <w:spacing w:before="120"/>
        <w:jc w:val="both"/>
        <w:rPr>
          <w:lang w:val="en-GB"/>
        </w:rPr>
      </w:pPr>
      <w:r w:rsidRPr="00170C42">
        <w:t xml:space="preserve">Reported consolidated net profit for </w:t>
      </w:r>
      <w:r>
        <w:t xml:space="preserve">the </w:t>
      </w:r>
      <w:r w:rsidRPr="00170C42">
        <w:rPr>
          <w:lang w:val="en-GB"/>
        </w:rPr>
        <w:t>9 months</w:t>
      </w:r>
      <w:r w:rsidRPr="00170C42">
        <w:t xml:space="preserve"> of 2017 amounted to 9</w:t>
      </w:r>
      <w:r w:rsidR="00752F52">
        <w:rPr>
          <w:lang w:val="en-US"/>
        </w:rPr>
        <w:t xml:space="preserve"> </w:t>
      </w:r>
      <w:r w:rsidRPr="00170C42">
        <w:rPr>
          <w:lang w:val="en-US"/>
        </w:rPr>
        <w:t>726</w:t>
      </w:r>
      <w:r w:rsidRPr="00170C42">
        <w:t xml:space="preserve"> thousand EUR, increasing by </w:t>
      </w:r>
      <w:r w:rsidRPr="00170C42">
        <w:rPr>
          <w:lang w:val="en-US"/>
        </w:rPr>
        <w:t>3</w:t>
      </w:r>
      <w:r w:rsidRPr="00170C42">
        <w:t xml:space="preserve">.7% </w:t>
      </w:r>
      <w:r>
        <w:t xml:space="preserve">as </w:t>
      </w:r>
      <w:r w:rsidRPr="00170C42">
        <w:t xml:space="preserve">compared to </w:t>
      </w:r>
      <w:r>
        <w:t xml:space="preserve">the </w:t>
      </w:r>
      <w:r w:rsidRPr="00170C42">
        <w:t xml:space="preserve">result of </w:t>
      </w:r>
      <w:r w:rsidRPr="00170C42">
        <w:rPr>
          <w:lang w:val="en-US"/>
        </w:rPr>
        <w:t>9</w:t>
      </w:r>
      <w:r w:rsidR="00752F52">
        <w:rPr>
          <w:lang w:val="en-US"/>
        </w:rPr>
        <w:t xml:space="preserve"> </w:t>
      </w:r>
      <w:r w:rsidRPr="00170C42">
        <w:rPr>
          <w:lang w:val="en-US"/>
        </w:rPr>
        <w:t>381</w:t>
      </w:r>
      <w:r w:rsidRPr="00170C42">
        <w:t xml:space="preserve"> thousand EUR</w:t>
      </w:r>
      <w:r>
        <w:t xml:space="preserve"> in the prior year’s same period</w:t>
      </w:r>
      <w:r w:rsidRPr="00170C42">
        <w:t xml:space="preserve">. Net profit attributable to equity holders of the Parent company for </w:t>
      </w:r>
      <w:r>
        <w:t xml:space="preserve">the </w:t>
      </w:r>
      <w:r w:rsidRPr="00170C42">
        <w:rPr>
          <w:lang w:val="en-GB"/>
        </w:rPr>
        <w:t>9 months</w:t>
      </w:r>
      <w:r w:rsidRPr="00170C42">
        <w:t xml:space="preserve"> of 2017 increased by 2.1% and amounted to 9</w:t>
      </w:r>
      <w:r w:rsidR="00752F52">
        <w:rPr>
          <w:lang w:val="en-US"/>
        </w:rPr>
        <w:t xml:space="preserve"> </w:t>
      </w:r>
      <w:r w:rsidRPr="00170C42">
        <w:rPr>
          <w:lang w:val="en-US"/>
        </w:rPr>
        <w:t>309</w:t>
      </w:r>
      <w:r w:rsidRPr="00170C42">
        <w:t xml:space="preserve"> thousand EUR.</w:t>
      </w:r>
    </w:p>
    <w:p w:rsidR="00097823" w:rsidRPr="00170C42" w:rsidRDefault="00097823" w:rsidP="00097823">
      <w:pPr>
        <w:spacing w:before="120"/>
        <w:jc w:val="both"/>
        <w:rPr>
          <w:lang w:val="en-GB"/>
        </w:rPr>
      </w:pPr>
      <w:r>
        <w:rPr>
          <w:lang w:val="en-GB"/>
        </w:rPr>
        <w:t xml:space="preserve">The </w:t>
      </w:r>
      <w:r w:rsidRPr="00170C42">
        <w:rPr>
          <w:lang w:val="en-GB"/>
        </w:rPr>
        <w:t>Group</w:t>
      </w:r>
      <w:r>
        <w:rPr>
          <w:lang w:val="en-GB"/>
        </w:rPr>
        <w:t>’</w:t>
      </w:r>
      <w:r w:rsidRPr="00170C42">
        <w:rPr>
          <w:lang w:val="en-GB"/>
        </w:rPr>
        <w:t xml:space="preserve">s results for </w:t>
      </w:r>
      <w:r>
        <w:rPr>
          <w:lang w:val="en-GB"/>
        </w:rPr>
        <w:t xml:space="preserve">the </w:t>
      </w:r>
      <w:r w:rsidRPr="00170C42">
        <w:rPr>
          <w:lang w:val="en-GB"/>
        </w:rPr>
        <w:t xml:space="preserve">9 months of 2017 were defined by continued challenges in </w:t>
      </w:r>
      <w:r>
        <w:rPr>
          <w:lang w:val="en-GB"/>
        </w:rPr>
        <w:t xml:space="preserve">the </w:t>
      </w:r>
      <w:r w:rsidRPr="00170C42">
        <w:rPr>
          <w:lang w:val="en-GB"/>
        </w:rPr>
        <w:t>economies of its major sales markets – Russia</w:t>
      </w:r>
      <w:r w:rsidRPr="00170C42">
        <w:rPr>
          <w:lang w:val="en-US"/>
        </w:rPr>
        <w:t xml:space="preserve"> </w:t>
      </w:r>
      <w:r w:rsidRPr="00170C42">
        <w:rPr>
          <w:lang w:val="en-GB"/>
        </w:rPr>
        <w:t xml:space="preserve">and Belarus. </w:t>
      </w:r>
      <w:r>
        <w:rPr>
          <w:lang w:val="en-GB"/>
        </w:rPr>
        <w:t xml:space="preserve">The </w:t>
      </w:r>
      <w:r w:rsidRPr="00170C42">
        <w:rPr>
          <w:lang w:val="en-GB"/>
        </w:rPr>
        <w:t xml:space="preserve">growth in sales achieved </w:t>
      </w:r>
      <w:r>
        <w:rPr>
          <w:lang w:val="en-GB"/>
        </w:rPr>
        <w:t xml:space="preserve">by the </w:t>
      </w:r>
      <w:r w:rsidRPr="00170C42">
        <w:rPr>
          <w:lang w:val="en-GB"/>
        </w:rPr>
        <w:t xml:space="preserve">Group amounted to 9.7% </w:t>
      </w:r>
      <w:r>
        <w:rPr>
          <w:lang w:val="en-GB"/>
        </w:rPr>
        <w:t xml:space="preserve">as </w:t>
      </w:r>
      <w:r w:rsidRPr="00170C42">
        <w:rPr>
          <w:lang w:val="en-GB"/>
        </w:rPr>
        <w:t xml:space="preserve">compared to </w:t>
      </w:r>
      <w:r>
        <w:rPr>
          <w:lang w:val="en-GB"/>
        </w:rPr>
        <w:t xml:space="preserve">the </w:t>
      </w:r>
      <w:r w:rsidRPr="00170C42">
        <w:rPr>
          <w:lang w:val="en-GB"/>
        </w:rPr>
        <w:t xml:space="preserve">9 months of 2016, but </w:t>
      </w:r>
      <w:r>
        <w:rPr>
          <w:lang w:val="en-GB"/>
        </w:rPr>
        <w:t xml:space="preserve">the </w:t>
      </w:r>
      <w:r w:rsidRPr="00170C42">
        <w:rPr>
          <w:lang w:val="en-GB"/>
        </w:rPr>
        <w:t xml:space="preserve">gross margin and gross profit decreased compared to </w:t>
      </w:r>
      <w:r>
        <w:rPr>
          <w:lang w:val="en-GB"/>
        </w:rPr>
        <w:t xml:space="preserve">the </w:t>
      </w:r>
      <w:r w:rsidRPr="00170C42">
        <w:rPr>
          <w:lang w:val="en-GB"/>
        </w:rPr>
        <w:t xml:space="preserve">same period of last year. The purchasing power in </w:t>
      </w:r>
      <w:r>
        <w:rPr>
          <w:lang w:val="en-GB"/>
        </w:rPr>
        <w:t xml:space="preserve">the </w:t>
      </w:r>
      <w:r w:rsidRPr="00170C42">
        <w:rPr>
          <w:lang w:val="en-GB"/>
        </w:rPr>
        <w:t>region</w:t>
      </w:r>
      <w:r>
        <w:rPr>
          <w:lang w:val="en-GB"/>
        </w:rPr>
        <w:t>’</w:t>
      </w:r>
      <w:r w:rsidRPr="00170C42">
        <w:rPr>
          <w:lang w:val="en-GB"/>
        </w:rPr>
        <w:t xml:space="preserve">s countries remains low, therefore, it is hard to </w:t>
      </w:r>
      <w:r>
        <w:rPr>
          <w:lang w:val="en-GB"/>
        </w:rPr>
        <w:t>for</w:t>
      </w:r>
      <w:r w:rsidRPr="00170C42">
        <w:rPr>
          <w:lang w:val="en-GB"/>
        </w:rPr>
        <w:t xml:space="preserve">esee </w:t>
      </w:r>
      <w:r>
        <w:rPr>
          <w:lang w:val="en-GB"/>
        </w:rPr>
        <w:t xml:space="preserve">a </w:t>
      </w:r>
      <w:r w:rsidRPr="00170C42">
        <w:rPr>
          <w:lang w:val="en-GB"/>
        </w:rPr>
        <w:t>relatively fast recovery</w:t>
      </w:r>
      <w:r>
        <w:rPr>
          <w:lang w:val="en-GB"/>
        </w:rPr>
        <w:t xml:space="preserve"> occurring</w:t>
      </w:r>
      <w:r w:rsidRPr="00170C42">
        <w:rPr>
          <w:lang w:val="en-GB"/>
        </w:rPr>
        <w:t xml:space="preserve"> in </w:t>
      </w:r>
      <w:r>
        <w:rPr>
          <w:lang w:val="en-GB"/>
        </w:rPr>
        <w:t xml:space="preserve">the </w:t>
      </w:r>
      <w:r w:rsidRPr="00170C42">
        <w:rPr>
          <w:lang w:val="en-GB"/>
        </w:rPr>
        <w:t xml:space="preserve">growth rates of </w:t>
      </w:r>
      <w:r>
        <w:rPr>
          <w:lang w:val="en-GB"/>
        </w:rPr>
        <w:t xml:space="preserve">the </w:t>
      </w:r>
      <w:r w:rsidRPr="00170C42">
        <w:rPr>
          <w:lang w:val="en-GB"/>
        </w:rPr>
        <w:t>economies under discussion.</w:t>
      </w:r>
    </w:p>
    <w:p w:rsidR="00097823" w:rsidRDefault="00097823" w:rsidP="00097823">
      <w:pPr>
        <w:spacing w:before="120"/>
        <w:jc w:val="both"/>
        <w:rPr>
          <w:lang w:val="en-GB"/>
        </w:rPr>
      </w:pPr>
      <w:r w:rsidRPr="003355BE">
        <w:rPr>
          <w:lang w:val="en-GB"/>
        </w:rPr>
        <w:t xml:space="preserve">Russian statistics </w:t>
      </w:r>
      <w:r>
        <w:rPr>
          <w:lang w:val="en-GB"/>
        </w:rPr>
        <w:t>have slightly improved when</w:t>
      </w:r>
      <w:r w:rsidRPr="003355BE">
        <w:rPr>
          <w:lang w:val="en-GB"/>
        </w:rPr>
        <w:t xml:space="preserve"> compared to 2016, the inflation rate is falling and currently stands at 1.67% for the 9 months of 2017 (3.98% for </w:t>
      </w:r>
      <w:r>
        <w:rPr>
          <w:lang w:val="en-GB"/>
        </w:rPr>
        <w:t>the 9 months of</w:t>
      </w:r>
      <w:r w:rsidRPr="003355BE">
        <w:rPr>
          <w:lang w:val="en-GB"/>
        </w:rPr>
        <w:t xml:space="preserve"> 2016). Monthly inflation </w:t>
      </w:r>
      <w:r>
        <w:rPr>
          <w:lang w:val="en-GB"/>
        </w:rPr>
        <w:t xml:space="preserve">totalled a negative 0.15% in September 2017, which </w:t>
      </w:r>
      <w:r w:rsidRPr="003355BE">
        <w:rPr>
          <w:lang w:val="en-GB"/>
        </w:rPr>
        <w:t>is 0.39</w:t>
      </w:r>
      <w:r>
        <w:rPr>
          <w:lang w:val="en-GB"/>
        </w:rPr>
        <w:t xml:space="preserve"> percentage points</w:t>
      </w:r>
      <w:r w:rsidRPr="003355BE">
        <w:rPr>
          <w:lang w:val="en-GB"/>
        </w:rPr>
        <w:t xml:space="preserve"> </w:t>
      </w:r>
      <w:r>
        <w:rPr>
          <w:lang w:val="en-GB"/>
        </w:rPr>
        <w:t>higher</w:t>
      </w:r>
      <w:r w:rsidRPr="003355BE">
        <w:rPr>
          <w:lang w:val="en-GB"/>
        </w:rPr>
        <w:t xml:space="preserve"> </w:t>
      </w:r>
      <w:r>
        <w:rPr>
          <w:lang w:val="en-GB"/>
        </w:rPr>
        <w:t>than in</w:t>
      </w:r>
      <w:r w:rsidRPr="003355BE">
        <w:rPr>
          <w:lang w:val="en-GB"/>
        </w:rPr>
        <w:t xml:space="preserve"> August 2017 and 0.32</w:t>
      </w:r>
      <w:r>
        <w:rPr>
          <w:lang w:val="en-GB"/>
        </w:rPr>
        <w:t xml:space="preserve"> percentage points</w:t>
      </w:r>
      <w:r w:rsidRPr="003355BE">
        <w:rPr>
          <w:lang w:val="en-GB"/>
        </w:rPr>
        <w:t xml:space="preserve"> </w:t>
      </w:r>
      <w:r>
        <w:rPr>
          <w:lang w:val="en-GB"/>
        </w:rPr>
        <w:t>lower</w:t>
      </w:r>
      <w:r w:rsidRPr="003355BE">
        <w:rPr>
          <w:lang w:val="en-GB"/>
        </w:rPr>
        <w:t xml:space="preserve"> </w:t>
      </w:r>
      <w:r>
        <w:rPr>
          <w:lang w:val="en-GB"/>
        </w:rPr>
        <w:t>than in September 2016. In September</w:t>
      </w:r>
      <w:r w:rsidRPr="003355BE">
        <w:rPr>
          <w:lang w:val="en-GB"/>
        </w:rPr>
        <w:t xml:space="preserve"> consumer prices dropped </w:t>
      </w:r>
      <w:r>
        <w:rPr>
          <w:lang w:val="en-GB"/>
        </w:rPr>
        <w:t xml:space="preserve">by </w:t>
      </w:r>
      <w:r w:rsidRPr="003355BE">
        <w:rPr>
          <w:lang w:val="en-GB"/>
        </w:rPr>
        <w:t xml:space="preserve">0.1% </w:t>
      </w:r>
      <w:r>
        <w:rPr>
          <w:lang w:val="en-GB"/>
        </w:rPr>
        <w:t>compared to</w:t>
      </w:r>
      <w:r w:rsidRPr="003355BE">
        <w:rPr>
          <w:lang w:val="en-GB"/>
        </w:rPr>
        <w:t xml:space="preserve"> </w:t>
      </w:r>
      <w:r>
        <w:rPr>
          <w:lang w:val="en-GB"/>
        </w:rPr>
        <w:t xml:space="preserve">the </w:t>
      </w:r>
      <w:r w:rsidRPr="003355BE">
        <w:rPr>
          <w:lang w:val="en-GB"/>
        </w:rPr>
        <w:t xml:space="preserve">previous month, which followed August’s 0.5% decrease. According to the Federal State Statistics Service (Rosstat), the result was largely </w:t>
      </w:r>
      <w:r>
        <w:rPr>
          <w:lang w:val="en-GB"/>
        </w:rPr>
        <w:t xml:space="preserve">caused by </w:t>
      </w:r>
      <w:r w:rsidRPr="003355BE">
        <w:rPr>
          <w:lang w:val="en-GB"/>
        </w:rPr>
        <w:t>lower prices for food products.</w:t>
      </w:r>
      <w:r>
        <w:rPr>
          <w:lang w:val="en-GB"/>
        </w:rPr>
        <w:t xml:space="preserve"> </w:t>
      </w:r>
      <w:r w:rsidRPr="003355BE">
        <w:rPr>
          <w:lang w:val="en-GB"/>
        </w:rPr>
        <w:t xml:space="preserve">This year, the economy is </w:t>
      </w:r>
      <w:r>
        <w:rPr>
          <w:lang w:val="en-GB"/>
        </w:rPr>
        <w:t>expected</w:t>
      </w:r>
      <w:r w:rsidRPr="003355BE">
        <w:rPr>
          <w:lang w:val="en-GB"/>
        </w:rPr>
        <w:t xml:space="preserve"> to grow</w:t>
      </w:r>
      <w:r>
        <w:rPr>
          <w:lang w:val="en-GB"/>
        </w:rPr>
        <w:t xml:space="preserve"> by</w:t>
      </w:r>
      <w:r w:rsidRPr="003355BE">
        <w:rPr>
          <w:lang w:val="en-GB"/>
        </w:rPr>
        <w:t xml:space="preserve"> 1.6%.</w:t>
      </w:r>
      <w:r>
        <w:rPr>
          <w:lang w:val="en-GB"/>
        </w:rPr>
        <w:t xml:space="preserve"> </w:t>
      </w:r>
    </w:p>
    <w:p w:rsidR="00097823" w:rsidRPr="003355BE" w:rsidRDefault="00097823" w:rsidP="00097823">
      <w:pPr>
        <w:spacing w:before="120"/>
        <w:jc w:val="both"/>
        <w:rPr>
          <w:lang w:eastAsia="et-EE"/>
        </w:rPr>
      </w:pPr>
      <w:r>
        <w:rPr>
          <w:lang w:val="en-GB"/>
        </w:rPr>
        <w:t xml:space="preserve">The </w:t>
      </w:r>
      <w:r w:rsidRPr="003355BE">
        <w:rPr>
          <w:lang w:val="en-GB"/>
        </w:rPr>
        <w:t>Group</w:t>
      </w:r>
      <w:r>
        <w:rPr>
          <w:lang w:val="en-GB"/>
        </w:rPr>
        <w:t>’</w:t>
      </w:r>
      <w:r w:rsidRPr="003355BE">
        <w:rPr>
          <w:lang w:val="en-GB"/>
        </w:rPr>
        <w:t xml:space="preserve">s sales on </w:t>
      </w:r>
      <w:r>
        <w:rPr>
          <w:lang w:val="en-GB"/>
        </w:rPr>
        <w:t xml:space="preserve">the </w:t>
      </w:r>
      <w:r w:rsidRPr="003355BE">
        <w:rPr>
          <w:lang w:val="en-GB"/>
        </w:rPr>
        <w:t>Russian market totalled 27</w:t>
      </w:r>
      <w:r w:rsidR="00752F52">
        <w:rPr>
          <w:lang w:val="en-GB"/>
        </w:rPr>
        <w:t xml:space="preserve"> </w:t>
      </w:r>
      <w:r w:rsidRPr="003355BE">
        <w:rPr>
          <w:lang w:val="en-GB"/>
        </w:rPr>
        <w:t xml:space="preserve">819 thousand EUR, </w:t>
      </w:r>
      <w:r>
        <w:rPr>
          <w:lang w:val="en-GB"/>
        </w:rPr>
        <w:t>an increase of</w:t>
      </w:r>
      <w:r w:rsidRPr="003355BE">
        <w:rPr>
          <w:lang w:val="en-GB"/>
        </w:rPr>
        <w:t xml:space="preserve"> 10.5% compared to </w:t>
      </w:r>
      <w:r>
        <w:rPr>
          <w:lang w:val="en-GB"/>
        </w:rPr>
        <w:t xml:space="preserve">the </w:t>
      </w:r>
      <w:r w:rsidRPr="003355BE">
        <w:rPr>
          <w:lang w:val="en-GB"/>
        </w:rPr>
        <w:t xml:space="preserve">9 months of 2016. </w:t>
      </w:r>
      <w:r>
        <w:rPr>
          <w:lang w:val="en-GB"/>
        </w:rPr>
        <w:t>L</w:t>
      </w:r>
      <w:r w:rsidRPr="003355BE">
        <w:rPr>
          <w:lang w:val="en-GB"/>
        </w:rPr>
        <w:t xml:space="preserve">ocal currency sales decreased by 6.2% </w:t>
      </w:r>
      <w:r>
        <w:rPr>
          <w:lang w:val="en-GB"/>
        </w:rPr>
        <w:t>in</w:t>
      </w:r>
      <w:r w:rsidRPr="003355BE">
        <w:rPr>
          <w:lang w:val="en-GB"/>
        </w:rPr>
        <w:t xml:space="preserve"> </w:t>
      </w:r>
      <w:r>
        <w:rPr>
          <w:lang w:val="en-GB"/>
        </w:rPr>
        <w:t xml:space="preserve">the </w:t>
      </w:r>
      <w:r w:rsidRPr="003355BE">
        <w:rPr>
          <w:lang w:val="en-GB"/>
        </w:rPr>
        <w:t>9 months</w:t>
      </w:r>
      <w:r>
        <w:rPr>
          <w:lang w:val="en-GB"/>
        </w:rPr>
        <w:t xml:space="preserve"> of 2017 compared to the same 9 months of 2016</w:t>
      </w:r>
      <w:r w:rsidRPr="003355BE">
        <w:rPr>
          <w:lang w:val="en-GB"/>
        </w:rPr>
        <w:t xml:space="preserve">. </w:t>
      </w:r>
      <w:r>
        <w:rPr>
          <w:lang w:val="en-GB"/>
        </w:rPr>
        <w:t xml:space="preserve">The </w:t>
      </w:r>
      <w:r w:rsidRPr="003355BE">
        <w:rPr>
          <w:lang w:val="en-GB"/>
        </w:rPr>
        <w:t>Group</w:t>
      </w:r>
      <w:r>
        <w:rPr>
          <w:lang w:val="en-GB"/>
        </w:rPr>
        <w:t>’</w:t>
      </w:r>
      <w:r w:rsidRPr="003355BE">
        <w:rPr>
          <w:lang w:val="en-GB"/>
        </w:rPr>
        <w:t xml:space="preserve">s Russian subsidiary opened 8 </w:t>
      </w:r>
      <w:r>
        <w:rPr>
          <w:lang w:val="en-GB"/>
        </w:rPr>
        <w:t xml:space="preserve">new </w:t>
      </w:r>
      <w:r w:rsidR="009B654D">
        <w:rPr>
          <w:lang w:val="en-GB"/>
        </w:rPr>
        <w:t>stores</w:t>
      </w:r>
      <w:r w:rsidRPr="003355BE">
        <w:rPr>
          <w:lang w:val="en-GB"/>
        </w:rPr>
        <w:t xml:space="preserve"> during </w:t>
      </w:r>
      <w:r>
        <w:rPr>
          <w:lang w:val="en-GB"/>
        </w:rPr>
        <w:t xml:space="preserve">the </w:t>
      </w:r>
      <w:r w:rsidRPr="003355BE">
        <w:rPr>
          <w:lang w:val="en-GB"/>
        </w:rPr>
        <w:t xml:space="preserve">9 months of 2017, </w:t>
      </w:r>
      <w:r>
        <w:rPr>
          <w:lang w:val="en-GB"/>
        </w:rPr>
        <w:t xml:space="preserve">a </w:t>
      </w:r>
      <w:r w:rsidRPr="003355BE">
        <w:rPr>
          <w:lang w:val="en-GB"/>
        </w:rPr>
        <w:t xml:space="preserve">total </w:t>
      </w:r>
      <w:r>
        <w:rPr>
          <w:lang w:val="en-GB"/>
        </w:rPr>
        <w:t xml:space="preserve">of </w:t>
      </w:r>
      <w:r w:rsidRPr="003355BE">
        <w:rPr>
          <w:lang w:val="en-GB"/>
        </w:rPr>
        <w:t xml:space="preserve">32 own stores </w:t>
      </w:r>
      <w:r>
        <w:rPr>
          <w:lang w:val="en-GB"/>
        </w:rPr>
        <w:t>are</w:t>
      </w:r>
      <w:r w:rsidRPr="003355BE">
        <w:rPr>
          <w:lang w:val="en-GB"/>
        </w:rPr>
        <w:t xml:space="preserve"> now </w:t>
      </w:r>
      <w:r>
        <w:rPr>
          <w:lang w:val="en-GB"/>
        </w:rPr>
        <w:t>operating</w:t>
      </w:r>
      <w:r w:rsidRPr="003355BE">
        <w:rPr>
          <w:lang w:val="en-GB"/>
        </w:rPr>
        <w:t>.</w:t>
      </w:r>
      <w:r w:rsidRPr="003355BE">
        <w:rPr>
          <w:lang w:eastAsia="et-EE"/>
        </w:rPr>
        <w:t xml:space="preserve"> The Group will continue opening </w:t>
      </w:r>
      <w:r>
        <w:rPr>
          <w:lang w:eastAsia="et-EE"/>
        </w:rPr>
        <w:t xml:space="preserve">its </w:t>
      </w:r>
      <w:r w:rsidRPr="003355BE">
        <w:rPr>
          <w:lang w:eastAsia="et-EE"/>
        </w:rPr>
        <w:t xml:space="preserve">own stores. In addition to growing sales and better control of the market this allows further developing of </w:t>
      </w:r>
      <w:r>
        <w:rPr>
          <w:lang w:eastAsia="et-EE"/>
        </w:rPr>
        <w:t xml:space="preserve">the </w:t>
      </w:r>
      <w:r w:rsidRPr="003355BE">
        <w:rPr>
          <w:lang w:eastAsia="et-EE"/>
        </w:rPr>
        <w:t xml:space="preserve">retail concept of </w:t>
      </w:r>
      <w:r>
        <w:rPr>
          <w:lang w:eastAsia="et-EE"/>
        </w:rPr>
        <w:t xml:space="preserve">the </w:t>
      </w:r>
      <w:r w:rsidRPr="003355BE">
        <w:rPr>
          <w:lang w:eastAsia="et-EE"/>
        </w:rPr>
        <w:t>Group`s brands to make it more attractive for us and our franchise retail partners.</w:t>
      </w:r>
    </w:p>
    <w:p w:rsidR="00097823" w:rsidRPr="003355BE" w:rsidRDefault="00097823" w:rsidP="00097823">
      <w:pPr>
        <w:jc w:val="both"/>
        <w:rPr>
          <w:lang w:eastAsia="et-EE"/>
        </w:rPr>
      </w:pPr>
    </w:p>
    <w:p w:rsidR="00097823" w:rsidRPr="00F334E6" w:rsidRDefault="00097823" w:rsidP="00097823">
      <w:pPr>
        <w:jc w:val="both"/>
        <w:rPr>
          <w:lang w:val="en-GB"/>
        </w:rPr>
      </w:pPr>
      <w:r w:rsidRPr="003355BE">
        <w:rPr>
          <w:lang w:val="en-GB"/>
        </w:rPr>
        <w:t xml:space="preserve">According to the information presented in the report "Migration and mobility in Europe and Central Asia", the World Bank (WB) increased </w:t>
      </w:r>
      <w:r>
        <w:rPr>
          <w:lang w:val="en-GB"/>
        </w:rPr>
        <w:t>its</w:t>
      </w:r>
      <w:r w:rsidRPr="003355BE">
        <w:rPr>
          <w:lang w:val="en-GB"/>
        </w:rPr>
        <w:t xml:space="preserve"> forecast </w:t>
      </w:r>
      <w:r>
        <w:rPr>
          <w:lang w:val="en-GB"/>
        </w:rPr>
        <w:t>of GDP growth in Belarus to 1.8% y/y in 2017, 2.1% y/y and 2.4% y/</w:t>
      </w:r>
      <w:r w:rsidRPr="003355BE">
        <w:rPr>
          <w:lang w:val="en-GB"/>
        </w:rPr>
        <w:t>y in 2018 and 2019, respectively. According to WB e</w:t>
      </w:r>
      <w:r>
        <w:rPr>
          <w:lang w:val="en-GB"/>
        </w:rPr>
        <w:t>xperts, the realisation of the given</w:t>
      </w:r>
      <w:r w:rsidRPr="003355BE">
        <w:rPr>
          <w:lang w:val="en-GB"/>
        </w:rPr>
        <w:t xml:space="preserve"> scenario </w:t>
      </w:r>
      <w:r>
        <w:rPr>
          <w:lang w:val="en-GB"/>
        </w:rPr>
        <w:t>is dependent on the</w:t>
      </w:r>
      <w:r w:rsidRPr="003355BE">
        <w:rPr>
          <w:lang w:val="en-GB"/>
        </w:rPr>
        <w:t xml:space="preserve"> agreements with Russia in 2017 </w:t>
      </w:r>
      <w:r>
        <w:rPr>
          <w:lang w:val="en-GB"/>
        </w:rPr>
        <w:t>over</w:t>
      </w:r>
      <w:r w:rsidRPr="003355BE">
        <w:rPr>
          <w:lang w:val="en-GB"/>
        </w:rPr>
        <w:t xml:space="preserve"> the supply of energy and credit resources.</w:t>
      </w:r>
      <w:r w:rsidR="00C75622">
        <w:rPr>
          <w:lang w:val="en-GB"/>
        </w:rPr>
        <w:t xml:space="preserve"> </w:t>
      </w:r>
      <w:r w:rsidRPr="003355BE">
        <w:rPr>
          <w:lang w:val="en-GB"/>
        </w:rPr>
        <w:t xml:space="preserve">Consumer prices rose by 1.05% in September 2017 compared </w:t>
      </w:r>
      <w:r>
        <w:rPr>
          <w:lang w:val="en-GB"/>
        </w:rPr>
        <w:t>to</w:t>
      </w:r>
      <w:r w:rsidRPr="003355BE">
        <w:rPr>
          <w:lang w:val="en-GB"/>
        </w:rPr>
        <w:t xml:space="preserve"> </w:t>
      </w:r>
      <w:r>
        <w:rPr>
          <w:lang w:val="en-GB"/>
        </w:rPr>
        <w:t xml:space="preserve">the </w:t>
      </w:r>
      <w:r w:rsidRPr="003355BE">
        <w:rPr>
          <w:lang w:val="en-GB"/>
        </w:rPr>
        <w:t xml:space="preserve">previous month. According to </w:t>
      </w:r>
      <w:r>
        <w:rPr>
          <w:lang w:val="en-GB"/>
        </w:rPr>
        <w:t>Belstat</w:t>
      </w:r>
      <w:r w:rsidRPr="003355BE">
        <w:rPr>
          <w:lang w:val="en-GB"/>
        </w:rPr>
        <w:t xml:space="preserve"> the </w:t>
      </w:r>
      <w:r>
        <w:rPr>
          <w:lang w:val="en-GB"/>
        </w:rPr>
        <w:t xml:space="preserve">September’s increase came on the back of higher prices for </w:t>
      </w:r>
      <w:r w:rsidRPr="003355BE">
        <w:rPr>
          <w:lang w:val="en-GB"/>
        </w:rPr>
        <w:t>services and food products.</w:t>
      </w:r>
      <w:r>
        <w:rPr>
          <w:lang w:val="en-GB"/>
        </w:rPr>
        <w:t xml:space="preserve"> The </w:t>
      </w:r>
      <w:r w:rsidRPr="00BA0533">
        <w:rPr>
          <w:lang w:val="en-GB"/>
        </w:rPr>
        <w:t>201</w:t>
      </w:r>
      <w:r>
        <w:rPr>
          <w:lang w:val="en-GB"/>
        </w:rPr>
        <w:t>7 year to date inflation rate was</w:t>
      </w:r>
      <w:r w:rsidRPr="00BA0533">
        <w:rPr>
          <w:lang w:val="en-GB"/>
        </w:rPr>
        <w:t xml:space="preserve"> 2.71% </w:t>
      </w:r>
      <w:r w:rsidRPr="003355BE">
        <w:rPr>
          <w:lang w:val="en-GB"/>
        </w:rPr>
        <w:t>an</w:t>
      </w:r>
      <w:r>
        <w:rPr>
          <w:lang w:val="en-GB"/>
        </w:rPr>
        <w:t xml:space="preserve">d amounted to 0.65% for the third quarter of 2017. </w:t>
      </w:r>
      <w:r w:rsidRPr="003355BE">
        <w:rPr>
          <w:lang w:val="en-GB"/>
        </w:rPr>
        <w:t>Analysts</w:t>
      </w:r>
      <w:r>
        <w:rPr>
          <w:lang w:val="en-GB"/>
        </w:rPr>
        <w:t xml:space="preserve"> see inflation averaging 10.3% in 2017 and expect</w:t>
      </w:r>
      <w:r w:rsidRPr="00F334E6">
        <w:rPr>
          <w:lang w:val="en-GB"/>
        </w:rPr>
        <w:t xml:space="preserve"> </w:t>
      </w:r>
      <w:r w:rsidRPr="003355BE">
        <w:rPr>
          <w:lang w:val="en-GB"/>
        </w:rPr>
        <w:t xml:space="preserve">GDP growth to come </w:t>
      </w:r>
      <w:r>
        <w:rPr>
          <w:lang w:val="en-GB"/>
        </w:rPr>
        <w:t xml:space="preserve">to </w:t>
      </w:r>
      <w:r w:rsidRPr="003355BE">
        <w:rPr>
          <w:lang w:val="en-GB"/>
        </w:rPr>
        <w:t>1.2% in 2017</w:t>
      </w:r>
      <w:r>
        <w:rPr>
          <w:lang w:val="en-GB"/>
        </w:rPr>
        <w:t>.</w:t>
      </w:r>
    </w:p>
    <w:p w:rsidR="00097823" w:rsidRPr="003355BE" w:rsidRDefault="00097823" w:rsidP="00097823">
      <w:pPr>
        <w:spacing w:before="120"/>
        <w:jc w:val="both"/>
        <w:rPr>
          <w:lang w:val="en-US"/>
        </w:rPr>
      </w:pPr>
      <w:r>
        <w:rPr>
          <w:lang w:val="en-GB"/>
        </w:rPr>
        <w:t xml:space="preserve">The </w:t>
      </w:r>
      <w:r w:rsidRPr="003355BE">
        <w:rPr>
          <w:lang w:val="en-GB"/>
        </w:rPr>
        <w:t>Group</w:t>
      </w:r>
      <w:r>
        <w:rPr>
          <w:lang w:val="en-GB"/>
        </w:rPr>
        <w:t>’</w:t>
      </w:r>
      <w:r w:rsidRPr="003355BE">
        <w:rPr>
          <w:lang w:val="en-GB"/>
        </w:rPr>
        <w:t xml:space="preserve">s sales in Belarus in </w:t>
      </w:r>
      <w:r>
        <w:rPr>
          <w:lang w:val="en-GB"/>
        </w:rPr>
        <w:t xml:space="preserve">the </w:t>
      </w:r>
      <w:r w:rsidRPr="003355BE">
        <w:rPr>
          <w:lang w:val="en-GB"/>
        </w:rPr>
        <w:t>9 months of 2017 were 14</w:t>
      </w:r>
      <w:r w:rsidR="00752F52">
        <w:rPr>
          <w:lang w:val="en-GB"/>
        </w:rPr>
        <w:t xml:space="preserve"> </w:t>
      </w:r>
      <w:r>
        <w:rPr>
          <w:lang w:val="en-GB"/>
        </w:rPr>
        <w:t>486 thousand EUR and increased</w:t>
      </w:r>
      <w:r w:rsidRPr="003355BE">
        <w:rPr>
          <w:lang w:val="en-GB"/>
        </w:rPr>
        <w:t xml:space="preserve"> </w:t>
      </w:r>
      <w:r>
        <w:rPr>
          <w:lang w:val="en-GB"/>
        </w:rPr>
        <w:t xml:space="preserve">by </w:t>
      </w:r>
      <w:r w:rsidRPr="003355BE">
        <w:rPr>
          <w:lang w:val="en-GB"/>
        </w:rPr>
        <w:t xml:space="preserve">4.3% compared to </w:t>
      </w:r>
      <w:r>
        <w:rPr>
          <w:lang w:val="en-GB"/>
        </w:rPr>
        <w:t xml:space="preserve">the </w:t>
      </w:r>
      <w:r w:rsidRPr="003355BE">
        <w:rPr>
          <w:lang w:val="en-GB"/>
        </w:rPr>
        <w:t>9 months of 2016. Sales in loc</w:t>
      </w:r>
      <w:r>
        <w:rPr>
          <w:lang w:val="en-GB"/>
        </w:rPr>
        <w:t>al currency decreased by 0.7% during</w:t>
      </w:r>
      <w:r w:rsidRPr="003355BE">
        <w:rPr>
          <w:lang w:val="en-GB"/>
        </w:rPr>
        <w:t xml:space="preserve"> the same period. In Belarus the Group will focus on improving profitability of its retail business, we will also continue to expand our store chain there depending on </w:t>
      </w:r>
      <w:r>
        <w:rPr>
          <w:lang w:val="en-GB"/>
        </w:rPr>
        <w:t xml:space="preserve">the </w:t>
      </w:r>
      <w:r w:rsidRPr="003355BE">
        <w:rPr>
          <w:lang w:val="en-GB"/>
        </w:rPr>
        <w:t xml:space="preserve">availability of reasonably priced sales areas. </w:t>
      </w:r>
      <w:r>
        <w:rPr>
          <w:lang w:val="en-GB"/>
        </w:rPr>
        <w:t xml:space="preserve">The Group’s </w:t>
      </w:r>
      <w:r w:rsidRPr="003355BE">
        <w:rPr>
          <w:lang w:val="en-GB"/>
        </w:rPr>
        <w:t>Belarusian subsidiary opened 6 more stores during the 9 months of 201</w:t>
      </w:r>
      <w:r w:rsidRPr="003355BE">
        <w:rPr>
          <w:lang w:val="en-US"/>
        </w:rPr>
        <w:t>7</w:t>
      </w:r>
      <w:r w:rsidRPr="003355BE">
        <w:rPr>
          <w:lang w:val="en-GB"/>
        </w:rPr>
        <w:t xml:space="preserve">. </w:t>
      </w:r>
    </w:p>
    <w:p w:rsidR="00097823" w:rsidRPr="003355BE" w:rsidRDefault="00097823" w:rsidP="00097823">
      <w:pPr>
        <w:spacing w:before="120"/>
        <w:jc w:val="both"/>
        <w:rPr>
          <w:lang w:val="en-GB"/>
        </w:rPr>
      </w:pPr>
      <w:r w:rsidRPr="003355BE">
        <w:rPr>
          <w:lang w:val="en-GB"/>
        </w:rPr>
        <w:t xml:space="preserve">According to </w:t>
      </w:r>
      <w:r>
        <w:rPr>
          <w:lang w:val="en-GB"/>
        </w:rPr>
        <w:t xml:space="preserve">the </w:t>
      </w:r>
      <w:r w:rsidRPr="003355BE">
        <w:rPr>
          <w:lang w:val="en-GB"/>
        </w:rPr>
        <w:t>data released by the State Statistics Service of Ukraine in September</w:t>
      </w:r>
      <w:r>
        <w:rPr>
          <w:lang w:val="en-GB"/>
        </w:rPr>
        <w:t xml:space="preserve"> 2017</w:t>
      </w:r>
      <w:r w:rsidRPr="003355BE">
        <w:rPr>
          <w:lang w:val="en-GB"/>
        </w:rPr>
        <w:t xml:space="preserve">, consumer prices rose </w:t>
      </w:r>
      <w:r>
        <w:rPr>
          <w:lang w:val="en-GB"/>
        </w:rPr>
        <w:t xml:space="preserve">by </w:t>
      </w:r>
      <w:r w:rsidRPr="003355BE">
        <w:rPr>
          <w:lang w:val="en-GB"/>
        </w:rPr>
        <w:t xml:space="preserve">2.0% </w:t>
      </w:r>
      <w:r>
        <w:rPr>
          <w:lang w:val="en-GB"/>
        </w:rPr>
        <w:t xml:space="preserve">compared to the </w:t>
      </w:r>
      <w:r w:rsidRPr="003355BE">
        <w:rPr>
          <w:lang w:val="en-GB"/>
        </w:rPr>
        <w:t xml:space="preserve">previous month, which contrasted </w:t>
      </w:r>
      <w:r>
        <w:rPr>
          <w:lang w:val="en-GB"/>
        </w:rPr>
        <w:t xml:space="preserve">with a decrease of 0.1% in </w:t>
      </w:r>
      <w:r w:rsidRPr="003355BE">
        <w:rPr>
          <w:lang w:val="en-GB"/>
        </w:rPr>
        <w:t xml:space="preserve">August. September’s </w:t>
      </w:r>
      <w:r>
        <w:rPr>
          <w:lang w:val="en-GB"/>
        </w:rPr>
        <w:t>increase</w:t>
      </w:r>
      <w:r w:rsidRPr="003355BE">
        <w:rPr>
          <w:lang w:val="en-GB"/>
        </w:rPr>
        <w:t xml:space="preserve"> was largely driven by higher prices for food and non-alcoholic beverages.</w:t>
      </w:r>
      <w:r>
        <w:rPr>
          <w:lang w:val="en-GB"/>
        </w:rPr>
        <w:t xml:space="preserve"> </w:t>
      </w:r>
      <w:r w:rsidRPr="003355BE">
        <w:rPr>
          <w:lang w:val="en-GB"/>
        </w:rPr>
        <w:t xml:space="preserve">Inflation </w:t>
      </w:r>
      <w:r>
        <w:rPr>
          <w:lang w:val="en-GB"/>
        </w:rPr>
        <w:t>edged up from</w:t>
      </w:r>
      <w:r w:rsidRPr="001D1EEF">
        <w:rPr>
          <w:lang w:val="en-GB"/>
        </w:rPr>
        <w:t xml:space="preserve"> </w:t>
      </w:r>
      <w:r w:rsidRPr="003355BE">
        <w:rPr>
          <w:lang w:val="en-GB"/>
        </w:rPr>
        <w:t>August’s 16.2%</w:t>
      </w:r>
      <w:r>
        <w:rPr>
          <w:lang w:val="en-GB"/>
        </w:rPr>
        <w:t xml:space="preserve"> to September’s 16.4%, </w:t>
      </w:r>
      <w:r w:rsidRPr="003355BE">
        <w:rPr>
          <w:lang w:val="en-GB"/>
        </w:rPr>
        <w:t>the highest reading since March 2016. Annual average inflation followed suit, rising from 13.3% in August to 14.1% in September.</w:t>
      </w:r>
      <w:r>
        <w:rPr>
          <w:lang w:val="en-GB"/>
        </w:rPr>
        <w:t xml:space="preserve"> </w:t>
      </w:r>
      <w:r w:rsidRPr="003355BE">
        <w:rPr>
          <w:lang w:val="en-GB"/>
        </w:rPr>
        <w:t>Focus</w:t>
      </w:r>
      <w:r>
        <w:rPr>
          <w:lang w:val="en-GB"/>
        </w:rPr>
        <w:t xml:space="preserve"> </w:t>
      </w:r>
      <w:r w:rsidRPr="003355BE">
        <w:rPr>
          <w:lang w:val="en-GB"/>
        </w:rPr>
        <w:t>Economics Consensus Forecast panellists</w:t>
      </w:r>
      <w:r>
        <w:rPr>
          <w:lang w:val="en-GB"/>
        </w:rPr>
        <w:t xml:space="preserve"> expect inflation to end </w:t>
      </w:r>
      <w:r w:rsidRPr="003355BE">
        <w:rPr>
          <w:lang w:val="en-GB"/>
        </w:rPr>
        <w:t>at 11.7%</w:t>
      </w:r>
      <w:r>
        <w:rPr>
          <w:lang w:val="en-GB"/>
        </w:rPr>
        <w:t xml:space="preserve"> in 2017</w:t>
      </w:r>
      <w:r w:rsidRPr="003355BE">
        <w:rPr>
          <w:lang w:val="en-GB"/>
        </w:rPr>
        <w:t>, w</w:t>
      </w:r>
      <w:r>
        <w:rPr>
          <w:lang w:val="en-GB"/>
        </w:rPr>
        <w:t>hich is up 1.0 percentage points</w:t>
      </w:r>
      <w:r w:rsidRPr="003355BE">
        <w:rPr>
          <w:lang w:val="en-GB"/>
        </w:rPr>
        <w:t xml:space="preserve"> from </w:t>
      </w:r>
      <w:r>
        <w:rPr>
          <w:lang w:val="en-GB"/>
        </w:rPr>
        <w:t>last month’s forecast. For 2018</w:t>
      </w:r>
      <w:r w:rsidRPr="003355BE">
        <w:rPr>
          <w:lang w:val="en-GB"/>
        </w:rPr>
        <w:t xml:space="preserve"> the panel sees inflation easing to 8.0%, which is up 0.2 percentage points from last month’s forecast.</w:t>
      </w:r>
    </w:p>
    <w:p w:rsidR="00097823" w:rsidRDefault="00097823" w:rsidP="00097823">
      <w:pPr>
        <w:spacing w:before="120"/>
        <w:jc w:val="both"/>
        <w:rPr>
          <w:lang w:val="en-GB"/>
        </w:rPr>
      </w:pPr>
      <w:r>
        <w:rPr>
          <w:lang w:val="en-GB"/>
        </w:rPr>
        <w:t>The Group’</w:t>
      </w:r>
      <w:r w:rsidRPr="003355BE">
        <w:rPr>
          <w:lang w:val="en-GB"/>
        </w:rPr>
        <w:t xml:space="preserve">s sales in Ukraine in </w:t>
      </w:r>
      <w:r>
        <w:rPr>
          <w:lang w:val="en-GB"/>
        </w:rPr>
        <w:t xml:space="preserve">the </w:t>
      </w:r>
      <w:r w:rsidRPr="003355BE">
        <w:rPr>
          <w:lang w:val="en-GB"/>
        </w:rPr>
        <w:t xml:space="preserve">9 months of 2017 </w:t>
      </w:r>
      <w:r w:rsidR="007B6F95">
        <w:rPr>
          <w:lang w:val="en-GB"/>
        </w:rPr>
        <w:t xml:space="preserve">increased by </w:t>
      </w:r>
      <w:r w:rsidRPr="003355BE">
        <w:rPr>
          <w:lang w:val="en-GB"/>
        </w:rPr>
        <w:t xml:space="preserve">838 thousand EUR, which is 62.9% more than </w:t>
      </w:r>
      <w:r>
        <w:rPr>
          <w:lang w:val="en-GB"/>
        </w:rPr>
        <w:t xml:space="preserve">in the </w:t>
      </w:r>
      <w:r w:rsidRPr="003355BE">
        <w:rPr>
          <w:lang w:val="en-GB"/>
        </w:rPr>
        <w:t>previous year</w:t>
      </w:r>
      <w:r>
        <w:rPr>
          <w:lang w:val="en-GB"/>
        </w:rPr>
        <w:t>’s</w:t>
      </w:r>
      <w:r w:rsidRPr="003355BE">
        <w:rPr>
          <w:lang w:val="en-GB"/>
        </w:rPr>
        <w:t xml:space="preserve"> same period. Sales in local currency increased by 68.8% during </w:t>
      </w:r>
      <w:r>
        <w:rPr>
          <w:lang w:val="en-GB"/>
        </w:rPr>
        <w:t xml:space="preserve">the </w:t>
      </w:r>
      <w:r w:rsidRPr="003355BE">
        <w:rPr>
          <w:lang w:val="en-GB"/>
        </w:rPr>
        <w:t>same period.</w:t>
      </w:r>
    </w:p>
    <w:p w:rsidR="00905174" w:rsidRDefault="00905174" w:rsidP="009259F0"/>
    <w:p w:rsidR="00905174" w:rsidRDefault="00905174" w:rsidP="009259F0"/>
    <w:p w:rsidR="00905174" w:rsidRDefault="00905174" w:rsidP="009259F0"/>
    <w:p w:rsidR="00905174" w:rsidRDefault="00905174" w:rsidP="009259F0"/>
    <w:p w:rsidR="00905174" w:rsidRDefault="00905174" w:rsidP="009259F0"/>
    <w:p w:rsidR="00905174" w:rsidRDefault="00905174" w:rsidP="009259F0"/>
    <w:p w:rsidR="00B8391F" w:rsidRPr="00E8080A" w:rsidRDefault="00B8391F" w:rsidP="000B35CF">
      <w:pPr>
        <w:spacing w:before="120"/>
        <w:jc w:val="both"/>
        <w:rPr>
          <w:lang w:val="en-GB"/>
        </w:rPr>
      </w:pPr>
    </w:p>
    <w:p w:rsidR="002C27D1" w:rsidRPr="000457DF" w:rsidRDefault="002C27D1" w:rsidP="002C27D1">
      <w:pPr>
        <w:spacing w:after="120"/>
        <w:jc w:val="both"/>
        <w:rPr>
          <w:b/>
          <w:sz w:val="22"/>
          <w:szCs w:val="22"/>
          <w:lang w:val="en-GB"/>
        </w:rPr>
      </w:pPr>
      <w:r w:rsidRPr="000457DF">
        <w:rPr>
          <w:b/>
          <w:sz w:val="22"/>
          <w:szCs w:val="22"/>
          <w:lang w:val="en-GB"/>
        </w:rPr>
        <w:lastRenderedPageBreak/>
        <w:t>Sales structure</w:t>
      </w:r>
    </w:p>
    <w:p w:rsidR="00BA7984" w:rsidRDefault="002C27D1" w:rsidP="00BA7984">
      <w:pPr>
        <w:spacing w:after="120"/>
        <w:jc w:val="both"/>
        <w:rPr>
          <w:b/>
          <w:bCs/>
          <w:iCs/>
          <w:lang w:val="en-GB"/>
        </w:rPr>
      </w:pPr>
      <w:r w:rsidRPr="0099359C">
        <w:rPr>
          <w:b/>
          <w:bCs/>
          <w:iCs/>
          <w:lang w:val="en-GB"/>
        </w:rPr>
        <w:t>Sales by markets</w:t>
      </w:r>
    </w:p>
    <w:p w:rsidR="00074396" w:rsidRDefault="00074396" w:rsidP="00074396">
      <w:pPr>
        <w:spacing w:after="120"/>
        <w:jc w:val="both"/>
        <w:rPr>
          <w:bCs/>
        </w:rPr>
      </w:pPr>
      <w:r w:rsidRPr="000D441F">
        <w:rPr>
          <w:bCs/>
        </w:rPr>
        <w:t xml:space="preserve">Group sales in its 3 major markets – Russia, Belarus and Ukraine – </w:t>
      </w:r>
      <w:r w:rsidR="00752F52">
        <w:rPr>
          <w:bCs/>
        </w:rPr>
        <w:t>were 88.</w:t>
      </w:r>
      <w:r w:rsidR="003C0457" w:rsidRPr="003C0457">
        <w:rPr>
          <w:bCs/>
        </w:rPr>
        <w:t>8</w:t>
      </w:r>
      <w:r w:rsidRPr="003C0457">
        <w:rPr>
          <w:bCs/>
        </w:rPr>
        <w:t>% of</w:t>
      </w:r>
      <w:r w:rsidRPr="000D441F">
        <w:rPr>
          <w:bCs/>
        </w:rPr>
        <w:t xml:space="preserve"> its total sales.</w:t>
      </w:r>
      <w:r w:rsidRPr="00CF22B9">
        <w:rPr>
          <w:bCs/>
        </w:rPr>
        <w:t xml:space="preserve"> </w:t>
      </w:r>
      <w:r>
        <w:rPr>
          <w:bCs/>
        </w:rPr>
        <w:t xml:space="preserve"> Measured</w:t>
      </w:r>
      <w:r w:rsidRPr="000D441F">
        <w:rPr>
          <w:bCs/>
        </w:rPr>
        <w:t xml:space="preserve"> in local currencies</w:t>
      </w:r>
      <w:r>
        <w:rPr>
          <w:bCs/>
        </w:rPr>
        <w:t xml:space="preserve"> sale</w:t>
      </w:r>
      <w:r w:rsidR="00745EA5">
        <w:rPr>
          <w:bCs/>
        </w:rPr>
        <w:t xml:space="preserve">s </w:t>
      </w:r>
      <w:r w:rsidR="00752F52">
        <w:rPr>
          <w:bCs/>
        </w:rPr>
        <w:t>decrease was 6.</w:t>
      </w:r>
      <w:r w:rsidR="00745EA5">
        <w:rPr>
          <w:bCs/>
        </w:rPr>
        <w:t>2</w:t>
      </w:r>
      <w:r w:rsidRPr="000D441F">
        <w:rPr>
          <w:bCs/>
        </w:rPr>
        <w:t>%</w:t>
      </w:r>
      <w:r w:rsidR="00745EA5">
        <w:rPr>
          <w:bCs/>
        </w:rPr>
        <w:t xml:space="preserve"> in Russia and 0</w:t>
      </w:r>
      <w:r w:rsidR="00752F52">
        <w:rPr>
          <w:bCs/>
        </w:rPr>
        <w:t>.</w:t>
      </w:r>
      <w:r w:rsidR="00745EA5">
        <w:rPr>
          <w:bCs/>
        </w:rPr>
        <w:t>7</w:t>
      </w:r>
      <w:r w:rsidRPr="000D441F">
        <w:rPr>
          <w:bCs/>
        </w:rPr>
        <w:t>%</w:t>
      </w:r>
      <w:r>
        <w:rPr>
          <w:bCs/>
        </w:rPr>
        <w:t xml:space="preserve"> in Belarus. In Ukraine sales i</w:t>
      </w:r>
      <w:r w:rsidR="00752F52">
        <w:rPr>
          <w:bCs/>
        </w:rPr>
        <w:t>n local currency increased 68.</w:t>
      </w:r>
      <w:r w:rsidR="00745EA5">
        <w:rPr>
          <w:bCs/>
        </w:rPr>
        <w:t>8</w:t>
      </w:r>
      <w:r w:rsidRPr="000D441F">
        <w:rPr>
          <w:bCs/>
        </w:rPr>
        <w:t>%.</w:t>
      </w:r>
    </w:p>
    <w:tbl>
      <w:tblPr>
        <w:tblW w:w="8208" w:type="dxa"/>
        <w:tblInd w:w="70" w:type="dxa"/>
        <w:tblCellMar>
          <w:left w:w="70" w:type="dxa"/>
          <w:right w:w="70" w:type="dxa"/>
        </w:tblCellMar>
        <w:tblLook w:val="04A0" w:firstRow="1" w:lastRow="0" w:firstColumn="1" w:lastColumn="0" w:noHBand="0" w:noVBand="1"/>
      </w:tblPr>
      <w:tblGrid>
        <w:gridCol w:w="2064"/>
        <w:gridCol w:w="1613"/>
        <w:gridCol w:w="1637"/>
        <w:gridCol w:w="1447"/>
        <w:gridCol w:w="1447"/>
      </w:tblGrid>
      <w:tr w:rsidR="00745EA5" w:rsidRPr="00745EA5" w:rsidTr="006D0194">
        <w:trPr>
          <w:trHeight w:val="286"/>
        </w:trPr>
        <w:tc>
          <w:tcPr>
            <w:tcW w:w="2064" w:type="dxa"/>
            <w:tcBorders>
              <w:top w:val="single" w:sz="4" w:space="0" w:color="auto"/>
              <w:left w:val="nil"/>
              <w:bottom w:val="single" w:sz="4" w:space="0" w:color="auto"/>
              <w:right w:val="nil"/>
            </w:tcBorders>
            <w:shd w:val="clear" w:color="auto" w:fill="auto"/>
            <w:vAlign w:val="center"/>
            <w:hideMark/>
          </w:tcPr>
          <w:p w:rsidR="00745EA5" w:rsidRPr="00745EA5" w:rsidRDefault="00745EA5" w:rsidP="00745EA5">
            <w:pPr>
              <w:suppressAutoHyphens w:val="0"/>
              <w:rPr>
                <w:color w:val="000000"/>
                <w:lang w:val="et-EE" w:eastAsia="et-EE"/>
              </w:rPr>
            </w:pPr>
            <w:r w:rsidRPr="00745EA5">
              <w:rPr>
                <w:color w:val="000000"/>
                <w:lang w:val="et-EE" w:eastAsia="et-EE"/>
              </w:rPr>
              <w:t> </w:t>
            </w:r>
          </w:p>
        </w:tc>
        <w:tc>
          <w:tcPr>
            <w:tcW w:w="1613" w:type="dxa"/>
            <w:tcBorders>
              <w:top w:val="single" w:sz="4" w:space="0" w:color="auto"/>
              <w:left w:val="nil"/>
              <w:bottom w:val="single" w:sz="4" w:space="0" w:color="auto"/>
              <w:right w:val="nil"/>
            </w:tcBorders>
            <w:shd w:val="clear" w:color="auto" w:fill="auto"/>
            <w:hideMark/>
          </w:tcPr>
          <w:p w:rsidR="00745EA5" w:rsidRPr="00745EA5" w:rsidRDefault="00745EA5" w:rsidP="00B50B1A">
            <w:pPr>
              <w:suppressAutoHyphens w:val="0"/>
              <w:jc w:val="right"/>
              <w:rPr>
                <w:b/>
                <w:bCs/>
                <w:lang w:val="et-EE" w:eastAsia="et-EE"/>
              </w:rPr>
            </w:pPr>
            <w:r w:rsidRPr="00745EA5">
              <w:rPr>
                <w:b/>
                <w:bCs/>
                <w:lang w:val="et-EE" w:eastAsia="et-EE"/>
              </w:rPr>
              <w:t>9m 2017</w:t>
            </w:r>
          </w:p>
        </w:tc>
        <w:tc>
          <w:tcPr>
            <w:tcW w:w="1637" w:type="dxa"/>
            <w:tcBorders>
              <w:top w:val="single" w:sz="4" w:space="0" w:color="auto"/>
              <w:left w:val="nil"/>
              <w:bottom w:val="single" w:sz="4" w:space="0" w:color="auto"/>
              <w:right w:val="nil"/>
            </w:tcBorders>
            <w:shd w:val="clear" w:color="auto" w:fill="auto"/>
            <w:hideMark/>
          </w:tcPr>
          <w:p w:rsidR="00745EA5" w:rsidRPr="00745EA5" w:rsidRDefault="00745EA5" w:rsidP="00B50B1A">
            <w:pPr>
              <w:suppressAutoHyphens w:val="0"/>
              <w:jc w:val="right"/>
              <w:rPr>
                <w:b/>
                <w:bCs/>
                <w:lang w:val="et-EE" w:eastAsia="et-EE"/>
              </w:rPr>
            </w:pPr>
            <w:r w:rsidRPr="00745EA5">
              <w:rPr>
                <w:b/>
                <w:bCs/>
                <w:lang w:val="et-EE" w:eastAsia="et-EE"/>
              </w:rPr>
              <w:t>9m 2016</w:t>
            </w:r>
          </w:p>
        </w:tc>
        <w:tc>
          <w:tcPr>
            <w:tcW w:w="1447" w:type="dxa"/>
            <w:tcBorders>
              <w:top w:val="single" w:sz="4" w:space="0" w:color="auto"/>
              <w:left w:val="nil"/>
              <w:bottom w:val="single" w:sz="4" w:space="0" w:color="auto"/>
              <w:right w:val="nil"/>
            </w:tcBorders>
            <w:shd w:val="clear" w:color="auto" w:fill="auto"/>
            <w:hideMark/>
          </w:tcPr>
          <w:p w:rsidR="00745EA5" w:rsidRPr="00745EA5" w:rsidRDefault="00745EA5" w:rsidP="00B50B1A">
            <w:pPr>
              <w:suppressAutoHyphens w:val="0"/>
              <w:jc w:val="right"/>
              <w:rPr>
                <w:b/>
                <w:bCs/>
                <w:color w:val="000000"/>
                <w:lang w:val="et-EE" w:eastAsia="et-EE"/>
              </w:rPr>
            </w:pPr>
            <w:r w:rsidRPr="00745EA5">
              <w:rPr>
                <w:b/>
                <w:bCs/>
                <w:color w:val="000000"/>
                <w:lang w:val="et-EE" w:eastAsia="et-EE"/>
              </w:rPr>
              <w:t>Change</w:t>
            </w:r>
          </w:p>
        </w:tc>
        <w:tc>
          <w:tcPr>
            <w:tcW w:w="1447" w:type="dxa"/>
            <w:tcBorders>
              <w:top w:val="single" w:sz="4" w:space="0" w:color="auto"/>
              <w:left w:val="nil"/>
              <w:bottom w:val="single" w:sz="4" w:space="0" w:color="auto"/>
              <w:right w:val="nil"/>
            </w:tcBorders>
            <w:shd w:val="clear" w:color="auto" w:fill="auto"/>
            <w:hideMark/>
          </w:tcPr>
          <w:p w:rsidR="00745EA5" w:rsidRPr="00745EA5" w:rsidRDefault="00745EA5" w:rsidP="00B50B1A">
            <w:pPr>
              <w:suppressAutoHyphens w:val="0"/>
              <w:jc w:val="right"/>
              <w:rPr>
                <w:b/>
                <w:bCs/>
                <w:color w:val="000000"/>
                <w:lang w:val="et-EE" w:eastAsia="et-EE"/>
              </w:rPr>
            </w:pPr>
            <w:r w:rsidRPr="00745EA5">
              <w:rPr>
                <w:b/>
                <w:bCs/>
                <w:color w:val="000000"/>
                <w:lang w:val="et-EE" w:eastAsia="et-EE"/>
              </w:rPr>
              <w:t>Change, %</w:t>
            </w:r>
          </w:p>
        </w:tc>
      </w:tr>
      <w:tr w:rsidR="00745EA5" w:rsidRPr="00745EA5" w:rsidTr="006D0194">
        <w:trPr>
          <w:trHeight w:val="286"/>
        </w:trPr>
        <w:tc>
          <w:tcPr>
            <w:tcW w:w="2064" w:type="dxa"/>
            <w:tcBorders>
              <w:top w:val="nil"/>
              <w:left w:val="nil"/>
              <w:bottom w:val="nil"/>
              <w:right w:val="nil"/>
            </w:tcBorders>
            <w:shd w:val="clear" w:color="auto" w:fill="auto"/>
            <w:noWrap/>
            <w:vAlign w:val="bottom"/>
            <w:hideMark/>
          </w:tcPr>
          <w:p w:rsidR="00745EA5" w:rsidRPr="00745EA5" w:rsidRDefault="00745EA5" w:rsidP="00745EA5">
            <w:pPr>
              <w:suppressAutoHyphens w:val="0"/>
              <w:rPr>
                <w:color w:val="000000"/>
                <w:lang w:val="et-EE" w:eastAsia="et-EE"/>
              </w:rPr>
            </w:pPr>
            <w:r w:rsidRPr="00745EA5">
              <w:rPr>
                <w:color w:val="000000"/>
                <w:lang w:val="et-EE" w:eastAsia="et-EE"/>
              </w:rPr>
              <w:t>Russia, th RUR</w:t>
            </w:r>
          </w:p>
        </w:tc>
        <w:tc>
          <w:tcPr>
            <w:tcW w:w="1613" w:type="dxa"/>
            <w:tcBorders>
              <w:top w:val="nil"/>
              <w:left w:val="nil"/>
              <w:bottom w:val="nil"/>
              <w:right w:val="nil"/>
            </w:tcBorders>
            <w:shd w:val="clear" w:color="auto" w:fill="auto"/>
            <w:noWrap/>
            <w:vAlign w:val="bottom"/>
            <w:hideMark/>
          </w:tcPr>
          <w:p w:rsidR="00745EA5" w:rsidRPr="00745EA5" w:rsidRDefault="00745EA5" w:rsidP="00745EA5">
            <w:pPr>
              <w:suppressAutoHyphens w:val="0"/>
              <w:jc w:val="right"/>
              <w:rPr>
                <w:color w:val="000000"/>
                <w:lang w:val="et-EE" w:eastAsia="et-EE"/>
              </w:rPr>
            </w:pPr>
            <w:r w:rsidRPr="00745EA5">
              <w:rPr>
                <w:color w:val="000000"/>
                <w:lang w:val="et-EE" w:eastAsia="et-EE"/>
              </w:rPr>
              <w:t>1 798 489</w:t>
            </w:r>
          </w:p>
        </w:tc>
        <w:tc>
          <w:tcPr>
            <w:tcW w:w="1637" w:type="dxa"/>
            <w:tcBorders>
              <w:top w:val="nil"/>
              <w:left w:val="nil"/>
              <w:bottom w:val="nil"/>
              <w:right w:val="nil"/>
            </w:tcBorders>
            <w:shd w:val="clear" w:color="auto" w:fill="auto"/>
            <w:noWrap/>
            <w:vAlign w:val="bottom"/>
            <w:hideMark/>
          </w:tcPr>
          <w:p w:rsidR="00745EA5" w:rsidRPr="00745EA5" w:rsidRDefault="00745EA5" w:rsidP="00745EA5">
            <w:pPr>
              <w:suppressAutoHyphens w:val="0"/>
              <w:jc w:val="right"/>
              <w:rPr>
                <w:color w:val="000000"/>
                <w:lang w:val="et-EE" w:eastAsia="et-EE"/>
              </w:rPr>
            </w:pPr>
            <w:r w:rsidRPr="00745EA5">
              <w:rPr>
                <w:color w:val="000000"/>
                <w:lang w:val="et-EE" w:eastAsia="et-EE"/>
              </w:rPr>
              <w:t>1 918 073</w:t>
            </w:r>
          </w:p>
        </w:tc>
        <w:tc>
          <w:tcPr>
            <w:tcW w:w="1447" w:type="dxa"/>
            <w:tcBorders>
              <w:top w:val="nil"/>
              <w:left w:val="nil"/>
              <w:bottom w:val="nil"/>
              <w:right w:val="nil"/>
            </w:tcBorders>
            <w:shd w:val="clear" w:color="auto" w:fill="auto"/>
            <w:noWrap/>
            <w:vAlign w:val="bottom"/>
            <w:hideMark/>
          </w:tcPr>
          <w:p w:rsidR="00745EA5" w:rsidRPr="00745EA5" w:rsidRDefault="00745EA5" w:rsidP="00745EA5">
            <w:pPr>
              <w:suppressAutoHyphens w:val="0"/>
              <w:jc w:val="right"/>
              <w:rPr>
                <w:color w:val="000000"/>
                <w:lang w:val="et-EE" w:eastAsia="et-EE"/>
              </w:rPr>
            </w:pPr>
            <w:r w:rsidRPr="00745EA5">
              <w:rPr>
                <w:color w:val="000000"/>
                <w:lang w:val="et-EE" w:eastAsia="et-EE"/>
              </w:rPr>
              <w:t>-119 584</w:t>
            </w:r>
          </w:p>
        </w:tc>
        <w:tc>
          <w:tcPr>
            <w:tcW w:w="1447" w:type="dxa"/>
            <w:tcBorders>
              <w:top w:val="nil"/>
              <w:left w:val="nil"/>
              <w:bottom w:val="nil"/>
              <w:right w:val="nil"/>
            </w:tcBorders>
            <w:shd w:val="clear" w:color="auto" w:fill="auto"/>
            <w:noWrap/>
            <w:vAlign w:val="bottom"/>
            <w:hideMark/>
          </w:tcPr>
          <w:p w:rsidR="00745EA5" w:rsidRPr="00745EA5" w:rsidRDefault="00752F52" w:rsidP="00745EA5">
            <w:pPr>
              <w:suppressAutoHyphens w:val="0"/>
              <w:jc w:val="right"/>
              <w:rPr>
                <w:color w:val="000000"/>
                <w:lang w:val="et-EE" w:eastAsia="et-EE"/>
              </w:rPr>
            </w:pPr>
            <w:r>
              <w:rPr>
                <w:color w:val="000000"/>
                <w:lang w:val="et-EE" w:eastAsia="et-EE"/>
              </w:rPr>
              <w:t>-6.</w:t>
            </w:r>
            <w:r w:rsidR="00745EA5" w:rsidRPr="00745EA5">
              <w:rPr>
                <w:color w:val="000000"/>
                <w:lang w:val="et-EE" w:eastAsia="et-EE"/>
              </w:rPr>
              <w:t>2%</w:t>
            </w:r>
          </w:p>
        </w:tc>
      </w:tr>
      <w:tr w:rsidR="00745EA5" w:rsidRPr="00745EA5" w:rsidTr="006D0194">
        <w:trPr>
          <w:trHeight w:val="286"/>
        </w:trPr>
        <w:tc>
          <w:tcPr>
            <w:tcW w:w="2064" w:type="dxa"/>
            <w:tcBorders>
              <w:top w:val="nil"/>
              <w:left w:val="nil"/>
              <w:bottom w:val="nil"/>
              <w:right w:val="nil"/>
            </w:tcBorders>
            <w:shd w:val="clear" w:color="auto" w:fill="auto"/>
            <w:noWrap/>
            <w:vAlign w:val="bottom"/>
            <w:hideMark/>
          </w:tcPr>
          <w:p w:rsidR="00745EA5" w:rsidRPr="00745EA5" w:rsidRDefault="00745EA5" w:rsidP="00745EA5">
            <w:pPr>
              <w:suppressAutoHyphens w:val="0"/>
              <w:rPr>
                <w:color w:val="000000"/>
                <w:lang w:val="et-EE" w:eastAsia="et-EE"/>
              </w:rPr>
            </w:pPr>
            <w:r w:rsidRPr="00745EA5">
              <w:rPr>
                <w:color w:val="000000"/>
                <w:lang w:val="et-EE" w:eastAsia="et-EE"/>
              </w:rPr>
              <w:t>Belarus, th BYN</w:t>
            </w:r>
          </w:p>
        </w:tc>
        <w:tc>
          <w:tcPr>
            <w:tcW w:w="1613" w:type="dxa"/>
            <w:tcBorders>
              <w:top w:val="nil"/>
              <w:left w:val="nil"/>
              <w:bottom w:val="nil"/>
              <w:right w:val="nil"/>
            </w:tcBorders>
            <w:shd w:val="clear" w:color="auto" w:fill="auto"/>
            <w:noWrap/>
            <w:vAlign w:val="bottom"/>
            <w:hideMark/>
          </w:tcPr>
          <w:p w:rsidR="00745EA5" w:rsidRPr="00745EA5" w:rsidRDefault="00745EA5" w:rsidP="00745EA5">
            <w:pPr>
              <w:suppressAutoHyphens w:val="0"/>
              <w:jc w:val="right"/>
              <w:rPr>
                <w:color w:val="000000"/>
                <w:lang w:val="et-EE" w:eastAsia="et-EE"/>
              </w:rPr>
            </w:pPr>
            <w:r w:rsidRPr="00745EA5">
              <w:rPr>
                <w:color w:val="000000"/>
                <w:lang w:val="et-EE" w:eastAsia="et-EE"/>
              </w:rPr>
              <w:t>30 855</w:t>
            </w:r>
          </w:p>
        </w:tc>
        <w:tc>
          <w:tcPr>
            <w:tcW w:w="1637" w:type="dxa"/>
            <w:tcBorders>
              <w:top w:val="nil"/>
              <w:left w:val="nil"/>
              <w:bottom w:val="nil"/>
              <w:right w:val="nil"/>
            </w:tcBorders>
            <w:shd w:val="clear" w:color="auto" w:fill="auto"/>
            <w:noWrap/>
            <w:vAlign w:val="bottom"/>
            <w:hideMark/>
          </w:tcPr>
          <w:p w:rsidR="00745EA5" w:rsidRPr="00745EA5" w:rsidRDefault="00745EA5" w:rsidP="00745EA5">
            <w:pPr>
              <w:suppressAutoHyphens w:val="0"/>
              <w:jc w:val="right"/>
              <w:rPr>
                <w:color w:val="000000"/>
                <w:lang w:val="et-EE" w:eastAsia="et-EE"/>
              </w:rPr>
            </w:pPr>
            <w:r w:rsidRPr="00745EA5">
              <w:rPr>
                <w:color w:val="000000"/>
                <w:lang w:val="et-EE" w:eastAsia="et-EE"/>
              </w:rPr>
              <w:t>31 069</w:t>
            </w:r>
          </w:p>
        </w:tc>
        <w:tc>
          <w:tcPr>
            <w:tcW w:w="1447" w:type="dxa"/>
            <w:tcBorders>
              <w:top w:val="nil"/>
              <w:left w:val="nil"/>
              <w:bottom w:val="nil"/>
              <w:right w:val="nil"/>
            </w:tcBorders>
            <w:shd w:val="clear" w:color="auto" w:fill="auto"/>
            <w:noWrap/>
            <w:vAlign w:val="bottom"/>
            <w:hideMark/>
          </w:tcPr>
          <w:p w:rsidR="00745EA5" w:rsidRPr="00745EA5" w:rsidRDefault="00745EA5" w:rsidP="00745EA5">
            <w:pPr>
              <w:suppressAutoHyphens w:val="0"/>
              <w:jc w:val="right"/>
              <w:rPr>
                <w:color w:val="000000"/>
                <w:lang w:val="et-EE" w:eastAsia="et-EE"/>
              </w:rPr>
            </w:pPr>
            <w:r w:rsidRPr="00745EA5">
              <w:rPr>
                <w:color w:val="000000"/>
                <w:lang w:val="et-EE" w:eastAsia="et-EE"/>
              </w:rPr>
              <w:t>-214</w:t>
            </w:r>
          </w:p>
        </w:tc>
        <w:tc>
          <w:tcPr>
            <w:tcW w:w="1447" w:type="dxa"/>
            <w:tcBorders>
              <w:top w:val="nil"/>
              <w:left w:val="nil"/>
              <w:bottom w:val="nil"/>
              <w:right w:val="nil"/>
            </w:tcBorders>
            <w:shd w:val="clear" w:color="auto" w:fill="auto"/>
            <w:noWrap/>
            <w:vAlign w:val="bottom"/>
            <w:hideMark/>
          </w:tcPr>
          <w:p w:rsidR="00745EA5" w:rsidRPr="00745EA5" w:rsidRDefault="00752F52" w:rsidP="00745EA5">
            <w:pPr>
              <w:suppressAutoHyphens w:val="0"/>
              <w:jc w:val="right"/>
              <w:rPr>
                <w:color w:val="000000"/>
                <w:lang w:val="et-EE" w:eastAsia="et-EE"/>
              </w:rPr>
            </w:pPr>
            <w:r>
              <w:rPr>
                <w:color w:val="000000"/>
                <w:lang w:val="et-EE" w:eastAsia="et-EE"/>
              </w:rPr>
              <w:t>-0.</w:t>
            </w:r>
            <w:r w:rsidR="00745EA5" w:rsidRPr="00745EA5">
              <w:rPr>
                <w:color w:val="000000"/>
                <w:lang w:val="et-EE" w:eastAsia="et-EE"/>
              </w:rPr>
              <w:t>7%</w:t>
            </w:r>
          </w:p>
        </w:tc>
      </w:tr>
      <w:tr w:rsidR="00745EA5" w:rsidRPr="00745EA5" w:rsidTr="006D0194">
        <w:trPr>
          <w:trHeight w:val="286"/>
        </w:trPr>
        <w:tc>
          <w:tcPr>
            <w:tcW w:w="2064" w:type="dxa"/>
            <w:tcBorders>
              <w:top w:val="nil"/>
              <w:left w:val="nil"/>
              <w:bottom w:val="nil"/>
              <w:right w:val="nil"/>
            </w:tcBorders>
            <w:shd w:val="clear" w:color="auto" w:fill="auto"/>
            <w:noWrap/>
            <w:vAlign w:val="bottom"/>
            <w:hideMark/>
          </w:tcPr>
          <w:p w:rsidR="00745EA5" w:rsidRPr="00745EA5" w:rsidRDefault="00745EA5" w:rsidP="00745EA5">
            <w:pPr>
              <w:suppressAutoHyphens w:val="0"/>
              <w:rPr>
                <w:color w:val="000000"/>
                <w:lang w:val="et-EE" w:eastAsia="et-EE"/>
              </w:rPr>
            </w:pPr>
            <w:r w:rsidRPr="00745EA5">
              <w:rPr>
                <w:color w:val="000000"/>
                <w:lang w:val="et-EE" w:eastAsia="et-EE"/>
              </w:rPr>
              <w:t>Ukraine, th UAH</w:t>
            </w:r>
          </w:p>
        </w:tc>
        <w:tc>
          <w:tcPr>
            <w:tcW w:w="1613" w:type="dxa"/>
            <w:tcBorders>
              <w:top w:val="nil"/>
              <w:left w:val="nil"/>
              <w:bottom w:val="nil"/>
              <w:right w:val="nil"/>
            </w:tcBorders>
            <w:shd w:val="clear" w:color="auto" w:fill="auto"/>
            <w:noWrap/>
            <w:vAlign w:val="bottom"/>
            <w:hideMark/>
          </w:tcPr>
          <w:p w:rsidR="00745EA5" w:rsidRPr="00745EA5" w:rsidRDefault="00745EA5" w:rsidP="00745EA5">
            <w:pPr>
              <w:suppressAutoHyphens w:val="0"/>
              <w:jc w:val="right"/>
              <w:rPr>
                <w:color w:val="000000"/>
                <w:lang w:val="et-EE" w:eastAsia="et-EE"/>
              </w:rPr>
            </w:pPr>
            <w:r w:rsidRPr="00745EA5">
              <w:rPr>
                <w:color w:val="000000"/>
                <w:lang w:val="et-EE" w:eastAsia="et-EE"/>
              </w:rPr>
              <w:t>63 802</w:t>
            </w:r>
          </w:p>
        </w:tc>
        <w:tc>
          <w:tcPr>
            <w:tcW w:w="1637" w:type="dxa"/>
            <w:tcBorders>
              <w:top w:val="nil"/>
              <w:left w:val="nil"/>
              <w:bottom w:val="nil"/>
              <w:right w:val="nil"/>
            </w:tcBorders>
            <w:shd w:val="clear" w:color="auto" w:fill="auto"/>
            <w:noWrap/>
            <w:vAlign w:val="bottom"/>
            <w:hideMark/>
          </w:tcPr>
          <w:p w:rsidR="00745EA5" w:rsidRPr="00745EA5" w:rsidRDefault="00745EA5" w:rsidP="00745EA5">
            <w:pPr>
              <w:suppressAutoHyphens w:val="0"/>
              <w:jc w:val="right"/>
              <w:rPr>
                <w:color w:val="000000"/>
                <w:lang w:val="et-EE" w:eastAsia="et-EE"/>
              </w:rPr>
            </w:pPr>
            <w:r w:rsidRPr="00745EA5">
              <w:rPr>
                <w:color w:val="000000"/>
                <w:lang w:val="et-EE" w:eastAsia="et-EE"/>
              </w:rPr>
              <w:t>37 787</w:t>
            </w:r>
          </w:p>
        </w:tc>
        <w:tc>
          <w:tcPr>
            <w:tcW w:w="1447" w:type="dxa"/>
            <w:tcBorders>
              <w:top w:val="nil"/>
              <w:left w:val="nil"/>
              <w:bottom w:val="nil"/>
              <w:right w:val="nil"/>
            </w:tcBorders>
            <w:shd w:val="clear" w:color="auto" w:fill="auto"/>
            <w:noWrap/>
            <w:vAlign w:val="bottom"/>
            <w:hideMark/>
          </w:tcPr>
          <w:p w:rsidR="00745EA5" w:rsidRPr="00745EA5" w:rsidRDefault="00745EA5" w:rsidP="00745EA5">
            <w:pPr>
              <w:suppressAutoHyphens w:val="0"/>
              <w:jc w:val="right"/>
              <w:rPr>
                <w:color w:val="000000"/>
                <w:lang w:val="et-EE" w:eastAsia="et-EE"/>
              </w:rPr>
            </w:pPr>
            <w:r w:rsidRPr="00745EA5">
              <w:rPr>
                <w:color w:val="000000"/>
                <w:lang w:val="et-EE" w:eastAsia="et-EE"/>
              </w:rPr>
              <w:t>26 015</w:t>
            </w:r>
          </w:p>
        </w:tc>
        <w:tc>
          <w:tcPr>
            <w:tcW w:w="1447" w:type="dxa"/>
            <w:tcBorders>
              <w:top w:val="nil"/>
              <w:left w:val="nil"/>
              <w:bottom w:val="nil"/>
              <w:right w:val="nil"/>
            </w:tcBorders>
            <w:shd w:val="clear" w:color="auto" w:fill="auto"/>
            <w:noWrap/>
            <w:vAlign w:val="bottom"/>
            <w:hideMark/>
          </w:tcPr>
          <w:p w:rsidR="00745EA5" w:rsidRPr="00745EA5" w:rsidRDefault="00752F52" w:rsidP="00745EA5">
            <w:pPr>
              <w:suppressAutoHyphens w:val="0"/>
              <w:jc w:val="right"/>
              <w:rPr>
                <w:color w:val="000000"/>
                <w:lang w:val="et-EE" w:eastAsia="et-EE"/>
              </w:rPr>
            </w:pPr>
            <w:r>
              <w:rPr>
                <w:color w:val="000000"/>
                <w:lang w:val="et-EE" w:eastAsia="et-EE"/>
              </w:rPr>
              <w:t>68.</w:t>
            </w:r>
            <w:r w:rsidR="00745EA5" w:rsidRPr="00745EA5">
              <w:rPr>
                <w:color w:val="000000"/>
                <w:lang w:val="et-EE" w:eastAsia="et-EE"/>
              </w:rPr>
              <w:t>8%</w:t>
            </w:r>
          </w:p>
        </w:tc>
      </w:tr>
    </w:tbl>
    <w:p w:rsidR="00BA7984" w:rsidRDefault="00BA7984" w:rsidP="002C27D1">
      <w:pPr>
        <w:spacing w:after="120"/>
        <w:jc w:val="both"/>
        <w:rPr>
          <w:b/>
          <w:bCs/>
          <w:iCs/>
          <w:lang w:val="en-GB"/>
        </w:rPr>
      </w:pPr>
    </w:p>
    <w:p w:rsidR="00BA7984" w:rsidRDefault="002B7552" w:rsidP="002C27D1">
      <w:pPr>
        <w:spacing w:after="120"/>
        <w:jc w:val="both"/>
        <w:rPr>
          <w:bCs/>
          <w:iCs/>
        </w:rPr>
      </w:pPr>
      <w:r w:rsidRPr="00CD7165">
        <w:rPr>
          <w:bCs/>
          <w:iCs/>
        </w:rPr>
        <w:t>Group`s sales results by markets meas</w:t>
      </w:r>
      <w:r w:rsidR="00103837">
        <w:rPr>
          <w:bCs/>
          <w:iCs/>
        </w:rPr>
        <w:t>ured in EUR are presented below:</w:t>
      </w:r>
    </w:p>
    <w:tbl>
      <w:tblPr>
        <w:tblW w:w="9214" w:type="dxa"/>
        <w:tblInd w:w="70" w:type="dxa"/>
        <w:tblCellMar>
          <w:left w:w="70" w:type="dxa"/>
          <w:right w:w="70" w:type="dxa"/>
        </w:tblCellMar>
        <w:tblLook w:val="04A0" w:firstRow="1" w:lastRow="0" w:firstColumn="1" w:lastColumn="0" w:noHBand="0" w:noVBand="1"/>
      </w:tblPr>
      <w:tblGrid>
        <w:gridCol w:w="3006"/>
        <w:gridCol w:w="1002"/>
        <w:gridCol w:w="1002"/>
        <w:gridCol w:w="847"/>
        <w:gridCol w:w="847"/>
        <w:gridCol w:w="1194"/>
        <w:gridCol w:w="1316"/>
      </w:tblGrid>
      <w:tr w:rsidR="000B3AA1" w:rsidRPr="000B3AA1" w:rsidTr="00FE5011">
        <w:trPr>
          <w:trHeight w:val="521"/>
        </w:trPr>
        <w:tc>
          <w:tcPr>
            <w:tcW w:w="3006" w:type="dxa"/>
            <w:tcBorders>
              <w:top w:val="single" w:sz="8" w:space="0" w:color="auto"/>
              <w:left w:val="nil"/>
              <w:bottom w:val="single" w:sz="8" w:space="0" w:color="auto"/>
              <w:right w:val="nil"/>
            </w:tcBorders>
            <w:shd w:val="clear" w:color="auto" w:fill="auto"/>
            <w:noWrap/>
            <w:vAlign w:val="center"/>
            <w:hideMark/>
          </w:tcPr>
          <w:p w:rsidR="000B3AA1" w:rsidRPr="000B3AA1" w:rsidRDefault="000B3AA1" w:rsidP="000B3AA1">
            <w:pPr>
              <w:suppressAutoHyphens w:val="0"/>
              <w:rPr>
                <w:color w:val="000000"/>
                <w:lang w:val="et-EE" w:eastAsia="et-EE"/>
              </w:rPr>
            </w:pPr>
            <w:r w:rsidRPr="000B3AA1">
              <w:rPr>
                <w:color w:val="000000"/>
                <w:lang w:val="et-EE" w:eastAsia="et-EE"/>
              </w:rPr>
              <w:t>in thousands of EUR</w:t>
            </w:r>
          </w:p>
        </w:tc>
        <w:tc>
          <w:tcPr>
            <w:tcW w:w="1002" w:type="dxa"/>
            <w:tcBorders>
              <w:top w:val="single" w:sz="4" w:space="0" w:color="auto"/>
              <w:left w:val="nil"/>
              <w:bottom w:val="single" w:sz="4" w:space="0" w:color="auto"/>
              <w:right w:val="nil"/>
            </w:tcBorders>
            <w:shd w:val="clear" w:color="auto" w:fill="auto"/>
            <w:hideMark/>
          </w:tcPr>
          <w:p w:rsidR="000B3AA1" w:rsidRPr="000B3AA1" w:rsidRDefault="000B3AA1" w:rsidP="000B3AA1">
            <w:pPr>
              <w:suppressAutoHyphens w:val="0"/>
              <w:jc w:val="center"/>
              <w:rPr>
                <w:b/>
                <w:bCs/>
                <w:lang w:val="et-EE" w:eastAsia="et-EE"/>
              </w:rPr>
            </w:pPr>
            <w:r w:rsidRPr="000B3AA1">
              <w:rPr>
                <w:b/>
                <w:bCs/>
                <w:lang w:val="et-EE" w:eastAsia="et-EE"/>
              </w:rPr>
              <w:t>9m 2017</w:t>
            </w:r>
          </w:p>
        </w:tc>
        <w:tc>
          <w:tcPr>
            <w:tcW w:w="1002" w:type="dxa"/>
            <w:tcBorders>
              <w:top w:val="single" w:sz="4" w:space="0" w:color="auto"/>
              <w:left w:val="nil"/>
              <w:bottom w:val="single" w:sz="4" w:space="0" w:color="auto"/>
              <w:right w:val="nil"/>
            </w:tcBorders>
            <w:shd w:val="clear" w:color="auto" w:fill="auto"/>
            <w:hideMark/>
          </w:tcPr>
          <w:p w:rsidR="000B3AA1" w:rsidRPr="000B3AA1" w:rsidRDefault="000B3AA1" w:rsidP="000B3AA1">
            <w:pPr>
              <w:suppressAutoHyphens w:val="0"/>
              <w:jc w:val="center"/>
              <w:rPr>
                <w:b/>
                <w:bCs/>
                <w:lang w:val="et-EE" w:eastAsia="et-EE"/>
              </w:rPr>
            </w:pPr>
            <w:r w:rsidRPr="000B3AA1">
              <w:rPr>
                <w:b/>
                <w:bCs/>
                <w:lang w:val="et-EE" w:eastAsia="et-EE"/>
              </w:rPr>
              <w:t>9m 2016</w:t>
            </w:r>
          </w:p>
        </w:tc>
        <w:tc>
          <w:tcPr>
            <w:tcW w:w="847" w:type="dxa"/>
            <w:tcBorders>
              <w:top w:val="single" w:sz="4" w:space="0" w:color="auto"/>
              <w:left w:val="nil"/>
              <w:bottom w:val="single" w:sz="4" w:space="0" w:color="auto"/>
              <w:right w:val="nil"/>
            </w:tcBorders>
            <w:shd w:val="clear" w:color="auto" w:fill="auto"/>
            <w:hideMark/>
          </w:tcPr>
          <w:p w:rsidR="000B3AA1" w:rsidRPr="000B3AA1" w:rsidRDefault="000B3AA1" w:rsidP="00B50B1A">
            <w:pPr>
              <w:suppressAutoHyphens w:val="0"/>
              <w:jc w:val="center"/>
              <w:rPr>
                <w:b/>
                <w:bCs/>
                <w:color w:val="000000"/>
                <w:lang w:val="et-EE" w:eastAsia="et-EE"/>
              </w:rPr>
            </w:pPr>
            <w:r w:rsidRPr="000B3AA1">
              <w:rPr>
                <w:b/>
                <w:bCs/>
                <w:color w:val="000000"/>
                <w:lang w:val="et-EE" w:eastAsia="et-EE"/>
              </w:rPr>
              <w:t>Change, EUR</w:t>
            </w:r>
          </w:p>
        </w:tc>
        <w:tc>
          <w:tcPr>
            <w:tcW w:w="847" w:type="dxa"/>
            <w:tcBorders>
              <w:top w:val="single" w:sz="4" w:space="0" w:color="auto"/>
              <w:left w:val="nil"/>
              <w:bottom w:val="single" w:sz="4" w:space="0" w:color="auto"/>
              <w:right w:val="nil"/>
            </w:tcBorders>
            <w:shd w:val="clear" w:color="auto" w:fill="auto"/>
            <w:hideMark/>
          </w:tcPr>
          <w:p w:rsidR="000B3AA1" w:rsidRPr="000B3AA1" w:rsidRDefault="000B3AA1" w:rsidP="00B50B1A">
            <w:pPr>
              <w:suppressAutoHyphens w:val="0"/>
              <w:jc w:val="center"/>
              <w:rPr>
                <w:b/>
                <w:bCs/>
                <w:color w:val="000000"/>
                <w:lang w:val="et-EE" w:eastAsia="et-EE"/>
              </w:rPr>
            </w:pPr>
            <w:r w:rsidRPr="000B3AA1">
              <w:rPr>
                <w:b/>
                <w:bCs/>
                <w:color w:val="000000"/>
                <w:lang w:val="et-EE" w:eastAsia="et-EE"/>
              </w:rPr>
              <w:t>Change, %</w:t>
            </w:r>
          </w:p>
        </w:tc>
        <w:tc>
          <w:tcPr>
            <w:tcW w:w="1194" w:type="dxa"/>
            <w:tcBorders>
              <w:top w:val="single" w:sz="4" w:space="0" w:color="auto"/>
              <w:left w:val="nil"/>
              <w:bottom w:val="single" w:sz="4" w:space="0" w:color="auto"/>
              <w:right w:val="nil"/>
            </w:tcBorders>
            <w:shd w:val="clear" w:color="auto" w:fill="auto"/>
            <w:hideMark/>
          </w:tcPr>
          <w:p w:rsidR="000B3AA1" w:rsidRPr="000B3AA1" w:rsidRDefault="000B3AA1" w:rsidP="00B50B1A">
            <w:pPr>
              <w:suppressAutoHyphens w:val="0"/>
              <w:jc w:val="right"/>
              <w:rPr>
                <w:b/>
                <w:bCs/>
                <w:lang w:val="et-EE" w:eastAsia="et-EE"/>
              </w:rPr>
            </w:pPr>
            <w:r w:rsidRPr="000B3AA1">
              <w:rPr>
                <w:b/>
                <w:bCs/>
                <w:lang w:val="et-EE" w:eastAsia="et-EE"/>
              </w:rPr>
              <w:t xml:space="preserve">9m 2017, </w:t>
            </w:r>
            <w:r w:rsidR="0028758A">
              <w:rPr>
                <w:b/>
                <w:bCs/>
                <w:lang w:val="et-EE" w:eastAsia="et-EE"/>
              </w:rPr>
              <w:br/>
            </w:r>
            <w:r w:rsidRPr="000B3AA1">
              <w:rPr>
                <w:b/>
                <w:bCs/>
                <w:lang w:val="et-EE" w:eastAsia="et-EE"/>
              </w:rPr>
              <w:t>% of sales</w:t>
            </w:r>
          </w:p>
        </w:tc>
        <w:tc>
          <w:tcPr>
            <w:tcW w:w="1316" w:type="dxa"/>
            <w:tcBorders>
              <w:top w:val="single" w:sz="4" w:space="0" w:color="auto"/>
              <w:left w:val="nil"/>
              <w:bottom w:val="single" w:sz="4" w:space="0" w:color="auto"/>
              <w:right w:val="nil"/>
            </w:tcBorders>
            <w:shd w:val="clear" w:color="auto" w:fill="auto"/>
            <w:hideMark/>
          </w:tcPr>
          <w:p w:rsidR="000B3AA1" w:rsidRPr="000B3AA1" w:rsidRDefault="000B3AA1" w:rsidP="00B50B1A">
            <w:pPr>
              <w:suppressAutoHyphens w:val="0"/>
              <w:jc w:val="right"/>
              <w:rPr>
                <w:b/>
                <w:bCs/>
                <w:lang w:val="et-EE" w:eastAsia="et-EE"/>
              </w:rPr>
            </w:pPr>
            <w:r w:rsidRPr="000B3AA1">
              <w:rPr>
                <w:b/>
                <w:bCs/>
                <w:lang w:val="et-EE" w:eastAsia="et-EE"/>
              </w:rPr>
              <w:t xml:space="preserve">9m 2016, </w:t>
            </w:r>
            <w:r w:rsidR="00B50B1A">
              <w:rPr>
                <w:b/>
                <w:bCs/>
                <w:lang w:val="et-EE" w:eastAsia="et-EE"/>
              </w:rPr>
              <w:br/>
            </w:r>
            <w:r w:rsidRPr="000B3AA1">
              <w:rPr>
                <w:b/>
                <w:bCs/>
                <w:lang w:val="et-EE" w:eastAsia="et-EE"/>
              </w:rPr>
              <w:t>% of sales</w:t>
            </w:r>
          </w:p>
        </w:tc>
      </w:tr>
      <w:tr w:rsidR="000B3AA1" w:rsidRPr="000B3AA1" w:rsidTr="00FE5011">
        <w:trPr>
          <w:trHeight w:val="253"/>
        </w:trPr>
        <w:tc>
          <w:tcPr>
            <w:tcW w:w="3006" w:type="dxa"/>
            <w:tcBorders>
              <w:top w:val="nil"/>
              <w:left w:val="nil"/>
              <w:bottom w:val="nil"/>
              <w:right w:val="nil"/>
            </w:tcBorders>
            <w:shd w:val="clear" w:color="auto" w:fill="auto"/>
            <w:noWrap/>
            <w:vAlign w:val="center"/>
            <w:hideMark/>
          </w:tcPr>
          <w:p w:rsidR="000B3AA1" w:rsidRPr="000B3AA1" w:rsidRDefault="000B3AA1" w:rsidP="000B3AA1">
            <w:pPr>
              <w:suppressAutoHyphens w:val="0"/>
              <w:rPr>
                <w:color w:val="000000"/>
                <w:lang w:val="et-EE" w:eastAsia="et-EE"/>
              </w:rPr>
            </w:pPr>
            <w:r w:rsidRPr="000B3AA1">
              <w:rPr>
                <w:color w:val="000000"/>
                <w:lang w:val="et-EE" w:eastAsia="et-EE"/>
              </w:rPr>
              <w:t>Russia</w:t>
            </w:r>
          </w:p>
        </w:tc>
        <w:tc>
          <w:tcPr>
            <w:tcW w:w="1002" w:type="dxa"/>
            <w:tcBorders>
              <w:top w:val="nil"/>
              <w:left w:val="nil"/>
              <w:bottom w:val="nil"/>
              <w:right w:val="nil"/>
            </w:tcBorders>
            <w:shd w:val="clear" w:color="auto" w:fill="auto"/>
            <w:noWrap/>
            <w:vAlign w:val="center"/>
            <w:hideMark/>
          </w:tcPr>
          <w:p w:rsidR="000B3AA1" w:rsidRPr="000B3AA1" w:rsidRDefault="000B3AA1" w:rsidP="000B3AA1">
            <w:pPr>
              <w:suppressAutoHyphens w:val="0"/>
              <w:jc w:val="right"/>
              <w:rPr>
                <w:color w:val="000000"/>
                <w:lang w:val="et-EE" w:eastAsia="et-EE"/>
              </w:rPr>
            </w:pPr>
            <w:r w:rsidRPr="000B3AA1">
              <w:rPr>
                <w:color w:val="000000"/>
                <w:lang w:val="et-EE" w:eastAsia="et-EE"/>
              </w:rPr>
              <w:t>27 819</w:t>
            </w:r>
          </w:p>
        </w:tc>
        <w:tc>
          <w:tcPr>
            <w:tcW w:w="1002" w:type="dxa"/>
            <w:tcBorders>
              <w:top w:val="nil"/>
              <w:left w:val="nil"/>
              <w:bottom w:val="nil"/>
              <w:right w:val="nil"/>
            </w:tcBorders>
            <w:shd w:val="clear" w:color="auto" w:fill="auto"/>
            <w:noWrap/>
            <w:vAlign w:val="center"/>
            <w:hideMark/>
          </w:tcPr>
          <w:p w:rsidR="000B3AA1" w:rsidRPr="000B3AA1" w:rsidRDefault="000B3AA1" w:rsidP="000B3AA1">
            <w:pPr>
              <w:suppressAutoHyphens w:val="0"/>
              <w:jc w:val="right"/>
              <w:rPr>
                <w:color w:val="000000"/>
                <w:lang w:val="et-EE" w:eastAsia="et-EE"/>
              </w:rPr>
            </w:pPr>
            <w:r w:rsidRPr="000B3AA1">
              <w:rPr>
                <w:color w:val="000000"/>
                <w:lang w:val="et-EE" w:eastAsia="et-EE"/>
              </w:rPr>
              <w:t>25 170</w:t>
            </w:r>
          </w:p>
        </w:tc>
        <w:tc>
          <w:tcPr>
            <w:tcW w:w="847" w:type="dxa"/>
            <w:tcBorders>
              <w:top w:val="nil"/>
              <w:left w:val="nil"/>
              <w:bottom w:val="nil"/>
              <w:right w:val="nil"/>
            </w:tcBorders>
            <w:shd w:val="clear" w:color="auto" w:fill="auto"/>
            <w:noWrap/>
            <w:vAlign w:val="center"/>
            <w:hideMark/>
          </w:tcPr>
          <w:p w:rsidR="000B3AA1" w:rsidRPr="000B3AA1" w:rsidRDefault="000B3AA1" w:rsidP="000B3AA1">
            <w:pPr>
              <w:suppressAutoHyphens w:val="0"/>
              <w:jc w:val="right"/>
              <w:rPr>
                <w:color w:val="000000"/>
                <w:lang w:val="et-EE" w:eastAsia="et-EE"/>
              </w:rPr>
            </w:pPr>
            <w:r w:rsidRPr="000B3AA1">
              <w:rPr>
                <w:color w:val="000000"/>
                <w:lang w:val="et-EE" w:eastAsia="et-EE"/>
              </w:rPr>
              <w:t>2 649</w:t>
            </w:r>
          </w:p>
        </w:tc>
        <w:tc>
          <w:tcPr>
            <w:tcW w:w="847" w:type="dxa"/>
            <w:tcBorders>
              <w:top w:val="nil"/>
              <w:left w:val="nil"/>
              <w:bottom w:val="nil"/>
              <w:right w:val="nil"/>
            </w:tcBorders>
            <w:shd w:val="clear" w:color="auto" w:fill="auto"/>
            <w:noWrap/>
            <w:vAlign w:val="bottom"/>
            <w:hideMark/>
          </w:tcPr>
          <w:p w:rsidR="000B3AA1" w:rsidRPr="000B3AA1" w:rsidRDefault="00752F52" w:rsidP="000B3AA1">
            <w:pPr>
              <w:suppressAutoHyphens w:val="0"/>
              <w:jc w:val="right"/>
              <w:rPr>
                <w:lang w:val="et-EE" w:eastAsia="et-EE"/>
              </w:rPr>
            </w:pPr>
            <w:r>
              <w:rPr>
                <w:lang w:val="et-EE" w:eastAsia="et-EE"/>
              </w:rPr>
              <w:t>10.</w:t>
            </w:r>
            <w:r w:rsidR="000B3AA1" w:rsidRPr="000B3AA1">
              <w:rPr>
                <w:lang w:val="et-EE" w:eastAsia="et-EE"/>
              </w:rPr>
              <w:t>5%</w:t>
            </w:r>
          </w:p>
        </w:tc>
        <w:tc>
          <w:tcPr>
            <w:tcW w:w="1194" w:type="dxa"/>
            <w:tcBorders>
              <w:top w:val="nil"/>
              <w:left w:val="nil"/>
              <w:bottom w:val="nil"/>
              <w:right w:val="nil"/>
            </w:tcBorders>
            <w:shd w:val="clear" w:color="auto" w:fill="auto"/>
            <w:noWrap/>
            <w:vAlign w:val="center"/>
            <w:hideMark/>
          </w:tcPr>
          <w:p w:rsidR="000B3AA1" w:rsidRPr="000B3AA1" w:rsidRDefault="00752F52" w:rsidP="000B3AA1">
            <w:pPr>
              <w:suppressAutoHyphens w:val="0"/>
              <w:jc w:val="right"/>
              <w:rPr>
                <w:color w:val="000000"/>
                <w:lang w:val="et-EE" w:eastAsia="et-EE"/>
              </w:rPr>
            </w:pPr>
            <w:r>
              <w:rPr>
                <w:color w:val="000000"/>
                <w:lang w:val="et-EE" w:eastAsia="et-EE"/>
              </w:rPr>
              <w:t>55.</w:t>
            </w:r>
            <w:r w:rsidR="000B3AA1" w:rsidRPr="000B3AA1">
              <w:rPr>
                <w:color w:val="000000"/>
                <w:lang w:val="et-EE" w:eastAsia="et-EE"/>
              </w:rPr>
              <w:t>6%</w:t>
            </w:r>
          </w:p>
        </w:tc>
        <w:tc>
          <w:tcPr>
            <w:tcW w:w="1316" w:type="dxa"/>
            <w:tcBorders>
              <w:top w:val="nil"/>
              <w:left w:val="nil"/>
              <w:bottom w:val="nil"/>
              <w:right w:val="nil"/>
            </w:tcBorders>
            <w:shd w:val="clear" w:color="auto" w:fill="auto"/>
            <w:noWrap/>
            <w:vAlign w:val="center"/>
            <w:hideMark/>
          </w:tcPr>
          <w:p w:rsidR="000B3AA1" w:rsidRPr="000B3AA1" w:rsidRDefault="00752F52" w:rsidP="000B3AA1">
            <w:pPr>
              <w:suppressAutoHyphens w:val="0"/>
              <w:jc w:val="right"/>
              <w:rPr>
                <w:color w:val="000000"/>
                <w:lang w:val="et-EE" w:eastAsia="et-EE"/>
              </w:rPr>
            </w:pPr>
            <w:r>
              <w:rPr>
                <w:color w:val="000000"/>
                <w:lang w:val="et-EE" w:eastAsia="et-EE"/>
              </w:rPr>
              <w:t>55.</w:t>
            </w:r>
            <w:r w:rsidR="000B3AA1" w:rsidRPr="000B3AA1">
              <w:rPr>
                <w:color w:val="000000"/>
                <w:lang w:val="et-EE" w:eastAsia="et-EE"/>
              </w:rPr>
              <w:t>1%</w:t>
            </w:r>
          </w:p>
        </w:tc>
      </w:tr>
      <w:tr w:rsidR="000B3AA1" w:rsidRPr="000B3AA1" w:rsidTr="00FE5011">
        <w:trPr>
          <w:trHeight w:val="253"/>
        </w:trPr>
        <w:tc>
          <w:tcPr>
            <w:tcW w:w="3006" w:type="dxa"/>
            <w:tcBorders>
              <w:top w:val="nil"/>
              <w:left w:val="nil"/>
              <w:bottom w:val="nil"/>
              <w:right w:val="nil"/>
            </w:tcBorders>
            <w:shd w:val="clear" w:color="auto" w:fill="auto"/>
            <w:noWrap/>
            <w:vAlign w:val="center"/>
            <w:hideMark/>
          </w:tcPr>
          <w:p w:rsidR="000B3AA1" w:rsidRPr="000B3AA1" w:rsidRDefault="000B3AA1" w:rsidP="000B3AA1">
            <w:pPr>
              <w:suppressAutoHyphens w:val="0"/>
              <w:rPr>
                <w:color w:val="000000"/>
                <w:lang w:val="et-EE" w:eastAsia="et-EE"/>
              </w:rPr>
            </w:pPr>
            <w:r w:rsidRPr="000B3AA1">
              <w:rPr>
                <w:color w:val="000000"/>
                <w:lang w:val="et-EE" w:eastAsia="et-EE"/>
              </w:rPr>
              <w:t>Belarus</w:t>
            </w:r>
          </w:p>
        </w:tc>
        <w:tc>
          <w:tcPr>
            <w:tcW w:w="1002" w:type="dxa"/>
            <w:tcBorders>
              <w:top w:val="nil"/>
              <w:left w:val="nil"/>
              <w:bottom w:val="nil"/>
              <w:right w:val="nil"/>
            </w:tcBorders>
            <w:shd w:val="clear" w:color="auto" w:fill="auto"/>
            <w:noWrap/>
            <w:vAlign w:val="center"/>
            <w:hideMark/>
          </w:tcPr>
          <w:p w:rsidR="000B3AA1" w:rsidRPr="000B3AA1" w:rsidRDefault="000B3AA1" w:rsidP="000B3AA1">
            <w:pPr>
              <w:suppressAutoHyphens w:val="0"/>
              <w:jc w:val="right"/>
              <w:rPr>
                <w:color w:val="000000"/>
                <w:lang w:val="et-EE" w:eastAsia="et-EE"/>
              </w:rPr>
            </w:pPr>
            <w:r w:rsidRPr="000B3AA1">
              <w:rPr>
                <w:color w:val="000000"/>
                <w:lang w:val="et-EE" w:eastAsia="et-EE"/>
              </w:rPr>
              <w:t>14 486</w:t>
            </w:r>
          </w:p>
        </w:tc>
        <w:tc>
          <w:tcPr>
            <w:tcW w:w="1002" w:type="dxa"/>
            <w:tcBorders>
              <w:top w:val="nil"/>
              <w:left w:val="nil"/>
              <w:bottom w:val="nil"/>
              <w:right w:val="nil"/>
            </w:tcBorders>
            <w:shd w:val="clear" w:color="auto" w:fill="auto"/>
            <w:noWrap/>
            <w:vAlign w:val="center"/>
            <w:hideMark/>
          </w:tcPr>
          <w:p w:rsidR="000B3AA1" w:rsidRPr="000B3AA1" w:rsidRDefault="000B3AA1" w:rsidP="000B3AA1">
            <w:pPr>
              <w:suppressAutoHyphens w:val="0"/>
              <w:jc w:val="right"/>
              <w:rPr>
                <w:color w:val="000000"/>
                <w:lang w:val="et-EE" w:eastAsia="et-EE"/>
              </w:rPr>
            </w:pPr>
            <w:r w:rsidRPr="000B3AA1">
              <w:rPr>
                <w:color w:val="000000"/>
                <w:lang w:val="et-EE" w:eastAsia="et-EE"/>
              </w:rPr>
              <w:t>13 885</w:t>
            </w:r>
          </w:p>
        </w:tc>
        <w:tc>
          <w:tcPr>
            <w:tcW w:w="847" w:type="dxa"/>
            <w:tcBorders>
              <w:top w:val="nil"/>
              <w:left w:val="nil"/>
              <w:bottom w:val="nil"/>
              <w:right w:val="nil"/>
            </w:tcBorders>
            <w:shd w:val="clear" w:color="auto" w:fill="auto"/>
            <w:noWrap/>
            <w:vAlign w:val="center"/>
            <w:hideMark/>
          </w:tcPr>
          <w:p w:rsidR="000B3AA1" w:rsidRPr="000B3AA1" w:rsidRDefault="000B3AA1" w:rsidP="000B3AA1">
            <w:pPr>
              <w:suppressAutoHyphens w:val="0"/>
              <w:jc w:val="right"/>
              <w:rPr>
                <w:color w:val="000000"/>
                <w:lang w:val="et-EE" w:eastAsia="et-EE"/>
              </w:rPr>
            </w:pPr>
            <w:r w:rsidRPr="000B3AA1">
              <w:rPr>
                <w:color w:val="000000"/>
                <w:lang w:val="et-EE" w:eastAsia="et-EE"/>
              </w:rPr>
              <w:t>601</w:t>
            </w:r>
          </w:p>
        </w:tc>
        <w:tc>
          <w:tcPr>
            <w:tcW w:w="847" w:type="dxa"/>
            <w:tcBorders>
              <w:top w:val="nil"/>
              <w:left w:val="nil"/>
              <w:bottom w:val="nil"/>
              <w:right w:val="nil"/>
            </w:tcBorders>
            <w:shd w:val="clear" w:color="auto" w:fill="auto"/>
            <w:noWrap/>
            <w:vAlign w:val="bottom"/>
            <w:hideMark/>
          </w:tcPr>
          <w:p w:rsidR="000B3AA1" w:rsidRPr="000B3AA1" w:rsidRDefault="00752F52" w:rsidP="000B3AA1">
            <w:pPr>
              <w:suppressAutoHyphens w:val="0"/>
              <w:jc w:val="right"/>
              <w:rPr>
                <w:lang w:val="et-EE" w:eastAsia="et-EE"/>
              </w:rPr>
            </w:pPr>
            <w:r>
              <w:rPr>
                <w:lang w:val="et-EE" w:eastAsia="et-EE"/>
              </w:rPr>
              <w:t>4.</w:t>
            </w:r>
            <w:r w:rsidR="000B3AA1" w:rsidRPr="000B3AA1">
              <w:rPr>
                <w:lang w:val="et-EE" w:eastAsia="et-EE"/>
              </w:rPr>
              <w:t>3%</w:t>
            </w:r>
          </w:p>
        </w:tc>
        <w:tc>
          <w:tcPr>
            <w:tcW w:w="1194" w:type="dxa"/>
            <w:tcBorders>
              <w:top w:val="nil"/>
              <w:left w:val="nil"/>
              <w:bottom w:val="nil"/>
              <w:right w:val="nil"/>
            </w:tcBorders>
            <w:shd w:val="clear" w:color="auto" w:fill="auto"/>
            <w:noWrap/>
            <w:vAlign w:val="center"/>
            <w:hideMark/>
          </w:tcPr>
          <w:p w:rsidR="000B3AA1" w:rsidRPr="000B3AA1" w:rsidRDefault="00752F52" w:rsidP="000B3AA1">
            <w:pPr>
              <w:suppressAutoHyphens w:val="0"/>
              <w:jc w:val="right"/>
              <w:rPr>
                <w:color w:val="000000"/>
                <w:lang w:val="et-EE" w:eastAsia="et-EE"/>
              </w:rPr>
            </w:pPr>
            <w:r>
              <w:rPr>
                <w:color w:val="000000"/>
                <w:lang w:val="et-EE" w:eastAsia="et-EE"/>
              </w:rPr>
              <w:t>28.</w:t>
            </w:r>
            <w:r w:rsidR="000B3AA1" w:rsidRPr="000B3AA1">
              <w:rPr>
                <w:color w:val="000000"/>
                <w:lang w:val="et-EE" w:eastAsia="et-EE"/>
              </w:rPr>
              <w:t>9%</w:t>
            </w:r>
          </w:p>
        </w:tc>
        <w:tc>
          <w:tcPr>
            <w:tcW w:w="1316" w:type="dxa"/>
            <w:tcBorders>
              <w:top w:val="nil"/>
              <w:left w:val="nil"/>
              <w:bottom w:val="nil"/>
              <w:right w:val="nil"/>
            </w:tcBorders>
            <w:shd w:val="clear" w:color="auto" w:fill="auto"/>
            <w:noWrap/>
            <w:vAlign w:val="center"/>
            <w:hideMark/>
          </w:tcPr>
          <w:p w:rsidR="000B3AA1" w:rsidRPr="000B3AA1" w:rsidRDefault="00752F52" w:rsidP="000B3AA1">
            <w:pPr>
              <w:suppressAutoHyphens w:val="0"/>
              <w:jc w:val="right"/>
              <w:rPr>
                <w:color w:val="000000"/>
                <w:lang w:val="et-EE" w:eastAsia="et-EE"/>
              </w:rPr>
            </w:pPr>
            <w:r>
              <w:rPr>
                <w:color w:val="000000"/>
                <w:lang w:val="et-EE" w:eastAsia="et-EE"/>
              </w:rPr>
              <w:t>30.</w:t>
            </w:r>
            <w:r w:rsidR="000B3AA1" w:rsidRPr="000B3AA1">
              <w:rPr>
                <w:color w:val="000000"/>
                <w:lang w:val="et-EE" w:eastAsia="et-EE"/>
              </w:rPr>
              <w:t>4%</w:t>
            </w:r>
          </w:p>
        </w:tc>
      </w:tr>
      <w:tr w:rsidR="000B3AA1" w:rsidRPr="000B3AA1" w:rsidTr="00FE5011">
        <w:trPr>
          <w:trHeight w:val="253"/>
        </w:trPr>
        <w:tc>
          <w:tcPr>
            <w:tcW w:w="3006" w:type="dxa"/>
            <w:tcBorders>
              <w:top w:val="nil"/>
              <w:left w:val="nil"/>
              <w:bottom w:val="nil"/>
              <w:right w:val="nil"/>
            </w:tcBorders>
            <w:shd w:val="clear" w:color="auto" w:fill="auto"/>
            <w:noWrap/>
            <w:vAlign w:val="center"/>
            <w:hideMark/>
          </w:tcPr>
          <w:p w:rsidR="000B3AA1" w:rsidRPr="000B3AA1" w:rsidRDefault="000B3AA1" w:rsidP="000B3AA1">
            <w:pPr>
              <w:suppressAutoHyphens w:val="0"/>
              <w:rPr>
                <w:color w:val="000000"/>
                <w:lang w:val="et-EE" w:eastAsia="et-EE"/>
              </w:rPr>
            </w:pPr>
            <w:r w:rsidRPr="000B3AA1">
              <w:rPr>
                <w:color w:val="000000"/>
                <w:lang w:val="et-EE" w:eastAsia="et-EE"/>
              </w:rPr>
              <w:t>Ukraine</w:t>
            </w:r>
          </w:p>
        </w:tc>
        <w:tc>
          <w:tcPr>
            <w:tcW w:w="1002" w:type="dxa"/>
            <w:tcBorders>
              <w:top w:val="nil"/>
              <w:left w:val="nil"/>
              <w:bottom w:val="nil"/>
              <w:right w:val="nil"/>
            </w:tcBorders>
            <w:shd w:val="clear" w:color="auto" w:fill="auto"/>
            <w:noWrap/>
            <w:vAlign w:val="center"/>
            <w:hideMark/>
          </w:tcPr>
          <w:p w:rsidR="000B3AA1" w:rsidRPr="000B3AA1" w:rsidRDefault="000B3AA1" w:rsidP="000B3AA1">
            <w:pPr>
              <w:suppressAutoHyphens w:val="0"/>
              <w:jc w:val="right"/>
              <w:rPr>
                <w:color w:val="000000"/>
                <w:lang w:val="et-EE" w:eastAsia="et-EE"/>
              </w:rPr>
            </w:pPr>
            <w:r w:rsidRPr="000B3AA1">
              <w:rPr>
                <w:color w:val="000000"/>
                <w:lang w:val="et-EE" w:eastAsia="et-EE"/>
              </w:rPr>
              <w:t>2 170</w:t>
            </w:r>
          </w:p>
        </w:tc>
        <w:tc>
          <w:tcPr>
            <w:tcW w:w="1002" w:type="dxa"/>
            <w:tcBorders>
              <w:top w:val="nil"/>
              <w:left w:val="nil"/>
              <w:bottom w:val="nil"/>
              <w:right w:val="nil"/>
            </w:tcBorders>
            <w:shd w:val="clear" w:color="auto" w:fill="auto"/>
            <w:noWrap/>
            <w:vAlign w:val="center"/>
            <w:hideMark/>
          </w:tcPr>
          <w:p w:rsidR="000B3AA1" w:rsidRPr="000B3AA1" w:rsidRDefault="000B3AA1" w:rsidP="000B3AA1">
            <w:pPr>
              <w:suppressAutoHyphens w:val="0"/>
              <w:jc w:val="right"/>
              <w:rPr>
                <w:color w:val="000000"/>
                <w:lang w:val="et-EE" w:eastAsia="et-EE"/>
              </w:rPr>
            </w:pPr>
            <w:r w:rsidRPr="000B3AA1">
              <w:rPr>
                <w:color w:val="000000"/>
                <w:lang w:val="et-EE" w:eastAsia="et-EE"/>
              </w:rPr>
              <w:t>1</w:t>
            </w:r>
            <w:r w:rsidR="00B50B1A">
              <w:rPr>
                <w:color w:val="000000"/>
                <w:lang w:val="et-EE" w:eastAsia="et-EE"/>
              </w:rPr>
              <w:t xml:space="preserve"> </w:t>
            </w:r>
            <w:r w:rsidRPr="000B3AA1">
              <w:rPr>
                <w:color w:val="000000"/>
                <w:lang w:val="et-EE" w:eastAsia="et-EE"/>
              </w:rPr>
              <w:t>332</w:t>
            </w:r>
          </w:p>
        </w:tc>
        <w:tc>
          <w:tcPr>
            <w:tcW w:w="847" w:type="dxa"/>
            <w:tcBorders>
              <w:top w:val="nil"/>
              <w:left w:val="nil"/>
              <w:bottom w:val="nil"/>
              <w:right w:val="nil"/>
            </w:tcBorders>
            <w:shd w:val="clear" w:color="auto" w:fill="auto"/>
            <w:noWrap/>
            <w:vAlign w:val="center"/>
            <w:hideMark/>
          </w:tcPr>
          <w:p w:rsidR="000B3AA1" w:rsidRPr="000B3AA1" w:rsidRDefault="000B3AA1" w:rsidP="000B3AA1">
            <w:pPr>
              <w:suppressAutoHyphens w:val="0"/>
              <w:jc w:val="right"/>
              <w:rPr>
                <w:color w:val="000000"/>
                <w:lang w:val="et-EE" w:eastAsia="et-EE"/>
              </w:rPr>
            </w:pPr>
            <w:r w:rsidRPr="000B3AA1">
              <w:rPr>
                <w:color w:val="000000"/>
                <w:lang w:val="et-EE" w:eastAsia="et-EE"/>
              </w:rPr>
              <w:t>838</w:t>
            </w:r>
          </w:p>
        </w:tc>
        <w:tc>
          <w:tcPr>
            <w:tcW w:w="847" w:type="dxa"/>
            <w:tcBorders>
              <w:top w:val="nil"/>
              <w:left w:val="nil"/>
              <w:bottom w:val="nil"/>
              <w:right w:val="nil"/>
            </w:tcBorders>
            <w:shd w:val="clear" w:color="auto" w:fill="auto"/>
            <w:noWrap/>
            <w:vAlign w:val="bottom"/>
            <w:hideMark/>
          </w:tcPr>
          <w:p w:rsidR="000B3AA1" w:rsidRPr="000B3AA1" w:rsidRDefault="00752F52" w:rsidP="000B3AA1">
            <w:pPr>
              <w:suppressAutoHyphens w:val="0"/>
              <w:jc w:val="right"/>
              <w:rPr>
                <w:lang w:val="et-EE" w:eastAsia="et-EE"/>
              </w:rPr>
            </w:pPr>
            <w:r>
              <w:rPr>
                <w:lang w:val="et-EE" w:eastAsia="et-EE"/>
              </w:rPr>
              <w:t>62.</w:t>
            </w:r>
            <w:r w:rsidR="000B3AA1" w:rsidRPr="000B3AA1">
              <w:rPr>
                <w:lang w:val="et-EE" w:eastAsia="et-EE"/>
              </w:rPr>
              <w:t>9%</w:t>
            </w:r>
          </w:p>
        </w:tc>
        <w:tc>
          <w:tcPr>
            <w:tcW w:w="1194" w:type="dxa"/>
            <w:tcBorders>
              <w:top w:val="nil"/>
              <w:left w:val="nil"/>
              <w:bottom w:val="nil"/>
              <w:right w:val="nil"/>
            </w:tcBorders>
            <w:shd w:val="clear" w:color="auto" w:fill="auto"/>
            <w:noWrap/>
            <w:vAlign w:val="center"/>
            <w:hideMark/>
          </w:tcPr>
          <w:p w:rsidR="000B3AA1" w:rsidRPr="000B3AA1" w:rsidRDefault="00752F52" w:rsidP="000B3AA1">
            <w:pPr>
              <w:suppressAutoHyphens w:val="0"/>
              <w:jc w:val="right"/>
              <w:rPr>
                <w:color w:val="000000"/>
                <w:lang w:val="et-EE" w:eastAsia="et-EE"/>
              </w:rPr>
            </w:pPr>
            <w:r>
              <w:rPr>
                <w:color w:val="000000"/>
                <w:lang w:val="et-EE" w:eastAsia="et-EE"/>
              </w:rPr>
              <w:t>4.</w:t>
            </w:r>
            <w:r w:rsidR="000B3AA1" w:rsidRPr="000B3AA1">
              <w:rPr>
                <w:color w:val="000000"/>
                <w:lang w:val="et-EE" w:eastAsia="et-EE"/>
              </w:rPr>
              <w:t>3%</w:t>
            </w:r>
          </w:p>
        </w:tc>
        <w:tc>
          <w:tcPr>
            <w:tcW w:w="1316" w:type="dxa"/>
            <w:tcBorders>
              <w:top w:val="nil"/>
              <w:left w:val="nil"/>
              <w:bottom w:val="nil"/>
              <w:right w:val="nil"/>
            </w:tcBorders>
            <w:shd w:val="clear" w:color="auto" w:fill="auto"/>
            <w:noWrap/>
            <w:vAlign w:val="center"/>
            <w:hideMark/>
          </w:tcPr>
          <w:p w:rsidR="000B3AA1" w:rsidRPr="000B3AA1" w:rsidRDefault="00752F52" w:rsidP="000B3AA1">
            <w:pPr>
              <w:suppressAutoHyphens w:val="0"/>
              <w:jc w:val="right"/>
              <w:rPr>
                <w:color w:val="000000"/>
                <w:lang w:val="et-EE" w:eastAsia="et-EE"/>
              </w:rPr>
            </w:pPr>
            <w:r>
              <w:rPr>
                <w:color w:val="000000"/>
                <w:lang w:val="et-EE" w:eastAsia="et-EE"/>
              </w:rPr>
              <w:t>2.</w:t>
            </w:r>
            <w:r w:rsidR="000B3AA1" w:rsidRPr="000B3AA1">
              <w:rPr>
                <w:color w:val="000000"/>
                <w:lang w:val="et-EE" w:eastAsia="et-EE"/>
              </w:rPr>
              <w:t>9%</w:t>
            </w:r>
          </w:p>
        </w:tc>
      </w:tr>
      <w:tr w:rsidR="000B3AA1" w:rsidRPr="000B3AA1" w:rsidTr="00FE5011">
        <w:trPr>
          <w:trHeight w:val="253"/>
        </w:trPr>
        <w:tc>
          <w:tcPr>
            <w:tcW w:w="3006" w:type="dxa"/>
            <w:tcBorders>
              <w:top w:val="nil"/>
              <w:left w:val="nil"/>
              <w:bottom w:val="nil"/>
              <w:right w:val="nil"/>
            </w:tcBorders>
            <w:shd w:val="clear" w:color="auto" w:fill="auto"/>
            <w:noWrap/>
            <w:vAlign w:val="center"/>
            <w:hideMark/>
          </w:tcPr>
          <w:p w:rsidR="000B3AA1" w:rsidRPr="000B3AA1" w:rsidRDefault="000B3AA1" w:rsidP="000B3AA1">
            <w:pPr>
              <w:suppressAutoHyphens w:val="0"/>
              <w:rPr>
                <w:color w:val="000000"/>
                <w:lang w:val="et-EE" w:eastAsia="et-EE"/>
              </w:rPr>
            </w:pPr>
            <w:r w:rsidRPr="000B3AA1">
              <w:rPr>
                <w:color w:val="000000"/>
                <w:lang w:val="et-EE" w:eastAsia="et-EE"/>
              </w:rPr>
              <w:t>Baltics</w:t>
            </w:r>
          </w:p>
        </w:tc>
        <w:tc>
          <w:tcPr>
            <w:tcW w:w="1002" w:type="dxa"/>
            <w:tcBorders>
              <w:top w:val="nil"/>
              <w:left w:val="nil"/>
              <w:bottom w:val="nil"/>
              <w:right w:val="nil"/>
            </w:tcBorders>
            <w:shd w:val="clear" w:color="auto" w:fill="auto"/>
            <w:noWrap/>
            <w:vAlign w:val="center"/>
            <w:hideMark/>
          </w:tcPr>
          <w:p w:rsidR="000B3AA1" w:rsidRPr="000B3AA1" w:rsidRDefault="000B3AA1" w:rsidP="000B3AA1">
            <w:pPr>
              <w:suppressAutoHyphens w:val="0"/>
              <w:jc w:val="right"/>
              <w:rPr>
                <w:color w:val="000000"/>
                <w:lang w:val="et-EE" w:eastAsia="et-EE"/>
              </w:rPr>
            </w:pPr>
            <w:r w:rsidRPr="000B3AA1">
              <w:rPr>
                <w:color w:val="000000"/>
                <w:lang w:val="et-EE" w:eastAsia="et-EE"/>
              </w:rPr>
              <w:t>1</w:t>
            </w:r>
            <w:r w:rsidR="00B50B1A">
              <w:rPr>
                <w:color w:val="000000"/>
                <w:lang w:val="et-EE" w:eastAsia="et-EE"/>
              </w:rPr>
              <w:t xml:space="preserve"> </w:t>
            </w:r>
            <w:r w:rsidRPr="000B3AA1">
              <w:rPr>
                <w:color w:val="000000"/>
                <w:lang w:val="et-EE" w:eastAsia="et-EE"/>
              </w:rPr>
              <w:t>294</w:t>
            </w:r>
          </w:p>
        </w:tc>
        <w:tc>
          <w:tcPr>
            <w:tcW w:w="1002" w:type="dxa"/>
            <w:tcBorders>
              <w:top w:val="nil"/>
              <w:left w:val="nil"/>
              <w:bottom w:val="nil"/>
              <w:right w:val="nil"/>
            </w:tcBorders>
            <w:shd w:val="clear" w:color="auto" w:fill="auto"/>
            <w:noWrap/>
            <w:vAlign w:val="center"/>
            <w:hideMark/>
          </w:tcPr>
          <w:p w:rsidR="000B3AA1" w:rsidRPr="000B3AA1" w:rsidRDefault="000B3AA1" w:rsidP="000B3AA1">
            <w:pPr>
              <w:suppressAutoHyphens w:val="0"/>
              <w:jc w:val="right"/>
              <w:rPr>
                <w:color w:val="000000"/>
                <w:lang w:val="et-EE" w:eastAsia="et-EE"/>
              </w:rPr>
            </w:pPr>
            <w:r w:rsidRPr="000B3AA1">
              <w:rPr>
                <w:color w:val="000000"/>
                <w:lang w:val="et-EE" w:eastAsia="et-EE"/>
              </w:rPr>
              <w:t>1</w:t>
            </w:r>
            <w:r w:rsidR="00B50B1A">
              <w:rPr>
                <w:color w:val="000000"/>
                <w:lang w:val="et-EE" w:eastAsia="et-EE"/>
              </w:rPr>
              <w:t xml:space="preserve"> </w:t>
            </w:r>
            <w:r w:rsidRPr="000B3AA1">
              <w:rPr>
                <w:color w:val="000000"/>
                <w:lang w:val="et-EE" w:eastAsia="et-EE"/>
              </w:rPr>
              <w:t>018</w:t>
            </w:r>
          </w:p>
        </w:tc>
        <w:tc>
          <w:tcPr>
            <w:tcW w:w="847" w:type="dxa"/>
            <w:tcBorders>
              <w:top w:val="nil"/>
              <w:left w:val="nil"/>
              <w:bottom w:val="nil"/>
              <w:right w:val="nil"/>
            </w:tcBorders>
            <w:shd w:val="clear" w:color="auto" w:fill="auto"/>
            <w:noWrap/>
            <w:vAlign w:val="center"/>
            <w:hideMark/>
          </w:tcPr>
          <w:p w:rsidR="000B3AA1" w:rsidRPr="000B3AA1" w:rsidRDefault="000B3AA1" w:rsidP="000B3AA1">
            <w:pPr>
              <w:suppressAutoHyphens w:val="0"/>
              <w:jc w:val="right"/>
              <w:rPr>
                <w:color w:val="000000"/>
                <w:lang w:val="et-EE" w:eastAsia="et-EE"/>
              </w:rPr>
            </w:pPr>
            <w:r w:rsidRPr="000B3AA1">
              <w:rPr>
                <w:color w:val="000000"/>
                <w:lang w:val="et-EE" w:eastAsia="et-EE"/>
              </w:rPr>
              <w:t>276</w:t>
            </w:r>
          </w:p>
        </w:tc>
        <w:tc>
          <w:tcPr>
            <w:tcW w:w="847" w:type="dxa"/>
            <w:tcBorders>
              <w:top w:val="nil"/>
              <w:left w:val="nil"/>
              <w:bottom w:val="nil"/>
              <w:right w:val="nil"/>
            </w:tcBorders>
            <w:shd w:val="clear" w:color="auto" w:fill="auto"/>
            <w:noWrap/>
            <w:vAlign w:val="bottom"/>
            <w:hideMark/>
          </w:tcPr>
          <w:p w:rsidR="000B3AA1" w:rsidRPr="000B3AA1" w:rsidRDefault="00752F52" w:rsidP="000B3AA1">
            <w:pPr>
              <w:suppressAutoHyphens w:val="0"/>
              <w:jc w:val="right"/>
              <w:rPr>
                <w:lang w:val="et-EE" w:eastAsia="et-EE"/>
              </w:rPr>
            </w:pPr>
            <w:r>
              <w:rPr>
                <w:lang w:val="et-EE" w:eastAsia="et-EE"/>
              </w:rPr>
              <w:t>27.</w:t>
            </w:r>
            <w:r w:rsidR="000B3AA1" w:rsidRPr="000B3AA1">
              <w:rPr>
                <w:lang w:val="et-EE" w:eastAsia="et-EE"/>
              </w:rPr>
              <w:t>1%</w:t>
            </w:r>
          </w:p>
        </w:tc>
        <w:tc>
          <w:tcPr>
            <w:tcW w:w="1194" w:type="dxa"/>
            <w:tcBorders>
              <w:top w:val="nil"/>
              <w:left w:val="nil"/>
              <w:bottom w:val="nil"/>
              <w:right w:val="nil"/>
            </w:tcBorders>
            <w:shd w:val="clear" w:color="auto" w:fill="auto"/>
            <w:noWrap/>
            <w:vAlign w:val="center"/>
            <w:hideMark/>
          </w:tcPr>
          <w:p w:rsidR="000B3AA1" w:rsidRPr="000B3AA1" w:rsidRDefault="00752F52" w:rsidP="000B3AA1">
            <w:pPr>
              <w:suppressAutoHyphens w:val="0"/>
              <w:jc w:val="right"/>
              <w:rPr>
                <w:color w:val="000000"/>
                <w:lang w:val="et-EE" w:eastAsia="et-EE"/>
              </w:rPr>
            </w:pPr>
            <w:r>
              <w:rPr>
                <w:color w:val="000000"/>
                <w:lang w:val="et-EE" w:eastAsia="et-EE"/>
              </w:rPr>
              <w:t>2.</w:t>
            </w:r>
            <w:r w:rsidR="000B3AA1" w:rsidRPr="000B3AA1">
              <w:rPr>
                <w:color w:val="000000"/>
                <w:lang w:val="et-EE" w:eastAsia="et-EE"/>
              </w:rPr>
              <w:t>6%</w:t>
            </w:r>
          </w:p>
        </w:tc>
        <w:tc>
          <w:tcPr>
            <w:tcW w:w="1316" w:type="dxa"/>
            <w:tcBorders>
              <w:top w:val="nil"/>
              <w:left w:val="nil"/>
              <w:bottom w:val="nil"/>
              <w:right w:val="nil"/>
            </w:tcBorders>
            <w:shd w:val="clear" w:color="auto" w:fill="auto"/>
            <w:noWrap/>
            <w:vAlign w:val="center"/>
            <w:hideMark/>
          </w:tcPr>
          <w:p w:rsidR="000B3AA1" w:rsidRPr="000B3AA1" w:rsidRDefault="00752F52" w:rsidP="000B3AA1">
            <w:pPr>
              <w:suppressAutoHyphens w:val="0"/>
              <w:jc w:val="right"/>
              <w:rPr>
                <w:color w:val="000000"/>
                <w:lang w:val="et-EE" w:eastAsia="et-EE"/>
              </w:rPr>
            </w:pPr>
            <w:r>
              <w:rPr>
                <w:color w:val="000000"/>
                <w:lang w:val="et-EE" w:eastAsia="et-EE"/>
              </w:rPr>
              <w:t>2.</w:t>
            </w:r>
            <w:r w:rsidR="000B3AA1" w:rsidRPr="000B3AA1">
              <w:rPr>
                <w:color w:val="000000"/>
                <w:lang w:val="et-EE" w:eastAsia="et-EE"/>
              </w:rPr>
              <w:t>2%</w:t>
            </w:r>
          </w:p>
        </w:tc>
      </w:tr>
      <w:tr w:rsidR="000B3AA1" w:rsidRPr="000B3AA1" w:rsidTr="00FE5011">
        <w:trPr>
          <w:trHeight w:val="253"/>
        </w:trPr>
        <w:tc>
          <w:tcPr>
            <w:tcW w:w="3006" w:type="dxa"/>
            <w:tcBorders>
              <w:top w:val="nil"/>
              <w:left w:val="nil"/>
              <w:bottom w:val="nil"/>
              <w:right w:val="nil"/>
            </w:tcBorders>
            <w:shd w:val="clear" w:color="auto" w:fill="auto"/>
            <w:noWrap/>
            <w:vAlign w:val="center"/>
            <w:hideMark/>
          </w:tcPr>
          <w:p w:rsidR="000B3AA1" w:rsidRPr="000B3AA1" w:rsidRDefault="000B3AA1" w:rsidP="000B3AA1">
            <w:pPr>
              <w:suppressAutoHyphens w:val="0"/>
              <w:rPr>
                <w:color w:val="000000"/>
                <w:lang w:val="et-EE" w:eastAsia="et-EE"/>
              </w:rPr>
            </w:pPr>
            <w:r w:rsidRPr="000B3AA1">
              <w:rPr>
                <w:color w:val="000000"/>
                <w:lang w:val="et-EE" w:eastAsia="et-EE"/>
              </w:rPr>
              <w:t>Other markets</w:t>
            </w:r>
          </w:p>
        </w:tc>
        <w:tc>
          <w:tcPr>
            <w:tcW w:w="1002" w:type="dxa"/>
            <w:tcBorders>
              <w:top w:val="nil"/>
              <w:left w:val="nil"/>
              <w:bottom w:val="nil"/>
              <w:right w:val="nil"/>
            </w:tcBorders>
            <w:shd w:val="clear" w:color="auto" w:fill="auto"/>
            <w:noWrap/>
            <w:vAlign w:val="center"/>
            <w:hideMark/>
          </w:tcPr>
          <w:p w:rsidR="000B3AA1" w:rsidRPr="000B3AA1" w:rsidRDefault="000B3AA1" w:rsidP="000B3AA1">
            <w:pPr>
              <w:suppressAutoHyphens w:val="0"/>
              <w:jc w:val="right"/>
              <w:rPr>
                <w:color w:val="000000"/>
                <w:lang w:val="et-EE" w:eastAsia="et-EE"/>
              </w:rPr>
            </w:pPr>
            <w:r w:rsidRPr="000B3AA1">
              <w:rPr>
                <w:color w:val="000000"/>
                <w:lang w:val="et-EE" w:eastAsia="et-EE"/>
              </w:rPr>
              <w:t>4 296</w:t>
            </w:r>
          </w:p>
        </w:tc>
        <w:tc>
          <w:tcPr>
            <w:tcW w:w="1002" w:type="dxa"/>
            <w:tcBorders>
              <w:top w:val="nil"/>
              <w:left w:val="nil"/>
              <w:bottom w:val="nil"/>
              <w:right w:val="nil"/>
            </w:tcBorders>
            <w:shd w:val="clear" w:color="auto" w:fill="auto"/>
            <w:noWrap/>
            <w:vAlign w:val="center"/>
            <w:hideMark/>
          </w:tcPr>
          <w:p w:rsidR="000B3AA1" w:rsidRPr="000B3AA1" w:rsidRDefault="000B3AA1" w:rsidP="000B3AA1">
            <w:pPr>
              <w:suppressAutoHyphens w:val="0"/>
              <w:jc w:val="right"/>
              <w:rPr>
                <w:color w:val="000000"/>
                <w:lang w:val="et-EE" w:eastAsia="et-EE"/>
              </w:rPr>
            </w:pPr>
            <w:r w:rsidRPr="000B3AA1">
              <w:rPr>
                <w:color w:val="000000"/>
                <w:lang w:val="et-EE" w:eastAsia="et-EE"/>
              </w:rPr>
              <w:t>4 237</w:t>
            </w:r>
          </w:p>
        </w:tc>
        <w:tc>
          <w:tcPr>
            <w:tcW w:w="847" w:type="dxa"/>
            <w:tcBorders>
              <w:top w:val="nil"/>
              <w:left w:val="nil"/>
              <w:bottom w:val="nil"/>
              <w:right w:val="nil"/>
            </w:tcBorders>
            <w:shd w:val="clear" w:color="auto" w:fill="auto"/>
            <w:noWrap/>
            <w:vAlign w:val="center"/>
            <w:hideMark/>
          </w:tcPr>
          <w:p w:rsidR="000B3AA1" w:rsidRPr="000B3AA1" w:rsidRDefault="000B3AA1" w:rsidP="000B3AA1">
            <w:pPr>
              <w:suppressAutoHyphens w:val="0"/>
              <w:jc w:val="right"/>
              <w:rPr>
                <w:color w:val="000000"/>
                <w:lang w:val="et-EE" w:eastAsia="et-EE"/>
              </w:rPr>
            </w:pPr>
            <w:r w:rsidRPr="000B3AA1">
              <w:rPr>
                <w:color w:val="000000"/>
                <w:lang w:val="et-EE" w:eastAsia="et-EE"/>
              </w:rPr>
              <w:t>59</w:t>
            </w:r>
          </w:p>
        </w:tc>
        <w:tc>
          <w:tcPr>
            <w:tcW w:w="847" w:type="dxa"/>
            <w:tcBorders>
              <w:top w:val="nil"/>
              <w:left w:val="nil"/>
              <w:bottom w:val="nil"/>
              <w:right w:val="nil"/>
            </w:tcBorders>
            <w:shd w:val="clear" w:color="auto" w:fill="auto"/>
            <w:noWrap/>
            <w:vAlign w:val="bottom"/>
            <w:hideMark/>
          </w:tcPr>
          <w:p w:rsidR="000B3AA1" w:rsidRPr="000B3AA1" w:rsidRDefault="00752F52" w:rsidP="000B3AA1">
            <w:pPr>
              <w:suppressAutoHyphens w:val="0"/>
              <w:jc w:val="right"/>
              <w:rPr>
                <w:lang w:val="et-EE" w:eastAsia="et-EE"/>
              </w:rPr>
            </w:pPr>
            <w:r>
              <w:rPr>
                <w:lang w:val="et-EE" w:eastAsia="et-EE"/>
              </w:rPr>
              <w:t>1.</w:t>
            </w:r>
            <w:r w:rsidR="000B3AA1" w:rsidRPr="000B3AA1">
              <w:rPr>
                <w:lang w:val="et-EE" w:eastAsia="et-EE"/>
              </w:rPr>
              <w:t>4%</w:t>
            </w:r>
          </w:p>
        </w:tc>
        <w:tc>
          <w:tcPr>
            <w:tcW w:w="1194" w:type="dxa"/>
            <w:tcBorders>
              <w:top w:val="nil"/>
              <w:left w:val="nil"/>
              <w:bottom w:val="nil"/>
              <w:right w:val="nil"/>
            </w:tcBorders>
            <w:shd w:val="clear" w:color="auto" w:fill="auto"/>
            <w:noWrap/>
            <w:vAlign w:val="center"/>
            <w:hideMark/>
          </w:tcPr>
          <w:p w:rsidR="000B3AA1" w:rsidRPr="000B3AA1" w:rsidRDefault="00752F52" w:rsidP="000B3AA1">
            <w:pPr>
              <w:suppressAutoHyphens w:val="0"/>
              <w:jc w:val="right"/>
              <w:rPr>
                <w:color w:val="000000"/>
                <w:lang w:val="et-EE" w:eastAsia="et-EE"/>
              </w:rPr>
            </w:pPr>
            <w:r>
              <w:rPr>
                <w:color w:val="000000"/>
                <w:lang w:val="et-EE" w:eastAsia="et-EE"/>
              </w:rPr>
              <w:t>8.</w:t>
            </w:r>
            <w:r w:rsidR="000B3AA1" w:rsidRPr="000B3AA1">
              <w:rPr>
                <w:color w:val="000000"/>
                <w:lang w:val="et-EE" w:eastAsia="et-EE"/>
              </w:rPr>
              <w:t>6%</w:t>
            </w:r>
          </w:p>
        </w:tc>
        <w:tc>
          <w:tcPr>
            <w:tcW w:w="1316" w:type="dxa"/>
            <w:tcBorders>
              <w:top w:val="nil"/>
              <w:left w:val="nil"/>
              <w:bottom w:val="nil"/>
              <w:right w:val="nil"/>
            </w:tcBorders>
            <w:shd w:val="clear" w:color="auto" w:fill="auto"/>
            <w:noWrap/>
            <w:vAlign w:val="center"/>
            <w:hideMark/>
          </w:tcPr>
          <w:p w:rsidR="000B3AA1" w:rsidRPr="000B3AA1" w:rsidRDefault="00752F52" w:rsidP="000B3AA1">
            <w:pPr>
              <w:suppressAutoHyphens w:val="0"/>
              <w:jc w:val="right"/>
              <w:rPr>
                <w:color w:val="000000"/>
                <w:lang w:val="et-EE" w:eastAsia="et-EE"/>
              </w:rPr>
            </w:pPr>
            <w:r>
              <w:rPr>
                <w:color w:val="000000"/>
                <w:lang w:val="et-EE" w:eastAsia="et-EE"/>
              </w:rPr>
              <w:t>9.</w:t>
            </w:r>
            <w:r w:rsidR="000B3AA1" w:rsidRPr="000B3AA1">
              <w:rPr>
                <w:color w:val="000000"/>
                <w:lang w:val="et-EE" w:eastAsia="et-EE"/>
              </w:rPr>
              <w:t>4%</w:t>
            </w:r>
          </w:p>
        </w:tc>
      </w:tr>
      <w:tr w:rsidR="000B3AA1" w:rsidRPr="000B3AA1" w:rsidTr="00FE5011">
        <w:trPr>
          <w:trHeight w:val="253"/>
        </w:trPr>
        <w:tc>
          <w:tcPr>
            <w:tcW w:w="3006" w:type="dxa"/>
            <w:tcBorders>
              <w:top w:val="nil"/>
              <w:left w:val="nil"/>
              <w:bottom w:val="nil"/>
              <w:right w:val="nil"/>
            </w:tcBorders>
            <w:shd w:val="clear" w:color="auto" w:fill="auto"/>
            <w:noWrap/>
            <w:vAlign w:val="center"/>
            <w:hideMark/>
          </w:tcPr>
          <w:p w:rsidR="000B3AA1" w:rsidRPr="000B3AA1" w:rsidRDefault="000B3AA1" w:rsidP="000B3AA1">
            <w:pPr>
              <w:suppressAutoHyphens w:val="0"/>
              <w:rPr>
                <w:b/>
                <w:bCs/>
                <w:color w:val="000000"/>
                <w:lang w:val="et-EE" w:eastAsia="et-EE"/>
              </w:rPr>
            </w:pPr>
            <w:r w:rsidRPr="000B3AA1">
              <w:rPr>
                <w:b/>
                <w:bCs/>
                <w:color w:val="000000"/>
                <w:lang w:val="et-EE" w:eastAsia="et-EE"/>
              </w:rPr>
              <w:t>Total</w:t>
            </w:r>
          </w:p>
        </w:tc>
        <w:tc>
          <w:tcPr>
            <w:tcW w:w="1002" w:type="dxa"/>
            <w:tcBorders>
              <w:top w:val="nil"/>
              <w:left w:val="nil"/>
              <w:bottom w:val="nil"/>
              <w:right w:val="nil"/>
            </w:tcBorders>
            <w:shd w:val="clear" w:color="auto" w:fill="auto"/>
            <w:noWrap/>
            <w:vAlign w:val="center"/>
            <w:hideMark/>
          </w:tcPr>
          <w:p w:rsidR="000B3AA1" w:rsidRPr="000B3AA1" w:rsidRDefault="000B3AA1" w:rsidP="000B3AA1">
            <w:pPr>
              <w:suppressAutoHyphens w:val="0"/>
              <w:jc w:val="right"/>
              <w:rPr>
                <w:b/>
                <w:bCs/>
                <w:color w:val="000000"/>
                <w:lang w:val="et-EE" w:eastAsia="et-EE"/>
              </w:rPr>
            </w:pPr>
            <w:r w:rsidRPr="000B3AA1">
              <w:rPr>
                <w:b/>
                <w:bCs/>
                <w:color w:val="000000"/>
                <w:lang w:val="et-EE" w:eastAsia="et-EE"/>
              </w:rPr>
              <w:t>50 065</w:t>
            </w:r>
          </w:p>
        </w:tc>
        <w:tc>
          <w:tcPr>
            <w:tcW w:w="1002" w:type="dxa"/>
            <w:tcBorders>
              <w:top w:val="nil"/>
              <w:left w:val="nil"/>
              <w:bottom w:val="nil"/>
              <w:right w:val="nil"/>
            </w:tcBorders>
            <w:shd w:val="clear" w:color="auto" w:fill="auto"/>
            <w:noWrap/>
            <w:vAlign w:val="center"/>
            <w:hideMark/>
          </w:tcPr>
          <w:p w:rsidR="000B3AA1" w:rsidRPr="000B3AA1" w:rsidRDefault="000B3AA1" w:rsidP="000B3AA1">
            <w:pPr>
              <w:suppressAutoHyphens w:val="0"/>
              <w:jc w:val="right"/>
              <w:rPr>
                <w:b/>
                <w:bCs/>
                <w:color w:val="000000"/>
                <w:lang w:val="et-EE" w:eastAsia="et-EE"/>
              </w:rPr>
            </w:pPr>
            <w:r w:rsidRPr="000B3AA1">
              <w:rPr>
                <w:b/>
                <w:bCs/>
                <w:color w:val="000000"/>
                <w:lang w:val="et-EE" w:eastAsia="et-EE"/>
              </w:rPr>
              <w:t>45 642</w:t>
            </w:r>
          </w:p>
        </w:tc>
        <w:tc>
          <w:tcPr>
            <w:tcW w:w="847" w:type="dxa"/>
            <w:tcBorders>
              <w:top w:val="nil"/>
              <w:left w:val="nil"/>
              <w:bottom w:val="nil"/>
              <w:right w:val="nil"/>
            </w:tcBorders>
            <w:shd w:val="clear" w:color="auto" w:fill="auto"/>
            <w:noWrap/>
            <w:vAlign w:val="center"/>
            <w:hideMark/>
          </w:tcPr>
          <w:p w:rsidR="000B3AA1" w:rsidRPr="000B3AA1" w:rsidRDefault="000B3AA1" w:rsidP="000B3AA1">
            <w:pPr>
              <w:suppressAutoHyphens w:val="0"/>
              <w:jc w:val="right"/>
              <w:rPr>
                <w:b/>
                <w:bCs/>
                <w:color w:val="000000"/>
                <w:lang w:val="et-EE" w:eastAsia="et-EE"/>
              </w:rPr>
            </w:pPr>
            <w:r w:rsidRPr="000B3AA1">
              <w:rPr>
                <w:b/>
                <w:bCs/>
                <w:color w:val="000000"/>
                <w:lang w:val="et-EE" w:eastAsia="et-EE"/>
              </w:rPr>
              <w:t>4 423</w:t>
            </w:r>
          </w:p>
        </w:tc>
        <w:tc>
          <w:tcPr>
            <w:tcW w:w="847" w:type="dxa"/>
            <w:tcBorders>
              <w:top w:val="nil"/>
              <w:left w:val="nil"/>
              <w:bottom w:val="nil"/>
              <w:right w:val="nil"/>
            </w:tcBorders>
            <w:shd w:val="clear" w:color="auto" w:fill="auto"/>
            <w:noWrap/>
            <w:vAlign w:val="bottom"/>
            <w:hideMark/>
          </w:tcPr>
          <w:p w:rsidR="000B3AA1" w:rsidRPr="000B3AA1" w:rsidRDefault="00752F52" w:rsidP="000B3AA1">
            <w:pPr>
              <w:suppressAutoHyphens w:val="0"/>
              <w:jc w:val="right"/>
              <w:rPr>
                <w:b/>
                <w:bCs/>
                <w:lang w:val="et-EE" w:eastAsia="et-EE"/>
              </w:rPr>
            </w:pPr>
            <w:r>
              <w:rPr>
                <w:b/>
                <w:bCs/>
                <w:lang w:val="et-EE" w:eastAsia="et-EE"/>
              </w:rPr>
              <w:t>9.</w:t>
            </w:r>
            <w:r w:rsidR="000B3AA1" w:rsidRPr="000B3AA1">
              <w:rPr>
                <w:b/>
                <w:bCs/>
                <w:lang w:val="et-EE" w:eastAsia="et-EE"/>
              </w:rPr>
              <w:t>7%</w:t>
            </w:r>
          </w:p>
        </w:tc>
        <w:tc>
          <w:tcPr>
            <w:tcW w:w="1194" w:type="dxa"/>
            <w:tcBorders>
              <w:top w:val="nil"/>
              <w:left w:val="nil"/>
              <w:bottom w:val="nil"/>
              <w:right w:val="nil"/>
            </w:tcBorders>
            <w:shd w:val="clear" w:color="auto" w:fill="auto"/>
            <w:noWrap/>
            <w:vAlign w:val="center"/>
            <w:hideMark/>
          </w:tcPr>
          <w:p w:rsidR="000B3AA1" w:rsidRPr="000B3AA1" w:rsidRDefault="00752F52" w:rsidP="000B3AA1">
            <w:pPr>
              <w:suppressAutoHyphens w:val="0"/>
              <w:jc w:val="right"/>
              <w:rPr>
                <w:b/>
                <w:bCs/>
                <w:color w:val="000000"/>
                <w:lang w:val="et-EE" w:eastAsia="et-EE"/>
              </w:rPr>
            </w:pPr>
            <w:r>
              <w:rPr>
                <w:b/>
                <w:bCs/>
                <w:color w:val="000000"/>
                <w:lang w:val="et-EE" w:eastAsia="et-EE"/>
              </w:rPr>
              <w:t>100.</w:t>
            </w:r>
            <w:r w:rsidR="000B3AA1" w:rsidRPr="000B3AA1">
              <w:rPr>
                <w:b/>
                <w:bCs/>
                <w:color w:val="000000"/>
                <w:lang w:val="et-EE" w:eastAsia="et-EE"/>
              </w:rPr>
              <w:t>0%</w:t>
            </w:r>
          </w:p>
        </w:tc>
        <w:tc>
          <w:tcPr>
            <w:tcW w:w="1316" w:type="dxa"/>
            <w:tcBorders>
              <w:top w:val="nil"/>
              <w:left w:val="nil"/>
              <w:bottom w:val="nil"/>
              <w:right w:val="nil"/>
            </w:tcBorders>
            <w:shd w:val="clear" w:color="auto" w:fill="auto"/>
            <w:noWrap/>
            <w:vAlign w:val="center"/>
            <w:hideMark/>
          </w:tcPr>
          <w:p w:rsidR="000B3AA1" w:rsidRPr="000B3AA1" w:rsidRDefault="00752F52" w:rsidP="000B3AA1">
            <w:pPr>
              <w:suppressAutoHyphens w:val="0"/>
              <w:jc w:val="right"/>
              <w:rPr>
                <w:b/>
                <w:bCs/>
                <w:color w:val="000000"/>
                <w:lang w:val="et-EE" w:eastAsia="et-EE"/>
              </w:rPr>
            </w:pPr>
            <w:r>
              <w:rPr>
                <w:b/>
                <w:bCs/>
                <w:color w:val="000000"/>
                <w:lang w:val="et-EE" w:eastAsia="et-EE"/>
              </w:rPr>
              <w:t>100.</w:t>
            </w:r>
            <w:r w:rsidR="000B3AA1" w:rsidRPr="000B3AA1">
              <w:rPr>
                <w:b/>
                <w:bCs/>
                <w:color w:val="000000"/>
                <w:lang w:val="et-EE" w:eastAsia="et-EE"/>
              </w:rPr>
              <w:t>0%</w:t>
            </w:r>
          </w:p>
        </w:tc>
      </w:tr>
    </w:tbl>
    <w:p w:rsidR="002559D4" w:rsidRDefault="002559D4" w:rsidP="002C27D1">
      <w:pPr>
        <w:spacing w:after="120"/>
        <w:jc w:val="both"/>
        <w:rPr>
          <w:b/>
          <w:bCs/>
          <w:iCs/>
          <w:lang w:val="en-GB"/>
        </w:rPr>
      </w:pPr>
    </w:p>
    <w:p w:rsidR="002C27D1" w:rsidRPr="00CD7165" w:rsidRDefault="002C27D1" w:rsidP="002C27D1">
      <w:pPr>
        <w:spacing w:before="120" w:after="120"/>
        <w:jc w:val="both"/>
        <w:rPr>
          <w:lang w:val="et-EE"/>
        </w:rPr>
      </w:pPr>
      <w:r w:rsidRPr="00217D2A">
        <w:rPr>
          <w:lang w:val="en-GB"/>
        </w:rPr>
        <w:t>The majority of</w:t>
      </w:r>
      <w:r w:rsidR="00C34BCA" w:rsidRPr="00217D2A">
        <w:rPr>
          <w:lang w:val="en-GB"/>
        </w:rPr>
        <w:t xml:space="preserve"> </w:t>
      </w:r>
      <w:r w:rsidR="005A20F6">
        <w:rPr>
          <w:lang w:val="en-GB"/>
        </w:rPr>
        <w:t>lingerie sales revenue during 9</w:t>
      </w:r>
      <w:r w:rsidR="00217D2A" w:rsidRPr="00217D2A">
        <w:rPr>
          <w:lang w:val="en-GB"/>
        </w:rPr>
        <w:t xml:space="preserve"> months</w:t>
      </w:r>
      <w:r w:rsidR="00D853BC">
        <w:rPr>
          <w:lang w:val="en-GB"/>
        </w:rPr>
        <w:t xml:space="preserve"> of 2017</w:t>
      </w:r>
      <w:r w:rsidR="00CC11C1">
        <w:rPr>
          <w:lang w:val="en-GB"/>
        </w:rPr>
        <w:t xml:space="preserve"> in the amount of 27</w:t>
      </w:r>
      <w:r w:rsidR="00D853BC">
        <w:rPr>
          <w:lang w:val="en-GB"/>
        </w:rPr>
        <w:t xml:space="preserve"> </w:t>
      </w:r>
      <w:r w:rsidR="00CC11C1">
        <w:rPr>
          <w:lang w:val="en-GB"/>
        </w:rPr>
        <w:t>819</w:t>
      </w:r>
      <w:r w:rsidRPr="00217D2A">
        <w:rPr>
          <w:lang w:val="en-GB"/>
        </w:rPr>
        <w:t xml:space="preserve"> thousand EUR was generate</w:t>
      </w:r>
      <w:r w:rsidR="002559D4" w:rsidRPr="00217D2A">
        <w:rPr>
          <w:lang w:val="en-GB"/>
        </w:rPr>
        <w:t xml:space="preserve">d in Russia, accounting for </w:t>
      </w:r>
      <w:r w:rsidR="00CC11C1">
        <w:rPr>
          <w:lang w:val="en-GB"/>
        </w:rPr>
        <w:t>55</w:t>
      </w:r>
      <w:r w:rsidR="00752F52">
        <w:rPr>
          <w:lang w:val="en-GB"/>
        </w:rPr>
        <w:t>.</w:t>
      </w:r>
      <w:r w:rsidR="00CC11C1">
        <w:rPr>
          <w:lang w:val="en-GB"/>
        </w:rPr>
        <w:t>6</w:t>
      </w:r>
      <w:r w:rsidRPr="00217D2A">
        <w:rPr>
          <w:lang w:val="en-GB"/>
        </w:rPr>
        <w:t>% of total sales. The second largest market was Bel</w:t>
      </w:r>
      <w:r w:rsidR="002559D4" w:rsidRPr="00217D2A">
        <w:rPr>
          <w:lang w:val="en-GB"/>
        </w:rPr>
        <w:t xml:space="preserve">arus, where sales reached </w:t>
      </w:r>
      <w:r w:rsidR="00CC11C1">
        <w:rPr>
          <w:lang w:val="en-GB"/>
        </w:rPr>
        <w:t>14</w:t>
      </w:r>
      <w:r w:rsidR="00D853BC">
        <w:rPr>
          <w:lang w:val="en-GB"/>
        </w:rPr>
        <w:t xml:space="preserve"> </w:t>
      </w:r>
      <w:r w:rsidR="00CC11C1">
        <w:rPr>
          <w:lang w:val="en-GB"/>
        </w:rPr>
        <w:t>486</w:t>
      </w:r>
      <w:r w:rsidRPr="00217D2A">
        <w:rPr>
          <w:lang w:val="en-GB"/>
        </w:rPr>
        <w:t xml:space="preserve"> thousand EUR, contributing </w:t>
      </w:r>
      <w:r w:rsidR="00752F52">
        <w:rPr>
          <w:lang w:val="en-GB"/>
        </w:rPr>
        <w:t>28.</w:t>
      </w:r>
      <w:r w:rsidR="00CC11C1">
        <w:rPr>
          <w:lang w:val="en-GB"/>
        </w:rPr>
        <w:t>9</w:t>
      </w:r>
      <w:r w:rsidRPr="00217D2A">
        <w:rPr>
          <w:lang w:val="en-GB"/>
        </w:rPr>
        <w:t>% of lingerie sales (both retail an</w:t>
      </w:r>
      <w:r w:rsidR="002559D4" w:rsidRPr="00217D2A">
        <w:rPr>
          <w:lang w:val="en-GB"/>
        </w:rPr>
        <w:t xml:space="preserve">d wholesale). Volumes in </w:t>
      </w:r>
      <w:r w:rsidR="00D853BC" w:rsidRPr="00CD7165">
        <w:rPr>
          <w:lang w:val="en-GB"/>
        </w:rPr>
        <w:t>Ukraine</w:t>
      </w:r>
      <w:r w:rsidRPr="00CD7165">
        <w:rPr>
          <w:lang w:val="en-GB"/>
        </w:rPr>
        <w:t xml:space="preserve"> </w:t>
      </w:r>
      <w:r w:rsidR="00D853BC" w:rsidRPr="00CD7165">
        <w:rPr>
          <w:lang w:val="en-GB"/>
        </w:rPr>
        <w:t>in</w:t>
      </w:r>
      <w:r w:rsidR="002559D4" w:rsidRPr="00CD7165">
        <w:rPr>
          <w:lang w:val="en-GB"/>
        </w:rPr>
        <w:t xml:space="preserve">creased significantly to </w:t>
      </w:r>
      <w:r w:rsidR="00CC11C1">
        <w:rPr>
          <w:lang w:val="en-GB"/>
        </w:rPr>
        <w:t>2</w:t>
      </w:r>
      <w:r w:rsidR="00D853BC" w:rsidRPr="00CD7165">
        <w:rPr>
          <w:lang w:val="en-GB"/>
        </w:rPr>
        <w:t xml:space="preserve"> </w:t>
      </w:r>
      <w:r w:rsidR="00CC11C1">
        <w:rPr>
          <w:lang w:val="en-GB"/>
        </w:rPr>
        <w:t>170</w:t>
      </w:r>
      <w:r w:rsidR="004B3D8C" w:rsidRPr="00CD7165">
        <w:rPr>
          <w:lang w:val="en-GB"/>
        </w:rPr>
        <w:t xml:space="preserve"> thousand EUR</w:t>
      </w:r>
      <w:r w:rsidR="0053476F" w:rsidRPr="00CD7165">
        <w:rPr>
          <w:lang w:val="en-GB"/>
        </w:rPr>
        <w:t>,</w:t>
      </w:r>
      <w:r w:rsidR="0053476F" w:rsidRPr="00CD7165">
        <w:t xml:space="preserve"> </w:t>
      </w:r>
      <w:r w:rsidR="00752F52">
        <w:rPr>
          <w:lang w:val="en-GB"/>
        </w:rPr>
        <w:t>accounting for 4.</w:t>
      </w:r>
      <w:r w:rsidR="00CC11C1">
        <w:rPr>
          <w:lang w:val="en-GB"/>
        </w:rPr>
        <w:t>3</w:t>
      </w:r>
      <w:r w:rsidR="0053476F" w:rsidRPr="00CD7165">
        <w:rPr>
          <w:lang w:val="en-GB"/>
        </w:rPr>
        <w:t>% of total sales</w:t>
      </w:r>
    </w:p>
    <w:p w:rsidR="00FF1EB2" w:rsidRPr="00CD7165" w:rsidRDefault="00FF1EB2" w:rsidP="00FF1EB2">
      <w:pPr>
        <w:spacing w:before="120"/>
        <w:jc w:val="both"/>
        <w:rPr>
          <w:lang w:val="en-GB"/>
        </w:rPr>
      </w:pPr>
    </w:p>
    <w:p w:rsidR="004B3D8C" w:rsidRDefault="002C27D1" w:rsidP="002C27D1">
      <w:pPr>
        <w:spacing w:after="120"/>
        <w:jc w:val="both"/>
        <w:rPr>
          <w:b/>
          <w:bCs/>
          <w:iCs/>
          <w:lang w:val="en-GB"/>
        </w:rPr>
      </w:pPr>
      <w:r w:rsidRPr="00CD7165">
        <w:rPr>
          <w:b/>
          <w:bCs/>
          <w:iCs/>
          <w:lang w:val="en-GB"/>
        </w:rPr>
        <w:t>Sales by business segments</w:t>
      </w:r>
    </w:p>
    <w:tbl>
      <w:tblPr>
        <w:tblW w:w="9580" w:type="dxa"/>
        <w:tblInd w:w="70" w:type="dxa"/>
        <w:tblCellMar>
          <w:left w:w="70" w:type="dxa"/>
          <w:right w:w="70" w:type="dxa"/>
        </w:tblCellMar>
        <w:tblLook w:val="04A0" w:firstRow="1" w:lastRow="0" w:firstColumn="1" w:lastColumn="0" w:noHBand="0" w:noVBand="1"/>
      </w:tblPr>
      <w:tblGrid>
        <w:gridCol w:w="3120"/>
        <w:gridCol w:w="1040"/>
        <w:gridCol w:w="1040"/>
        <w:gridCol w:w="880"/>
        <w:gridCol w:w="880"/>
        <w:gridCol w:w="1360"/>
        <w:gridCol w:w="1260"/>
      </w:tblGrid>
      <w:tr w:rsidR="00AF225F" w:rsidRPr="00AF225F" w:rsidTr="00AF225F">
        <w:trPr>
          <w:trHeight w:val="510"/>
        </w:trPr>
        <w:tc>
          <w:tcPr>
            <w:tcW w:w="3120" w:type="dxa"/>
            <w:tcBorders>
              <w:top w:val="single" w:sz="4" w:space="0" w:color="auto"/>
              <w:left w:val="nil"/>
              <w:bottom w:val="single" w:sz="4" w:space="0" w:color="auto"/>
              <w:right w:val="nil"/>
            </w:tcBorders>
            <w:shd w:val="clear" w:color="auto" w:fill="auto"/>
            <w:noWrap/>
            <w:vAlign w:val="bottom"/>
            <w:hideMark/>
          </w:tcPr>
          <w:p w:rsidR="00AF225F" w:rsidRPr="00AF225F" w:rsidRDefault="00AF225F" w:rsidP="00AF225F">
            <w:pPr>
              <w:suppressAutoHyphens w:val="0"/>
              <w:rPr>
                <w:lang w:val="et-EE" w:eastAsia="et-EE"/>
              </w:rPr>
            </w:pPr>
            <w:r w:rsidRPr="00AF225F">
              <w:rPr>
                <w:lang w:val="et-EE" w:eastAsia="et-EE"/>
              </w:rPr>
              <w:t>in thousands of EUR</w:t>
            </w:r>
          </w:p>
        </w:tc>
        <w:tc>
          <w:tcPr>
            <w:tcW w:w="1040" w:type="dxa"/>
            <w:tcBorders>
              <w:top w:val="single" w:sz="4" w:space="0" w:color="auto"/>
              <w:left w:val="nil"/>
              <w:bottom w:val="single" w:sz="4" w:space="0" w:color="auto"/>
              <w:right w:val="nil"/>
            </w:tcBorders>
            <w:shd w:val="clear" w:color="auto" w:fill="auto"/>
            <w:hideMark/>
          </w:tcPr>
          <w:p w:rsidR="00AF225F" w:rsidRPr="00AF225F" w:rsidRDefault="00AF225F" w:rsidP="00AF225F">
            <w:pPr>
              <w:suppressAutoHyphens w:val="0"/>
              <w:jc w:val="center"/>
              <w:rPr>
                <w:b/>
                <w:bCs/>
                <w:lang w:val="et-EE" w:eastAsia="et-EE"/>
              </w:rPr>
            </w:pPr>
            <w:r w:rsidRPr="00AF225F">
              <w:rPr>
                <w:b/>
                <w:bCs/>
                <w:lang w:val="et-EE" w:eastAsia="et-EE"/>
              </w:rPr>
              <w:t>9m 2017</w:t>
            </w:r>
          </w:p>
        </w:tc>
        <w:tc>
          <w:tcPr>
            <w:tcW w:w="1040" w:type="dxa"/>
            <w:tcBorders>
              <w:top w:val="single" w:sz="4" w:space="0" w:color="auto"/>
              <w:left w:val="nil"/>
              <w:bottom w:val="single" w:sz="4" w:space="0" w:color="auto"/>
              <w:right w:val="nil"/>
            </w:tcBorders>
            <w:shd w:val="clear" w:color="auto" w:fill="auto"/>
            <w:hideMark/>
          </w:tcPr>
          <w:p w:rsidR="00AF225F" w:rsidRPr="00AF225F" w:rsidRDefault="00AF225F" w:rsidP="00AF225F">
            <w:pPr>
              <w:suppressAutoHyphens w:val="0"/>
              <w:jc w:val="center"/>
              <w:rPr>
                <w:b/>
                <w:bCs/>
                <w:lang w:val="et-EE" w:eastAsia="et-EE"/>
              </w:rPr>
            </w:pPr>
            <w:r w:rsidRPr="00AF225F">
              <w:rPr>
                <w:b/>
                <w:bCs/>
                <w:lang w:val="et-EE" w:eastAsia="et-EE"/>
              </w:rPr>
              <w:t>9m 2016</w:t>
            </w:r>
          </w:p>
        </w:tc>
        <w:tc>
          <w:tcPr>
            <w:tcW w:w="880" w:type="dxa"/>
            <w:tcBorders>
              <w:top w:val="single" w:sz="4" w:space="0" w:color="auto"/>
              <w:left w:val="nil"/>
              <w:bottom w:val="single" w:sz="4" w:space="0" w:color="auto"/>
              <w:right w:val="nil"/>
            </w:tcBorders>
            <w:shd w:val="clear" w:color="auto" w:fill="auto"/>
            <w:hideMark/>
          </w:tcPr>
          <w:p w:rsidR="00AF225F" w:rsidRPr="00AF225F" w:rsidRDefault="00AF225F" w:rsidP="00AF225F">
            <w:pPr>
              <w:suppressAutoHyphens w:val="0"/>
              <w:jc w:val="center"/>
              <w:rPr>
                <w:b/>
                <w:bCs/>
                <w:color w:val="000000"/>
                <w:lang w:val="et-EE" w:eastAsia="et-EE"/>
              </w:rPr>
            </w:pPr>
            <w:r w:rsidRPr="00AF225F">
              <w:rPr>
                <w:b/>
                <w:bCs/>
                <w:color w:val="000000"/>
                <w:lang w:val="et-EE" w:eastAsia="et-EE"/>
              </w:rPr>
              <w:t>Change, EUR</w:t>
            </w:r>
          </w:p>
        </w:tc>
        <w:tc>
          <w:tcPr>
            <w:tcW w:w="880" w:type="dxa"/>
            <w:tcBorders>
              <w:top w:val="single" w:sz="4" w:space="0" w:color="auto"/>
              <w:left w:val="nil"/>
              <w:bottom w:val="single" w:sz="4" w:space="0" w:color="auto"/>
              <w:right w:val="nil"/>
            </w:tcBorders>
            <w:shd w:val="clear" w:color="auto" w:fill="auto"/>
            <w:hideMark/>
          </w:tcPr>
          <w:p w:rsidR="00AF225F" w:rsidRPr="00AF225F" w:rsidRDefault="00AF225F" w:rsidP="00AF225F">
            <w:pPr>
              <w:suppressAutoHyphens w:val="0"/>
              <w:jc w:val="center"/>
              <w:rPr>
                <w:b/>
                <w:bCs/>
                <w:color w:val="000000"/>
                <w:lang w:val="et-EE" w:eastAsia="et-EE"/>
              </w:rPr>
            </w:pPr>
            <w:r w:rsidRPr="00AF225F">
              <w:rPr>
                <w:b/>
                <w:bCs/>
                <w:color w:val="000000"/>
                <w:lang w:val="et-EE" w:eastAsia="et-EE"/>
              </w:rPr>
              <w:t>Change, %</w:t>
            </w:r>
          </w:p>
        </w:tc>
        <w:tc>
          <w:tcPr>
            <w:tcW w:w="1360" w:type="dxa"/>
            <w:tcBorders>
              <w:top w:val="single" w:sz="4" w:space="0" w:color="auto"/>
              <w:left w:val="nil"/>
              <w:bottom w:val="single" w:sz="4" w:space="0" w:color="auto"/>
              <w:right w:val="nil"/>
            </w:tcBorders>
            <w:shd w:val="clear" w:color="auto" w:fill="auto"/>
            <w:hideMark/>
          </w:tcPr>
          <w:p w:rsidR="00AF225F" w:rsidRPr="00AF225F" w:rsidRDefault="00AF225F" w:rsidP="00AF225F">
            <w:pPr>
              <w:suppressAutoHyphens w:val="0"/>
              <w:jc w:val="center"/>
              <w:rPr>
                <w:b/>
                <w:bCs/>
                <w:lang w:val="et-EE" w:eastAsia="et-EE"/>
              </w:rPr>
            </w:pPr>
            <w:r w:rsidRPr="00AF225F">
              <w:rPr>
                <w:b/>
                <w:bCs/>
                <w:lang w:val="et-EE" w:eastAsia="et-EE"/>
              </w:rPr>
              <w:t>9m 2017, % from sales</w:t>
            </w:r>
          </w:p>
        </w:tc>
        <w:tc>
          <w:tcPr>
            <w:tcW w:w="1260" w:type="dxa"/>
            <w:tcBorders>
              <w:top w:val="single" w:sz="4" w:space="0" w:color="auto"/>
              <w:left w:val="nil"/>
              <w:bottom w:val="single" w:sz="4" w:space="0" w:color="auto"/>
              <w:right w:val="nil"/>
            </w:tcBorders>
            <w:shd w:val="clear" w:color="auto" w:fill="auto"/>
            <w:hideMark/>
          </w:tcPr>
          <w:p w:rsidR="00AF225F" w:rsidRPr="00AF225F" w:rsidRDefault="00AF225F" w:rsidP="00AF225F">
            <w:pPr>
              <w:suppressAutoHyphens w:val="0"/>
              <w:jc w:val="center"/>
              <w:rPr>
                <w:b/>
                <w:bCs/>
                <w:lang w:val="et-EE" w:eastAsia="et-EE"/>
              </w:rPr>
            </w:pPr>
            <w:r w:rsidRPr="00AF225F">
              <w:rPr>
                <w:b/>
                <w:bCs/>
                <w:lang w:val="et-EE" w:eastAsia="et-EE"/>
              </w:rPr>
              <w:t>9m 2016, % from sales</w:t>
            </w:r>
          </w:p>
        </w:tc>
      </w:tr>
      <w:tr w:rsidR="00AF225F" w:rsidRPr="00AF225F" w:rsidTr="00AF225F">
        <w:trPr>
          <w:trHeight w:val="255"/>
        </w:trPr>
        <w:tc>
          <w:tcPr>
            <w:tcW w:w="3120" w:type="dxa"/>
            <w:tcBorders>
              <w:top w:val="nil"/>
              <w:left w:val="nil"/>
              <w:bottom w:val="nil"/>
              <w:right w:val="nil"/>
            </w:tcBorders>
            <w:shd w:val="clear" w:color="auto" w:fill="auto"/>
            <w:noWrap/>
            <w:vAlign w:val="center"/>
            <w:hideMark/>
          </w:tcPr>
          <w:p w:rsidR="00AF225F" w:rsidRPr="00AF225F" w:rsidRDefault="00AF225F" w:rsidP="00AF225F">
            <w:pPr>
              <w:suppressAutoHyphens w:val="0"/>
              <w:rPr>
                <w:color w:val="000000"/>
                <w:lang w:val="et-EE" w:eastAsia="et-EE"/>
              </w:rPr>
            </w:pPr>
            <w:r w:rsidRPr="00AF225F">
              <w:rPr>
                <w:color w:val="000000"/>
                <w:lang w:val="et-EE" w:eastAsia="et-EE"/>
              </w:rPr>
              <w:t>Wholesale</w:t>
            </w:r>
          </w:p>
        </w:tc>
        <w:tc>
          <w:tcPr>
            <w:tcW w:w="1040" w:type="dxa"/>
            <w:tcBorders>
              <w:top w:val="nil"/>
              <w:left w:val="nil"/>
              <w:bottom w:val="nil"/>
              <w:right w:val="nil"/>
            </w:tcBorders>
            <w:shd w:val="clear" w:color="auto" w:fill="auto"/>
            <w:noWrap/>
            <w:vAlign w:val="center"/>
            <w:hideMark/>
          </w:tcPr>
          <w:p w:rsidR="00AF225F" w:rsidRPr="00AF225F" w:rsidRDefault="00AF225F" w:rsidP="00AF225F">
            <w:pPr>
              <w:suppressAutoHyphens w:val="0"/>
              <w:jc w:val="right"/>
              <w:rPr>
                <w:lang w:val="et-EE" w:eastAsia="et-EE"/>
              </w:rPr>
            </w:pPr>
            <w:r w:rsidRPr="00AF225F">
              <w:rPr>
                <w:lang w:val="et-EE" w:eastAsia="et-EE"/>
              </w:rPr>
              <w:t>34 114</w:t>
            </w:r>
          </w:p>
        </w:tc>
        <w:tc>
          <w:tcPr>
            <w:tcW w:w="1040" w:type="dxa"/>
            <w:tcBorders>
              <w:top w:val="nil"/>
              <w:left w:val="nil"/>
              <w:bottom w:val="nil"/>
              <w:right w:val="nil"/>
            </w:tcBorders>
            <w:shd w:val="clear" w:color="auto" w:fill="auto"/>
            <w:vAlign w:val="center"/>
            <w:hideMark/>
          </w:tcPr>
          <w:p w:rsidR="00AF225F" w:rsidRPr="00AF225F" w:rsidRDefault="00AF225F" w:rsidP="00AF225F">
            <w:pPr>
              <w:suppressAutoHyphens w:val="0"/>
              <w:jc w:val="right"/>
              <w:rPr>
                <w:color w:val="000000"/>
                <w:lang w:val="et-EE" w:eastAsia="et-EE"/>
              </w:rPr>
            </w:pPr>
            <w:r w:rsidRPr="00AF225F">
              <w:rPr>
                <w:color w:val="000000"/>
                <w:lang w:val="et-EE" w:eastAsia="et-EE"/>
              </w:rPr>
              <w:t>33 695</w:t>
            </w:r>
          </w:p>
        </w:tc>
        <w:tc>
          <w:tcPr>
            <w:tcW w:w="880" w:type="dxa"/>
            <w:tcBorders>
              <w:top w:val="nil"/>
              <w:left w:val="nil"/>
              <w:bottom w:val="nil"/>
              <w:right w:val="nil"/>
            </w:tcBorders>
            <w:shd w:val="clear" w:color="auto" w:fill="auto"/>
            <w:noWrap/>
            <w:vAlign w:val="center"/>
            <w:hideMark/>
          </w:tcPr>
          <w:p w:rsidR="00AF225F" w:rsidRPr="00AF225F" w:rsidRDefault="00AF225F" w:rsidP="00AF225F">
            <w:pPr>
              <w:suppressAutoHyphens w:val="0"/>
              <w:jc w:val="right"/>
              <w:rPr>
                <w:color w:val="000000"/>
                <w:lang w:val="et-EE" w:eastAsia="et-EE"/>
              </w:rPr>
            </w:pPr>
            <w:r w:rsidRPr="00AF225F">
              <w:rPr>
                <w:color w:val="000000"/>
                <w:lang w:val="et-EE" w:eastAsia="et-EE"/>
              </w:rPr>
              <w:t>419</w:t>
            </w:r>
          </w:p>
        </w:tc>
        <w:tc>
          <w:tcPr>
            <w:tcW w:w="880" w:type="dxa"/>
            <w:tcBorders>
              <w:top w:val="nil"/>
              <w:left w:val="nil"/>
              <w:bottom w:val="nil"/>
              <w:right w:val="nil"/>
            </w:tcBorders>
            <w:shd w:val="clear" w:color="auto" w:fill="auto"/>
            <w:noWrap/>
            <w:vAlign w:val="bottom"/>
            <w:hideMark/>
          </w:tcPr>
          <w:p w:rsidR="00AF225F" w:rsidRPr="00AF225F" w:rsidRDefault="00752F52" w:rsidP="00AF225F">
            <w:pPr>
              <w:suppressAutoHyphens w:val="0"/>
              <w:jc w:val="right"/>
              <w:rPr>
                <w:lang w:val="et-EE" w:eastAsia="et-EE"/>
              </w:rPr>
            </w:pPr>
            <w:r>
              <w:rPr>
                <w:lang w:val="et-EE" w:eastAsia="et-EE"/>
              </w:rPr>
              <w:t>1.</w:t>
            </w:r>
            <w:r w:rsidR="00AF225F" w:rsidRPr="00AF225F">
              <w:rPr>
                <w:lang w:val="et-EE" w:eastAsia="et-EE"/>
              </w:rPr>
              <w:t>2%</w:t>
            </w:r>
          </w:p>
        </w:tc>
        <w:tc>
          <w:tcPr>
            <w:tcW w:w="1360" w:type="dxa"/>
            <w:tcBorders>
              <w:top w:val="nil"/>
              <w:left w:val="nil"/>
              <w:bottom w:val="nil"/>
              <w:right w:val="nil"/>
            </w:tcBorders>
            <w:shd w:val="clear" w:color="auto" w:fill="auto"/>
            <w:noWrap/>
            <w:vAlign w:val="center"/>
            <w:hideMark/>
          </w:tcPr>
          <w:p w:rsidR="00AF225F" w:rsidRPr="00AF225F" w:rsidRDefault="00752F52" w:rsidP="00AF225F">
            <w:pPr>
              <w:suppressAutoHyphens w:val="0"/>
              <w:jc w:val="right"/>
              <w:rPr>
                <w:color w:val="000000"/>
                <w:lang w:val="et-EE" w:eastAsia="et-EE"/>
              </w:rPr>
            </w:pPr>
            <w:r>
              <w:rPr>
                <w:color w:val="000000"/>
                <w:lang w:val="et-EE" w:eastAsia="et-EE"/>
              </w:rPr>
              <w:t>68.</w:t>
            </w:r>
            <w:r w:rsidR="00AF225F" w:rsidRPr="00AF225F">
              <w:rPr>
                <w:color w:val="000000"/>
                <w:lang w:val="et-EE" w:eastAsia="et-EE"/>
              </w:rPr>
              <w:t>1%</w:t>
            </w:r>
          </w:p>
        </w:tc>
        <w:tc>
          <w:tcPr>
            <w:tcW w:w="1260" w:type="dxa"/>
            <w:tcBorders>
              <w:top w:val="nil"/>
              <w:left w:val="nil"/>
              <w:bottom w:val="nil"/>
              <w:right w:val="nil"/>
            </w:tcBorders>
            <w:shd w:val="clear" w:color="auto" w:fill="auto"/>
            <w:noWrap/>
            <w:vAlign w:val="center"/>
            <w:hideMark/>
          </w:tcPr>
          <w:p w:rsidR="00AF225F" w:rsidRPr="00AF225F" w:rsidRDefault="00752F52" w:rsidP="00AF225F">
            <w:pPr>
              <w:suppressAutoHyphens w:val="0"/>
              <w:jc w:val="right"/>
              <w:rPr>
                <w:color w:val="000000"/>
                <w:lang w:val="et-EE" w:eastAsia="et-EE"/>
              </w:rPr>
            </w:pPr>
            <w:r>
              <w:rPr>
                <w:color w:val="000000"/>
                <w:lang w:val="et-EE" w:eastAsia="et-EE"/>
              </w:rPr>
              <w:t>73.</w:t>
            </w:r>
            <w:r w:rsidR="00AF225F" w:rsidRPr="00AF225F">
              <w:rPr>
                <w:color w:val="000000"/>
                <w:lang w:val="et-EE" w:eastAsia="et-EE"/>
              </w:rPr>
              <w:t>8%</w:t>
            </w:r>
          </w:p>
        </w:tc>
      </w:tr>
      <w:tr w:rsidR="00AF225F" w:rsidRPr="00AF225F" w:rsidTr="00AF225F">
        <w:trPr>
          <w:trHeight w:val="255"/>
        </w:trPr>
        <w:tc>
          <w:tcPr>
            <w:tcW w:w="3120" w:type="dxa"/>
            <w:tcBorders>
              <w:top w:val="nil"/>
              <w:left w:val="nil"/>
              <w:bottom w:val="nil"/>
              <w:right w:val="nil"/>
            </w:tcBorders>
            <w:shd w:val="clear" w:color="auto" w:fill="auto"/>
            <w:noWrap/>
            <w:vAlign w:val="center"/>
            <w:hideMark/>
          </w:tcPr>
          <w:p w:rsidR="00AF225F" w:rsidRPr="00AF225F" w:rsidRDefault="00AF225F" w:rsidP="00AF225F">
            <w:pPr>
              <w:suppressAutoHyphens w:val="0"/>
              <w:rPr>
                <w:color w:val="000000"/>
                <w:lang w:val="et-EE" w:eastAsia="et-EE"/>
              </w:rPr>
            </w:pPr>
            <w:r w:rsidRPr="00AF225F">
              <w:rPr>
                <w:color w:val="000000"/>
                <w:lang w:val="et-EE" w:eastAsia="et-EE"/>
              </w:rPr>
              <w:t>Retail</w:t>
            </w:r>
          </w:p>
        </w:tc>
        <w:tc>
          <w:tcPr>
            <w:tcW w:w="1040" w:type="dxa"/>
            <w:tcBorders>
              <w:top w:val="nil"/>
              <w:left w:val="nil"/>
              <w:bottom w:val="nil"/>
              <w:right w:val="nil"/>
            </w:tcBorders>
            <w:shd w:val="clear" w:color="auto" w:fill="auto"/>
            <w:noWrap/>
            <w:vAlign w:val="center"/>
            <w:hideMark/>
          </w:tcPr>
          <w:p w:rsidR="00AF225F" w:rsidRPr="00AF225F" w:rsidRDefault="00AF225F" w:rsidP="00AF225F">
            <w:pPr>
              <w:suppressAutoHyphens w:val="0"/>
              <w:jc w:val="right"/>
              <w:rPr>
                <w:lang w:val="et-EE" w:eastAsia="et-EE"/>
              </w:rPr>
            </w:pPr>
            <w:r w:rsidRPr="00AF225F">
              <w:rPr>
                <w:lang w:val="et-EE" w:eastAsia="et-EE"/>
              </w:rPr>
              <w:t>15 873</w:t>
            </w:r>
          </w:p>
        </w:tc>
        <w:tc>
          <w:tcPr>
            <w:tcW w:w="1040" w:type="dxa"/>
            <w:tcBorders>
              <w:top w:val="nil"/>
              <w:left w:val="nil"/>
              <w:bottom w:val="nil"/>
              <w:right w:val="nil"/>
            </w:tcBorders>
            <w:shd w:val="clear" w:color="auto" w:fill="auto"/>
            <w:vAlign w:val="center"/>
            <w:hideMark/>
          </w:tcPr>
          <w:p w:rsidR="00AF225F" w:rsidRPr="00AF225F" w:rsidRDefault="00AF225F" w:rsidP="00AF225F">
            <w:pPr>
              <w:suppressAutoHyphens w:val="0"/>
              <w:jc w:val="right"/>
              <w:rPr>
                <w:color w:val="000000"/>
                <w:lang w:val="et-EE" w:eastAsia="et-EE"/>
              </w:rPr>
            </w:pPr>
            <w:r w:rsidRPr="00AF225F">
              <w:rPr>
                <w:color w:val="000000"/>
                <w:lang w:val="et-EE" w:eastAsia="et-EE"/>
              </w:rPr>
              <w:t>11 853</w:t>
            </w:r>
          </w:p>
        </w:tc>
        <w:tc>
          <w:tcPr>
            <w:tcW w:w="880" w:type="dxa"/>
            <w:tcBorders>
              <w:top w:val="nil"/>
              <w:left w:val="nil"/>
              <w:bottom w:val="nil"/>
              <w:right w:val="nil"/>
            </w:tcBorders>
            <w:shd w:val="clear" w:color="auto" w:fill="auto"/>
            <w:noWrap/>
            <w:vAlign w:val="center"/>
            <w:hideMark/>
          </w:tcPr>
          <w:p w:rsidR="00AF225F" w:rsidRPr="00AF225F" w:rsidRDefault="00AF225F" w:rsidP="00AF225F">
            <w:pPr>
              <w:suppressAutoHyphens w:val="0"/>
              <w:jc w:val="right"/>
              <w:rPr>
                <w:color w:val="000000"/>
                <w:lang w:val="et-EE" w:eastAsia="et-EE"/>
              </w:rPr>
            </w:pPr>
            <w:r w:rsidRPr="00AF225F">
              <w:rPr>
                <w:color w:val="000000"/>
                <w:lang w:val="et-EE" w:eastAsia="et-EE"/>
              </w:rPr>
              <w:t>4 020</w:t>
            </w:r>
          </w:p>
        </w:tc>
        <w:tc>
          <w:tcPr>
            <w:tcW w:w="880" w:type="dxa"/>
            <w:tcBorders>
              <w:top w:val="nil"/>
              <w:left w:val="nil"/>
              <w:bottom w:val="nil"/>
              <w:right w:val="nil"/>
            </w:tcBorders>
            <w:shd w:val="clear" w:color="auto" w:fill="auto"/>
            <w:noWrap/>
            <w:vAlign w:val="bottom"/>
            <w:hideMark/>
          </w:tcPr>
          <w:p w:rsidR="00AF225F" w:rsidRPr="00AF225F" w:rsidRDefault="00752F52" w:rsidP="00AF225F">
            <w:pPr>
              <w:suppressAutoHyphens w:val="0"/>
              <w:jc w:val="right"/>
              <w:rPr>
                <w:lang w:val="et-EE" w:eastAsia="et-EE"/>
              </w:rPr>
            </w:pPr>
            <w:r>
              <w:rPr>
                <w:lang w:val="et-EE" w:eastAsia="et-EE"/>
              </w:rPr>
              <w:t>33.</w:t>
            </w:r>
            <w:r w:rsidR="00AF225F" w:rsidRPr="00AF225F">
              <w:rPr>
                <w:lang w:val="et-EE" w:eastAsia="et-EE"/>
              </w:rPr>
              <w:t>9%</w:t>
            </w:r>
          </w:p>
        </w:tc>
        <w:tc>
          <w:tcPr>
            <w:tcW w:w="1360" w:type="dxa"/>
            <w:tcBorders>
              <w:top w:val="nil"/>
              <w:left w:val="nil"/>
              <w:bottom w:val="nil"/>
              <w:right w:val="nil"/>
            </w:tcBorders>
            <w:shd w:val="clear" w:color="auto" w:fill="auto"/>
            <w:noWrap/>
            <w:vAlign w:val="center"/>
            <w:hideMark/>
          </w:tcPr>
          <w:p w:rsidR="00AF225F" w:rsidRPr="00AF225F" w:rsidRDefault="00752F52" w:rsidP="00AF225F">
            <w:pPr>
              <w:suppressAutoHyphens w:val="0"/>
              <w:jc w:val="right"/>
              <w:rPr>
                <w:color w:val="000000"/>
                <w:lang w:val="et-EE" w:eastAsia="et-EE"/>
              </w:rPr>
            </w:pPr>
            <w:r>
              <w:rPr>
                <w:color w:val="000000"/>
                <w:lang w:val="et-EE" w:eastAsia="et-EE"/>
              </w:rPr>
              <w:t>31.</w:t>
            </w:r>
            <w:r w:rsidR="00AF225F" w:rsidRPr="00AF225F">
              <w:rPr>
                <w:color w:val="000000"/>
                <w:lang w:val="et-EE" w:eastAsia="et-EE"/>
              </w:rPr>
              <w:t>7%</w:t>
            </w:r>
          </w:p>
        </w:tc>
        <w:tc>
          <w:tcPr>
            <w:tcW w:w="1260" w:type="dxa"/>
            <w:tcBorders>
              <w:top w:val="nil"/>
              <w:left w:val="nil"/>
              <w:bottom w:val="nil"/>
              <w:right w:val="nil"/>
            </w:tcBorders>
            <w:shd w:val="clear" w:color="auto" w:fill="auto"/>
            <w:noWrap/>
            <w:vAlign w:val="center"/>
            <w:hideMark/>
          </w:tcPr>
          <w:p w:rsidR="00AF225F" w:rsidRPr="00AF225F" w:rsidRDefault="00AF225F" w:rsidP="00752F52">
            <w:pPr>
              <w:suppressAutoHyphens w:val="0"/>
              <w:jc w:val="right"/>
              <w:rPr>
                <w:color w:val="000000"/>
                <w:lang w:val="et-EE" w:eastAsia="et-EE"/>
              </w:rPr>
            </w:pPr>
            <w:r w:rsidRPr="00AF225F">
              <w:rPr>
                <w:color w:val="000000"/>
                <w:lang w:val="et-EE" w:eastAsia="et-EE"/>
              </w:rPr>
              <w:t>26</w:t>
            </w:r>
            <w:r w:rsidR="00752F52">
              <w:rPr>
                <w:color w:val="000000"/>
                <w:lang w:val="et-EE" w:eastAsia="et-EE"/>
              </w:rPr>
              <w:t>.</w:t>
            </w:r>
            <w:r w:rsidRPr="00AF225F">
              <w:rPr>
                <w:color w:val="000000"/>
                <w:lang w:val="et-EE" w:eastAsia="et-EE"/>
              </w:rPr>
              <w:t>0%</w:t>
            </w:r>
          </w:p>
        </w:tc>
      </w:tr>
      <w:tr w:rsidR="00AF225F" w:rsidRPr="00AF225F" w:rsidTr="00AF225F">
        <w:trPr>
          <w:trHeight w:val="255"/>
        </w:trPr>
        <w:tc>
          <w:tcPr>
            <w:tcW w:w="3120" w:type="dxa"/>
            <w:tcBorders>
              <w:top w:val="nil"/>
              <w:left w:val="nil"/>
              <w:bottom w:val="nil"/>
              <w:right w:val="nil"/>
            </w:tcBorders>
            <w:shd w:val="clear" w:color="auto" w:fill="auto"/>
            <w:noWrap/>
            <w:vAlign w:val="center"/>
            <w:hideMark/>
          </w:tcPr>
          <w:p w:rsidR="00AF225F" w:rsidRPr="00AF225F" w:rsidRDefault="00AF225F" w:rsidP="00AF225F">
            <w:pPr>
              <w:suppressAutoHyphens w:val="0"/>
              <w:rPr>
                <w:color w:val="000000"/>
                <w:lang w:val="et-EE" w:eastAsia="et-EE"/>
              </w:rPr>
            </w:pPr>
            <w:r w:rsidRPr="00AF225F">
              <w:rPr>
                <w:color w:val="000000"/>
                <w:lang w:val="et-EE" w:eastAsia="et-EE"/>
              </w:rPr>
              <w:t>Other operations</w:t>
            </w:r>
          </w:p>
        </w:tc>
        <w:tc>
          <w:tcPr>
            <w:tcW w:w="1040" w:type="dxa"/>
            <w:tcBorders>
              <w:top w:val="nil"/>
              <w:left w:val="nil"/>
              <w:bottom w:val="nil"/>
              <w:right w:val="nil"/>
            </w:tcBorders>
            <w:shd w:val="clear" w:color="auto" w:fill="auto"/>
            <w:noWrap/>
            <w:vAlign w:val="center"/>
            <w:hideMark/>
          </w:tcPr>
          <w:p w:rsidR="00AF225F" w:rsidRPr="00AF225F" w:rsidRDefault="00AF225F" w:rsidP="00AF225F">
            <w:pPr>
              <w:suppressAutoHyphens w:val="0"/>
              <w:jc w:val="right"/>
              <w:rPr>
                <w:lang w:val="et-EE" w:eastAsia="et-EE"/>
              </w:rPr>
            </w:pPr>
            <w:r w:rsidRPr="00AF225F">
              <w:rPr>
                <w:lang w:val="et-EE" w:eastAsia="et-EE"/>
              </w:rPr>
              <w:t>78</w:t>
            </w:r>
          </w:p>
        </w:tc>
        <w:tc>
          <w:tcPr>
            <w:tcW w:w="1040" w:type="dxa"/>
            <w:tcBorders>
              <w:top w:val="nil"/>
              <w:left w:val="nil"/>
              <w:bottom w:val="nil"/>
              <w:right w:val="nil"/>
            </w:tcBorders>
            <w:shd w:val="clear" w:color="auto" w:fill="auto"/>
            <w:vAlign w:val="center"/>
            <w:hideMark/>
          </w:tcPr>
          <w:p w:rsidR="00AF225F" w:rsidRPr="00AF225F" w:rsidRDefault="00AF225F" w:rsidP="00AF225F">
            <w:pPr>
              <w:suppressAutoHyphens w:val="0"/>
              <w:jc w:val="right"/>
              <w:rPr>
                <w:color w:val="000000"/>
                <w:lang w:val="et-EE" w:eastAsia="et-EE"/>
              </w:rPr>
            </w:pPr>
            <w:r w:rsidRPr="00AF225F">
              <w:rPr>
                <w:color w:val="000000"/>
                <w:lang w:val="et-EE" w:eastAsia="et-EE"/>
              </w:rPr>
              <w:t>94</w:t>
            </w:r>
          </w:p>
        </w:tc>
        <w:tc>
          <w:tcPr>
            <w:tcW w:w="880" w:type="dxa"/>
            <w:tcBorders>
              <w:top w:val="nil"/>
              <w:left w:val="nil"/>
              <w:bottom w:val="nil"/>
              <w:right w:val="nil"/>
            </w:tcBorders>
            <w:shd w:val="clear" w:color="auto" w:fill="auto"/>
            <w:noWrap/>
            <w:vAlign w:val="center"/>
            <w:hideMark/>
          </w:tcPr>
          <w:p w:rsidR="00AF225F" w:rsidRPr="00AF225F" w:rsidRDefault="00AF225F" w:rsidP="00AF225F">
            <w:pPr>
              <w:suppressAutoHyphens w:val="0"/>
              <w:jc w:val="right"/>
              <w:rPr>
                <w:color w:val="000000"/>
                <w:lang w:val="et-EE" w:eastAsia="et-EE"/>
              </w:rPr>
            </w:pPr>
            <w:r w:rsidRPr="00AF225F">
              <w:rPr>
                <w:color w:val="000000"/>
                <w:lang w:val="et-EE" w:eastAsia="et-EE"/>
              </w:rPr>
              <w:t>-16</w:t>
            </w:r>
          </w:p>
        </w:tc>
        <w:tc>
          <w:tcPr>
            <w:tcW w:w="880" w:type="dxa"/>
            <w:tcBorders>
              <w:top w:val="nil"/>
              <w:left w:val="nil"/>
              <w:bottom w:val="nil"/>
              <w:right w:val="nil"/>
            </w:tcBorders>
            <w:shd w:val="clear" w:color="auto" w:fill="auto"/>
            <w:noWrap/>
            <w:vAlign w:val="bottom"/>
            <w:hideMark/>
          </w:tcPr>
          <w:p w:rsidR="00AF225F" w:rsidRPr="00AF225F" w:rsidRDefault="00752F52" w:rsidP="00AF225F">
            <w:pPr>
              <w:suppressAutoHyphens w:val="0"/>
              <w:jc w:val="right"/>
              <w:rPr>
                <w:lang w:val="et-EE" w:eastAsia="et-EE"/>
              </w:rPr>
            </w:pPr>
            <w:r>
              <w:rPr>
                <w:lang w:val="et-EE" w:eastAsia="et-EE"/>
              </w:rPr>
              <w:t>-17.</w:t>
            </w:r>
            <w:r w:rsidR="00AF225F" w:rsidRPr="00AF225F">
              <w:rPr>
                <w:lang w:val="et-EE" w:eastAsia="et-EE"/>
              </w:rPr>
              <w:t>2%</w:t>
            </w:r>
          </w:p>
        </w:tc>
        <w:tc>
          <w:tcPr>
            <w:tcW w:w="1360" w:type="dxa"/>
            <w:tcBorders>
              <w:top w:val="nil"/>
              <w:left w:val="nil"/>
              <w:bottom w:val="nil"/>
              <w:right w:val="nil"/>
            </w:tcBorders>
            <w:shd w:val="clear" w:color="auto" w:fill="auto"/>
            <w:noWrap/>
            <w:vAlign w:val="center"/>
            <w:hideMark/>
          </w:tcPr>
          <w:p w:rsidR="00AF225F" w:rsidRPr="00AF225F" w:rsidRDefault="00752F52" w:rsidP="00AF225F">
            <w:pPr>
              <w:suppressAutoHyphens w:val="0"/>
              <w:jc w:val="right"/>
              <w:rPr>
                <w:color w:val="000000"/>
                <w:lang w:val="et-EE" w:eastAsia="et-EE"/>
              </w:rPr>
            </w:pPr>
            <w:r>
              <w:rPr>
                <w:color w:val="000000"/>
                <w:lang w:val="et-EE" w:eastAsia="et-EE"/>
              </w:rPr>
              <w:t>0.</w:t>
            </w:r>
            <w:r w:rsidR="00AF225F" w:rsidRPr="00AF225F">
              <w:rPr>
                <w:color w:val="000000"/>
                <w:lang w:val="et-EE" w:eastAsia="et-EE"/>
              </w:rPr>
              <w:t>2%</w:t>
            </w:r>
          </w:p>
        </w:tc>
        <w:tc>
          <w:tcPr>
            <w:tcW w:w="1260" w:type="dxa"/>
            <w:tcBorders>
              <w:top w:val="nil"/>
              <w:left w:val="nil"/>
              <w:bottom w:val="nil"/>
              <w:right w:val="nil"/>
            </w:tcBorders>
            <w:shd w:val="clear" w:color="auto" w:fill="auto"/>
            <w:noWrap/>
            <w:vAlign w:val="center"/>
            <w:hideMark/>
          </w:tcPr>
          <w:p w:rsidR="00AF225F" w:rsidRPr="00AF225F" w:rsidRDefault="00752F52" w:rsidP="00AF225F">
            <w:pPr>
              <w:suppressAutoHyphens w:val="0"/>
              <w:jc w:val="right"/>
              <w:rPr>
                <w:color w:val="000000"/>
                <w:lang w:val="et-EE" w:eastAsia="et-EE"/>
              </w:rPr>
            </w:pPr>
            <w:r>
              <w:rPr>
                <w:color w:val="000000"/>
                <w:lang w:val="et-EE" w:eastAsia="et-EE"/>
              </w:rPr>
              <w:t>0.</w:t>
            </w:r>
            <w:r w:rsidR="00AF225F" w:rsidRPr="00AF225F">
              <w:rPr>
                <w:color w:val="000000"/>
                <w:lang w:val="et-EE" w:eastAsia="et-EE"/>
              </w:rPr>
              <w:t>2%</w:t>
            </w:r>
          </w:p>
        </w:tc>
      </w:tr>
      <w:tr w:rsidR="00AF225F" w:rsidRPr="00AF225F" w:rsidTr="00AF225F">
        <w:trPr>
          <w:trHeight w:val="255"/>
        </w:trPr>
        <w:tc>
          <w:tcPr>
            <w:tcW w:w="3120" w:type="dxa"/>
            <w:tcBorders>
              <w:top w:val="nil"/>
              <w:left w:val="nil"/>
              <w:bottom w:val="nil"/>
              <w:right w:val="nil"/>
            </w:tcBorders>
            <w:shd w:val="clear" w:color="auto" w:fill="auto"/>
            <w:noWrap/>
            <w:vAlign w:val="center"/>
            <w:hideMark/>
          </w:tcPr>
          <w:p w:rsidR="00AF225F" w:rsidRPr="00AF225F" w:rsidRDefault="00AF225F" w:rsidP="00AF225F">
            <w:pPr>
              <w:suppressAutoHyphens w:val="0"/>
              <w:rPr>
                <w:b/>
                <w:bCs/>
                <w:color w:val="000000"/>
                <w:lang w:val="et-EE" w:eastAsia="et-EE"/>
              </w:rPr>
            </w:pPr>
            <w:r w:rsidRPr="00AF225F">
              <w:rPr>
                <w:b/>
                <w:bCs/>
                <w:color w:val="000000"/>
                <w:lang w:val="et-EE" w:eastAsia="et-EE"/>
              </w:rPr>
              <w:t>Total</w:t>
            </w:r>
          </w:p>
        </w:tc>
        <w:tc>
          <w:tcPr>
            <w:tcW w:w="1040" w:type="dxa"/>
            <w:tcBorders>
              <w:top w:val="nil"/>
              <w:left w:val="nil"/>
              <w:bottom w:val="nil"/>
              <w:right w:val="nil"/>
            </w:tcBorders>
            <w:shd w:val="clear" w:color="auto" w:fill="auto"/>
            <w:noWrap/>
            <w:vAlign w:val="center"/>
            <w:hideMark/>
          </w:tcPr>
          <w:p w:rsidR="00AF225F" w:rsidRPr="00AF225F" w:rsidRDefault="00AF225F" w:rsidP="00AF225F">
            <w:pPr>
              <w:suppressAutoHyphens w:val="0"/>
              <w:jc w:val="right"/>
              <w:rPr>
                <w:b/>
                <w:bCs/>
                <w:lang w:val="et-EE" w:eastAsia="et-EE"/>
              </w:rPr>
            </w:pPr>
            <w:r w:rsidRPr="00AF225F">
              <w:rPr>
                <w:b/>
                <w:bCs/>
                <w:lang w:val="et-EE" w:eastAsia="et-EE"/>
              </w:rPr>
              <w:t>50 065</w:t>
            </w:r>
          </w:p>
        </w:tc>
        <w:tc>
          <w:tcPr>
            <w:tcW w:w="1040" w:type="dxa"/>
            <w:tcBorders>
              <w:top w:val="nil"/>
              <w:left w:val="nil"/>
              <w:bottom w:val="nil"/>
              <w:right w:val="nil"/>
            </w:tcBorders>
            <w:shd w:val="clear" w:color="auto" w:fill="auto"/>
            <w:noWrap/>
            <w:vAlign w:val="center"/>
            <w:hideMark/>
          </w:tcPr>
          <w:p w:rsidR="00AF225F" w:rsidRPr="00AF225F" w:rsidRDefault="00AF225F" w:rsidP="00AF225F">
            <w:pPr>
              <w:suppressAutoHyphens w:val="0"/>
              <w:jc w:val="right"/>
              <w:rPr>
                <w:b/>
                <w:bCs/>
                <w:color w:val="000000"/>
                <w:lang w:val="et-EE" w:eastAsia="et-EE"/>
              </w:rPr>
            </w:pPr>
            <w:r w:rsidRPr="00AF225F">
              <w:rPr>
                <w:b/>
                <w:bCs/>
                <w:color w:val="000000"/>
                <w:lang w:val="et-EE" w:eastAsia="et-EE"/>
              </w:rPr>
              <w:t>45 642</w:t>
            </w:r>
          </w:p>
        </w:tc>
        <w:tc>
          <w:tcPr>
            <w:tcW w:w="880" w:type="dxa"/>
            <w:tcBorders>
              <w:top w:val="nil"/>
              <w:left w:val="nil"/>
              <w:bottom w:val="nil"/>
              <w:right w:val="nil"/>
            </w:tcBorders>
            <w:shd w:val="clear" w:color="auto" w:fill="auto"/>
            <w:noWrap/>
            <w:vAlign w:val="center"/>
            <w:hideMark/>
          </w:tcPr>
          <w:p w:rsidR="00AF225F" w:rsidRPr="00AF225F" w:rsidRDefault="00AF225F" w:rsidP="00AF225F">
            <w:pPr>
              <w:suppressAutoHyphens w:val="0"/>
              <w:jc w:val="right"/>
              <w:rPr>
                <w:b/>
                <w:bCs/>
                <w:color w:val="000000"/>
                <w:lang w:val="et-EE" w:eastAsia="et-EE"/>
              </w:rPr>
            </w:pPr>
            <w:r w:rsidRPr="00AF225F">
              <w:rPr>
                <w:b/>
                <w:bCs/>
                <w:color w:val="000000"/>
                <w:lang w:val="et-EE" w:eastAsia="et-EE"/>
              </w:rPr>
              <w:t>4 423</w:t>
            </w:r>
          </w:p>
        </w:tc>
        <w:tc>
          <w:tcPr>
            <w:tcW w:w="880" w:type="dxa"/>
            <w:tcBorders>
              <w:top w:val="nil"/>
              <w:left w:val="nil"/>
              <w:bottom w:val="nil"/>
              <w:right w:val="nil"/>
            </w:tcBorders>
            <w:shd w:val="clear" w:color="auto" w:fill="auto"/>
            <w:noWrap/>
            <w:vAlign w:val="bottom"/>
            <w:hideMark/>
          </w:tcPr>
          <w:p w:rsidR="00AF225F" w:rsidRPr="00AF225F" w:rsidRDefault="00752F52" w:rsidP="00AF225F">
            <w:pPr>
              <w:suppressAutoHyphens w:val="0"/>
              <w:jc w:val="right"/>
              <w:rPr>
                <w:b/>
                <w:bCs/>
                <w:lang w:val="et-EE" w:eastAsia="et-EE"/>
              </w:rPr>
            </w:pPr>
            <w:r>
              <w:rPr>
                <w:b/>
                <w:bCs/>
                <w:lang w:val="et-EE" w:eastAsia="et-EE"/>
              </w:rPr>
              <w:t>9.</w:t>
            </w:r>
            <w:r w:rsidR="00AF225F" w:rsidRPr="00AF225F">
              <w:rPr>
                <w:b/>
                <w:bCs/>
                <w:lang w:val="et-EE" w:eastAsia="et-EE"/>
              </w:rPr>
              <w:t>7%</w:t>
            </w:r>
          </w:p>
        </w:tc>
        <w:tc>
          <w:tcPr>
            <w:tcW w:w="1360" w:type="dxa"/>
            <w:tcBorders>
              <w:top w:val="nil"/>
              <w:left w:val="nil"/>
              <w:bottom w:val="nil"/>
              <w:right w:val="nil"/>
            </w:tcBorders>
            <w:shd w:val="clear" w:color="auto" w:fill="auto"/>
            <w:noWrap/>
            <w:vAlign w:val="center"/>
            <w:hideMark/>
          </w:tcPr>
          <w:p w:rsidR="00AF225F" w:rsidRPr="00AF225F" w:rsidRDefault="00752F52" w:rsidP="00AF225F">
            <w:pPr>
              <w:suppressAutoHyphens w:val="0"/>
              <w:jc w:val="right"/>
              <w:rPr>
                <w:b/>
                <w:bCs/>
                <w:color w:val="000000"/>
                <w:lang w:val="et-EE" w:eastAsia="et-EE"/>
              </w:rPr>
            </w:pPr>
            <w:r>
              <w:rPr>
                <w:b/>
                <w:bCs/>
                <w:color w:val="000000"/>
                <w:lang w:val="et-EE" w:eastAsia="et-EE"/>
              </w:rPr>
              <w:t>100.</w:t>
            </w:r>
            <w:r w:rsidR="00AF225F" w:rsidRPr="00AF225F">
              <w:rPr>
                <w:b/>
                <w:bCs/>
                <w:color w:val="000000"/>
                <w:lang w:val="et-EE" w:eastAsia="et-EE"/>
              </w:rPr>
              <w:t>0%</w:t>
            </w:r>
          </w:p>
        </w:tc>
        <w:tc>
          <w:tcPr>
            <w:tcW w:w="1260" w:type="dxa"/>
            <w:tcBorders>
              <w:top w:val="nil"/>
              <w:left w:val="nil"/>
              <w:bottom w:val="nil"/>
              <w:right w:val="nil"/>
            </w:tcBorders>
            <w:shd w:val="clear" w:color="auto" w:fill="auto"/>
            <w:noWrap/>
            <w:vAlign w:val="center"/>
            <w:hideMark/>
          </w:tcPr>
          <w:p w:rsidR="00AF225F" w:rsidRPr="00AF225F" w:rsidRDefault="00752F52" w:rsidP="00AF225F">
            <w:pPr>
              <w:suppressAutoHyphens w:val="0"/>
              <w:jc w:val="right"/>
              <w:rPr>
                <w:b/>
                <w:bCs/>
                <w:color w:val="000000"/>
                <w:lang w:val="et-EE" w:eastAsia="et-EE"/>
              </w:rPr>
            </w:pPr>
            <w:r>
              <w:rPr>
                <w:b/>
                <w:bCs/>
                <w:color w:val="000000"/>
                <w:lang w:val="et-EE" w:eastAsia="et-EE"/>
              </w:rPr>
              <w:t>100.</w:t>
            </w:r>
            <w:r w:rsidR="00AF225F" w:rsidRPr="00AF225F">
              <w:rPr>
                <w:b/>
                <w:bCs/>
                <w:color w:val="000000"/>
                <w:lang w:val="et-EE" w:eastAsia="et-EE"/>
              </w:rPr>
              <w:t>0%</w:t>
            </w:r>
          </w:p>
        </w:tc>
      </w:tr>
    </w:tbl>
    <w:p w:rsidR="00C87BEA" w:rsidRDefault="00C87BEA" w:rsidP="002C27D1">
      <w:pPr>
        <w:spacing w:after="120"/>
        <w:jc w:val="both"/>
        <w:rPr>
          <w:b/>
          <w:bCs/>
          <w:iCs/>
          <w:lang w:val="en-GB"/>
        </w:rPr>
      </w:pPr>
    </w:p>
    <w:p w:rsidR="002C27D1" w:rsidRPr="00C87BEA" w:rsidRDefault="005A20F6" w:rsidP="002C27D1">
      <w:pPr>
        <w:spacing w:after="120"/>
        <w:jc w:val="both"/>
        <w:rPr>
          <w:lang w:val="en-GB"/>
        </w:rPr>
      </w:pPr>
      <w:r>
        <w:rPr>
          <w:lang w:val="en-GB"/>
        </w:rPr>
        <w:t>During 9</w:t>
      </w:r>
      <w:r w:rsidR="00C87BEA">
        <w:rPr>
          <w:lang w:val="en-GB"/>
        </w:rPr>
        <w:t xml:space="preserve"> months</w:t>
      </w:r>
      <w:r w:rsidR="002C27D1" w:rsidRPr="00D05638">
        <w:rPr>
          <w:lang w:val="et-EE"/>
        </w:rPr>
        <w:t xml:space="preserve"> of</w:t>
      </w:r>
      <w:r w:rsidR="00A65939">
        <w:rPr>
          <w:lang w:val="en-GB"/>
        </w:rPr>
        <w:t xml:space="preserve"> 2017</w:t>
      </w:r>
      <w:r w:rsidR="002C27D1" w:rsidRPr="00D05638">
        <w:rPr>
          <w:lang w:val="en-GB"/>
        </w:rPr>
        <w:t xml:space="preserve"> wholesale revenue amounted </w:t>
      </w:r>
      <w:r w:rsidR="002C27D1" w:rsidRPr="00C87BEA">
        <w:rPr>
          <w:lang w:val="en-GB"/>
        </w:rPr>
        <w:t xml:space="preserve">to </w:t>
      </w:r>
      <w:r w:rsidR="00700E88">
        <w:rPr>
          <w:lang w:val="en-GB"/>
        </w:rPr>
        <w:t>34 114</w:t>
      </w:r>
      <w:r w:rsidR="004B3D8C" w:rsidRPr="00C87BEA">
        <w:rPr>
          <w:lang w:val="en-GB"/>
        </w:rPr>
        <w:t xml:space="preserve"> thousand EUR, </w:t>
      </w:r>
      <w:r w:rsidR="00A65939">
        <w:rPr>
          <w:lang w:val="en-GB"/>
        </w:rPr>
        <w:t>representing 68</w:t>
      </w:r>
      <w:r w:rsidR="00752F52">
        <w:rPr>
          <w:lang w:val="en-GB"/>
        </w:rPr>
        <w:t>.</w:t>
      </w:r>
      <w:r w:rsidR="00700E88">
        <w:rPr>
          <w:lang w:val="en-GB"/>
        </w:rPr>
        <w:t>1</w:t>
      </w:r>
      <w:r w:rsidR="002C27D1" w:rsidRPr="00C87BEA">
        <w:rPr>
          <w:lang w:val="en-GB"/>
        </w:rPr>
        <w:t>% of t</w:t>
      </w:r>
      <w:r w:rsidR="00D05638" w:rsidRPr="00C87BEA">
        <w:rPr>
          <w:lang w:val="en-GB"/>
        </w:rPr>
        <w:t xml:space="preserve">he </w:t>
      </w:r>
      <w:r>
        <w:rPr>
          <w:lang w:val="en-GB"/>
        </w:rPr>
        <w:t>Group’s total revenue (9</w:t>
      </w:r>
      <w:r w:rsidR="00C87BEA">
        <w:rPr>
          <w:lang w:val="en-GB"/>
        </w:rPr>
        <w:t xml:space="preserve"> months</w:t>
      </w:r>
      <w:r w:rsidR="00A65939">
        <w:rPr>
          <w:lang w:val="en-GB"/>
        </w:rPr>
        <w:t xml:space="preserve"> of 2016</w:t>
      </w:r>
      <w:r w:rsidR="004B3D8C" w:rsidRPr="00C87BEA">
        <w:rPr>
          <w:lang w:val="en-GB"/>
        </w:rPr>
        <w:t xml:space="preserve">: </w:t>
      </w:r>
      <w:r w:rsidR="00700E88">
        <w:rPr>
          <w:lang w:val="en-GB"/>
        </w:rPr>
        <w:t>73</w:t>
      </w:r>
      <w:r w:rsidR="00752F52">
        <w:rPr>
          <w:lang w:val="en-GB"/>
        </w:rPr>
        <w:t>.</w:t>
      </w:r>
      <w:r w:rsidR="00700E88">
        <w:rPr>
          <w:lang w:val="en-GB"/>
        </w:rPr>
        <w:t>8</w:t>
      </w:r>
      <w:r w:rsidR="002C27D1" w:rsidRPr="00C87BEA">
        <w:rPr>
          <w:lang w:val="en-GB"/>
        </w:rPr>
        <w:t>%). The main</w:t>
      </w:r>
      <w:r w:rsidR="00D05638" w:rsidRPr="00C87BEA">
        <w:rPr>
          <w:lang w:val="en-GB"/>
        </w:rPr>
        <w:t xml:space="preserve"> wholesale regions were Russia</w:t>
      </w:r>
      <w:r w:rsidR="002C27D1" w:rsidRPr="00C87BEA">
        <w:rPr>
          <w:lang w:val="en-GB"/>
        </w:rPr>
        <w:t xml:space="preserve">, Belarus, Kazakhstan and </w:t>
      </w:r>
      <w:r w:rsidR="00D05638" w:rsidRPr="00C87BEA">
        <w:rPr>
          <w:lang w:val="en-GB"/>
        </w:rPr>
        <w:t>Ukraine</w:t>
      </w:r>
      <w:r w:rsidR="002C27D1" w:rsidRPr="00C87BEA">
        <w:rPr>
          <w:lang w:val="en-GB"/>
        </w:rPr>
        <w:t xml:space="preserve">. </w:t>
      </w:r>
    </w:p>
    <w:p w:rsidR="00387C72" w:rsidRPr="00D05638" w:rsidRDefault="00A65939" w:rsidP="002C27D1">
      <w:pPr>
        <w:spacing w:after="120"/>
        <w:jc w:val="both"/>
        <w:rPr>
          <w:lang w:val="en-GB"/>
        </w:rPr>
      </w:pPr>
      <w:r>
        <w:rPr>
          <w:lang w:val="en-GB"/>
        </w:rPr>
        <w:t>Our retail revenue in</w:t>
      </w:r>
      <w:r w:rsidR="004B3D8C" w:rsidRPr="00C87BEA">
        <w:rPr>
          <w:lang w:val="en-GB"/>
        </w:rPr>
        <w:t xml:space="preserve">creased by </w:t>
      </w:r>
      <w:r w:rsidR="00752F52">
        <w:rPr>
          <w:lang w:val="en-GB"/>
        </w:rPr>
        <w:t>33.</w:t>
      </w:r>
      <w:r w:rsidR="000E4E05">
        <w:rPr>
          <w:lang w:val="en-GB"/>
        </w:rPr>
        <w:t>9</w:t>
      </w:r>
      <w:r w:rsidR="004B3D8C" w:rsidRPr="00C87BEA">
        <w:rPr>
          <w:lang w:val="en-GB"/>
        </w:rPr>
        <w:t xml:space="preserve">% and amounted </w:t>
      </w:r>
      <w:r w:rsidR="00700E88">
        <w:rPr>
          <w:lang w:val="en-GB"/>
        </w:rPr>
        <w:t>to 15 873</w:t>
      </w:r>
      <w:r w:rsidR="004B3D8C" w:rsidRPr="00C87BEA">
        <w:rPr>
          <w:lang w:val="en-GB"/>
        </w:rPr>
        <w:t xml:space="preserve"> thousand EUR, this represents </w:t>
      </w:r>
      <w:r w:rsidR="00387C72">
        <w:rPr>
          <w:lang w:val="en-GB"/>
        </w:rPr>
        <w:t>31</w:t>
      </w:r>
      <w:r w:rsidR="00752F52">
        <w:rPr>
          <w:lang w:val="en-GB"/>
        </w:rPr>
        <w:t>.</w:t>
      </w:r>
      <w:r w:rsidR="00700E88">
        <w:rPr>
          <w:lang w:val="en-GB"/>
        </w:rPr>
        <w:t>7</w:t>
      </w:r>
      <w:r w:rsidR="004B3D8C" w:rsidRPr="00C87BEA">
        <w:rPr>
          <w:lang w:val="en-GB"/>
        </w:rPr>
        <w:t>% of the Group`s total revenue.</w:t>
      </w:r>
      <w:r w:rsidR="001366BD" w:rsidRPr="00C87BEA">
        <w:rPr>
          <w:lang w:val="en-GB"/>
        </w:rPr>
        <w:t xml:space="preserve"> </w:t>
      </w:r>
    </w:p>
    <w:p w:rsidR="00FF1EB2" w:rsidRDefault="00FF1EB2" w:rsidP="00FF1EB2">
      <w:pPr>
        <w:spacing w:after="120"/>
        <w:jc w:val="both"/>
        <w:rPr>
          <w:b/>
          <w:lang w:val="en-GB"/>
        </w:rPr>
      </w:pPr>
      <w:r w:rsidRPr="005E5283">
        <w:rPr>
          <w:b/>
          <w:lang w:val="en-GB"/>
        </w:rPr>
        <w:t>Own &amp; franchise store locations, geography</w:t>
      </w:r>
    </w:p>
    <w:tbl>
      <w:tblPr>
        <w:tblW w:w="6440" w:type="dxa"/>
        <w:tblInd w:w="70" w:type="dxa"/>
        <w:tblCellMar>
          <w:left w:w="70" w:type="dxa"/>
          <w:right w:w="70" w:type="dxa"/>
        </w:tblCellMar>
        <w:tblLook w:val="04A0" w:firstRow="1" w:lastRow="0" w:firstColumn="1" w:lastColumn="0" w:noHBand="0" w:noVBand="1"/>
      </w:tblPr>
      <w:tblGrid>
        <w:gridCol w:w="2860"/>
        <w:gridCol w:w="1240"/>
        <w:gridCol w:w="1280"/>
        <w:gridCol w:w="1060"/>
      </w:tblGrid>
      <w:tr w:rsidR="00861D97" w:rsidRPr="00861D97" w:rsidTr="00861D97">
        <w:trPr>
          <w:trHeight w:val="330"/>
        </w:trPr>
        <w:tc>
          <w:tcPr>
            <w:tcW w:w="2860" w:type="dxa"/>
            <w:tcBorders>
              <w:top w:val="single" w:sz="8" w:space="0" w:color="auto"/>
              <w:left w:val="nil"/>
              <w:bottom w:val="single" w:sz="8" w:space="0" w:color="auto"/>
              <w:right w:val="nil"/>
            </w:tcBorders>
            <w:shd w:val="clear" w:color="auto" w:fill="auto"/>
            <w:noWrap/>
            <w:vAlign w:val="center"/>
            <w:hideMark/>
          </w:tcPr>
          <w:p w:rsidR="00861D97" w:rsidRPr="00861D97" w:rsidRDefault="00861D97" w:rsidP="00861D97">
            <w:pPr>
              <w:suppressAutoHyphens w:val="0"/>
              <w:rPr>
                <w:color w:val="000000"/>
                <w:lang w:val="et-EE" w:eastAsia="et-EE"/>
              </w:rPr>
            </w:pPr>
            <w:r w:rsidRPr="00861D97">
              <w:rPr>
                <w:color w:val="000000"/>
                <w:lang w:val="et-EE" w:eastAsia="et-EE"/>
              </w:rPr>
              <w:t> </w:t>
            </w:r>
          </w:p>
        </w:tc>
        <w:tc>
          <w:tcPr>
            <w:tcW w:w="1240" w:type="dxa"/>
            <w:tcBorders>
              <w:top w:val="single" w:sz="8" w:space="0" w:color="auto"/>
              <w:left w:val="nil"/>
              <w:bottom w:val="single" w:sz="8" w:space="0" w:color="auto"/>
              <w:right w:val="nil"/>
            </w:tcBorders>
            <w:shd w:val="clear" w:color="auto" w:fill="auto"/>
            <w:noWrap/>
            <w:vAlign w:val="center"/>
            <w:hideMark/>
          </w:tcPr>
          <w:p w:rsidR="00861D97" w:rsidRPr="00861D97" w:rsidRDefault="00861D97" w:rsidP="00861D97">
            <w:pPr>
              <w:suppressAutoHyphens w:val="0"/>
              <w:jc w:val="right"/>
              <w:rPr>
                <w:b/>
                <w:bCs/>
                <w:color w:val="000000"/>
                <w:lang w:val="et-EE" w:eastAsia="et-EE"/>
              </w:rPr>
            </w:pPr>
            <w:r w:rsidRPr="00861D97">
              <w:rPr>
                <w:b/>
                <w:bCs/>
                <w:color w:val="000000"/>
                <w:lang w:val="et-EE" w:eastAsia="et-EE"/>
              </w:rPr>
              <w:t>Own</w:t>
            </w:r>
          </w:p>
        </w:tc>
        <w:tc>
          <w:tcPr>
            <w:tcW w:w="1280" w:type="dxa"/>
            <w:tcBorders>
              <w:top w:val="single" w:sz="8" w:space="0" w:color="auto"/>
              <w:left w:val="nil"/>
              <w:bottom w:val="single" w:sz="8" w:space="0" w:color="auto"/>
              <w:right w:val="nil"/>
            </w:tcBorders>
            <w:shd w:val="clear" w:color="auto" w:fill="auto"/>
            <w:noWrap/>
            <w:vAlign w:val="center"/>
            <w:hideMark/>
          </w:tcPr>
          <w:p w:rsidR="00861D97" w:rsidRPr="00861D97" w:rsidRDefault="00861D97" w:rsidP="00861D97">
            <w:pPr>
              <w:suppressAutoHyphens w:val="0"/>
              <w:jc w:val="right"/>
              <w:rPr>
                <w:b/>
                <w:bCs/>
                <w:color w:val="000000"/>
                <w:lang w:val="et-EE" w:eastAsia="et-EE"/>
              </w:rPr>
            </w:pPr>
            <w:r w:rsidRPr="00861D97">
              <w:rPr>
                <w:b/>
                <w:bCs/>
                <w:color w:val="000000"/>
                <w:lang w:val="et-EE" w:eastAsia="et-EE"/>
              </w:rPr>
              <w:t>Franchise</w:t>
            </w:r>
          </w:p>
        </w:tc>
        <w:tc>
          <w:tcPr>
            <w:tcW w:w="1060" w:type="dxa"/>
            <w:tcBorders>
              <w:top w:val="single" w:sz="8" w:space="0" w:color="auto"/>
              <w:left w:val="nil"/>
              <w:bottom w:val="single" w:sz="8" w:space="0" w:color="auto"/>
              <w:right w:val="nil"/>
            </w:tcBorders>
            <w:shd w:val="clear" w:color="auto" w:fill="auto"/>
            <w:noWrap/>
            <w:vAlign w:val="center"/>
            <w:hideMark/>
          </w:tcPr>
          <w:p w:rsidR="00861D97" w:rsidRPr="00861D97" w:rsidRDefault="00861D97" w:rsidP="00861D97">
            <w:pPr>
              <w:suppressAutoHyphens w:val="0"/>
              <w:jc w:val="right"/>
              <w:rPr>
                <w:b/>
                <w:bCs/>
                <w:color w:val="000000"/>
                <w:lang w:val="et-EE" w:eastAsia="et-EE"/>
              </w:rPr>
            </w:pPr>
            <w:r w:rsidRPr="00861D97">
              <w:rPr>
                <w:b/>
                <w:bCs/>
                <w:color w:val="000000"/>
                <w:lang w:val="et-EE" w:eastAsia="et-EE"/>
              </w:rPr>
              <w:t>Total</w:t>
            </w:r>
          </w:p>
        </w:tc>
      </w:tr>
      <w:tr w:rsidR="00861D97" w:rsidRPr="00861D97" w:rsidTr="00861D97">
        <w:trPr>
          <w:trHeight w:val="330"/>
        </w:trPr>
        <w:tc>
          <w:tcPr>
            <w:tcW w:w="2860" w:type="dxa"/>
            <w:tcBorders>
              <w:top w:val="nil"/>
              <w:left w:val="nil"/>
              <w:bottom w:val="nil"/>
              <w:right w:val="nil"/>
            </w:tcBorders>
            <w:shd w:val="clear" w:color="auto" w:fill="auto"/>
            <w:noWrap/>
            <w:vAlign w:val="center"/>
            <w:hideMark/>
          </w:tcPr>
          <w:p w:rsidR="00861D97" w:rsidRPr="00861D97" w:rsidRDefault="00861D97" w:rsidP="00861D97">
            <w:pPr>
              <w:suppressAutoHyphens w:val="0"/>
              <w:rPr>
                <w:color w:val="000000"/>
                <w:lang w:val="et-EE" w:eastAsia="et-EE"/>
              </w:rPr>
            </w:pPr>
            <w:r w:rsidRPr="00861D97">
              <w:rPr>
                <w:color w:val="000000"/>
                <w:lang w:val="et-EE" w:eastAsia="et-EE"/>
              </w:rPr>
              <w:t>Russia</w:t>
            </w:r>
          </w:p>
        </w:tc>
        <w:tc>
          <w:tcPr>
            <w:tcW w:w="1240" w:type="dxa"/>
            <w:tcBorders>
              <w:top w:val="nil"/>
              <w:left w:val="nil"/>
              <w:bottom w:val="nil"/>
              <w:right w:val="nil"/>
            </w:tcBorders>
            <w:shd w:val="clear" w:color="auto" w:fill="auto"/>
            <w:noWrap/>
            <w:vAlign w:val="center"/>
            <w:hideMark/>
          </w:tcPr>
          <w:p w:rsidR="00861D97" w:rsidRPr="00861D97" w:rsidRDefault="00861D97" w:rsidP="00861D97">
            <w:pPr>
              <w:suppressAutoHyphens w:val="0"/>
              <w:jc w:val="right"/>
              <w:rPr>
                <w:color w:val="000000"/>
                <w:lang w:val="et-EE" w:eastAsia="et-EE"/>
              </w:rPr>
            </w:pPr>
            <w:r w:rsidRPr="00861D97">
              <w:rPr>
                <w:color w:val="000000"/>
                <w:lang w:val="et-EE" w:eastAsia="et-EE"/>
              </w:rPr>
              <w:t>32</w:t>
            </w:r>
          </w:p>
        </w:tc>
        <w:tc>
          <w:tcPr>
            <w:tcW w:w="1280" w:type="dxa"/>
            <w:tcBorders>
              <w:top w:val="nil"/>
              <w:left w:val="nil"/>
              <w:bottom w:val="nil"/>
              <w:right w:val="nil"/>
            </w:tcBorders>
            <w:shd w:val="clear" w:color="auto" w:fill="auto"/>
            <w:vAlign w:val="center"/>
            <w:hideMark/>
          </w:tcPr>
          <w:p w:rsidR="00861D97" w:rsidRPr="00861D97" w:rsidRDefault="00861D97" w:rsidP="00861D97">
            <w:pPr>
              <w:suppressAutoHyphens w:val="0"/>
              <w:jc w:val="right"/>
              <w:rPr>
                <w:color w:val="000000"/>
                <w:lang w:val="et-EE" w:eastAsia="et-EE"/>
              </w:rPr>
            </w:pPr>
            <w:r w:rsidRPr="00861D97">
              <w:rPr>
                <w:color w:val="000000"/>
                <w:lang w:val="et-EE" w:eastAsia="et-EE"/>
              </w:rPr>
              <w:t>374</w:t>
            </w:r>
          </w:p>
        </w:tc>
        <w:tc>
          <w:tcPr>
            <w:tcW w:w="1060" w:type="dxa"/>
            <w:tcBorders>
              <w:top w:val="nil"/>
              <w:left w:val="nil"/>
              <w:bottom w:val="nil"/>
              <w:right w:val="nil"/>
            </w:tcBorders>
            <w:shd w:val="clear" w:color="auto" w:fill="auto"/>
            <w:noWrap/>
            <w:vAlign w:val="center"/>
            <w:hideMark/>
          </w:tcPr>
          <w:p w:rsidR="00861D97" w:rsidRPr="00861D97" w:rsidRDefault="00861D97" w:rsidP="00861D97">
            <w:pPr>
              <w:suppressAutoHyphens w:val="0"/>
              <w:jc w:val="right"/>
              <w:rPr>
                <w:color w:val="000000"/>
                <w:lang w:val="et-EE" w:eastAsia="et-EE"/>
              </w:rPr>
            </w:pPr>
            <w:r w:rsidRPr="00861D97">
              <w:rPr>
                <w:color w:val="000000"/>
                <w:lang w:val="et-EE" w:eastAsia="et-EE"/>
              </w:rPr>
              <w:t>406</w:t>
            </w:r>
          </w:p>
        </w:tc>
      </w:tr>
      <w:tr w:rsidR="00861D97" w:rsidRPr="00861D97" w:rsidTr="00861D97">
        <w:trPr>
          <w:trHeight w:val="330"/>
        </w:trPr>
        <w:tc>
          <w:tcPr>
            <w:tcW w:w="2860" w:type="dxa"/>
            <w:tcBorders>
              <w:top w:val="nil"/>
              <w:left w:val="nil"/>
              <w:bottom w:val="nil"/>
              <w:right w:val="nil"/>
            </w:tcBorders>
            <w:shd w:val="clear" w:color="auto" w:fill="auto"/>
            <w:noWrap/>
            <w:vAlign w:val="center"/>
            <w:hideMark/>
          </w:tcPr>
          <w:p w:rsidR="00861D97" w:rsidRPr="00861D97" w:rsidRDefault="00861D97" w:rsidP="00861D97">
            <w:pPr>
              <w:suppressAutoHyphens w:val="0"/>
              <w:rPr>
                <w:color w:val="000000"/>
                <w:lang w:val="et-EE" w:eastAsia="et-EE"/>
              </w:rPr>
            </w:pPr>
            <w:r w:rsidRPr="00861D97">
              <w:rPr>
                <w:color w:val="000000"/>
                <w:lang w:val="et-EE" w:eastAsia="et-EE"/>
              </w:rPr>
              <w:t>Ukraine</w:t>
            </w:r>
          </w:p>
        </w:tc>
        <w:tc>
          <w:tcPr>
            <w:tcW w:w="1240" w:type="dxa"/>
            <w:tcBorders>
              <w:top w:val="nil"/>
              <w:left w:val="nil"/>
              <w:bottom w:val="nil"/>
              <w:right w:val="nil"/>
            </w:tcBorders>
            <w:shd w:val="clear" w:color="auto" w:fill="auto"/>
            <w:noWrap/>
            <w:vAlign w:val="center"/>
            <w:hideMark/>
          </w:tcPr>
          <w:p w:rsidR="00861D97" w:rsidRPr="00861D97" w:rsidRDefault="00861D97" w:rsidP="00861D97">
            <w:pPr>
              <w:suppressAutoHyphens w:val="0"/>
              <w:jc w:val="right"/>
              <w:rPr>
                <w:color w:val="000000"/>
                <w:lang w:val="et-EE" w:eastAsia="et-EE"/>
              </w:rPr>
            </w:pPr>
            <w:r w:rsidRPr="00861D97">
              <w:rPr>
                <w:color w:val="000000"/>
                <w:lang w:val="et-EE" w:eastAsia="et-EE"/>
              </w:rPr>
              <w:t>0</w:t>
            </w:r>
          </w:p>
        </w:tc>
        <w:tc>
          <w:tcPr>
            <w:tcW w:w="1280" w:type="dxa"/>
            <w:tcBorders>
              <w:top w:val="nil"/>
              <w:left w:val="nil"/>
              <w:bottom w:val="nil"/>
              <w:right w:val="nil"/>
            </w:tcBorders>
            <w:shd w:val="clear" w:color="auto" w:fill="auto"/>
            <w:noWrap/>
            <w:vAlign w:val="center"/>
            <w:hideMark/>
          </w:tcPr>
          <w:p w:rsidR="00861D97" w:rsidRPr="00861D97" w:rsidRDefault="00861D97" w:rsidP="00861D97">
            <w:pPr>
              <w:suppressAutoHyphens w:val="0"/>
              <w:jc w:val="right"/>
              <w:rPr>
                <w:color w:val="000000"/>
                <w:lang w:val="et-EE" w:eastAsia="et-EE"/>
              </w:rPr>
            </w:pPr>
            <w:r w:rsidRPr="00861D97">
              <w:rPr>
                <w:color w:val="000000"/>
                <w:lang w:val="et-EE" w:eastAsia="et-EE"/>
              </w:rPr>
              <w:t>50</w:t>
            </w:r>
          </w:p>
        </w:tc>
        <w:tc>
          <w:tcPr>
            <w:tcW w:w="1060" w:type="dxa"/>
            <w:tcBorders>
              <w:top w:val="nil"/>
              <w:left w:val="nil"/>
              <w:bottom w:val="nil"/>
              <w:right w:val="nil"/>
            </w:tcBorders>
            <w:shd w:val="clear" w:color="auto" w:fill="auto"/>
            <w:noWrap/>
            <w:vAlign w:val="center"/>
            <w:hideMark/>
          </w:tcPr>
          <w:p w:rsidR="00861D97" w:rsidRPr="00861D97" w:rsidRDefault="00861D97" w:rsidP="00861D97">
            <w:pPr>
              <w:suppressAutoHyphens w:val="0"/>
              <w:jc w:val="right"/>
              <w:rPr>
                <w:color w:val="000000"/>
                <w:lang w:val="et-EE" w:eastAsia="et-EE"/>
              </w:rPr>
            </w:pPr>
            <w:r w:rsidRPr="00861D97">
              <w:rPr>
                <w:color w:val="000000"/>
                <w:lang w:val="et-EE" w:eastAsia="et-EE"/>
              </w:rPr>
              <w:t>50</w:t>
            </w:r>
          </w:p>
        </w:tc>
      </w:tr>
      <w:tr w:rsidR="00861D97" w:rsidRPr="00861D97" w:rsidTr="00861D97">
        <w:trPr>
          <w:trHeight w:val="330"/>
        </w:trPr>
        <w:tc>
          <w:tcPr>
            <w:tcW w:w="2860" w:type="dxa"/>
            <w:tcBorders>
              <w:top w:val="nil"/>
              <w:left w:val="nil"/>
              <w:bottom w:val="nil"/>
              <w:right w:val="nil"/>
            </w:tcBorders>
            <w:shd w:val="clear" w:color="auto" w:fill="auto"/>
            <w:noWrap/>
            <w:vAlign w:val="center"/>
            <w:hideMark/>
          </w:tcPr>
          <w:p w:rsidR="00861D97" w:rsidRPr="00861D97" w:rsidRDefault="00861D97" w:rsidP="00861D97">
            <w:pPr>
              <w:suppressAutoHyphens w:val="0"/>
              <w:rPr>
                <w:color w:val="000000"/>
                <w:lang w:val="et-EE" w:eastAsia="et-EE"/>
              </w:rPr>
            </w:pPr>
            <w:r w:rsidRPr="00861D97">
              <w:rPr>
                <w:color w:val="000000"/>
                <w:lang w:val="et-EE" w:eastAsia="et-EE"/>
              </w:rPr>
              <w:t>Belarus</w:t>
            </w:r>
          </w:p>
        </w:tc>
        <w:tc>
          <w:tcPr>
            <w:tcW w:w="1240" w:type="dxa"/>
            <w:tcBorders>
              <w:top w:val="nil"/>
              <w:left w:val="nil"/>
              <w:bottom w:val="nil"/>
              <w:right w:val="nil"/>
            </w:tcBorders>
            <w:shd w:val="clear" w:color="auto" w:fill="auto"/>
            <w:noWrap/>
            <w:vAlign w:val="center"/>
            <w:hideMark/>
          </w:tcPr>
          <w:p w:rsidR="00861D97" w:rsidRPr="00861D97" w:rsidRDefault="00861D97" w:rsidP="00861D97">
            <w:pPr>
              <w:suppressAutoHyphens w:val="0"/>
              <w:jc w:val="right"/>
              <w:rPr>
                <w:color w:val="000000"/>
                <w:lang w:val="et-EE" w:eastAsia="et-EE"/>
              </w:rPr>
            </w:pPr>
            <w:r w:rsidRPr="00861D97">
              <w:rPr>
                <w:color w:val="000000"/>
                <w:lang w:val="et-EE" w:eastAsia="et-EE"/>
              </w:rPr>
              <w:t>64</w:t>
            </w:r>
          </w:p>
        </w:tc>
        <w:tc>
          <w:tcPr>
            <w:tcW w:w="1280" w:type="dxa"/>
            <w:tcBorders>
              <w:top w:val="nil"/>
              <w:left w:val="nil"/>
              <w:bottom w:val="nil"/>
              <w:right w:val="nil"/>
            </w:tcBorders>
            <w:shd w:val="clear" w:color="auto" w:fill="auto"/>
            <w:vAlign w:val="center"/>
            <w:hideMark/>
          </w:tcPr>
          <w:p w:rsidR="00861D97" w:rsidRPr="00861D97" w:rsidRDefault="00861D97" w:rsidP="00861D97">
            <w:pPr>
              <w:suppressAutoHyphens w:val="0"/>
              <w:jc w:val="right"/>
              <w:rPr>
                <w:color w:val="000000"/>
                <w:lang w:val="et-EE" w:eastAsia="et-EE"/>
              </w:rPr>
            </w:pPr>
            <w:r w:rsidRPr="00861D97">
              <w:rPr>
                <w:color w:val="000000"/>
                <w:lang w:val="et-EE" w:eastAsia="et-EE"/>
              </w:rPr>
              <w:t>2</w:t>
            </w:r>
          </w:p>
        </w:tc>
        <w:tc>
          <w:tcPr>
            <w:tcW w:w="1060" w:type="dxa"/>
            <w:tcBorders>
              <w:top w:val="nil"/>
              <w:left w:val="nil"/>
              <w:bottom w:val="nil"/>
              <w:right w:val="nil"/>
            </w:tcBorders>
            <w:shd w:val="clear" w:color="auto" w:fill="auto"/>
            <w:noWrap/>
            <w:vAlign w:val="center"/>
            <w:hideMark/>
          </w:tcPr>
          <w:p w:rsidR="00861D97" w:rsidRPr="00861D97" w:rsidRDefault="00861D97" w:rsidP="00861D97">
            <w:pPr>
              <w:suppressAutoHyphens w:val="0"/>
              <w:jc w:val="right"/>
              <w:rPr>
                <w:color w:val="000000"/>
                <w:lang w:val="et-EE" w:eastAsia="et-EE"/>
              </w:rPr>
            </w:pPr>
            <w:r w:rsidRPr="00861D97">
              <w:rPr>
                <w:color w:val="000000"/>
                <w:lang w:val="et-EE" w:eastAsia="et-EE"/>
              </w:rPr>
              <w:t>66</w:t>
            </w:r>
          </w:p>
        </w:tc>
      </w:tr>
      <w:tr w:rsidR="00861D97" w:rsidRPr="00861D97" w:rsidTr="00861D97">
        <w:trPr>
          <w:trHeight w:val="330"/>
        </w:trPr>
        <w:tc>
          <w:tcPr>
            <w:tcW w:w="2860" w:type="dxa"/>
            <w:tcBorders>
              <w:top w:val="nil"/>
              <w:left w:val="nil"/>
              <w:bottom w:val="nil"/>
              <w:right w:val="nil"/>
            </w:tcBorders>
            <w:shd w:val="clear" w:color="auto" w:fill="auto"/>
            <w:noWrap/>
            <w:vAlign w:val="center"/>
            <w:hideMark/>
          </w:tcPr>
          <w:p w:rsidR="00861D97" w:rsidRPr="00861D97" w:rsidRDefault="00861D97" w:rsidP="00861D97">
            <w:pPr>
              <w:suppressAutoHyphens w:val="0"/>
              <w:rPr>
                <w:color w:val="000000"/>
                <w:lang w:val="et-EE" w:eastAsia="et-EE"/>
              </w:rPr>
            </w:pPr>
            <w:r w:rsidRPr="00861D97">
              <w:rPr>
                <w:color w:val="000000"/>
                <w:lang w:val="et-EE" w:eastAsia="et-EE"/>
              </w:rPr>
              <w:t>Baltics</w:t>
            </w:r>
          </w:p>
        </w:tc>
        <w:tc>
          <w:tcPr>
            <w:tcW w:w="1240" w:type="dxa"/>
            <w:tcBorders>
              <w:top w:val="nil"/>
              <w:left w:val="nil"/>
              <w:bottom w:val="nil"/>
              <w:right w:val="nil"/>
            </w:tcBorders>
            <w:shd w:val="clear" w:color="auto" w:fill="auto"/>
            <w:noWrap/>
            <w:vAlign w:val="center"/>
            <w:hideMark/>
          </w:tcPr>
          <w:p w:rsidR="00861D97" w:rsidRPr="00861D97" w:rsidRDefault="00861D97" w:rsidP="00861D97">
            <w:pPr>
              <w:suppressAutoHyphens w:val="0"/>
              <w:jc w:val="right"/>
              <w:rPr>
                <w:color w:val="000000"/>
                <w:lang w:val="et-EE" w:eastAsia="et-EE"/>
              </w:rPr>
            </w:pPr>
            <w:r w:rsidRPr="00861D97">
              <w:rPr>
                <w:color w:val="000000"/>
                <w:lang w:val="et-EE" w:eastAsia="et-EE"/>
              </w:rPr>
              <w:t>8</w:t>
            </w:r>
          </w:p>
        </w:tc>
        <w:tc>
          <w:tcPr>
            <w:tcW w:w="1280" w:type="dxa"/>
            <w:tcBorders>
              <w:top w:val="nil"/>
              <w:left w:val="nil"/>
              <w:bottom w:val="nil"/>
              <w:right w:val="nil"/>
            </w:tcBorders>
            <w:shd w:val="clear" w:color="auto" w:fill="auto"/>
            <w:vAlign w:val="center"/>
            <w:hideMark/>
          </w:tcPr>
          <w:p w:rsidR="00861D97" w:rsidRPr="00861D97" w:rsidRDefault="00861D97" w:rsidP="00861D97">
            <w:pPr>
              <w:suppressAutoHyphens w:val="0"/>
              <w:jc w:val="right"/>
              <w:rPr>
                <w:color w:val="000000"/>
                <w:lang w:val="et-EE" w:eastAsia="et-EE"/>
              </w:rPr>
            </w:pPr>
            <w:r w:rsidRPr="00861D97">
              <w:rPr>
                <w:color w:val="000000"/>
                <w:lang w:val="et-EE" w:eastAsia="et-EE"/>
              </w:rPr>
              <w:t>27</w:t>
            </w:r>
          </w:p>
        </w:tc>
        <w:tc>
          <w:tcPr>
            <w:tcW w:w="1060" w:type="dxa"/>
            <w:tcBorders>
              <w:top w:val="nil"/>
              <w:left w:val="nil"/>
              <w:bottom w:val="nil"/>
              <w:right w:val="nil"/>
            </w:tcBorders>
            <w:shd w:val="clear" w:color="auto" w:fill="auto"/>
            <w:noWrap/>
            <w:vAlign w:val="center"/>
            <w:hideMark/>
          </w:tcPr>
          <w:p w:rsidR="00861D97" w:rsidRPr="00861D97" w:rsidRDefault="00861D97" w:rsidP="00861D97">
            <w:pPr>
              <w:suppressAutoHyphens w:val="0"/>
              <w:jc w:val="right"/>
              <w:rPr>
                <w:color w:val="000000"/>
                <w:lang w:val="et-EE" w:eastAsia="et-EE"/>
              </w:rPr>
            </w:pPr>
            <w:r w:rsidRPr="00861D97">
              <w:rPr>
                <w:color w:val="000000"/>
                <w:lang w:val="et-EE" w:eastAsia="et-EE"/>
              </w:rPr>
              <w:t>35</w:t>
            </w:r>
          </w:p>
        </w:tc>
      </w:tr>
      <w:tr w:rsidR="00861D97" w:rsidRPr="00861D97" w:rsidTr="00861D97">
        <w:trPr>
          <w:trHeight w:val="330"/>
        </w:trPr>
        <w:tc>
          <w:tcPr>
            <w:tcW w:w="2860" w:type="dxa"/>
            <w:tcBorders>
              <w:top w:val="nil"/>
              <w:left w:val="nil"/>
              <w:bottom w:val="nil"/>
              <w:right w:val="nil"/>
            </w:tcBorders>
            <w:shd w:val="clear" w:color="auto" w:fill="auto"/>
            <w:noWrap/>
            <w:vAlign w:val="center"/>
            <w:hideMark/>
          </w:tcPr>
          <w:p w:rsidR="00861D97" w:rsidRPr="00861D97" w:rsidRDefault="00861D97" w:rsidP="00861D97">
            <w:pPr>
              <w:suppressAutoHyphens w:val="0"/>
              <w:rPr>
                <w:color w:val="000000"/>
                <w:lang w:val="et-EE" w:eastAsia="et-EE"/>
              </w:rPr>
            </w:pPr>
            <w:r w:rsidRPr="00861D97">
              <w:rPr>
                <w:color w:val="000000"/>
                <w:lang w:val="et-EE" w:eastAsia="et-EE"/>
              </w:rPr>
              <w:t>Other regions</w:t>
            </w:r>
          </w:p>
        </w:tc>
        <w:tc>
          <w:tcPr>
            <w:tcW w:w="1240" w:type="dxa"/>
            <w:tcBorders>
              <w:top w:val="nil"/>
              <w:left w:val="nil"/>
              <w:bottom w:val="nil"/>
              <w:right w:val="nil"/>
            </w:tcBorders>
            <w:shd w:val="clear" w:color="auto" w:fill="auto"/>
            <w:noWrap/>
            <w:vAlign w:val="center"/>
            <w:hideMark/>
          </w:tcPr>
          <w:p w:rsidR="00861D97" w:rsidRPr="00861D97" w:rsidRDefault="00861D97" w:rsidP="00861D97">
            <w:pPr>
              <w:suppressAutoHyphens w:val="0"/>
              <w:jc w:val="right"/>
              <w:rPr>
                <w:color w:val="000000"/>
                <w:lang w:val="et-EE" w:eastAsia="et-EE"/>
              </w:rPr>
            </w:pPr>
            <w:r w:rsidRPr="00861D97">
              <w:rPr>
                <w:color w:val="000000"/>
                <w:lang w:val="et-EE" w:eastAsia="et-EE"/>
              </w:rPr>
              <w:t>0</w:t>
            </w:r>
          </w:p>
        </w:tc>
        <w:tc>
          <w:tcPr>
            <w:tcW w:w="1280" w:type="dxa"/>
            <w:tcBorders>
              <w:top w:val="nil"/>
              <w:left w:val="nil"/>
              <w:bottom w:val="nil"/>
              <w:right w:val="nil"/>
            </w:tcBorders>
            <w:shd w:val="clear" w:color="auto" w:fill="auto"/>
            <w:vAlign w:val="center"/>
            <w:hideMark/>
          </w:tcPr>
          <w:p w:rsidR="00861D97" w:rsidRPr="00861D97" w:rsidRDefault="00861D97" w:rsidP="00861D97">
            <w:pPr>
              <w:suppressAutoHyphens w:val="0"/>
              <w:jc w:val="right"/>
              <w:rPr>
                <w:color w:val="000000"/>
                <w:lang w:val="et-EE" w:eastAsia="et-EE"/>
              </w:rPr>
            </w:pPr>
            <w:r w:rsidRPr="00861D97">
              <w:rPr>
                <w:color w:val="000000"/>
                <w:lang w:val="et-EE" w:eastAsia="et-EE"/>
              </w:rPr>
              <w:t>118</w:t>
            </w:r>
          </w:p>
        </w:tc>
        <w:tc>
          <w:tcPr>
            <w:tcW w:w="1060" w:type="dxa"/>
            <w:tcBorders>
              <w:top w:val="nil"/>
              <w:left w:val="nil"/>
              <w:bottom w:val="nil"/>
              <w:right w:val="nil"/>
            </w:tcBorders>
            <w:shd w:val="clear" w:color="auto" w:fill="auto"/>
            <w:noWrap/>
            <w:vAlign w:val="center"/>
            <w:hideMark/>
          </w:tcPr>
          <w:p w:rsidR="00861D97" w:rsidRPr="00861D97" w:rsidRDefault="00861D97" w:rsidP="00861D97">
            <w:pPr>
              <w:suppressAutoHyphens w:val="0"/>
              <w:jc w:val="right"/>
              <w:rPr>
                <w:color w:val="000000"/>
                <w:lang w:val="et-EE" w:eastAsia="et-EE"/>
              </w:rPr>
            </w:pPr>
            <w:r w:rsidRPr="00861D97">
              <w:rPr>
                <w:color w:val="000000"/>
                <w:lang w:val="et-EE" w:eastAsia="et-EE"/>
              </w:rPr>
              <w:t>118</w:t>
            </w:r>
          </w:p>
        </w:tc>
      </w:tr>
      <w:tr w:rsidR="00861D97" w:rsidRPr="00861D97" w:rsidTr="00861D97">
        <w:trPr>
          <w:trHeight w:val="330"/>
        </w:trPr>
        <w:tc>
          <w:tcPr>
            <w:tcW w:w="2860" w:type="dxa"/>
            <w:tcBorders>
              <w:top w:val="nil"/>
              <w:left w:val="nil"/>
              <w:bottom w:val="nil"/>
              <w:right w:val="nil"/>
            </w:tcBorders>
            <w:shd w:val="clear" w:color="auto" w:fill="auto"/>
            <w:noWrap/>
            <w:vAlign w:val="center"/>
            <w:hideMark/>
          </w:tcPr>
          <w:p w:rsidR="00861D97" w:rsidRPr="00861D97" w:rsidRDefault="00861D97" w:rsidP="00861D97">
            <w:pPr>
              <w:suppressAutoHyphens w:val="0"/>
              <w:rPr>
                <w:b/>
                <w:bCs/>
                <w:color w:val="000000"/>
                <w:lang w:val="et-EE" w:eastAsia="et-EE"/>
              </w:rPr>
            </w:pPr>
            <w:r w:rsidRPr="00861D97">
              <w:rPr>
                <w:b/>
                <w:bCs/>
                <w:color w:val="000000"/>
                <w:lang w:val="et-EE" w:eastAsia="et-EE"/>
              </w:rPr>
              <w:t>Total</w:t>
            </w:r>
          </w:p>
        </w:tc>
        <w:tc>
          <w:tcPr>
            <w:tcW w:w="1240" w:type="dxa"/>
            <w:tcBorders>
              <w:top w:val="nil"/>
              <w:left w:val="nil"/>
              <w:bottom w:val="nil"/>
              <w:right w:val="nil"/>
            </w:tcBorders>
            <w:shd w:val="clear" w:color="auto" w:fill="auto"/>
            <w:noWrap/>
            <w:vAlign w:val="center"/>
            <w:hideMark/>
          </w:tcPr>
          <w:p w:rsidR="00861D97" w:rsidRPr="00861D97" w:rsidRDefault="00861D97" w:rsidP="00861D97">
            <w:pPr>
              <w:suppressAutoHyphens w:val="0"/>
              <w:jc w:val="right"/>
              <w:rPr>
                <w:b/>
                <w:bCs/>
                <w:color w:val="000000"/>
                <w:lang w:val="et-EE" w:eastAsia="et-EE"/>
              </w:rPr>
            </w:pPr>
            <w:r w:rsidRPr="00861D97">
              <w:rPr>
                <w:b/>
                <w:bCs/>
                <w:color w:val="000000"/>
                <w:lang w:val="et-EE" w:eastAsia="et-EE"/>
              </w:rPr>
              <w:t>104</w:t>
            </w:r>
          </w:p>
        </w:tc>
        <w:tc>
          <w:tcPr>
            <w:tcW w:w="1280" w:type="dxa"/>
            <w:tcBorders>
              <w:top w:val="nil"/>
              <w:left w:val="nil"/>
              <w:bottom w:val="nil"/>
              <w:right w:val="nil"/>
            </w:tcBorders>
            <w:shd w:val="clear" w:color="auto" w:fill="auto"/>
            <w:noWrap/>
            <w:vAlign w:val="center"/>
            <w:hideMark/>
          </w:tcPr>
          <w:p w:rsidR="00861D97" w:rsidRPr="00861D97" w:rsidRDefault="00861D97" w:rsidP="00861D97">
            <w:pPr>
              <w:suppressAutoHyphens w:val="0"/>
              <w:jc w:val="right"/>
              <w:rPr>
                <w:b/>
                <w:bCs/>
                <w:color w:val="000000"/>
                <w:lang w:val="et-EE" w:eastAsia="et-EE"/>
              </w:rPr>
            </w:pPr>
            <w:r w:rsidRPr="00861D97">
              <w:rPr>
                <w:b/>
                <w:bCs/>
                <w:color w:val="000000"/>
                <w:lang w:val="et-EE" w:eastAsia="et-EE"/>
              </w:rPr>
              <w:t>571</w:t>
            </w:r>
          </w:p>
        </w:tc>
        <w:tc>
          <w:tcPr>
            <w:tcW w:w="1060" w:type="dxa"/>
            <w:tcBorders>
              <w:top w:val="nil"/>
              <w:left w:val="nil"/>
              <w:bottom w:val="nil"/>
              <w:right w:val="nil"/>
            </w:tcBorders>
            <w:shd w:val="clear" w:color="auto" w:fill="auto"/>
            <w:noWrap/>
            <w:vAlign w:val="center"/>
            <w:hideMark/>
          </w:tcPr>
          <w:p w:rsidR="00861D97" w:rsidRPr="00861D97" w:rsidRDefault="00861D97" w:rsidP="00861D97">
            <w:pPr>
              <w:suppressAutoHyphens w:val="0"/>
              <w:jc w:val="right"/>
              <w:rPr>
                <w:b/>
                <w:bCs/>
                <w:color w:val="000000"/>
                <w:lang w:val="et-EE" w:eastAsia="et-EE"/>
              </w:rPr>
            </w:pPr>
            <w:r w:rsidRPr="00861D97">
              <w:rPr>
                <w:b/>
                <w:bCs/>
                <w:color w:val="000000"/>
                <w:lang w:val="et-EE" w:eastAsia="et-EE"/>
              </w:rPr>
              <w:t>675</w:t>
            </w:r>
          </w:p>
        </w:tc>
      </w:tr>
    </w:tbl>
    <w:p w:rsidR="0078252F" w:rsidRDefault="0078252F" w:rsidP="00FF1EB2">
      <w:pPr>
        <w:spacing w:after="120"/>
        <w:jc w:val="both"/>
        <w:rPr>
          <w:b/>
          <w:lang w:val="en-GB"/>
        </w:rPr>
      </w:pPr>
    </w:p>
    <w:p w:rsidR="000B35CF" w:rsidRPr="00FF1EB2" w:rsidRDefault="00FF1EB2" w:rsidP="00FF1EB2">
      <w:pPr>
        <w:spacing w:after="120"/>
        <w:jc w:val="both"/>
        <w:rPr>
          <w:lang w:val="en-GB"/>
        </w:rPr>
      </w:pPr>
      <w:r w:rsidRPr="00B571E3">
        <w:rPr>
          <w:lang w:val="en-GB"/>
        </w:rPr>
        <w:t>At the end of the reporting period the Group and its</w:t>
      </w:r>
      <w:r w:rsidR="00D0696D" w:rsidRPr="00B571E3">
        <w:rPr>
          <w:lang w:val="en-GB"/>
        </w:rPr>
        <w:t xml:space="preserve"> franchising par</w:t>
      </w:r>
      <w:r w:rsidR="00B26884" w:rsidRPr="00B571E3">
        <w:rPr>
          <w:lang w:val="en-GB"/>
        </w:rPr>
        <w:t>t</w:t>
      </w:r>
      <w:r w:rsidR="00A476D2">
        <w:rPr>
          <w:lang w:val="en-GB"/>
        </w:rPr>
        <w:t>ners operat</w:t>
      </w:r>
      <w:r w:rsidR="00E42789">
        <w:rPr>
          <w:lang w:val="en-GB"/>
        </w:rPr>
        <w:t>ed 627</w:t>
      </w:r>
      <w:r w:rsidR="008A421F">
        <w:rPr>
          <w:lang w:val="en-GB"/>
        </w:rPr>
        <w:t xml:space="preserve"> </w:t>
      </w:r>
      <w:r w:rsidR="00D0696D" w:rsidRPr="00B571E3">
        <w:rPr>
          <w:lang w:val="en-GB"/>
        </w:rPr>
        <w:t xml:space="preserve"> Milavitsa and</w:t>
      </w:r>
      <w:r w:rsidR="00231BAC">
        <w:rPr>
          <w:lang w:val="en-GB"/>
        </w:rPr>
        <w:t xml:space="preserve"> 48</w:t>
      </w:r>
      <w:r w:rsidRPr="00B571E3">
        <w:rPr>
          <w:lang w:val="en-GB"/>
        </w:rPr>
        <w:t xml:space="preserve"> Lauma Linge</w:t>
      </w:r>
      <w:r w:rsidR="00B571E3" w:rsidRPr="00B571E3">
        <w:rPr>
          <w:lang w:val="en-GB"/>
        </w:rPr>
        <w:t>r</w:t>
      </w:r>
      <w:r w:rsidR="00E42789">
        <w:rPr>
          <w:lang w:val="en-GB"/>
        </w:rPr>
        <w:t>ie branded stores, including 104</w:t>
      </w:r>
      <w:r w:rsidRPr="00B571E3">
        <w:rPr>
          <w:lang w:val="en-GB"/>
        </w:rPr>
        <w:t xml:space="preserve"> stores </w:t>
      </w:r>
      <w:r w:rsidR="003767FD" w:rsidRPr="00B571E3">
        <w:rPr>
          <w:lang w:val="en-GB"/>
        </w:rPr>
        <w:t>operated directly by the Group.</w:t>
      </w:r>
      <w:r w:rsidR="000B35CF">
        <w:rPr>
          <w:b/>
          <w:sz w:val="22"/>
          <w:szCs w:val="22"/>
          <w:lang w:val="en-GB"/>
        </w:rPr>
        <w:br w:type="page"/>
      </w:r>
    </w:p>
    <w:p w:rsidR="00D81EF3" w:rsidRDefault="00D81EF3" w:rsidP="003B7AF3">
      <w:pPr>
        <w:rPr>
          <w:b/>
          <w:sz w:val="22"/>
          <w:szCs w:val="22"/>
          <w:lang w:val="en-GB"/>
        </w:rPr>
      </w:pPr>
    </w:p>
    <w:p w:rsidR="003B7AF3" w:rsidRPr="000457DF" w:rsidRDefault="003B7AF3" w:rsidP="003B7AF3">
      <w:pPr>
        <w:rPr>
          <w:b/>
          <w:sz w:val="22"/>
          <w:szCs w:val="22"/>
          <w:lang w:val="en-GB"/>
        </w:rPr>
      </w:pPr>
      <w:r w:rsidRPr="00CD7165">
        <w:rPr>
          <w:b/>
          <w:sz w:val="22"/>
          <w:szCs w:val="22"/>
          <w:lang w:val="en-GB"/>
        </w:rPr>
        <w:t>Selected Financial Indicators</w:t>
      </w:r>
    </w:p>
    <w:p w:rsidR="003B7AF3" w:rsidRPr="000457DF" w:rsidRDefault="003B7AF3" w:rsidP="003B7AF3">
      <w:pPr>
        <w:rPr>
          <w:lang w:val="en-GB"/>
        </w:rPr>
      </w:pPr>
    </w:p>
    <w:p w:rsidR="008D537B" w:rsidRDefault="008D537B" w:rsidP="008D537B">
      <w:pPr>
        <w:jc w:val="both"/>
        <w:rPr>
          <w:lang w:val="en-GB"/>
        </w:rPr>
      </w:pPr>
      <w:r w:rsidRPr="00C87BEA">
        <w:rPr>
          <w:lang w:val="en-GB"/>
        </w:rPr>
        <w:t xml:space="preserve">Summarized selected financial indicators of the Group for </w:t>
      </w:r>
      <w:r w:rsidR="005A20F6">
        <w:rPr>
          <w:lang w:val="en-GB"/>
        </w:rPr>
        <w:t>9</w:t>
      </w:r>
      <w:r w:rsidR="00C87BEA" w:rsidRPr="00C87BEA">
        <w:rPr>
          <w:lang w:val="en-GB"/>
        </w:rPr>
        <w:t xml:space="preserve"> months</w:t>
      </w:r>
      <w:r w:rsidRPr="00C87BEA">
        <w:rPr>
          <w:lang w:val="en-GB"/>
        </w:rPr>
        <w:t xml:space="preserve"> </w:t>
      </w:r>
      <w:r w:rsidR="00856509" w:rsidRPr="00C87BEA">
        <w:rPr>
          <w:lang w:val="en-GB"/>
        </w:rPr>
        <w:t xml:space="preserve">of </w:t>
      </w:r>
      <w:r w:rsidRPr="00C87BEA">
        <w:rPr>
          <w:lang w:val="en-GB"/>
        </w:rPr>
        <w:t>201</w:t>
      </w:r>
      <w:r w:rsidR="00297713">
        <w:rPr>
          <w:lang w:val="en-GB"/>
        </w:rPr>
        <w:t>7</w:t>
      </w:r>
      <w:r w:rsidR="005A20F6">
        <w:rPr>
          <w:lang w:val="en-GB"/>
        </w:rPr>
        <w:t xml:space="preserve"> compared to 9</w:t>
      </w:r>
      <w:r w:rsidR="00C87BEA" w:rsidRPr="00C87BEA">
        <w:rPr>
          <w:lang w:val="en-GB"/>
        </w:rPr>
        <w:t xml:space="preserve"> months</w:t>
      </w:r>
      <w:r w:rsidRPr="00C87BEA">
        <w:rPr>
          <w:lang w:val="en-GB"/>
        </w:rPr>
        <w:t xml:space="preserve"> </w:t>
      </w:r>
      <w:r w:rsidR="00856509" w:rsidRPr="00C87BEA">
        <w:rPr>
          <w:lang w:val="en-GB"/>
        </w:rPr>
        <w:t xml:space="preserve">of </w:t>
      </w:r>
      <w:r w:rsidRPr="00C87BEA">
        <w:rPr>
          <w:lang w:val="en-GB"/>
        </w:rPr>
        <w:t>201</w:t>
      </w:r>
      <w:r w:rsidR="00297713">
        <w:rPr>
          <w:lang w:val="en-GB"/>
        </w:rPr>
        <w:t>6</w:t>
      </w:r>
      <w:r w:rsidR="005A20F6">
        <w:rPr>
          <w:lang w:val="en-GB"/>
        </w:rPr>
        <w:t xml:space="preserve"> and 30.09</w:t>
      </w:r>
      <w:r w:rsidRPr="00C87BEA">
        <w:rPr>
          <w:lang w:val="en-GB"/>
        </w:rPr>
        <w:t>.201</w:t>
      </w:r>
      <w:r w:rsidR="00297713">
        <w:rPr>
          <w:lang w:val="en-GB"/>
        </w:rPr>
        <w:t>7</w:t>
      </w:r>
      <w:r w:rsidRPr="00C87BEA">
        <w:rPr>
          <w:lang w:val="en-GB"/>
        </w:rPr>
        <w:t xml:space="preserve"> compared to 31.12.201</w:t>
      </w:r>
      <w:r w:rsidR="00925785">
        <w:rPr>
          <w:lang w:val="en-GB"/>
        </w:rPr>
        <w:t>6</w:t>
      </w:r>
      <w:r w:rsidRPr="00C87BEA">
        <w:rPr>
          <w:lang w:val="en-GB"/>
        </w:rPr>
        <w:t xml:space="preserve"> were as follows:</w:t>
      </w:r>
    </w:p>
    <w:p w:rsidR="00C31E39" w:rsidRDefault="00C31E39" w:rsidP="008D537B">
      <w:pPr>
        <w:jc w:val="both"/>
        <w:rPr>
          <w:lang w:val="en-GB"/>
        </w:rPr>
      </w:pPr>
    </w:p>
    <w:tbl>
      <w:tblPr>
        <w:tblW w:w="8300" w:type="dxa"/>
        <w:tblInd w:w="70" w:type="dxa"/>
        <w:tblCellMar>
          <w:left w:w="70" w:type="dxa"/>
          <w:right w:w="70" w:type="dxa"/>
        </w:tblCellMar>
        <w:tblLook w:val="04A0" w:firstRow="1" w:lastRow="0" w:firstColumn="1" w:lastColumn="0" w:noHBand="0" w:noVBand="1"/>
      </w:tblPr>
      <w:tblGrid>
        <w:gridCol w:w="5356"/>
        <w:gridCol w:w="1040"/>
        <w:gridCol w:w="1040"/>
        <w:gridCol w:w="873"/>
      </w:tblGrid>
      <w:tr w:rsidR="00776443" w:rsidRPr="00776443" w:rsidTr="00776443">
        <w:trPr>
          <w:trHeight w:val="255"/>
        </w:trPr>
        <w:tc>
          <w:tcPr>
            <w:tcW w:w="5356" w:type="dxa"/>
            <w:tcBorders>
              <w:top w:val="single" w:sz="4" w:space="0" w:color="auto"/>
              <w:left w:val="nil"/>
              <w:bottom w:val="single" w:sz="4" w:space="0" w:color="auto"/>
              <w:right w:val="nil"/>
            </w:tcBorders>
            <w:shd w:val="clear" w:color="auto" w:fill="auto"/>
            <w:noWrap/>
            <w:vAlign w:val="bottom"/>
            <w:hideMark/>
          </w:tcPr>
          <w:p w:rsidR="00776443" w:rsidRPr="00776443" w:rsidRDefault="00776443" w:rsidP="00776443">
            <w:pPr>
              <w:suppressAutoHyphens w:val="0"/>
              <w:rPr>
                <w:lang w:val="et-EE" w:eastAsia="et-EE"/>
              </w:rPr>
            </w:pPr>
            <w:r w:rsidRPr="00776443">
              <w:rPr>
                <w:lang w:val="et-EE" w:eastAsia="et-EE"/>
              </w:rPr>
              <w:t>in thousands of EUR</w:t>
            </w:r>
          </w:p>
        </w:tc>
        <w:tc>
          <w:tcPr>
            <w:tcW w:w="1035" w:type="dxa"/>
            <w:tcBorders>
              <w:top w:val="single" w:sz="4" w:space="0" w:color="auto"/>
              <w:left w:val="nil"/>
              <w:bottom w:val="single" w:sz="4" w:space="0" w:color="auto"/>
              <w:right w:val="nil"/>
            </w:tcBorders>
            <w:shd w:val="clear" w:color="auto" w:fill="auto"/>
            <w:vAlign w:val="center"/>
            <w:hideMark/>
          </w:tcPr>
          <w:p w:rsidR="00776443" w:rsidRPr="00776443" w:rsidRDefault="00776443" w:rsidP="00776443">
            <w:pPr>
              <w:suppressAutoHyphens w:val="0"/>
              <w:jc w:val="right"/>
              <w:rPr>
                <w:b/>
                <w:bCs/>
                <w:lang w:val="et-EE" w:eastAsia="et-EE"/>
              </w:rPr>
            </w:pPr>
            <w:r w:rsidRPr="00776443">
              <w:rPr>
                <w:b/>
                <w:bCs/>
                <w:lang w:val="et-EE" w:eastAsia="et-EE"/>
              </w:rPr>
              <w:t>9m 2017</w:t>
            </w:r>
          </w:p>
        </w:tc>
        <w:tc>
          <w:tcPr>
            <w:tcW w:w="1036" w:type="dxa"/>
            <w:tcBorders>
              <w:top w:val="single" w:sz="4" w:space="0" w:color="auto"/>
              <w:left w:val="nil"/>
              <w:bottom w:val="single" w:sz="4" w:space="0" w:color="auto"/>
              <w:right w:val="nil"/>
            </w:tcBorders>
            <w:shd w:val="clear" w:color="auto" w:fill="auto"/>
            <w:vAlign w:val="center"/>
            <w:hideMark/>
          </w:tcPr>
          <w:p w:rsidR="00776443" w:rsidRPr="00776443" w:rsidRDefault="00776443" w:rsidP="00776443">
            <w:pPr>
              <w:suppressAutoHyphens w:val="0"/>
              <w:jc w:val="right"/>
              <w:rPr>
                <w:b/>
                <w:bCs/>
                <w:lang w:val="et-EE" w:eastAsia="et-EE"/>
              </w:rPr>
            </w:pPr>
            <w:r w:rsidRPr="00776443">
              <w:rPr>
                <w:b/>
                <w:bCs/>
                <w:lang w:val="et-EE" w:eastAsia="et-EE"/>
              </w:rPr>
              <w:t>9m 2016</w:t>
            </w:r>
          </w:p>
        </w:tc>
        <w:tc>
          <w:tcPr>
            <w:tcW w:w="873" w:type="dxa"/>
            <w:tcBorders>
              <w:top w:val="single" w:sz="4" w:space="0" w:color="auto"/>
              <w:left w:val="nil"/>
              <w:bottom w:val="single" w:sz="4" w:space="0" w:color="auto"/>
              <w:right w:val="nil"/>
            </w:tcBorders>
            <w:shd w:val="clear" w:color="auto" w:fill="auto"/>
            <w:vAlign w:val="center"/>
            <w:hideMark/>
          </w:tcPr>
          <w:p w:rsidR="00776443" w:rsidRPr="00776443" w:rsidRDefault="00776443" w:rsidP="00776443">
            <w:pPr>
              <w:suppressAutoHyphens w:val="0"/>
              <w:jc w:val="right"/>
              <w:rPr>
                <w:b/>
                <w:bCs/>
                <w:lang w:val="et-EE" w:eastAsia="et-EE"/>
              </w:rPr>
            </w:pPr>
            <w:r w:rsidRPr="00776443">
              <w:rPr>
                <w:b/>
                <w:bCs/>
                <w:lang w:val="et-EE" w:eastAsia="et-EE"/>
              </w:rPr>
              <w:t xml:space="preserve">Change </w:t>
            </w:r>
          </w:p>
        </w:tc>
      </w:tr>
      <w:tr w:rsidR="00776443" w:rsidRPr="00776443" w:rsidTr="00776443">
        <w:trPr>
          <w:trHeight w:val="255"/>
        </w:trPr>
        <w:tc>
          <w:tcPr>
            <w:tcW w:w="5356" w:type="dxa"/>
            <w:tcBorders>
              <w:top w:val="nil"/>
              <w:left w:val="nil"/>
              <w:bottom w:val="nil"/>
              <w:right w:val="nil"/>
            </w:tcBorders>
            <w:shd w:val="clear" w:color="auto" w:fill="auto"/>
            <w:vAlign w:val="center"/>
            <w:hideMark/>
          </w:tcPr>
          <w:p w:rsidR="00776443" w:rsidRPr="00776443" w:rsidRDefault="00776443" w:rsidP="00776443">
            <w:pPr>
              <w:suppressAutoHyphens w:val="0"/>
              <w:rPr>
                <w:lang w:val="et-EE" w:eastAsia="et-EE"/>
              </w:rPr>
            </w:pPr>
            <w:r w:rsidRPr="00776443">
              <w:rPr>
                <w:lang w:val="et-EE" w:eastAsia="et-EE"/>
              </w:rPr>
              <w:t xml:space="preserve">Revenue </w:t>
            </w:r>
          </w:p>
        </w:tc>
        <w:tc>
          <w:tcPr>
            <w:tcW w:w="1035" w:type="dxa"/>
            <w:tcBorders>
              <w:top w:val="nil"/>
              <w:left w:val="nil"/>
              <w:bottom w:val="nil"/>
              <w:right w:val="nil"/>
            </w:tcBorders>
            <w:shd w:val="clear" w:color="auto" w:fill="auto"/>
            <w:vAlign w:val="center"/>
            <w:hideMark/>
          </w:tcPr>
          <w:p w:rsidR="00776443" w:rsidRPr="00776443" w:rsidRDefault="00776443" w:rsidP="00776443">
            <w:pPr>
              <w:suppressAutoHyphens w:val="0"/>
              <w:jc w:val="right"/>
              <w:rPr>
                <w:lang w:val="et-EE" w:eastAsia="et-EE"/>
              </w:rPr>
            </w:pPr>
            <w:r w:rsidRPr="00776443">
              <w:rPr>
                <w:lang w:val="et-EE" w:eastAsia="et-EE"/>
              </w:rPr>
              <w:t>50 065</w:t>
            </w:r>
          </w:p>
        </w:tc>
        <w:tc>
          <w:tcPr>
            <w:tcW w:w="1036" w:type="dxa"/>
            <w:tcBorders>
              <w:top w:val="nil"/>
              <w:left w:val="nil"/>
              <w:bottom w:val="nil"/>
              <w:right w:val="nil"/>
            </w:tcBorders>
            <w:shd w:val="clear" w:color="auto" w:fill="auto"/>
            <w:vAlign w:val="center"/>
            <w:hideMark/>
          </w:tcPr>
          <w:p w:rsidR="00776443" w:rsidRPr="00776443" w:rsidRDefault="00776443" w:rsidP="00776443">
            <w:pPr>
              <w:suppressAutoHyphens w:val="0"/>
              <w:jc w:val="right"/>
              <w:rPr>
                <w:lang w:val="et-EE" w:eastAsia="et-EE"/>
              </w:rPr>
            </w:pPr>
            <w:r w:rsidRPr="00776443">
              <w:rPr>
                <w:lang w:val="et-EE" w:eastAsia="et-EE"/>
              </w:rPr>
              <w:t>45 642</w:t>
            </w:r>
          </w:p>
        </w:tc>
        <w:tc>
          <w:tcPr>
            <w:tcW w:w="873" w:type="dxa"/>
            <w:tcBorders>
              <w:top w:val="nil"/>
              <w:left w:val="nil"/>
              <w:bottom w:val="nil"/>
              <w:right w:val="nil"/>
            </w:tcBorders>
            <w:shd w:val="clear" w:color="auto" w:fill="auto"/>
            <w:vAlign w:val="center"/>
            <w:hideMark/>
          </w:tcPr>
          <w:p w:rsidR="00776443" w:rsidRPr="00776443" w:rsidRDefault="00752F52" w:rsidP="00776443">
            <w:pPr>
              <w:suppressAutoHyphens w:val="0"/>
              <w:jc w:val="right"/>
              <w:rPr>
                <w:lang w:val="et-EE" w:eastAsia="et-EE"/>
              </w:rPr>
            </w:pPr>
            <w:r>
              <w:rPr>
                <w:lang w:val="et-EE" w:eastAsia="et-EE"/>
              </w:rPr>
              <w:t>9.</w:t>
            </w:r>
            <w:r w:rsidR="00776443" w:rsidRPr="00776443">
              <w:rPr>
                <w:lang w:val="et-EE" w:eastAsia="et-EE"/>
              </w:rPr>
              <w:t>7%</w:t>
            </w:r>
          </w:p>
        </w:tc>
      </w:tr>
      <w:tr w:rsidR="00776443" w:rsidRPr="00776443" w:rsidTr="00776443">
        <w:trPr>
          <w:trHeight w:val="255"/>
        </w:trPr>
        <w:tc>
          <w:tcPr>
            <w:tcW w:w="5356" w:type="dxa"/>
            <w:tcBorders>
              <w:top w:val="nil"/>
              <w:left w:val="nil"/>
              <w:bottom w:val="nil"/>
              <w:right w:val="nil"/>
            </w:tcBorders>
            <w:shd w:val="clear" w:color="auto" w:fill="auto"/>
            <w:vAlign w:val="center"/>
            <w:hideMark/>
          </w:tcPr>
          <w:p w:rsidR="00776443" w:rsidRPr="00776443" w:rsidRDefault="00776443" w:rsidP="00776443">
            <w:pPr>
              <w:suppressAutoHyphens w:val="0"/>
              <w:rPr>
                <w:lang w:val="et-EE" w:eastAsia="et-EE"/>
              </w:rPr>
            </w:pPr>
            <w:r w:rsidRPr="00776443">
              <w:rPr>
                <w:lang w:val="et-EE" w:eastAsia="et-EE"/>
              </w:rPr>
              <w:t>EBITDA</w:t>
            </w:r>
          </w:p>
        </w:tc>
        <w:tc>
          <w:tcPr>
            <w:tcW w:w="1035" w:type="dxa"/>
            <w:tcBorders>
              <w:top w:val="nil"/>
              <w:left w:val="nil"/>
              <w:bottom w:val="nil"/>
              <w:right w:val="nil"/>
            </w:tcBorders>
            <w:shd w:val="clear" w:color="auto" w:fill="auto"/>
            <w:vAlign w:val="center"/>
            <w:hideMark/>
          </w:tcPr>
          <w:p w:rsidR="00776443" w:rsidRPr="00776443" w:rsidRDefault="00776443" w:rsidP="00776443">
            <w:pPr>
              <w:suppressAutoHyphens w:val="0"/>
              <w:jc w:val="right"/>
              <w:rPr>
                <w:lang w:val="et-EE" w:eastAsia="et-EE"/>
              </w:rPr>
            </w:pPr>
            <w:r w:rsidRPr="00776443">
              <w:rPr>
                <w:lang w:val="et-EE" w:eastAsia="et-EE"/>
              </w:rPr>
              <w:t>13 149</w:t>
            </w:r>
          </w:p>
        </w:tc>
        <w:tc>
          <w:tcPr>
            <w:tcW w:w="1036" w:type="dxa"/>
            <w:tcBorders>
              <w:top w:val="nil"/>
              <w:left w:val="nil"/>
              <w:bottom w:val="nil"/>
              <w:right w:val="nil"/>
            </w:tcBorders>
            <w:shd w:val="clear" w:color="auto" w:fill="auto"/>
            <w:vAlign w:val="center"/>
            <w:hideMark/>
          </w:tcPr>
          <w:p w:rsidR="00776443" w:rsidRPr="00776443" w:rsidRDefault="00776443" w:rsidP="00776443">
            <w:pPr>
              <w:suppressAutoHyphens w:val="0"/>
              <w:jc w:val="right"/>
              <w:rPr>
                <w:lang w:val="et-EE" w:eastAsia="et-EE"/>
              </w:rPr>
            </w:pPr>
            <w:r w:rsidRPr="00776443">
              <w:rPr>
                <w:lang w:val="et-EE" w:eastAsia="et-EE"/>
              </w:rPr>
              <w:t>15 978</w:t>
            </w:r>
          </w:p>
        </w:tc>
        <w:tc>
          <w:tcPr>
            <w:tcW w:w="873" w:type="dxa"/>
            <w:tcBorders>
              <w:top w:val="nil"/>
              <w:left w:val="nil"/>
              <w:bottom w:val="nil"/>
              <w:right w:val="nil"/>
            </w:tcBorders>
            <w:shd w:val="clear" w:color="auto" w:fill="auto"/>
            <w:vAlign w:val="center"/>
            <w:hideMark/>
          </w:tcPr>
          <w:p w:rsidR="00776443" w:rsidRPr="00776443" w:rsidRDefault="00752F52" w:rsidP="00776443">
            <w:pPr>
              <w:suppressAutoHyphens w:val="0"/>
              <w:jc w:val="right"/>
              <w:rPr>
                <w:lang w:val="et-EE" w:eastAsia="et-EE"/>
              </w:rPr>
            </w:pPr>
            <w:r>
              <w:rPr>
                <w:lang w:val="et-EE" w:eastAsia="et-EE"/>
              </w:rPr>
              <w:t>-17.</w:t>
            </w:r>
            <w:r w:rsidR="00776443" w:rsidRPr="00776443">
              <w:rPr>
                <w:lang w:val="et-EE" w:eastAsia="et-EE"/>
              </w:rPr>
              <w:t>7%</w:t>
            </w:r>
          </w:p>
        </w:tc>
      </w:tr>
      <w:tr w:rsidR="00776443" w:rsidRPr="00776443" w:rsidTr="00776443">
        <w:trPr>
          <w:trHeight w:val="255"/>
        </w:trPr>
        <w:tc>
          <w:tcPr>
            <w:tcW w:w="5356" w:type="dxa"/>
            <w:tcBorders>
              <w:top w:val="nil"/>
              <w:left w:val="nil"/>
              <w:bottom w:val="nil"/>
              <w:right w:val="nil"/>
            </w:tcBorders>
            <w:shd w:val="clear" w:color="auto" w:fill="auto"/>
            <w:vAlign w:val="center"/>
            <w:hideMark/>
          </w:tcPr>
          <w:p w:rsidR="00776443" w:rsidRPr="00776443" w:rsidRDefault="00776443" w:rsidP="00776443">
            <w:pPr>
              <w:suppressAutoHyphens w:val="0"/>
              <w:rPr>
                <w:lang w:val="et-EE" w:eastAsia="et-EE"/>
              </w:rPr>
            </w:pPr>
            <w:r w:rsidRPr="00776443">
              <w:rPr>
                <w:lang w:val="et-EE" w:eastAsia="et-EE"/>
              </w:rPr>
              <w:t>Net profit for the period</w:t>
            </w:r>
          </w:p>
        </w:tc>
        <w:tc>
          <w:tcPr>
            <w:tcW w:w="1035" w:type="dxa"/>
            <w:tcBorders>
              <w:top w:val="nil"/>
              <w:left w:val="nil"/>
              <w:bottom w:val="nil"/>
              <w:right w:val="nil"/>
            </w:tcBorders>
            <w:shd w:val="clear" w:color="auto" w:fill="auto"/>
            <w:vAlign w:val="center"/>
            <w:hideMark/>
          </w:tcPr>
          <w:p w:rsidR="00776443" w:rsidRPr="00776443" w:rsidRDefault="00776443" w:rsidP="00776443">
            <w:pPr>
              <w:suppressAutoHyphens w:val="0"/>
              <w:jc w:val="right"/>
              <w:rPr>
                <w:lang w:val="et-EE" w:eastAsia="et-EE"/>
              </w:rPr>
            </w:pPr>
            <w:r w:rsidRPr="00776443">
              <w:rPr>
                <w:lang w:val="et-EE" w:eastAsia="et-EE"/>
              </w:rPr>
              <w:t>9 726</w:t>
            </w:r>
          </w:p>
        </w:tc>
        <w:tc>
          <w:tcPr>
            <w:tcW w:w="1036" w:type="dxa"/>
            <w:tcBorders>
              <w:top w:val="nil"/>
              <w:left w:val="nil"/>
              <w:bottom w:val="nil"/>
              <w:right w:val="nil"/>
            </w:tcBorders>
            <w:shd w:val="clear" w:color="auto" w:fill="auto"/>
            <w:vAlign w:val="center"/>
            <w:hideMark/>
          </w:tcPr>
          <w:p w:rsidR="00776443" w:rsidRPr="00776443" w:rsidRDefault="00776443" w:rsidP="00776443">
            <w:pPr>
              <w:suppressAutoHyphens w:val="0"/>
              <w:jc w:val="right"/>
              <w:rPr>
                <w:lang w:val="et-EE" w:eastAsia="et-EE"/>
              </w:rPr>
            </w:pPr>
            <w:r w:rsidRPr="00776443">
              <w:rPr>
                <w:lang w:val="et-EE" w:eastAsia="et-EE"/>
              </w:rPr>
              <w:t>9 381</w:t>
            </w:r>
          </w:p>
        </w:tc>
        <w:tc>
          <w:tcPr>
            <w:tcW w:w="873" w:type="dxa"/>
            <w:tcBorders>
              <w:top w:val="nil"/>
              <w:left w:val="nil"/>
              <w:bottom w:val="nil"/>
              <w:right w:val="nil"/>
            </w:tcBorders>
            <w:shd w:val="clear" w:color="auto" w:fill="auto"/>
            <w:vAlign w:val="center"/>
            <w:hideMark/>
          </w:tcPr>
          <w:p w:rsidR="00776443" w:rsidRPr="00776443" w:rsidRDefault="00752F52" w:rsidP="00776443">
            <w:pPr>
              <w:suppressAutoHyphens w:val="0"/>
              <w:jc w:val="right"/>
              <w:rPr>
                <w:lang w:val="et-EE" w:eastAsia="et-EE"/>
              </w:rPr>
            </w:pPr>
            <w:r>
              <w:rPr>
                <w:lang w:val="et-EE" w:eastAsia="et-EE"/>
              </w:rPr>
              <w:t>3.</w:t>
            </w:r>
            <w:r w:rsidR="00776443" w:rsidRPr="00776443">
              <w:rPr>
                <w:lang w:val="et-EE" w:eastAsia="et-EE"/>
              </w:rPr>
              <w:t>7%</w:t>
            </w:r>
          </w:p>
        </w:tc>
      </w:tr>
      <w:tr w:rsidR="00776443" w:rsidRPr="00776443" w:rsidTr="00776443">
        <w:trPr>
          <w:trHeight w:val="255"/>
        </w:trPr>
        <w:tc>
          <w:tcPr>
            <w:tcW w:w="5356" w:type="dxa"/>
            <w:tcBorders>
              <w:top w:val="nil"/>
              <w:left w:val="nil"/>
              <w:bottom w:val="nil"/>
              <w:right w:val="nil"/>
            </w:tcBorders>
            <w:shd w:val="clear" w:color="auto" w:fill="auto"/>
            <w:noWrap/>
            <w:vAlign w:val="bottom"/>
            <w:hideMark/>
          </w:tcPr>
          <w:p w:rsidR="00776443" w:rsidRPr="00776443" w:rsidRDefault="00776443" w:rsidP="00776443">
            <w:pPr>
              <w:suppressAutoHyphens w:val="0"/>
              <w:rPr>
                <w:lang w:val="et-EE" w:eastAsia="et-EE"/>
              </w:rPr>
            </w:pPr>
            <w:r w:rsidRPr="00776443">
              <w:rPr>
                <w:lang w:val="et-EE" w:eastAsia="et-EE"/>
              </w:rPr>
              <w:t>Net profit attributable equity holders of the Parent company</w:t>
            </w:r>
          </w:p>
        </w:tc>
        <w:tc>
          <w:tcPr>
            <w:tcW w:w="1035" w:type="dxa"/>
            <w:tcBorders>
              <w:top w:val="nil"/>
              <w:left w:val="nil"/>
              <w:bottom w:val="nil"/>
              <w:right w:val="nil"/>
            </w:tcBorders>
            <w:shd w:val="clear" w:color="auto" w:fill="auto"/>
            <w:noWrap/>
            <w:vAlign w:val="center"/>
            <w:hideMark/>
          </w:tcPr>
          <w:p w:rsidR="00776443" w:rsidRPr="00776443" w:rsidRDefault="00776443" w:rsidP="00776443">
            <w:pPr>
              <w:suppressAutoHyphens w:val="0"/>
              <w:jc w:val="right"/>
              <w:rPr>
                <w:lang w:val="et-EE" w:eastAsia="et-EE"/>
              </w:rPr>
            </w:pPr>
            <w:r w:rsidRPr="00776443">
              <w:rPr>
                <w:lang w:val="et-EE" w:eastAsia="et-EE"/>
              </w:rPr>
              <w:t>9 309</w:t>
            </w:r>
          </w:p>
        </w:tc>
        <w:tc>
          <w:tcPr>
            <w:tcW w:w="1036" w:type="dxa"/>
            <w:tcBorders>
              <w:top w:val="nil"/>
              <w:left w:val="nil"/>
              <w:bottom w:val="nil"/>
              <w:right w:val="nil"/>
            </w:tcBorders>
            <w:shd w:val="clear" w:color="auto" w:fill="auto"/>
            <w:noWrap/>
            <w:vAlign w:val="center"/>
            <w:hideMark/>
          </w:tcPr>
          <w:p w:rsidR="00776443" w:rsidRPr="00776443" w:rsidRDefault="00776443" w:rsidP="00776443">
            <w:pPr>
              <w:suppressAutoHyphens w:val="0"/>
              <w:jc w:val="right"/>
              <w:rPr>
                <w:lang w:val="et-EE" w:eastAsia="et-EE"/>
              </w:rPr>
            </w:pPr>
            <w:r w:rsidRPr="00776443">
              <w:rPr>
                <w:lang w:val="et-EE" w:eastAsia="et-EE"/>
              </w:rPr>
              <w:t>9 117</w:t>
            </w:r>
          </w:p>
        </w:tc>
        <w:tc>
          <w:tcPr>
            <w:tcW w:w="873" w:type="dxa"/>
            <w:tcBorders>
              <w:top w:val="nil"/>
              <w:left w:val="nil"/>
              <w:bottom w:val="nil"/>
              <w:right w:val="nil"/>
            </w:tcBorders>
            <w:shd w:val="clear" w:color="auto" w:fill="auto"/>
            <w:noWrap/>
            <w:vAlign w:val="center"/>
            <w:hideMark/>
          </w:tcPr>
          <w:p w:rsidR="00776443" w:rsidRPr="00776443" w:rsidRDefault="00752F52" w:rsidP="00776443">
            <w:pPr>
              <w:suppressAutoHyphens w:val="0"/>
              <w:jc w:val="right"/>
              <w:rPr>
                <w:lang w:val="et-EE" w:eastAsia="et-EE"/>
              </w:rPr>
            </w:pPr>
            <w:r>
              <w:rPr>
                <w:lang w:val="et-EE" w:eastAsia="et-EE"/>
              </w:rPr>
              <w:t>2.</w:t>
            </w:r>
            <w:r w:rsidR="00776443" w:rsidRPr="00776443">
              <w:rPr>
                <w:lang w:val="et-EE" w:eastAsia="et-EE"/>
              </w:rPr>
              <w:t>1%</w:t>
            </w:r>
          </w:p>
        </w:tc>
      </w:tr>
      <w:tr w:rsidR="00776443" w:rsidRPr="00776443" w:rsidTr="00776443">
        <w:trPr>
          <w:trHeight w:val="255"/>
        </w:trPr>
        <w:tc>
          <w:tcPr>
            <w:tcW w:w="5356" w:type="dxa"/>
            <w:tcBorders>
              <w:top w:val="nil"/>
              <w:left w:val="nil"/>
              <w:bottom w:val="nil"/>
              <w:right w:val="nil"/>
            </w:tcBorders>
            <w:shd w:val="clear" w:color="auto" w:fill="auto"/>
            <w:vAlign w:val="center"/>
            <w:hideMark/>
          </w:tcPr>
          <w:p w:rsidR="00776443" w:rsidRPr="00776443" w:rsidRDefault="00776443" w:rsidP="00776443">
            <w:pPr>
              <w:suppressAutoHyphens w:val="0"/>
              <w:rPr>
                <w:lang w:val="et-EE" w:eastAsia="et-EE"/>
              </w:rPr>
            </w:pPr>
            <w:r w:rsidRPr="00776443">
              <w:rPr>
                <w:lang w:val="et-EE" w:eastAsia="et-EE"/>
              </w:rPr>
              <w:t>Earnings per share (EUR)</w:t>
            </w:r>
          </w:p>
        </w:tc>
        <w:tc>
          <w:tcPr>
            <w:tcW w:w="1035" w:type="dxa"/>
            <w:tcBorders>
              <w:top w:val="nil"/>
              <w:left w:val="nil"/>
              <w:bottom w:val="nil"/>
              <w:right w:val="nil"/>
            </w:tcBorders>
            <w:shd w:val="clear" w:color="auto" w:fill="auto"/>
            <w:vAlign w:val="center"/>
            <w:hideMark/>
          </w:tcPr>
          <w:p w:rsidR="00776443" w:rsidRPr="00776443" w:rsidRDefault="00237789" w:rsidP="00776443">
            <w:pPr>
              <w:suppressAutoHyphens w:val="0"/>
              <w:jc w:val="right"/>
              <w:rPr>
                <w:lang w:val="et-EE" w:eastAsia="et-EE"/>
              </w:rPr>
            </w:pPr>
            <w:r>
              <w:rPr>
                <w:lang w:val="et-EE" w:eastAsia="et-EE"/>
              </w:rPr>
              <w:t>0.</w:t>
            </w:r>
            <w:r w:rsidR="00776443" w:rsidRPr="00776443">
              <w:rPr>
                <w:lang w:val="et-EE" w:eastAsia="et-EE"/>
              </w:rPr>
              <w:t>26</w:t>
            </w:r>
          </w:p>
        </w:tc>
        <w:tc>
          <w:tcPr>
            <w:tcW w:w="1036" w:type="dxa"/>
            <w:tcBorders>
              <w:top w:val="nil"/>
              <w:left w:val="nil"/>
              <w:bottom w:val="nil"/>
              <w:right w:val="nil"/>
            </w:tcBorders>
            <w:shd w:val="clear" w:color="auto" w:fill="auto"/>
            <w:vAlign w:val="center"/>
            <w:hideMark/>
          </w:tcPr>
          <w:p w:rsidR="00776443" w:rsidRPr="00776443" w:rsidRDefault="00237789" w:rsidP="00776443">
            <w:pPr>
              <w:suppressAutoHyphens w:val="0"/>
              <w:jc w:val="right"/>
              <w:rPr>
                <w:lang w:val="et-EE" w:eastAsia="et-EE"/>
              </w:rPr>
            </w:pPr>
            <w:r>
              <w:rPr>
                <w:lang w:val="et-EE" w:eastAsia="et-EE"/>
              </w:rPr>
              <w:t>0.</w:t>
            </w:r>
            <w:r w:rsidR="00776443" w:rsidRPr="00776443">
              <w:rPr>
                <w:lang w:val="et-EE" w:eastAsia="et-EE"/>
              </w:rPr>
              <w:t>25</w:t>
            </w:r>
          </w:p>
        </w:tc>
        <w:tc>
          <w:tcPr>
            <w:tcW w:w="873" w:type="dxa"/>
            <w:tcBorders>
              <w:top w:val="nil"/>
              <w:left w:val="nil"/>
              <w:bottom w:val="nil"/>
              <w:right w:val="nil"/>
            </w:tcBorders>
            <w:shd w:val="clear" w:color="auto" w:fill="auto"/>
            <w:vAlign w:val="center"/>
            <w:hideMark/>
          </w:tcPr>
          <w:p w:rsidR="00776443" w:rsidRPr="00776443" w:rsidRDefault="00752F52" w:rsidP="00776443">
            <w:pPr>
              <w:suppressAutoHyphens w:val="0"/>
              <w:jc w:val="right"/>
              <w:rPr>
                <w:lang w:val="et-EE" w:eastAsia="et-EE"/>
              </w:rPr>
            </w:pPr>
            <w:r>
              <w:rPr>
                <w:lang w:val="et-EE" w:eastAsia="et-EE"/>
              </w:rPr>
              <w:t>4.</w:t>
            </w:r>
            <w:r w:rsidR="00776443" w:rsidRPr="00776443">
              <w:rPr>
                <w:lang w:val="et-EE" w:eastAsia="et-EE"/>
              </w:rPr>
              <w:t>0%</w:t>
            </w:r>
          </w:p>
        </w:tc>
      </w:tr>
      <w:tr w:rsidR="00776443" w:rsidRPr="00776443" w:rsidTr="00776443">
        <w:trPr>
          <w:trHeight w:val="255"/>
        </w:trPr>
        <w:tc>
          <w:tcPr>
            <w:tcW w:w="5356" w:type="dxa"/>
            <w:tcBorders>
              <w:top w:val="nil"/>
              <w:left w:val="nil"/>
              <w:bottom w:val="nil"/>
              <w:right w:val="nil"/>
            </w:tcBorders>
            <w:shd w:val="clear" w:color="auto" w:fill="auto"/>
            <w:vAlign w:val="center"/>
            <w:hideMark/>
          </w:tcPr>
          <w:p w:rsidR="00776443" w:rsidRPr="00776443" w:rsidRDefault="00776443" w:rsidP="00776443">
            <w:pPr>
              <w:suppressAutoHyphens w:val="0"/>
              <w:rPr>
                <w:lang w:val="et-EE" w:eastAsia="et-EE"/>
              </w:rPr>
            </w:pPr>
            <w:r w:rsidRPr="00776443">
              <w:rPr>
                <w:lang w:val="et-EE" w:eastAsia="et-EE"/>
              </w:rPr>
              <w:t>Operating cash flow for the period</w:t>
            </w:r>
          </w:p>
        </w:tc>
        <w:tc>
          <w:tcPr>
            <w:tcW w:w="1035" w:type="dxa"/>
            <w:tcBorders>
              <w:top w:val="nil"/>
              <w:left w:val="nil"/>
              <w:bottom w:val="nil"/>
              <w:right w:val="nil"/>
            </w:tcBorders>
            <w:shd w:val="clear" w:color="auto" w:fill="auto"/>
            <w:vAlign w:val="center"/>
            <w:hideMark/>
          </w:tcPr>
          <w:p w:rsidR="00776443" w:rsidRPr="00776443" w:rsidRDefault="00776443" w:rsidP="00776443">
            <w:pPr>
              <w:suppressAutoHyphens w:val="0"/>
              <w:jc w:val="right"/>
              <w:rPr>
                <w:lang w:val="et-EE" w:eastAsia="et-EE"/>
              </w:rPr>
            </w:pPr>
            <w:r w:rsidRPr="00776443">
              <w:rPr>
                <w:lang w:val="et-EE" w:eastAsia="et-EE"/>
              </w:rPr>
              <w:t>12 975</w:t>
            </w:r>
          </w:p>
        </w:tc>
        <w:tc>
          <w:tcPr>
            <w:tcW w:w="1036" w:type="dxa"/>
            <w:tcBorders>
              <w:top w:val="nil"/>
              <w:left w:val="nil"/>
              <w:bottom w:val="nil"/>
              <w:right w:val="nil"/>
            </w:tcBorders>
            <w:shd w:val="clear" w:color="auto" w:fill="auto"/>
            <w:vAlign w:val="center"/>
            <w:hideMark/>
          </w:tcPr>
          <w:p w:rsidR="00776443" w:rsidRPr="00776443" w:rsidRDefault="00776443" w:rsidP="00776443">
            <w:pPr>
              <w:suppressAutoHyphens w:val="0"/>
              <w:jc w:val="right"/>
              <w:rPr>
                <w:lang w:val="et-EE" w:eastAsia="et-EE"/>
              </w:rPr>
            </w:pPr>
            <w:r w:rsidRPr="00776443">
              <w:rPr>
                <w:lang w:val="et-EE" w:eastAsia="et-EE"/>
              </w:rPr>
              <w:t>12 969</w:t>
            </w:r>
          </w:p>
        </w:tc>
        <w:tc>
          <w:tcPr>
            <w:tcW w:w="873" w:type="dxa"/>
            <w:tcBorders>
              <w:top w:val="nil"/>
              <w:left w:val="nil"/>
              <w:bottom w:val="nil"/>
              <w:right w:val="nil"/>
            </w:tcBorders>
            <w:shd w:val="clear" w:color="auto" w:fill="auto"/>
            <w:vAlign w:val="center"/>
            <w:hideMark/>
          </w:tcPr>
          <w:p w:rsidR="00776443" w:rsidRPr="00776443" w:rsidRDefault="00752F52" w:rsidP="00776443">
            <w:pPr>
              <w:suppressAutoHyphens w:val="0"/>
              <w:jc w:val="right"/>
              <w:rPr>
                <w:lang w:val="et-EE" w:eastAsia="et-EE"/>
              </w:rPr>
            </w:pPr>
            <w:r>
              <w:rPr>
                <w:lang w:val="et-EE" w:eastAsia="et-EE"/>
              </w:rPr>
              <w:t>0.</w:t>
            </w:r>
            <w:r w:rsidR="00776443" w:rsidRPr="00776443">
              <w:rPr>
                <w:lang w:val="et-EE" w:eastAsia="et-EE"/>
              </w:rPr>
              <w:t>0%</w:t>
            </w:r>
          </w:p>
        </w:tc>
      </w:tr>
      <w:tr w:rsidR="00776443" w:rsidRPr="00776443" w:rsidTr="00776443">
        <w:trPr>
          <w:trHeight w:val="255"/>
        </w:trPr>
        <w:tc>
          <w:tcPr>
            <w:tcW w:w="5356" w:type="dxa"/>
            <w:tcBorders>
              <w:top w:val="nil"/>
              <w:left w:val="nil"/>
              <w:bottom w:val="nil"/>
              <w:right w:val="nil"/>
            </w:tcBorders>
            <w:shd w:val="clear" w:color="auto" w:fill="auto"/>
            <w:noWrap/>
            <w:vAlign w:val="bottom"/>
            <w:hideMark/>
          </w:tcPr>
          <w:p w:rsidR="00776443" w:rsidRPr="00776443" w:rsidRDefault="00776443" w:rsidP="00776443">
            <w:pPr>
              <w:suppressAutoHyphens w:val="0"/>
              <w:jc w:val="right"/>
              <w:rPr>
                <w:lang w:val="et-EE" w:eastAsia="et-EE"/>
              </w:rPr>
            </w:pPr>
          </w:p>
        </w:tc>
        <w:tc>
          <w:tcPr>
            <w:tcW w:w="1035" w:type="dxa"/>
            <w:tcBorders>
              <w:top w:val="nil"/>
              <w:left w:val="nil"/>
              <w:bottom w:val="nil"/>
              <w:right w:val="nil"/>
            </w:tcBorders>
            <w:shd w:val="clear" w:color="auto" w:fill="auto"/>
            <w:noWrap/>
            <w:vAlign w:val="bottom"/>
            <w:hideMark/>
          </w:tcPr>
          <w:p w:rsidR="00776443" w:rsidRPr="00776443" w:rsidRDefault="00776443" w:rsidP="00776443">
            <w:pPr>
              <w:suppressAutoHyphens w:val="0"/>
              <w:rPr>
                <w:lang w:val="et-EE" w:eastAsia="et-EE"/>
              </w:rPr>
            </w:pPr>
          </w:p>
        </w:tc>
        <w:tc>
          <w:tcPr>
            <w:tcW w:w="1036" w:type="dxa"/>
            <w:tcBorders>
              <w:top w:val="nil"/>
              <w:left w:val="nil"/>
              <w:bottom w:val="nil"/>
              <w:right w:val="nil"/>
            </w:tcBorders>
            <w:shd w:val="clear" w:color="auto" w:fill="auto"/>
            <w:noWrap/>
            <w:vAlign w:val="bottom"/>
            <w:hideMark/>
          </w:tcPr>
          <w:p w:rsidR="00776443" w:rsidRPr="00776443" w:rsidRDefault="00776443" w:rsidP="00776443">
            <w:pPr>
              <w:suppressAutoHyphens w:val="0"/>
              <w:rPr>
                <w:lang w:val="et-EE" w:eastAsia="et-EE"/>
              </w:rPr>
            </w:pPr>
          </w:p>
        </w:tc>
        <w:tc>
          <w:tcPr>
            <w:tcW w:w="873" w:type="dxa"/>
            <w:tcBorders>
              <w:top w:val="nil"/>
              <w:left w:val="nil"/>
              <w:bottom w:val="nil"/>
              <w:right w:val="nil"/>
            </w:tcBorders>
            <w:shd w:val="clear" w:color="auto" w:fill="auto"/>
            <w:noWrap/>
            <w:vAlign w:val="bottom"/>
            <w:hideMark/>
          </w:tcPr>
          <w:p w:rsidR="00776443" w:rsidRPr="00776443" w:rsidRDefault="00776443" w:rsidP="00776443">
            <w:pPr>
              <w:suppressAutoHyphens w:val="0"/>
              <w:rPr>
                <w:lang w:val="et-EE" w:eastAsia="et-EE"/>
              </w:rPr>
            </w:pPr>
          </w:p>
        </w:tc>
      </w:tr>
      <w:tr w:rsidR="00776443" w:rsidRPr="00776443" w:rsidTr="00776443">
        <w:trPr>
          <w:trHeight w:val="255"/>
        </w:trPr>
        <w:tc>
          <w:tcPr>
            <w:tcW w:w="5356" w:type="dxa"/>
            <w:tcBorders>
              <w:top w:val="single" w:sz="4" w:space="0" w:color="auto"/>
              <w:left w:val="nil"/>
              <w:bottom w:val="single" w:sz="4" w:space="0" w:color="auto"/>
              <w:right w:val="nil"/>
            </w:tcBorders>
            <w:shd w:val="clear" w:color="auto" w:fill="auto"/>
            <w:noWrap/>
            <w:vAlign w:val="bottom"/>
            <w:hideMark/>
          </w:tcPr>
          <w:p w:rsidR="00776443" w:rsidRPr="00776443" w:rsidRDefault="00776443" w:rsidP="00776443">
            <w:pPr>
              <w:suppressAutoHyphens w:val="0"/>
              <w:rPr>
                <w:lang w:val="et-EE" w:eastAsia="et-EE"/>
              </w:rPr>
            </w:pPr>
            <w:r w:rsidRPr="00776443">
              <w:rPr>
                <w:lang w:val="et-EE" w:eastAsia="et-EE"/>
              </w:rPr>
              <w:t>in thousands of EUR</w:t>
            </w:r>
          </w:p>
        </w:tc>
        <w:tc>
          <w:tcPr>
            <w:tcW w:w="1035" w:type="dxa"/>
            <w:tcBorders>
              <w:top w:val="single" w:sz="4" w:space="0" w:color="auto"/>
              <w:left w:val="nil"/>
              <w:bottom w:val="single" w:sz="4" w:space="0" w:color="auto"/>
              <w:right w:val="nil"/>
            </w:tcBorders>
            <w:shd w:val="clear" w:color="auto" w:fill="auto"/>
            <w:vAlign w:val="center"/>
            <w:hideMark/>
          </w:tcPr>
          <w:p w:rsidR="00776443" w:rsidRPr="00776443" w:rsidRDefault="00776443" w:rsidP="00776443">
            <w:pPr>
              <w:suppressAutoHyphens w:val="0"/>
              <w:jc w:val="right"/>
              <w:rPr>
                <w:b/>
                <w:bCs/>
                <w:lang w:val="et-EE" w:eastAsia="et-EE"/>
              </w:rPr>
            </w:pPr>
            <w:r w:rsidRPr="00776443">
              <w:rPr>
                <w:b/>
                <w:bCs/>
                <w:lang w:val="et-EE" w:eastAsia="et-EE"/>
              </w:rPr>
              <w:t>30.09.2017</w:t>
            </w:r>
          </w:p>
        </w:tc>
        <w:tc>
          <w:tcPr>
            <w:tcW w:w="1036" w:type="dxa"/>
            <w:tcBorders>
              <w:top w:val="single" w:sz="4" w:space="0" w:color="auto"/>
              <w:left w:val="nil"/>
              <w:bottom w:val="single" w:sz="4" w:space="0" w:color="auto"/>
              <w:right w:val="nil"/>
            </w:tcBorders>
            <w:shd w:val="clear" w:color="auto" w:fill="auto"/>
            <w:vAlign w:val="center"/>
            <w:hideMark/>
          </w:tcPr>
          <w:p w:rsidR="00776443" w:rsidRPr="00776443" w:rsidRDefault="00776443" w:rsidP="00776443">
            <w:pPr>
              <w:suppressAutoHyphens w:val="0"/>
              <w:jc w:val="right"/>
              <w:rPr>
                <w:b/>
                <w:bCs/>
                <w:lang w:val="et-EE" w:eastAsia="et-EE"/>
              </w:rPr>
            </w:pPr>
            <w:r w:rsidRPr="00776443">
              <w:rPr>
                <w:b/>
                <w:bCs/>
                <w:lang w:val="et-EE" w:eastAsia="et-EE"/>
              </w:rPr>
              <w:t>31.12.2016</w:t>
            </w:r>
          </w:p>
        </w:tc>
        <w:tc>
          <w:tcPr>
            <w:tcW w:w="873" w:type="dxa"/>
            <w:tcBorders>
              <w:top w:val="single" w:sz="4" w:space="0" w:color="auto"/>
              <w:left w:val="nil"/>
              <w:bottom w:val="single" w:sz="4" w:space="0" w:color="auto"/>
              <w:right w:val="nil"/>
            </w:tcBorders>
            <w:shd w:val="clear" w:color="auto" w:fill="auto"/>
            <w:vAlign w:val="center"/>
            <w:hideMark/>
          </w:tcPr>
          <w:p w:rsidR="00776443" w:rsidRPr="00776443" w:rsidRDefault="00776443" w:rsidP="00776443">
            <w:pPr>
              <w:suppressAutoHyphens w:val="0"/>
              <w:jc w:val="right"/>
              <w:rPr>
                <w:b/>
                <w:bCs/>
                <w:lang w:val="et-EE" w:eastAsia="et-EE"/>
              </w:rPr>
            </w:pPr>
            <w:r w:rsidRPr="00776443">
              <w:rPr>
                <w:b/>
                <w:bCs/>
                <w:lang w:val="et-EE" w:eastAsia="et-EE"/>
              </w:rPr>
              <w:t xml:space="preserve">Change </w:t>
            </w:r>
          </w:p>
        </w:tc>
      </w:tr>
      <w:tr w:rsidR="00776443" w:rsidRPr="00776443" w:rsidTr="00776443">
        <w:trPr>
          <w:trHeight w:val="255"/>
        </w:trPr>
        <w:tc>
          <w:tcPr>
            <w:tcW w:w="5356" w:type="dxa"/>
            <w:tcBorders>
              <w:top w:val="nil"/>
              <w:left w:val="nil"/>
              <w:bottom w:val="nil"/>
              <w:right w:val="nil"/>
            </w:tcBorders>
            <w:shd w:val="clear" w:color="auto" w:fill="auto"/>
            <w:vAlign w:val="center"/>
            <w:hideMark/>
          </w:tcPr>
          <w:p w:rsidR="00776443" w:rsidRPr="00776443" w:rsidRDefault="00776443" w:rsidP="00776443">
            <w:pPr>
              <w:suppressAutoHyphens w:val="0"/>
              <w:rPr>
                <w:lang w:val="et-EE" w:eastAsia="et-EE"/>
              </w:rPr>
            </w:pPr>
            <w:r w:rsidRPr="00776443">
              <w:rPr>
                <w:lang w:val="et-EE" w:eastAsia="et-EE"/>
              </w:rPr>
              <w:t xml:space="preserve">Total assets </w:t>
            </w:r>
          </w:p>
        </w:tc>
        <w:tc>
          <w:tcPr>
            <w:tcW w:w="1035" w:type="dxa"/>
            <w:tcBorders>
              <w:top w:val="nil"/>
              <w:left w:val="nil"/>
              <w:bottom w:val="nil"/>
              <w:right w:val="nil"/>
            </w:tcBorders>
            <w:shd w:val="clear" w:color="auto" w:fill="auto"/>
            <w:vAlign w:val="center"/>
            <w:hideMark/>
          </w:tcPr>
          <w:p w:rsidR="00776443" w:rsidRPr="00776443" w:rsidRDefault="00776443" w:rsidP="00776443">
            <w:pPr>
              <w:suppressAutoHyphens w:val="0"/>
              <w:jc w:val="right"/>
              <w:rPr>
                <w:lang w:val="et-EE" w:eastAsia="et-EE"/>
              </w:rPr>
            </w:pPr>
            <w:r w:rsidRPr="00776443">
              <w:rPr>
                <w:lang w:val="et-EE" w:eastAsia="et-EE"/>
              </w:rPr>
              <w:t>50 941</w:t>
            </w:r>
          </w:p>
        </w:tc>
        <w:tc>
          <w:tcPr>
            <w:tcW w:w="1036" w:type="dxa"/>
            <w:tcBorders>
              <w:top w:val="nil"/>
              <w:left w:val="nil"/>
              <w:bottom w:val="nil"/>
              <w:right w:val="nil"/>
            </w:tcBorders>
            <w:shd w:val="clear" w:color="auto" w:fill="auto"/>
            <w:vAlign w:val="center"/>
            <w:hideMark/>
          </w:tcPr>
          <w:p w:rsidR="00776443" w:rsidRPr="00776443" w:rsidRDefault="00776443" w:rsidP="00776443">
            <w:pPr>
              <w:suppressAutoHyphens w:val="0"/>
              <w:jc w:val="right"/>
              <w:rPr>
                <w:lang w:val="et-EE" w:eastAsia="et-EE"/>
              </w:rPr>
            </w:pPr>
            <w:r w:rsidRPr="00776443">
              <w:rPr>
                <w:lang w:val="et-EE" w:eastAsia="et-EE"/>
              </w:rPr>
              <w:t>56 145</w:t>
            </w:r>
          </w:p>
        </w:tc>
        <w:tc>
          <w:tcPr>
            <w:tcW w:w="873" w:type="dxa"/>
            <w:tcBorders>
              <w:top w:val="nil"/>
              <w:left w:val="nil"/>
              <w:bottom w:val="nil"/>
              <w:right w:val="nil"/>
            </w:tcBorders>
            <w:shd w:val="clear" w:color="auto" w:fill="auto"/>
            <w:vAlign w:val="center"/>
            <w:hideMark/>
          </w:tcPr>
          <w:p w:rsidR="00776443" w:rsidRPr="00776443" w:rsidRDefault="00752F52" w:rsidP="00776443">
            <w:pPr>
              <w:suppressAutoHyphens w:val="0"/>
              <w:jc w:val="right"/>
              <w:rPr>
                <w:lang w:val="et-EE" w:eastAsia="et-EE"/>
              </w:rPr>
            </w:pPr>
            <w:r>
              <w:rPr>
                <w:lang w:val="et-EE" w:eastAsia="et-EE"/>
              </w:rPr>
              <w:t>-9.</w:t>
            </w:r>
            <w:r w:rsidR="00776443" w:rsidRPr="00776443">
              <w:rPr>
                <w:lang w:val="et-EE" w:eastAsia="et-EE"/>
              </w:rPr>
              <w:t>3%</w:t>
            </w:r>
          </w:p>
        </w:tc>
      </w:tr>
      <w:tr w:rsidR="00776443" w:rsidRPr="00776443" w:rsidTr="00776443">
        <w:trPr>
          <w:trHeight w:val="255"/>
        </w:trPr>
        <w:tc>
          <w:tcPr>
            <w:tcW w:w="5356" w:type="dxa"/>
            <w:tcBorders>
              <w:top w:val="nil"/>
              <w:left w:val="nil"/>
              <w:bottom w:val="nil"/>
              <w:right w:val="nil"/>
            </w:tcBorders>
            <w:shd w:val="clear" w:color="auto" w:fill="auto"/>
            <w:vAlign w:val="center"/>
            <w:hideMark/>
          </w:tcPr>
          <w:p w:rsidR="00776443" w:rsidRPr="00776443" w:rsidRDefault="00776443" w:rsidP="00776443">
            <w:pPr>
              <w:suppressAutoHyphens w:val="0"/>
              <w:rPr>
                <w:lang w:val="et-EE" w:eastAsia="et-EE"/>
              </w:rPr>
            </w:pPr>
            <w:r w:rsidRPr="00776443">
              <w:rPr>
                <w:lang w:val="et-EE" w:eastAsia="et-EE"/>
              </w:rPr>
              <w:t>Total current assets</w:t>
            </w:r>
          </w:p>
        </w:tc>
        <w:tc>
          <w:tcPr>
            <w:tcW w:w="1035" w:type="dxa"/>
            <w:tcBorders>
              <w:top w:val="nil"/>
              <w:left w:val="nil"/>
              <w:bottom w:val="nil"/>
              <w:right w:val="nil"/>
            </w:tcBorders>
            <w:shd w:val="clear" w:color="auto" w:fill="auto"/>
            <w:vAlign w:val="center"/>
            <w:hideMark/>
          </w:tcPr>
          <w:p w:rsidR="00776443" w:rsidRPr="00776443" w:rsidRDefault="00776443" w:rsidP="00776443">
            <w:pPr>
              <w:suppressAutoHyphens w:val="0"/>
              <w:jc w:val="right"/>
              <w:rPr>
                <w:lang w:val="et-EE" w:eastAsia="et-EE"/>
              </w:rPr>
            </w:pPr>
            <w:r w:rsidRPr="00776443">
              <w:rPr>
                <w:lang w:val="et-EE" w:eastAsia="et-EE"/>
              </w:rPr>
              <w:t>39 442</w:t>
            </w:r>
          </w:p>
        </w:tc>
        <w:tc>
          <w:tcPr>
            <w:tcW w:w="1036" w:type="dxa"/>
            <w:tcBorders>
              <w:top w:val="nil"/>
              <w:left w:val="nil"/>
              <w:bottom w:val="nil"/>
              <w:right w:val="nil"/>
            </w:tcBorders>
            <w:shd w:val="clear" w:color="auto" w:fill="auto"/>
            <w:vAlign w:val="center"/>
            <w:hideMark/>
          </w:tcPr>
          <w:p w:rsidR="00776443" w:rsidRPr="00776443" w:rsidRDefault="00776443" w:rsidP="00776443">
            <w:pPr>
              <w:suppressAutoHyphens w:val="0"/>
              <w:jc w:val="right"/>
              <w:rPr>
                <w:lang w:val="et-EE" w:eastAsia="et-EE"/>
              </w:rPr>
            </w:pPr>
            <w:r w:rsidRPr="00776443">
              <w:rPr>
                <w:lang w:val="et-EE" w:eastAsia="et-EE"/>
              </w:rPr>
              <w:t>42 677</w:t>
            </w:r>
          </w:p>
        </w:tc>
        <w:tc>
          <w:tcPr>
            <w:tcW w:w="873" w:type="dxa"/>
            <w:tcBorders>
              <w:top w:val="nil"/>
              <w:left w:val="nil"/>
              <w:bottom w:val="nil"/>
              <w:right w:val="nil"/>
            </w:tcBorders>
            <w:shd w:val="clear" w:color="auto" w:fill="auto"/>
            <w:vAlign w:val="center"/>
            <w:hideMark/>
          </w:tcPr>
          <w:p w:rsidR="00776443" w:rsidRPr="00776443" w:rsidRDefault="00752F52" w:rsidP="00776443">
            <w:pPr>
              <w:suppressAutoHyphens w:val="0"/>
              <w:jc w:val="right"/>
              <w:rPr>
                <w:lang w:val="et-EE" w:eastAsia="et-EE"/>
              </w:rPr>
            </w:pPr>
            <w:r>
              <w:rPr>
                <w:lang w:val="et-EE" w:eastAsia="et-EE"/>
              </w:rPr>
              <w:t>-7.</w:t>
            </w:r>
            <w:r w:rsidR="00776443" w:rsidRPr="00776443">
              <w:rPr>
                <w:lang w:val="et-EE" w:eastAsia="et-EE"/>
              </w:rPr>
              <w:t>6%</w:t>
            </w:r>
          </w:p>
        </w:tc>
      </w:tr>
      <w:tr w:rsidR="00776443" w:rsidRPr="00776443" w:rsidTr="00776443">
        <w:trPr>
          <w:trHeight w:val="255"/>
        </w:trPr>
        <w:tc>
          <w:tcPr>
            <w:tcW w:w="5356" w:type="dxa"/>
            <w:tcBorders>
              <w:top w:val="nil"/>
              <w:left w:val="nil"/>
              <w:bottom w:val="nil"/>
              <w:right w:val="nil"/>
            </w:tcBorders>
            <w:shd w:val="clear" w:color="auto" w:fill="auto"/>
            <w:noWrap/>
            <w:vAlign w:val="bottom"/>
            <w:hideMark/>
          </w:tcPr>
          <w:p w:rsidR="00776443" w:rsidRPr="00776443" w:rsidRDefault="00776443" w:rsidP="00776443">
            <w:pPr>
              <w:suppressAutoHyphens w:val="0"/>
              <w:rPr>
                <w:lang w:val="et-EE" w:eastAsia="et-EE"/>
              </w:rPr>
            </w:pPr>
            <w:r w:rsidRPr="00776443">
              <w:rPr>
                <w:lang w:val="et-EE" w:eastAsia="et-EE"/>
              </w:rPr>
              <w:t>Total equity attributable to equity holders of the Parent company</w:t>
            </w:r>
          </w:p>
        </w:tc>
        <w:tc>
          <w:tcPr>
            <w:tcW w:w="1035" w:type="dxa"/>
            <w:tcBorders>
              <w:top w:val="nil"/>
              <w:left w:val="nil"/>
              <w:bottom w:val="nil"/>
              <w:right w:val="nil"/>
            </w:tcBorders>
            <w:shd w:val="clear" w:color="auto" w:fill="auto"/>
            <w:noWrap/>
            <w:vAlign w:val="center"/>
            <w:hideMark/>
          </w:tcPr>
          <w:p w:rsidR="00776443" w:rsidRPr="00776443" w:rsidRDefault="00776443" w:rsidP="00776443">
            <w:pPr>
              <w:suppressAutoHyphens w:val="0"/>
              <w:jc w:val="right"/>
              <w:rPr>
                <w:lang w:val="et-EE" w:eastAsia="et-EE"/>
              </w:rPr>
            </w:pPr>
            <w:r w:rsidRPr="00776443">
              <w:rPr>
                <w:lang w:val="et-EE" w:eastAsia="et-EE"/>
              </w:rPr>
              <w:t>39 257</w:t>
            </w:r>
          </w:p>
        </w:tc>
        <w:tc>
          <w:tcPr>
            <w:tcW w:w="1036" w:type="dxa"/>
            <w:tcBorders>
              <w:top w:val="nil"/>
              <w:left w:val="nil"/>
              <w:bottom w:val="nil"/>
              <w:right w:val="nil"/>
            </w:tcBorders>
            <w:shd w:val="clear" w:color="auto" w:fill="auto"/>
            <w:noWrap/>
            <w:vAlign w:val="center"/>
            <w:hideMark/>
          </w:tcPr>
          <w:p w:rsidR="00776443" w:rsidRPr="00776443" w:rsidRDefault="00776443" w:rsidP="00776443">
            <w:pPr>
              <w:suppressAutoHyphens w:val="0"/>
              <w:jc w:val="right"/>
              <w:rPr>
                <w:lang w:val="et-EE" w:eastAsia="et-EE"/>
              </w:rPr>
            </w:pPr>
            <w:r w:rsidRPr="00776443">
              <w:rPr>
                <w:lang w:val="et-EE" w:eastAsia="et-EE"/>
              </w:rPr>
              <w:t>43 402</w:t>
            </w:r>
          </w:p>
        </w:tc>
        <w:tc>
          <w:tcPr>
            <w:tcW w:w="873" w:type="dxa"/>
            <w:tcBorders>
              <w:top w:val="nil"/>
              <w:left w:val="nil"/>
              <w:bottom w:val="nil"/>
              <w:right w:val="nil"/>
            </w:tcBorders>
            <w:shd w:val="clear" w:color="auto" w:fill="auto"/>
            <w:noWrap/>
            <w:vAlign w:val="center"/>
            <w:hideMark/>
          </w:tcPr>
          <w:p w:rsidR="00776443" w:rsidRPr="00776443" w:rsidRDefault="00752F52" w:rsidP="00776443">
            <w:pPr>
              <w:suppressAutoHyphens w:val="0"/>
              <w:jc w:val="right"/>
              <w:rPr>
                <w:lang w:val="et-EE" w:eastAsia="et-EE"/>
              </w:rPr>
            </w:pPr>
            <w:r>
              <w:rPr>
                <w:lang w:val="et-EE" w:eastAsia="et-EE"/>
              </w:rPr>
              <w:t>-9.</w:t>
            </w:r>
            <w:r w:rsidR="00776443" w:rsidRPr="00776443">
              <w:rPr>
                <w:lang w:val="et-EE" w:eastAsia="et-EE"/>
              </w:rPr>
              <w:t>6%</w:t>
            </w:r>
          </w:p>
        </w:tc>
      </w:tr>
      <w:tr w:rsidR="00776443" w:rsidRPr="00776443" w:rsidTr="00776443">
        <w:trPr>
          <w:trHeight w:val="255"/>
        </w:trPr>
        <w:tc>
          <w:tcPr>
            <w:tcW w:w="5356" w:type="dxa"/>
            <w:tcBorders>
              <w:top w:val="nil"/>
              <w:left w:val="nil"/>
              <w:bottom w:val="nil"/>
              <w:right w:val="nil"/>
            </w:tcBorders>
            <w:shd w:val="clear" w:color="auto" w:fill="auto"/>
            <w:vAlign w:val="center"/>
            <w:hideMark/>
          </w:tcPr>
          <w:p w:rsidR="00776443" w:rsidRPr="00776443" w:rsidRDefault="00776443" w:rsidP="00776443">
            <w:pPr>
              <w:suppressAutoHyphens w:val="0"/>
              <w:rPr>
                <w:lang w:val="et-EE" w:eastAsia="et-EE"/>
              </w:rPr>
            </w:pPr>
            <w:r w:rsidRPr="00776443">
              <w:rPr>
                <w:lang w:val="et-EE" w:eastAsia="et-EE"/>
              </w:rPr>
              <w:t>Cash and cash equivalents</w:t>
            </w:r>
          </w:p>
        </w:tc>
        <w:tc>
          <w:tcPr>
            <w:tcW w:w="1035" w:type="dxa"/>
            <w:tcBorders>
              <w:top w:val="nil"/>
              <w:left w:val="nil"/>
              <w:bottom w:val="nil"/>
              <w:right w:val="nil"/>
            </w:tcBorders>
            <w:shd w:val="clear" w:color="auto" w:fill="auto"/>
            <w:vAlign w:val="center"/>
            <w:hideMark/>
          </w:tcPr>
          <w:p w:rsidR="00776443" w:rsidRPr="00776443" w:rsidRDefault="00776443" w:rsidP="00776443">
            <w:pPr>
              <w:suppressAutoHyphens w:val="0"/>
              <w:jc w:val="right"/>
              <w:rPr>
                <w:lang w:val="et-EE" w:eastAsia="et-EE"/>
              </w:rPr>
            </w:pPr>
            <w:r w:rsidRPr="00776443">
              <w:rPr>
                <w:lang w:val="et-EE" w:eastAsia="et-EE"/>
              </w:rPr>
              <w:t>22 090</w:t>
            </w:r>
          </w:p>
        </w:tc>
        <w:tc>
          <w:tcPr>
            <w:tcW w:w="1036" w:type="dxa"/>
            <w:tcBorders>
              <w:top w:val="nil"/>
              <w:left w:val="nil"/>
              <w:bottom w:val="nil"/>
              <w:right w:val="nil"/>
            </w:tcBorders>
            <w:shd w:val="clear" w:color="auto" w:fill="auto"/>
            <w:vAlign w:val="center"/>
            <w:hideMark/>
          </w:tcPr>
          <w:p w:rsidR="00776443" w:rsidRPr="00776443" w:rsidRDefault="00776443" w:rsidP="00776443">
            <w:pPr>
              <w:suppressAutoHyphens w:val="0"/>
              <w:jc w:val="right"/>
              <w:rPr>
                <w:lang w:val="et-EE" w:eastAsia="et-EE"/>
              </w:rPr>
            </w:pPr>
            <w:r w:rsidRPr="00776443">
              <w:rPr>
                <w:lang w:val="et-EE" w:eastAsia="et-EE"/>
              </w:rPr>
              <w:t>22 303</w:t>
            </w:r>
          </w:p>
        </w:tc>
        <w:tc>
          <w:tcPr>
            <w:tcW w:w="873" w:type="dxa"/>
            <w:tcBorders>
              <w:top w:val="nil"/>
              <w:left w:val="nil"/>
              <w:bottom w:val="nil"/>
              <w:right w:val="nil"/>
            </w:tcBorders>
            <w:shd w:val="clear" w:color="auto" w:fill="auto"/>
            <w:vAlign w:val="center"/>
            <w:hideMark/>
          </w:tcPr>
          <w:p w:rsidR="00776443" w:rsidRPr="00776443" w:rsidRDefault="00776443" w:rsidP="00752F52">
            <w:pPr>
              <w:suppressAutoHyphens w:val="0"/>
              <w:jc w:val="right"/>
              <w:rPr>
                <w:lang w:val="et-EE" w:eastAsia="et-EE"/>
              </w:rPr>
            </w:pPr>
            <w:r w:rsidRPr="00776443">
              <w:rPr>
                <w:lang w:val="et-EE" w:eastAsia="et-EE"/>
              </w:rPr>
              <w:t>-1</w:t>
            </w:r>
            <w:r w:rsidR="00752F52">
              <w:rPr>
                <w:lang w:val="et-EE" w:eastAsia="et-EE"/>
              </w:rPr>
              <w:t>.</w:t>
            </w:r>
            <w:r w:rsidRPr="00776443">
              <w:rPr>
                <w:lang w:val="et-EE" w:eastAsia="et-EE"/>
              </w:rPr>
              <w:t>0%</w:t>
            </w:r>
          </w:p>
        </w:tc>
      </w:tr>
      <w:tr w:rsidR="00776443" w:rsidRPr="00776443" w:rsidTr="00776443">
        <w:trPr>
          <w:trHeight w:val="255"/>
        </w:trPr>
        <w:tc>
          <w:tcPr>
            <w:tcW w:w="5356" w:type="dxa"/>
            <w:tcBorders>
              <w:top w:val="nil"/>
              <w:left w:val="nil"/>
              <w:bottom w:val="nil"/>
              <w:right w:val="nil"/>
            </w:tcBorders>
            <w:shd w:val="clear" w:color="auto" w:fill="auto"/>
            <w:noWrap/>
            <w:vAlign w:val="bottom"/>
            <w:hideMark/>
          </w:tcPr>
          <w:p w:rsidR="00776443" w:rsidRPr="00776443" w:rsidRDefault="00776443" w:rsidP="00776443">
            <w:pPr>
              <w:suppressAutoHyphens w:val="0"/>
              <w:jc w:val="right"/>
              <w:rPr>
                <w:lang w:val="et-EE" w:eastAsia="et-EE"/>
              </w:rPr>
            </w:pPr>
          </w:p>
        </w:tc>
        <w:tc>
          <w:tcPr>
            <w:tcW w:w="1035" w:type="dxa"/>
            <w:tcBorders>
              <w:top w:val="nil"/>
              <w:left w:val="nil"/>
              <w:bottom w:val="nil"/>
              <w:right w:val="nil"/>
            </w:tcBorders>
            <w:shd w:val="clear" w:color="auto" w:fill="auto"/>
            <w:noWrap/>
            <w:vAlign w:val="bottom"/>
            <w:hideMark/>
          </w:tcPr>
          <w:p w:rsidR="00776443" w:rsidRPr="00776443" w:rsidRDefault="00776443" w:rsidP="00776443">
            <w:pPr>
              <w:suppressAutoHyphens w:val="0"/>
              <w:rPr>
                <w:lang w:val="et-EE" w:eastAsia="et-EE"/>
              </w:rPr>
            </w:pPr>
          </w:p>
        </w:tc>
        <w:tc>
          <w:tcPr>
            <w:tcW w:w="1036" w:type="dxa"/>
            <w:tcBorders>
              <w:top w:val="nil"/>
              <w:left w:val="nil"/>
              <w:bottom w:val="nil"/>
              <w:right w:val="nil"/>
            </w:tcBorders>
            <w:shd w:val="clear" w:color="auto" w:fill="auto"/>
            <w:noWrap/>
            <w:vAlign w:val="bottom"/>
            <w:hideMark/>
          </w:tcPr>
          <w:p w:rsidR="00776443" w:rsidRPr="00776443" w:rsidRDefault="00776443" w:rsidP="00776443">
            <w:pPr>
              <w:suppressAutoHyphens w:val="0"/>
              <w:rPr>
                <w:lang w:val="et-EE" w:eastAsia="et-EE"/>
              </w:rPr>
            </w:pPr>
          </w:p>
        </w:tc>
        <w:tc>
          <w:tcPr>
            <w:tcW w:w="873" w:type="dxa"/>
            <w:tcBorders>
              <w:top w:val="nil"/>
              <w:left w:val="nil"/>
              <w:bottom w:val="nil"/>
              <w:right w:val="nil"/>
            </w:tcBorders>
            <w:shd w:val="clear" w:color="auto" w:fill="auto"/>
            <w:noWrap/>
            <w:vAlign w:val="bottom"/>
            <w:hideMark/>
          </w:tcPr>
          <w:p w:rsidR="00776443" w:rsidRPr="00776443" w:rsidRDefault="00776443" w:rsidP="00776443">
            <w:pPr>
              <w:suppressAutoHyphens w:val="0"/>
              <w:rPr>
                <w:lang w:val="et-EE" w:eastAsia="et-EE"/>
              </w:rPr>
            </w:pPr>
          </w:p>
        </w:tc>
      </w:tr>
      <w:tr w:rsidR="00776443" w:rsidRPr="00776443" w:rsidTr="00776443">
        <w:trPr>
          <w:trHeight w:val="255"/>
        </w:trPr>
        <w:tc>
          <w:tcPr>
            <w:tcW w:w="5356" w:type="dxa"/>
            <w:tcBorders>
              <w:top w:val="single" w:sz="4" w:space="0" w:color="auto"/>
              <w:left w:val="nil"/>
              <w:bottom w:val="single" w:sz="4" w:space="0" w:color="auto"/>
              <w:right w:val="nil"/>
            </w:tcBorders>
            <w:shd w:val="clear" w:color="auto" w:fill="auto"/>
            <w:vAlign w:val="center"/>
            <w:hideMark/>
          </w:tcPr>
          <w:p w:rsidR="00776443" w:rsidRPr="00776443" w:rsidRDefault="00776443" w:rsidP="00776443">
            <w:pPr>
              <w:suppressAutoHyphens w:val="0"/>
              <w:rPr>
                <w:b/>
                <w:bCs/>
                <w:lang w:val="et-EE" w:eastAsia="et-EE"/>
              </w:rPr>
            </w:pPr>
            <w:r w:rsidRPr="00776443">
              <w:rPr>
                <w:b/>
                <w:bCs/>
                <w:lang w:val="et-EE" w:eastAsia="et-EE"/>
              </w:rPr>
              <w:t>Margin analysis, %</w:t>
            </w:r>
          </w:p>
        </w:tc>
        <w:tc>
          <w:tcPr>
            <w:tcW w:w="1035" w:type="dxa"/>
            <w:tcBorders>
              <w:top w:val="single" w:sz="4" w:space="0" w:color="auto"/>
              <w:left w:val="nil"/>
              <w:bottom w:val="single" w:sz="4" w:space="0" w:color="auto"/>
              <w:right w:val="nil"/>
            </w:tcBorders>
            <w:shd w:val="clear" w:color="auto" w:fill="auto"/>
            <w:vAlign w:val="center"/>
            <w:hideMark/>
          </w:tcPr>
          <w:p w:rsidR="00776443" w:rsidRPr="00776443" w:rsidRDefault="00776443" w:rsidP="00776443">
            <w:pPr>
              <w:suppressAutoHyphens w:val="0"/>
              <w:jc w:val="right"/>
              <w:rPr>
                <w:b/>
                <w:bCs/>
                <w:lang w:val="et-EE" w:eastAsia="et-EE"/>
              </w:rPr>
            </w:pPr>
            <w:r w:rsidRPr="00776443">
              <w:rPr>
                <w:b/>
                <w:bCs/>
                <w:lang w:val="et-EE" w:eastAsia="et-EE"/>
              </w:rPr>
              <w:t>9m 2017</w:t>
            </w:r>
          </w:p>
        </w:tc>
        <w:tc>
          <w:tcPr>
            <w:tcW w:w="1036" w:type="dxa"/>
            <w:tcBorders>
              <w:top w:val="single" w:sz="4" w:space="0" w:color="auto"/>
              <w:left w:val="nil"/>
              <w:bottom w:val="single" w:sz="4" w:space="0" w:color="auto"/>
              <w:right w:val="nil"/>
            </w:tcBorders>
            <w:shd w:val="clear" w:color="auto" w:fill="auto"/>
            <w:vAlign w:val="center"/>
            <w:hideMark/>
          </w:tcPr>
          <w:p w:rsidR="00776443" w:rsidRPr="00776443" w:rsidRDefault="00776443" w:rsidP="00776443">
            <w:pPr>
              <w:suppressAutoHyphens w:val="0"/>
              <w:jc w:val="right"/>
              <w:rPr>
                <w:b/>
                <w:bCs/>
                <w:lang w:val="et-EE" w:eastAsia="et-EE"/>
              </w:rPr>
            </w:pPr>
            <w:r w:rsidRPr="00776443">
              <w:rPr>
                <w:b/>
                <w:bCs/>
                <w:lang w:val="et-EE" w:eastAsia="et-EE"/>
              </w:rPr>
              <w:t>9m 2016</w:t>
            </w:r>
          </w:p>
        </w:tc>
        <w:tc>
          <w:tcPr>
            <w:tcW w:w="873" w:type="dxa"/>
            <w:tcBorders>
              <w:top w:val="single" w:sz="4" w:space="0" w:color="auto"/>
              <w:left w:val="nil"/>
              <w:bottom w:val="single" w:sz="4" w:space="0" w:color="auto"/>
              <w:right w:val="nil"/>
            </w:tcBorders>
            <w:shd w:val="clear" w:color="auto" w:fill="auto"/>
            <w:vAlign w:val="center"/>
            <w:hideMark/>
          </w:tcPr>
          <w:p w:rsidR="00776443" w:rsidRPr="00776443" w:rsidRDefault="00776443" w:rsidP="00776443">
            <w:pPr>
              <w:suppressAutoHyphens w:val="0"/>
              <w:jc w:val="right"/>
              <w:rPr>
                <w:b/>
                <w:bCs/>
                <w:lang w:val="et-EE" w:eastAsia="et-EE"/>
              </w:rPr>
            </w:pPr>
            <w:r w:rsidRPr="00776443">
              <w:rPr>
                <w:b/>
                <w:bCs/>
                <w:lang w:val="et-EE" w:eastAsia="et-EE"/>
              </w:rPr>
              <w:t xml:space="preserve">Change </w:t>
            </w:r>
          </w:p>
        </w:tc>
      </w:tr>
      <w:tr w:rsidR="00776443" w:rsidRPr="00776443" w:rsidTr="00776443">
        <w:trPr>
          <w:trHeight w:val="255"/>
        </w:trPr>
        <w:tc>
          <w:tcPr>
            <w:tcW w:w="5356" w:type="dxa"/>
            <w:tcBorders>
              <w:top w:val="nil"/>
              <w:left w:val="nil"/>
              <w:bottom w:val="nil"/>
              <w:right w:val="nil"/>
            </w:tcBorders>
            <w:shd w:val="clear" w:color="auto" w:fill="auto"/>
            <w:vAlign w:val="center"/>
            <w:hideMark/>
          </w:tcPr>
          <w:p w:rsidR="00776443" w:rsidRPr="00776443" w:rsidRDefault="00776443" w:rsidP="00776443">
            <w:pPr>
              <w:suppressAutoHyphens w:val="0"/>
              <w:rPr>
                <w:lang w:val="et-EE" w:eastAsia="et-EE"/>
              </w:rPr>
            </w:pPr>
            <w:r w:rsidRPr="00776443">
              <w:rPr>
                <w:lang w:val="et-EE" w:eastAsia="et-EE"/>
              </w:rPr>
              <w:t>Gross profit</w:t>
            </w:r>
          </w:p>
        </w:tc>
        <w:tc>
          <w:tcPr>
            <w:tcW w:w="1035" w:type="dxa"/>
            <w:tcBorders>
              <w:top w:val="nil"/>
              <w:left w:val="nil"/>
              <w:bottom w:val="nil"/>
              <w:right w:val="nil"/>
            </w:tcBorders>
            <w:shd w:val="clear" w:color="auto" w:fill="auto"/>
            <w:vAlign w:val="center"/>
            <w:hideMark/>
          </w:tcPr>
          <w:p w:rsidR="00776443" w:rsidRPr="00776443" w:rsidRDefault="00752F52" w:rsidP="00776443">
            <w:pPr>
              <w:suppressAutoHyphens w:val="0"/>
              <w:jc w:val="right"/>
              <w:rPr>
                <w:lang w:val="et-EE" w:eastAsia="et-EE"/>
              </w:rPr>
            </w:pPr>
            <w:r>
              <w:rPr>
                <w:lang w:val="et-EE" w:eastAsia="et-EE"/>
              </w:rPr>
              <w:t>50.</w:t>
            </w:r>
            <w:r w:rsidR="00776443" w:rsidRPr="00776443">
              <w:rPr>
                <w:lang w:val="et-EE" w:eastAsia="et-EE"/>
              </w:rPr>
              <w:t>4</w:t>
            </w:r>
          </w:p>
        </w:tc>
        <w:tc>
          <w:tcPr>
            <w:tcW w:w="1036" w:type="dxa"/>
            <w:tcBorders>
              <w:top w:val="nil"/>
              <w:left w:val="nil"/>
              <w:bottom w:val="nil"/>
              <w:right w:val="nil"/>
            </w:tcBorders>
            <w:shd w:val="clear" w:color="auto" w:fill="auto"/>
            <w:vAlign w:val="center"/>
            <w:hideMark/>
          </w:tcPr>
          <w:p w:rsidR="00776443" w:rsidRPr="00776443" w:rsidRDefault="00752F52" w:rsidP="00776443">
            <w:pPr>
              <w:suppressAutoHyphens w:val="0"/>
              <w:jc w:val="right"/>
              <w:rPr>
                <w:lang w:val="et-EE" w:eastAsia="et-EE"/>
              </w:rPr>
            </w:pPr>
            <w:r>
              <w:rPr>
                <w:lang w:val="et-EE" w:eastAsia="et-EE"/>
              </w:rPr>
              <w:t>55.</w:t>
            </w:r>
            <w:r w:rsidR="00776443" w:rsidRPr="00776443">
              <w:rPr>
                <w:lang w:val="et-EE" w:eastAsia="et-EE"/>
              </w:rPr>
              <w:t>4</w:t>
            </w:r>
          </w:p>
        </w:tc>
        <w:tc>
          <w:tcPr>
            <w:tcW w:w="873" w:type="dxa"/>
            <w:tcBorders>
              <w:top w:val="nil"/>
              <w:left w:val="nil"/>
              <w:bottom w:val="nil"/>
              <w:right w:val="nil"/>
            </w:tcBorders>
            <w:shd w:val="clear" w:color="auto" w:fill="auto"/>
            <w:noWrap/>
            <w:vAlign w:val="bottom"/>
            <w:hideMark/>
          </w:tcPr>
          <w:p w:rsidR="00776443" w:rsidRPr="00776443" w:rsidRDefault="00752F52" w:rsidP="00776443">
            <w:pPr>
              <w:suppressAutoHyphens w:val="0"/>
              <w:jc w:val="right"/>
              <w:rPr>
                <w:lang w:val="et-EE" w:eastAsia="et-EE"/>
              </w:rPr>
            </w:pPr>
            <w:r>
              <w:rPr>
                <w:lang w:val="et-EE" w:eastAsia="et-EE"/>
              </w:rPr>
              <w:t>-9.</w:t>
            </w:r>
            <w:r w:rsidR="00776443" w:rsidRPr="00776443">
              <w:rPr>
                <w:lang w:val="et-EE" w:eastAsia="et-EE"/>
              </w:rPr>
              <w:t>0%</w:t>
            </w:r>
          </w:p>
        </w:tc>
      </w:tr>
      <w:tr w:rsidR="00776443" w:rsidRPr="00776443" w:rsidTr="00776443">
        <w:trPr>
          <w:trHeight w:val="255"/>
        </w:trPr>
        <w:tc>
          <w:tcPr>
            <w:tcW w:w="5356" w:type="dxa"/>
            <w:tcBorders>
              <w:top w:val="nil"/>
              <w:left w:val="nil"/>
              <w:bottom w:val="nil"/>
              <w:right w:val="nil"/>
            </w:tcBorders>
            <w:shd w:val="clear" w:color="auto" w:fill="auto"/>
            <w:vAlign w:val="center"/>
            <w:hideMark/>
          </w:tcPr>
          <w:p w:rsidR="00776443" w:rsidRPr="00776443" w:rsidRDefault="00776443" w:rsidP="00776443">
            <w:pPr>
              <w:suppressAutoHyphens w:val="0"/>
              <w:rPr>
                <w:lang w:val="et-EE" w:eastAsia="et-EE"/>
              </w:rPr>
            </w:pPr>
            <w:r w:rsidRPr="00776443">
              <w:rPr>
                <w:lang w:val="et-EE" w:eastAsia="et-EE"/>
              </w:rPr>
              <w:t>EBITDA</w:t>
            </w:r>
          </w:p>
        </w:tc>
        <w:tc>
          <w:tcPr>
            <w:tcW w:w="1035" w:type="dxa"/>
            <w:tcBorders>
              <w:top w:val="nil"/>
              <w:left w:val="nil"/>
              <w:bottom w:val="nil"/>
              <w:right w:val="nil"/>
            </w:tcBorders>
            <w:shd w:val="clear" w:color="auto" w:fill="auto"/>
            <w:vAlign w:val="center"/>
            <w:hideMark/>
          </w:tcPr>
          <w:p w:rsidR="00776443" w:rsidRPr="00776443" w:rsidRDefault="00776443" w:rsidP="00752F52">
            <w:pPr>
              <w:suppressAutoHyphens w:val="0"/>
              <w:jc w:val="right"/>
              <w:rPr>
                <w:lang w:val="et-EE" w:eastAsia="et-EE"/>
              </w:rPr>
            </w:pPr>
            <w:r w:rsidRPr="00776443">
              <w:rPr>
                <w:lang w:val="et-EE" w:eastAsia="et-EE"/>
              </w:rPr>
              <w:t>26</w:t>
            </w:r>
            <w:r w:rsidR="00752F52">
              <w:rPr>
                <w:lang w:val="et-EE" w:eastAsia="et-EE"/>
              </w:rPr>
              <w:t>.</w:t>
            </w:r>
            <w:r w:rsidRPr="00776443">
              <w:rPr>
                <w:lang w:val="et-EE" w:eastAsia="et-EE"/>
              </w:rPr>
              <w:t>3</w:t>
            </w:r>
          </w:p>
        </w:tc>
        <w:tc>
          <w:tcPr>
            <w:tcW w:w="1036" w:type="dxa"/>
            <w:tcBorders>
              <w:top w:val="nil"/>
              <w:left w:val="nil"/>
              <w:bottom w:val="nil"/>
              <w:right w:val="nil"/>
            </w:tcBorders>
            <w:shd w:val="clear" w:color="auto" w:fill="auto"/>
            <w:vAlign w:val="center"/>
            <w:hideMark/>
          </w:tcPr>
          <w:p w:rsidR="00776443" w:rsidRPr="00776443" w:rsidRDefault="00752F52" w:rsidP="00776443">
            <w:pPr>
              <w:suppressAutoHyphens w:val="0"/>
              <w:jc w:val="right"/>
              <w:rPr>
                <w:lang w:val="et-EE" w:eastAsia="et-EE"/>
              </w:rPr>
            </w:pPr>
            <w:r>
              <w:rPr>
                <w:lang w:val="et-EE" w:eastAsia="et-EE"/>
              </w:rPr>
              <w:t>35.</w:t>
            </w:r>
            <w:r w:rsidR="00776443" w:rsidRPr="00776443">
              <w:rPr>
                <w:lang w:val="et-EE" w:eastAsia="et-EE"/>
              </w:rPr>
              <w:t>0</w:t>
            </w:r>
          </w:p>
        </w:tc>
        <w:tc>
          <w:tcPr>
            <w:tcW w:w="873" w:type="dxa"/>
            <w:tcBorders>
              <w:top w:val="nil"/>
              <w:left w:val="nil"/>
              <w:bottom w:val="nil"/>
              <w:right w:val="nil"/>
            </w:tcBorders>
            <w:shd w:val="clear" w:color="auto" w:fill="auto"/>
            <w:noWrap/>
            <w:vAlign w:val="bottom"/>
            <w:hideMark/>
          </w:tcPr>
          <w:p w:rsidR="00776443" w:rsidRPr="00776443" w:rsidRDefault="00752F52" w:rsidP="00776443">
            <w:pPr>
              <w:suppressAutoHyphens w:val="0"/>
              <w:jc w:val="right"/>
              <w:rPr>
                <w:lang w:val="et-EE" w:eastAsia="et-EE"/>
              </w:rPr>
            </w:pPr>
            <w:r>
              <w:rPr>
                <w:lang w:val="et-EE" w:eastAsia="et-EE"/>
              </w:rPr>
              <w:t>-24.</w:t>
            </w:r>
            <w:r w:rsidR="00776443" w:rsidRPr="00776443">
              <w:rPr>
                <w:lang w:val="et-EE" w:eastAsia="et-EE"/>
              </w:rPr>
              <w:t>9%</w:t>
            </w:r>
          </w:p>
        </w:tc>
      </w:tr>
      <w:tr w:rsidR="00776443" w:rsidRPr="00776443" w:rsidTr="00776443">
        <w:trPr>
          <w:trHeight w:val="255"/>
        </w:trPr>
        <w:tc>
          <w:tcPr>
            <w:tcW w:w="5356" w:type="dxa"/>
            <w:tcBorders>
              <w:top w:val="nil"/>
              <w:left w:val="nil"/>
              <w:bottom w:val="nil"/>
              <w:right w:val="nil"/>
            </w:tcBorders>
            <w:shd w:val="clear" w:color="auto" w:fill="auto"/>
            <w:vAlign w:val="center"/>
            <w:hideMark/>
          </w:tcPr>
          <w:p w:rsidR="00776443" w:rsidRPr="00776443" w:rsidRDefault="00776443" w:rsidP="00776443">
            <w:pPr>
              <w:suppressAutoHyphens w:val="0"/>
              <w:rPr>
                <w:lang w:val="et-EE" w:eastAsia="et-EE"/>
              </w:rPr>
            </w:pPr>
            <w:r w:rsidRPr="00776443">
              <w:rPr>
                <w:lang w:val="et-EE" w:eastAsia="et-EE"/>
              </w:rPr>
              <w:t>Net profit</w:t>
            </w:r>
          </w:p>
        </w:tc>
        <w:tc>
          <w:tcPr>
            <w:tcW w:w="1035" w:type="dxa"/>
            <w:tcBorders>
              <w:top w:val="nil"/>
              <w:left w:val="nil"/>
              <w:bottom w:val="nil"/>
              <w:right w:val="nil"/>
            </w:tcBorders>
            <w:shd w:val="clear" w:color="auto" w:fill="auto"/>
            <w:vAlign w:val="center"/>
            <w:hideMark/>
          </w:tcPr>
          <w:p w:rsidR="00776443" w:rsidRPr="00776443" w:rsidRDefault="00752F52" w:rsidP="00776443">
            <w:pPr>
              <w:suppressAutoHyphens w:val="0"/>
              <w:jc w:val="right"/>
              <w:rPr>
                <w:lang w:val="et-EE" w:eastAsia="et-EE"/>
              </w:rPr>
            </w:pPr>
            <w:r>
              <w:rPr>
                <w:lang w:val="et-EE" w:eastAsia="et-EE"/>
              </w:rPr>
              <w:t>19.</w:t>
            </w:r>
            <w:r w:rsidR="00776443" w:rsidRPr="00776443">
              <w:rPr>
                <w:lang w:val="et-EE" w:eastAsia="et-EE"/>
              </w:rPr>
              <w:t>4</w:t>
            </w:r>
          </w:p>
        </w:tc>
        <w:tc>
          <w:tcPr>
            <w:tcW w:w="1036" w:type="dxa"/>
            <w:tcBorders>
              <w:top w:val="nil"/>
              <w:left w:val="nil"/>
              <w:bottom w:val="nil"/>
              <w:right w:val="nil"/>
            </w:tcBorders>
            <w:shd w:val="clear" w:color="auto" w:fill="auto"/>
            <w:vAlign w:val="center"/>
            <w:hideMark/>
          </w:tcPr>
          <w:p w:rsidR="00776443" w:rsidRPr="00776443" w:rsidRDefault="00752F52" w:rsidP="00776443">
            <w:pPr>
              <w:suppressAutoHyphens w:val="0"/>
              <w:jc w:val="right"/>
              <w:rPr>
                <w:lang w:val="et-EE" w:eastAsia="et-EE"/>
              </w:rPr>
            </w:pPr>
            <w:r>
              <w:rPr>
                <w:lang w:val="et-EE" w:eastAsia="et-EE"/>
              </w:rPr>
              <w:t>20.</w:t>
            </w:r>
            <w:r w:rsidR="00776443" w:rsidRPr="00776443">
              <w:rPr>
                <w:lang w:val="et-EE" w:eastAsia="et-EE"/>
              </w:rPr>
              <w:t>6</w:t>
            </w:r>
          </w:p>
        </w:tc>
        <w:tc>
          <w:tcPr>
            <w:tcW w:w="873" w:type="dxa"/>
            <w:tcBorders>
              <w:top w:val="nil"/>
              <w:left w:val="nil"/>
              <w:bottom w:val="nil"/>
              <w:right w:val="nil"/>
            </w:tcBorders>
            <w:shd w:val="clear" w:color="auto" w:fill="auto"/>
            <w:noWrap/>
            <w:vAlign w:val="bottom"/>
            <w:hideMark/>
          </w:tcPr>
          <w:p w:rsidR="00776443" w:rsidRPr="00776443" w:rsidRDefault="00752F52" w:rsidP="00776443">
            <w:pPr>
              <w:suppressAutoHyphens w:val="0"/>
              <w:jc w:val="right"/>
              <w:rPr>
                <w:lang w:val="et-EE" w:eastAsia="et-EE"/>
              </w:rPr>
            </w:pPr>
            <w:r>
              <w:rPr>
                <w:lang w:val="et-EE" w:eastAsia="et-EE"/>
              </w:rPr>
              <w:t>-5.</w:t>
            </w:r>
            <w:r w:rsidR="00776443" w:rsidRPr="00776443">
              <w:rPr>
                <w:lang w:val="et-EE" w:eastAsia="et-EE"/>
              </w:rPr>
              <w:t>8%</w:t>
            </w:r>
          </w:p>
        </w:tc>
      </w:tr>
      <w:tr w:rsidR="00776443" w:rsidRPr="00776443" w:rsidTr="00776443">
        <w:trPr>
          <w:trHeight w:val="255"/>
        </w:trPr>
        <w:tc>
          <w:tcPr>
            <w:tcW w:w="5356" w:type="dxa"/>
            <w:tcBorders>
              <w:top w:val="nil"/>
              <w:left w:val="nil"/>
              <w:bottom w:val="nil"/>
              <w:right w:val="nil"/>
            </w:tcBorders>
            <w:shd w:val="clear" w:color="auto" w:fill="auto"/>
            <w:noWrap/>
            <w:vAlign w:val="bottom"/>
            <w:hideMark/>
          </w:tcPr>
          <w:p w:rsidR="00776443" w:rsidRPr="00776443" w:rsidRDefault="00776443" w:rsidP="00776443">
            <w:pPr>
              <w:suppressAutoHyphens w:val="0"/>
              <w:rPr>
                <w:lang w:val="et-EE" w:eastAsia="et-EE"/>
              </w:rPr>
            </w:pPr>
            <w:r w:rsidRPr="00776443">
              <w:rPr>
                <w:lang w:val="et-EE" w:eastAsia="et-EE"/>
              </w:rPr>
              <w:t>Net profit attributable to equity holders of the Parent company</w:t>
            </w:r>
          </w:p>
        </w:tc>
        <w:tc>
          <w:tcPr>
            <w:tcW w:w="1035" w:type="dxa"/>
            <w:tcBorders>
              <w:top w:val="nil"/>
              <w:left w:val="nil"/>
              <w:bottom w:val="nil"/>
              <w:right w:val="nil"/>
            </w:tcBorders>
            <w:shd w:val="clear" w:color="auto" w:fill="auto"/>
            <w:noWrap/>
            <w:vAlign w:val="center"/>
            <w:hideMark/>
          </w:tcPr>
          <w:p w:rsidR="00776443" w:rsidRPr="00776443" w:rsidRDefault="00752F52" w:rsidP="00776443">
            <w:pPr>
              <w:suppressAutoHyphens w:val="0"/>
              <w:jc w:val="right"/>
              <w:rPr>
                <w:lang w:val="et-EE" w:eastAsia="et-EE"/>
              </w:rPr>
            </w:pPr>
            <w:r>
              <w:rPr>
                <w:lang w:val="et-EE" w:eastAsia="et-EE"/>
              </w:rPr>
              <w:t>18.</w:t>
            </w:r>
            <w:r w:rsidR="00776443" w:rsidRPr="00776443">
              <w:rPr>
                <w:lang w:val="et-EE" w:eastAsia="et-EE"/>
              </w:rPr>
              <w:t>6</w:t>
            </w:r>
          </w:p>
        </w:tc>
        <w:tc>
          <w:tcPr>
            <w:tcW w:w="1036" w:type="dxa"/>
            <w:tcBorders>
              <w:top w:val="nil"/>
              <w:left w:val="nil"/>
              <w:bottom w:val="nil"/>
              <w:right w:val="nil"/>
            </w:tcBorders>
            <w:shd w:val="clear" w:color="auto" w:fill="auto"/>
            <w:noWrap/>
            <w:vAlign w:val="center"/>
            <w:hideMark/>
          </w:tcPr>
          <w:p w:rsidR="00776443" w:rsidRPr="00776443" w:rsidRDefault="00752F52" w:rsidP="00776443">
            <w:pPr>
              <w:suppressAutoHyphens w:val="0"/>
              <w:jc w:val="right"/>
              <w:rPr>
                <w:lang w:val="et-EE" w:eastAsia="et-EE"/>
              </w:rPr>
            </w:pPr>
            <w:r>
              <w:rPr>
                <w:lang w:val="et-EE" w:eastAsia="et-EE"/>
              </w:rPr>
              <w:t>20.</w:t>
            </w:r>
            <w:r w:rsidR="00776443" w:rsidRPr="00776443">
              <w:rPr>
                <w:lang w:val="et-EE" w:eastAsia="et-EE"/>
              </w:rPr>
              <w:t>0</w:t>
            </w:r>
          </w:p>
        </w:tc>
        <w:tc>
          <w:tcPr>
            <w:tcW w:w="873" w:type="dxa"/>
            <w:tcBorders>
              <w:top w:val="nil"/>
              <w:left w:val="nil"/>
              <w:bottom w:val="nil"/>
              <w:right w:val="nil"/>
            </w:tcBorders>
            <w:shd w:val="clear" w:color="auto" w:fill="auto"/>
            <w:noWrap/>
            <w:vAlign w:val="bottom"/>
            <w:hideMark/>
          </w:tcPr>
          <w:p w:rsidR="00776443" w:rsidRPr="00776443" w:rsidRDefault="00752F52" w:rsidP="00776443">
            <w:pPr>
              <w:suppressAutoHyphens w:val="0"/>
              <w:jc w:val="right"/>
              <w:rPr>
                <w:lang w:val="et-EE" w:eastAsia="et-EE"/>
              </w:rPr>
            </w:pPr>
            <w:r>
              <w:rPr>
                <w:lang w:val="et-EE" w:eastAsia="et-EE"/>
              </w:rPr>
              <w:t>-7.</w:t>
            </w:r>
            <w:r w:rsidR="00776443" w:rsidRPr="00776443">
              <w:rPr>
                <w:lang w:val="et-EE" w:eastAsia="et-EE"/>
              </w:rPr>
              <w:t>0%</w:t>
            </w:r>
          </w:p>
        </w:tc>
      </w:tr>
      <w:tr w:rsidR="00776443" w:rsidRPr="00776443" w:rsidTr="00776443">
        <w:trPr>
          <w:trHeight w:val="255"/>
        </w:trPr>
        <w:tc>
          <w:tcPr>
            <w:tcW w:w="5356" w:type="dxa"/>
            <w:tcBorders>
              <w:top w:val="nil"/>
              <w:left w:val="nil"/>
              <w:bottom w:val="nil"/>
              <w:right w:val="nil"/>
            </w:tcBorders>
            <w:shd w:val="clear" w:color="auto" w:fill="auto"/>
            <w:noWrap/>
            <w:vAlign w:val="bottom"/>
            <w:hideMark/>
          </w:tcPr>
          <w:p w:rsidR="00776443" w:rsidRPr="00776443" w:rsidRDefault="00776443" w:rsidP="00776443">
            <w:pPr>
              <w:suppressAutoHyphens w:val="0"/>
              <w:jc w:val="right"/>
              <w:rPr>
                <w:lang w:val="et-EE" w:eastAsia="et-EE"/>
              </w:rPr>
            </w:pPr>
          </w:p>
        </w:tc>
        <w:tc>
          <w:tcPr>
            <w:tcW w:w="1035" w:type="dxa"/>
            <w:tcBorders>
              <w:top w:val="nil"/>
              <w:left w:val="nil"/>
              <w:bottom w:val="nil"/>
              <w:right w:val="nil"/>
            </w:tcBorders>
            <w:shd w:val="clear" w:color="auto" w:fill="auto"/>
            <w:noWrap/>
            <w:vAlign w:val="bottom"/>
            <w:hideMark/>
          </w:tcPr>
          <w:p w:rsidR="00776443" w:rsidRPr="00776443" w:rsidRDefault="00776443" w:rsidP="00776443">
            <w:pPr>
              <w:suppressAutoHyphens w:val="0"/>
              <w:rPr>
                <w:lang w:val="et-EE" w:eastAsia="et-EE"/>
              </w:rPr>
            </w:pPr>
          </w:p>
        </w:tc>
        <w:tc>
          <w:tcPr>
            <w:tcW w:w="1036" w:type="dxa"/>
            <w:tcBorders>
              <w:top w:val="nil"/>
              <w:left w:val="nil"/>
              <w:bottom w:val="nil"/>
              <w:right w:val="nil"/>
            </w:tcBorders>
            <w:shd w:val="clear" w:color="auto" w:fill="auto"/>
            <w:noWrap/>
            <w:vAlign w:val="bottom"/>
            <w:hideMark/>
          </w:tcPr>
          <w:p w:rsidR="00776443" w:rsidRPr="00776443" w:rsidRDefault="00776443" w:rsidP="00776443">
            <w:pPr>
              <w:suppressAutoHyphens w:val="0"/>
              <w:rPr>
                <w:lang w:val="et-EE" w:eastAsia="et-EE"/>
              </w:rPr>
            </w:pPr>
          </w:p>
        </w:tc>
        <w:tc>
          <w:tcPr>
            <w:tcW w:w="873" w:type="dxa"/>
            <w:tcBorders>
              <w:top w:val="nil"/>
              <w:left w:val="nil"/>
              <w:bottom w:val="nil"/>
              <w:right w:val="nil"/>
            </w:tcBorders>
            <w:shd w:val="clear" w:color="auto" w:fill="auto"/>
            <w:noWrap/>
            <w:vAlign w:val="bottom"/>
            <w:hideMark/>
          </w:tcPr>
          <w:p w:rsidR="00776443" w:rsidRPr="00776443" w:rsidRDefault="00776443" w:rsidP="00776443">
            <w:pPr>
              <w:suppressAutoHyphens w:val="0"/>
              <w:rPr>
                <w:lang w:val="et-EE" w:eastAsia="et-EE"/>
              </w:rPr>
            </w:pPr>
          </w:p>
        </w:tc>
      </w:tr>
      <w:tr w:rsidR="00776443" w:rsidRPr="00776443" w:rsidTr="00776443">
        <w:trPr>
          <w:trHeight w:val="255"/>
        </w:trPr>
        <w:tc>
          <w:tcPr>
            <w:tcW w:w="5356" w:type="dxa"/>
            <w:tcBorders>
              <w:top w:val="single" w:sz="4" w:space="0" w:color="auto"/>
              <w:left w:val="nil"/>
              <w:bottom w:val="single" w:sz="4" w:space="0" w:color="auto"/>
              <w:right w:val="nil"/>
            </w:tcBorders>
            <w:shd w:val="clear" w:color="auto" w:fill="auto"/>
            <w:vAlign w:val="center"/>
            <w:hideMark/>
          </w:tcPr>
          <w:p w:rsidR="00776443" w:rsidRPr="00776443" w:rsidRDefault="00776443" w:rsidP="00776443">
            <w:pPr>
              <w:suppressAutoHyphens w:val="0"/>
              <w:rPr>
                <w:b/>
                <w:bCs/>
                <w:lang w:val="et-EE" w:eastAsia="et-EE"/>
              </w:rPr>
            </w:pPr>
            <w:r w:rsidRPr="00776443">
              <w:rPr>
                <w:b/>
                <w:bCs/>
                <w:lang w:val="et-EE" w:eastAsia="et-EE"/>
              </w:rPr>
              <w:t>Financial ratios, %</w:t>
            </w:r>
          </w:p>
        </w:tc>
        <w:tc>
          <w:tcPr>
            <w:tcW w:w="1035" w:type="dxa"/>
            <w:tcBorders>
              <w:top w:val="single" w:sz="4" w:space="0" w:color="auto"/>
              <w:left w:val="nil"/>
              <w:bottom w:val="single" w:sz="4" w:space="0" w:color="auto"/>
              <w:right w:val="nil"/>
            </w:tcBorders>
            <w:shd w:val="clear" w:color="auto" w:fill="auto"/>
            <w:vAlign w:val="center"/>
            <w:hideMark/>
          </w:tcPr>
          <w:p w:rsidR="00776443" w:rsidRPr="00776443" w:rsidRDefault="00776443" w:rsidP="00776443">
            <w:pPr>
              <w:suppressAutoHyphens w:val="0"/>
              <w:jc w:val="right"/>
              <w:rPr>
                <w:b/>
                <w:bCs/>
                <w:lang w:val="et-EE" w:eastAsia="et-EE"/>
              </w:rPr>
            </w:pPr>
            <w:r w:rsidRPr="00776443">
              <w:rPr>
                <w:b/>
                <w:bCs/>
                <w:lang w:val="et-EE" w:eastAsia="et-EE"/>
              </w:rPr>
              <w:t>30.09.2017</w:t>
            </w:r>
          </w:p>
        </w:tc>
        <w:tc>
          <w:tcPr>
            <w:tcW w:w="1036" w:type="dxa"/>
            <w:tcBorders>
              <w:top w:val="single" w:sz="4" w:space="0" w:color="auto"/>
              <w:left w:val="nil"/>
              <w:bottom w:val="single" w:sz="4" w:space="0" w:color="auto"/>
              <w:right w:val="nil"/>
            </w:tcBorders>
            <w:shd w:val="clear" w:color="auto" w:fill="auto"/>
            <w:vAlign w:val="center"/>
            <w:hideMark/>
          </w:tcPr>
          <w:p w:rsidR="00776443" w:rsidRPr="00776443" w:rsidRDefault="00776443" w:rsidP="00776443">
            <w:pPr>
              <w:suppressAutoHyphens w:val="0"/>
              <w:jc w:val="right"/>
              <w:rPr>
                <w:b/>
                <w:bCs/>
                <w:lang w:val="et-EE" w:eastAsia="et-EE"/>
              </w:rPr>
            </w:pPr>
            <w:r w:rsidRPr="00776443">
              <w:rPr>
                <w:b/>
                <w:bCs/>
                <w:lang w:val="et-EE" w:eastAsia="et-EE"/>
              </w:rPr>
              <w:t>31.12.2016</w:t>
            </w:r>
          </w:p>
        </w:tc>
        <w:tc>
          <w:tcPr>
            <w:tcW w:w="873" w:type="dxa"/>
            <w:tcBorders>
              <w:top w:val="single" w:sz="4" w:space="0" w:color="auto"/>
              <w:left w:val="nil"/>
              <w:bottom w:val="single" w:sz="4" w:space="0" w:color="auto"/>
              <w:right w:val="nil"/>
            </w:tcBorders>
            <w:shd w:val="clear" w:color="auto" w:fill="auto"/>
            <w:vAlign w:val="center"/>
            <w:hideMark/>
          </w:tcPr>
          <w:p w:rsidR="00776443" w:rsidRPr="00776443" w:rsidRDefault="00776443" w:rsidP="00776443">
            <w:pPr>
              <w:suppressAutoHyphens w:val="0"/>
              <w:jc w:val="right"/>
              <w:rPr>
                <w:b/>
                <w:bCs/>
                <w:lang w:val="et-EE" w:eastAsia="et-EE"/>
              </w:rPr>
            </w:pPr>
            <w:r w:rsidRPr="00776443">
              <w:rPr>
                <w:b/>
                <w:bCs/>
                <w:lang w:val="et-EE" w:eastAsia="et-EE"/>
              </w:rPr>
              <w:t>Change</w:t>
            </w:r>
          </w:p>
        </w:tc>
      </w:tr>
      <w:tr w:rsidR="00776443" w:rsidRPr="00776443" w:rsidTr="00776443">
        <w:trPr>
          <w:trHeight w:val="255"/>
        </w:trPr>
        <w:tc>
          <w:tcPr>
            <w:tcW w:w="5356" w:type="dxa"/>
            <w:tcBorders>
              <w:top w:val="nil"/>
              <w:left w:val="nil"/>
              <w:bottom w:val="nil"/>
              <w:right w:val="nil"/>
            </w:tcBorders>
            <w:shd w:val="clear" w:color="auto" w:fill="auto"/>
            <w:vAlign w:val="center"/>
            <w:hideMark/>
          </w:tcPr>
          <w:p w:rsidR="00776443" w:rsidRPr="00776443" w:rsidRDefault="00776443" w:rsidP="00776443">
            <w:pPr>
              <w:suppressAutoHyphens w:val="0"/>
              <w:rPr>
                <w:lang w:val="et-EE" w:eastAsia="et-EE"/>
              </w:rPr>
            </w:pPr>
            <w:r w:rsidRPr="00776443">
              <w:rPr>
                <w:lang w:val="et-EE" w:eastAsia="et-EE"/>
              </w:rPr>
              <w:t>ROA</w:t>
            </w:r>
          </w:p>
        </w:tc>
        <w:tc>
          <w:tcPr>
            <w:tcW w:w="1035" w:type="dxa"/>
            <w:tcBorders>
              <w:top w:val="nil"/>
              <w:left w:val="nil"/>
              <w:bottom w:val="nil"/>
              <w:right w:val="nil"/>
            </w:tcBorders>
            <w:shd w:val="clear" w:color="auto" w:fill="auto"/>
            <w:vAlign w:val="center"/>
            <w:hideMark/>
          </w:tcPr>
          <w:p w:rsidR="00776443" w:rsidRPr="00776443" w:rsidRDefault="00752F52" w:rsidP="00776443">
            <w:pPr>
              <w:suppressAutoHyphens w:val="0"/>
              <w:jc w:val="right"/>
              <w:rPr>
                <w:lang w:val="et-EE" w:eastAsia="et-EE"/>
              </w:rPr>
            </w:pPr>
            <w:r>
              <w:rPr>
                <w:lang w:val="et-EE" w:eastAsia="et-EE"/>
              </w:rPr>
              <w:t>14.</w:t>
            </w:r>
            <w:r w:rsidR="00776443" w:rsidRPr="00776443">
              <w:rPr>
                <w:lang w:val="et-EE" w:eastAsia="et-EE"/>
              </w:rPr>
              <w:t>1</w:t>
            </w:r>
          </w:p>
        </w:tc>
        <w:tc>
          <w:tcPr>
            <w:tcW w:w="1036" w:type="dxa"/>
            <w:tcBorders>
              <w:top w:val="nil"/>
              <w:left w:val="nil"/>
              <w:bottom w:val="nil"/>
              <w:right w:val="nil"/>
            </w:tcBorders>
            <w:shd w:val="clear" w:color="auto" w:fill="auto"/>
            <w:vAlign w:val="center"/>
            <w:hideMark/>
          </w:tcPr>
          <w:p w:rsidR="00776443" w:rsidRPr="00776443" w:rsidRDefault="00752F52" w:rsidP="00776443">
            <w:pPr>
              <w:suppressAutoHyphens w:val="0"/>
              <w:jc w:val="right"/>
              <w:rPr>
                <w:lang w:val="et-EE" w:eastAsia="et-EE"/>
              </w:rPr>
            </w:pPr>
            <w:r>
              <w:rPr>
                <w:lang w:val="et-EE" w:eastAsia="et-EE"/>
              </w:rPr>
              <w:t>14.</w:t>
            </w:r>
            <w:r w:rsidR="00776443" w:rsidRPr="00776443">
              <w:rPr>
                <w:lang w:val="et-EE" w:eastAsia="et-EE"/>
              </w:rPr>
              <w:t>7</w:t>
            </w:r>
          </w:p>
        </w:tc>
        <w:tc>
          <w:tcPr>
            <w:tcW w:w="873" w:type="dxa"/>
            <w:tcBorders>
              <w:top w:val="nil"/>
              <w:left w:val="nil"/>
              <w:bottom w:val="nil"/>
              <w:right w:val="nil"/>
            </w:tcBorders>
            <w:shd w:val="clear" w:color="auto" w:fill="auto"/>
            <w:vAlign w:val="center"/>
            <w:hideMark/>
          </w:tcPr>
          <w:p w:rsidR="00776443" w:rsidRPr="00776443" w:rsidRDefault="00752F52" w:rsidP="00776443">
            <w:pPr>
              <w:suppressAutoHyphens w:val="0"/>
              <w:jc w:val="right"/>
              <w:rPr>
                <w:lang w:val="et-EE" w:eastAsia="et-EE"/>
              </w:rPr>
            </w:pPr>
            <w:r>
              <w:rPr>
                <w:lang w:val="et-EE" w:eastAsia="et-EE"/>
              </w:rPr>
              <w:t>-4.</w:t>
            </w:r>
            <w:r w:rsidR="00776443" w:rsidRPr="00776443">
              <w:rPr>
                <w:lang w:val="et-EE" w:eastAsia="et-EE"/>
              </w:rPr>
              <w:t>1%</w:t>
            </w:r>
          </w:p>
        </w:tc>
      </w:tr>
      <w:tr w:rsidR="00776443" w:rsidRPr="00776443" w:rsidTr="00776443">
        <w:trPr>
          <w:trHeight w:val="255"/>
        </w:trPr>
        <w:tc>
          <w:tcPr>
            <w:tcW w:w="5356" w:type="dxa"/>
            <w:tcBorders>
              <w:top w:val="nil"/>
              <w:left w:val="nil"/>
              <w:bottom w:val="nil"/>
              <w:right w:val="nil"/>
            </w:tcBorders>
            <w:shd w:val="clear" w:color="auto" w:fill="auto"/>
            <w:vAlign w:val="center"/>
            <w:hideMark/>
          </w:tcPr>
          <w:p w:rsidR="00776443" w:rsidRPr="00776443" w:rsidRDefault="00776443" w:rsidP="00776443">
            <w:pPr>
              <w:suppressAutoHyphens w:val="0"/>
              <w:rPr>
                <w:lang w:val="et-EE" w:eastAsia="et-EE"/>
              </w:rPr>
            </w:pPr>
            <w:r w:rsidRPr="00776443">
              <w:rPr>
                <w:lang w:val="et-EE" w:eastAsia="et-EE"/>
              </w:rPr>
              <w:t>ROE</w:t>
            </w:r>
          </w:p>
        </w:tc>
        <w:tc>
          <w:tcPr>
            <w:tcW w:w="1035" w:type="dxa"/>
            <w:tcBorders>
              <w:top w:val="nil"/>
              <w:left w:val="nil"/>
              <w:bottom w:val="nil"/>
              <w:right w:val="nil"/>
            </w:tcBorders>
            <w:shd w:val="clear" w:color="auto" w:fill="auto"/>
            <w:vAlign w:val="center"/>
            <w:hideMark/>
          </w:tcPr>
          <w:p w:rsidR="00776443" w:rsidRPr="00776443" w:rsidRDefault="00776443" w:rsidP="00776443">
            <w:pPr>
              <w:suppressAutoHyphens w:val="0"/>
              <w:jc w:val="right"/>
              <w:rPr>
                <w:lang w:val="et-EE" w:eastAsia="et-EE"/>
              </w:rPr>
            </w:pPr>
            <w:r w:rsidRPr="00776443">
              <w:rPr>
                <w:lang w:val="et-EE" w:eastAsia="et-EE"/>
              </w:rPr>
              <w:t>19</w:t>
            </w:r>
            <w:r w:rsidR="00752F52">
              <w:rPr>
                <w:lang w:val="et-EE" w:eastAsia="et-EE"/>
              </w:rPr>
              <w:t>.</w:t>
            </w:r>
            <w:r w:rsidRPr="00776443">
              <w:rPr>
                <w:lang w:val="et-EE" w:eastAsia="et-EE"/>
              </w:rPr>
              <w:t>1</w:t>
            </w:r>
          </w:p>
        </w:tc>
        <w:tc>
          <w:tcPr>
            <w:tcW w:w="1036" w:type="dxa"/>
            <w:tcBorders>
              <w:top w:val="nil"/>
              <w:left w:val="nil"/>
              <w:bottom w:val="nil"/>
              <w:right w:val="nil"/>
            </w:tcBorders>
            <w:shd w:val="clear" w:color="auto" w:fill="auto"/>
            <w:vAlign w:val="center"/>
            <w:hideMark/>
          </w:tcPr>
          <w:p w:rsidR="00776443" w:rsidRPr="00776443" w:rsidRDefault="00752F52" w:rsidP="00776443">
            <w:pPr>
              <w:suppressAutoHyphens w:val="0"/>
              <w:jc w:val="right"/>
              <w:rPr>
                <w:lang w:val="et-EE" w:eastAsia="et-EE"/>
              </w:rPr>
            </w:pPr>
            <w:r>
              <w:rPr>
                <w:lang w:val="et-EE" w:eastAsia="et-EE"/>
              </w:rPr>
              <w:t>19.</w:t>
            </w:r>
            <w:r w:rsidR="00776443" w:rsidRPr="00776443">
              <w:rPr>
                <w:lang w:val="et-EE" w:eastAsia="et-EE"/>
              </w:rPr>
              <w:t>6</w:t>
            </w:r>
          </w:p>
        </w:tc>
        <w:tc>
          <w:tcPr>
            <w:tcW w:w="873" w:type="dxa"/>
            <w:tcBorders>
              <w:top w:val="nil"/>
              <w:left w:val="nil"/>
              <w:bottom w:val="nil"/>
              <w:right w:val="nil"/>
            </w:tcBorders>
            <w:shd w:val="clear" w:color="auto" w:fill="auto"/>
            <w:vAlign w:val="center"/>
            <w:hideMark/>
          </w:tcPr>
          <w:p w:rsidR="00776443" w:rsidRPr="00776443" w:rsidRDefault="00752F52" w:rsidP="00776443">
            <w:pPr>
              <w:suppressAutoHyphens w:val="0"/>
              <w:jc w:val="right"/>
              <w:rPr>
                <w:lang w:val="et-EE" w:eastAsia="et-EE"/>
              </w:rPr>
            </w:pPr>
            <w:r>
              <w:rPr>
                <w:lang w:val="et-EE" w:eastAsia="et-EE"/>
              </w:rPr>
              <w:t>-2.</w:t>
            </w:r>
            <w:r w:rsidR="00776443" w:rsidRPr="00776443">
              <w:rPr>
                <w:lang w:val="et-EE" w:eastAsia="et-EE"/>
              </w:rPr>
              <w:t>6%</w:t>
            </w:r>
          </w:p>
        </w:tc>
      </w:tr>
      <w:tr w:rsidR="00776443" w:rsidRPr="00776443" w:rsidTr="00776443">
        <w:trPr>
          <w:trHeight w:val="255"/>
        </w:trPr>
        <w:tc>
          <w:tcPr>
            <w:tcW w:w="5356" w:type="dxa"/>
            <w:tcBorders>
              <w:top w:val="nil"/>
              <w:left w:val="nil"/>
              <w:bottom w:val="nil"/>
              <w:right w:val="nil"/>
            </w:tcBorders>
            <w:shd w:val="clear" w:color="auto" w:fill="auto"/>
            <w:vAlign w:val="center"/>
            <w:hideMark/>
          </w:tcPr>
          <w:p w:rsidR="00776443" w:rsidRPr="00776443" w:rsidRDefault="00776443" w:rsidP="00776443">
            <w:pPr>
              <w:suppressAutoHyphens w:val="0"/>
              <w:rPr>
                <w:lang w:val="et-EE" w:eastAsia="et-EE"/>
              </w:rPr>
            </w:pPr>
            <w:r w:rsidRPr="00776443">
              <w:rPr>
                <w:lang w:val="et-EE" w:eastAsia="et-EE"/>
              </w:rPr>
              <w:t>Price to earnings ratio (P/E)</w:t>
            </w:r>
          </w:p>
        </w:tc>
        <w:tc>
          <w:tcPr>
            <w:tcW w:w="1035" w:type="dxa"/>
            <w:tcBorders>
              <w:top w:val="nil"/>
              <w:left w:val="nil"/>
              <w:bottom w:val="nil"/>
              <w:right w:val="nil"/>
            </w:tcBorders>
            <w:shd w:val="clear" w:color="auto" w:fill="auto"/>
            <w:vAlign w:val="center"/>
            <w:hideMark/>
          </w:tcPr>
          <w:p w:rsidR="00776443" w:rsidRPr="00776443" w:rsidRDefault="00776443" w:rsidP="00752F52">
            <w:pPr>
              <w:suppressAutoHyphens w:val="0"/>
              <w:jc w:val="right"/>
              <w:rPr>
                <w:lang w:val="et-EE" w:eastAsia="et-EE"/>
              </w:rPr>
            </w:pPr>
            <w:r w:rsidRPr="00776443">
              <w:rPr>
                <w:lang w:val="et-EE" w:eastAsia="et-EE"/>
              </w:rPr>
              <w:t>12</w:t>
            </w:r>
            <w:r w:rsidR="00752F52">
              <w:rPr>
                <w:lang w:val="et-EE" w:eastAsia="et-EE"/>
              </w:rPr>
              <w:t>.</w:t>
            </w:r>
            <w:r w:rsidRPr="00776443">
              <w:rPr>
                <w:lang w:val="et-EE" w:eastAsia="et-EE"/>
              </w:rPr>
              <w:t>1</w:t>
            </w:r>
          </w:p>
        </w:tc>
        <w:tc>
          <w:tcPr>
            <w:tcW w:w="1036" w:type="dxa"/>
            <w:tcBorders>
              <w:top w:val="nil"/>
              <w:left w:val="nil"/>
              <w:bottom w:val="nil"/>
              <w:right w:val="nil"/>
            </w:tcBorders>
            <w:shd w:val="clear" w:color="auto" w:fill="auto"/>
            <w:vAlign w:val="center"/>
            <w:hideMark/>
          </w:tcPr>
          <w:p w:rsidR="00776443" w:rsidRPr="00776443" w:rsidRDefault="00776443" w:rsidP="00752F52">
            <w:pPr>
              <w:suppressAutoHyphens w:val="0"/>
              <w:jc w:val="right"/>
              <w:rPr>
                <w:lang w:val="et-EE" w:eastAsia="et-EE"/>
              </w:rPr>
            </w:pPr>
            <w:r w:rsidRPr="00776443">
              <w:rPr>
                <w:lang w:val="et-EE" w:eastAsia="et-EE"/>
              </w:rPr>
              <w:t>13</w:t>
            </w:r>
            <w:r w:rsidR="00752F52">
              <w:rPr>
                <w:lang w:val="et-EE" w:eastAsia="et-EE"/>
              </w:rPr>
              <w:t>.</w:t>
            </w:r>
            <w:r w:rsidRPr="00776443">
              <w:rPr>
                <w:lang w:val="et-EE" w:eastAsia="et-EE"/>
              </w:rPr>
              <w:t>2</w:t>
            </w:r>
          </w:p>
        </w:tc>
        <w:tc>
          <w:tcPr>
            <w:tcW w:w="873" w:type="dxa"/>
            <w:tcBorders>
              <w:top w:val="nil"/>
              <w:left w:val="nil"/>
              <w:bottom w:val="nil"/>
              <w:right w:val="nil"/>
            </w:tcBorders>
            <w:shd w:val="clear" w:color="auto" w:fill="auto"/>
            <w:vAlign w:val="center"/>
            <w:hideMark/>
          </w:tcPr>
          <w:p w:rsidR="00776443" w:rsidRPr="00776443" w:rsidRDefault="00752F52" w:rsidP="00776443">
            <w:pPr>
              <w:suppressAutoHyphens w:val="0"/>
              <w:jc w:val="right"/>
              <w:rPr>
                <w:lang w:val="et-EE" w:eastAsia="et-EE"/>
              </w:rPr>
            </w:pPr>
            <w:r>
              <w:rPr>
                <w:lang w:val="et-EE" w:eastAsia="et-EE"/>
              </w:rPr>
              <w:t>-8.</w:t>
            </w:r>
            <w:r w:rsidR="00776443" w:rsidRPr="00776443">
              <w:rPr>
                <w:lang w:val="et-EE" w:eastAsia="et-EE"/>
              </w:rPr>
              <w:t>3%</w:t>
            </w:r>
          </w:p>
        </w:tc>
      </w:tr>
      <w:tr w:rsidR="00776443" w:rsidRPr="00776443" w:rsidTr="00776443">
        <w:trPr>
          <w:trHeight w:val="255"/>
        </w:trPr>
        <w:tc>
          <w:tcPr>
            <w:tcW w:w="5356" w:type="dxa"/>
            <w:tcBorders>
              <w:top w:val="nil"/>
              <w:left w:val="nil"/>
              <w:bottom w:val="nil"/>
              <w:right w:val="nil"/>
            </w:tcBorders>
            <w:shd w:val="clear" w:color="auto" w:fill="auto"/>
            <w:vAlign w:val="center"/>
            <w:hideMark/>
          </w:tcPr>
          <w:p w:rsidR="00776443" w:rsidRPr="00776443" w:rsidRDefault="00776443" w:rsidP="00776443">
            <w:pPr>
              <w:suppressAutoHyphens w:val="0"/>
              <w:rPr>
                <w:lang w:val="et-EE" w:eastAsia="et-EE"/>
              </w:rPr>
            </w:pPr>
            <w:r w:rsidRPr="00776443">
              <w:rPr>
                <w:lang w:val="et-EE" w:eastAsia="et-EE"/>
              </w:rPr>
              <w:t>Current ratio</w:t>
            </w:r>
          </w:p>
        </w:tc>
        <w:tc>
          <w:tcPr>
            <w:tcW w:w="1035" w:type="dxa"/>
            <w:tcBorders>
              <w:top w:val="nil"/>
              <w:left w:val="nil"/>
              <w:bottom w:val="nil"/>
              <w:right w:val="nil"/>
            </w:tcBorders>
            <w:shd w:val="clear" w:color="auto" w:fill="auto"/>
            <w:vAlign w:val="center"/>
            <w:hideMark/>
          </w:tcPr>
          <w:p w:rsidR="00776443" w:rsidRPr="00776443" w:rsidRDefault="00752F52" w:rsidP="00776443">
            <w:pPr>
              <w:suppressAutoHyphens w:val="0"/>
              <w:jc w:val="right"/>
              <w:rPr>
                <w:lang w:val="et-EE" w:eastAsia="et-EE"/>
              </w:rPr>
            </w:pPr>
            <w:r>
              <w:rPr>
                <w:lang w:val="et-EE" w:eastAsia="et-EE"/>
              </w:rPr>
              <w:t>4.</w:t>
            </w:r>
            <w:r w:rsidR="00776443" w:rsidRPr="00776443">
              <w:rPr>
                <w:lang w:val="et-EE" w:eastAsia="et-EE"/>
              </w:rPr>
              <w:t>5</w:t>
            </w:r>
          </w:p>
        </w:tc>
        <w:tc>
          <w:tcPr>
            <w:tcW w:w="1036" w:type="dxa"/>
            <w:tcBorders>
              <w:top w:val="nil"/>
              <w:left w:val="nil"/>
              <w:bottom w:val="nil"/>
              <w:right w:val="nil"/>
            </w:tcBorders>
            <w:shd w:val="clear" w:color="auto" w:fill="auto"/>
            <w:vAlign w:val="center"/>
            <w:hideMark/>
          </w:tcPr>
          <w:p w:rsidR="00776443" w:rsidRPr="00776443" w:rsidRDefault="00752F52" w:rsidP="00776443">
            <w:pPr>
              <w:suppressAutoHyphens w:val="0"/>
              <w:jc w:val="right"/>
              <w:rPr>
                <w:lang w:val="et-EE" w:eastAsia="et-EE"/>
              </w:rPr>
            </w:pPr>
            <w:r>
              <w:rPr>
                <w:lang w:val="et-EE" w:eastAsia="et-EE"/>
              </w:rPr>
              <w:t>4.</w:t>
            </w:r>
            <w:r w:rsidR="00776443" w:rsidRPr="00776443">
              <w:rPr>
                <w:lang w:val="et-EE" w:eastAsia="et-EE"/>
              </w:rPr>
              <w:t>9</w:t>
            </w:r>
          </w:p>
        </w:tc>
        <w:tc>
          <w:tcPr>
            <w:tcW w:w="873" w:type="dxa"/>
            <w:tcBorders>
              <w:top w:val="nil"/>
              <w:left w:val="nil"/>
              <w:bottom w:val="nil"/>
              <w:right w:val="nil"/>
            </w:tcBorders>
            <w:shd w:val="clear" w:color="auto" w:fill="auto"/>
            <w:vAlign w:val="center"/>
            <w:hideMark/>
          </w:tcPr>
          <w:p w:rsidR="00776443" w:rsidRPr="00776443" w:rsidRDefault="00752F52" w:rsidP="00776443">
            <w:pPr>
              <w:suppressAutoHyphens w:val="0"/>
              <w:jc w:val="right"/>
              <w:rPr>
                <w:lang w:val="et-EE" w:eastAsia="et-EE"/>
              </w:rPr>
            </w:pPr>
            <w:r>
              <w:rPr>
                <w:lang w:val="et-EE" w:eastAsia="et-EE"/>
              </w:rPr>
              <w:t>-8.</w:t>
            </w:r>
            <w:r w:rsidR="00776443" w:rsidRPr="00776443">
              <w:rPr>
                <w:lang w:val="et-EE" w:eastAsia="et-EE"/>
              </w:rPr>
              <w:t>2%</w:t>
            </w:r>
          </w:p>
        </w:tc>
      </w:tr>
      <w:tr w:rsidR="00776443" w:rsidRPr="00776443" w:rsidTr="00776443">
        <w:trPr>
          <w:trHeight w:val="255"/>
        </w:trPr>
        <w:tc>
          <w:tcPr>
            <w:tcW w:w="5356" w:type="dxa"/>
            <w:tcBorders>
              <w:top w:val="nil"/>
              <w:left w:val="nil"/>
              <w:bottom w:val="nil"/>
              <w:right w:val="nil"/>
            </w:tcBorders>
            <w:shd w:val="clear" w:color="auto" w:fill="auto"/>
            <w:vAlign w:val="center"/>
            <w:hideMark/>
          </w:tcPr>
          <w:p w:rsidR="00776443" w:rsidRPr="00776443" w:rsidRDefault="00776443" w:rsidP="00776443">
            <w:pPr>
              <w:suppressAutoHyphens w:val="0"/>
              <w:rPr>
                <w:lang w:val="et-EE" w:eastAsia="et-EE"/>
              </w:rPr>
            </w:pPr>
            <w:r w:rsidRPr="00776443">
              <w:rPr>
                <w:lang w:val="et-EE" w:eastAsia="et-EE"/>
              </w:rPr>
              <w:t>Quick ratio</w:t>
            </w:r>
          </w:p>
        </w:tc>
        <w:tc>
          <w:tcPr>
            <w:tcW w:w="1035" w:type="dxa"/>
            <w:tcBorders>
              <w:top w:val="nil"/>
              <w:left w:val="nil"/>
              <w:bottom w:val="nil"/>
              <w:right w:val="nil"/>
            </w:tcBorders>
            <w:shd w:val="clear" w:color="auto" w:fill="auto"/>
            <w:vAlign w:val="center"/>
            <w:hideMark/>
          </w:tcPr>
          <w:p w:rsidR="00776443" w:rsidRPr="00776443" w:rsidRDefault="00752F52" w:rsidP="00776443">
            <w:pPr>
              <w:suppressAutoHyphens w:val="0"/>
              <w:jc w:val="right"/>
              <w:rPr>
                <w:lang w:val="et-EE" w:eastAsia="et-EE"/>
              </w:rPr>
            </w:pPr>
            <w:r>
              <w:rPr>
                <w:lang w:val="et-EE" w:eastAsia="et-EE"/>
              </w:rPr>
              <w:t>2.</w:t>
            </w:r>
            <w:r w:rsidR="00776443" w:rsidRPr="00776443">
              <w:rPr>
                <w:lang w:val="et-EE" w:eastAsia="et-EE"/>
              </w:rPr>
              <w:t>9</w:t>
            </w:r>
          </w:p>
        </w:tc>
        <w:tc>
          <w:tcPr>
            <w:tcW w:w="1036" w:type="dxa"/>
            <w:tcBorders>
              <w:top w:val="nil"/>
              <w:left w:val="nil"/>
              <w:bottom w:val="nil"/>
              <w:right w:val="nil"/>
            </w:tcBorders>
            <w:shd w:val="clear" w:color="auto" w:fill="auto"/>
            <w:vAlign w:val="center"/>
            <w:hideMark/>
          </w:tcPr>
          <w:p w:rsidR="00776443" w:rsidRPr="00776443" w:rsidRDefault="00752F52" w:rsidP="00776443">
            <w:pPr>
              <w:suppressAutoHyphens w:val="0"/>
              <w:jc w:val="right"/>
              <w:rPr>
                <w:lang w:val="et-EE" w:eastAsia="et-EE"/>
              </w:rPr>
            </w:pPr>
            <w:r>
              <w:rPr>
                <w:lang w:val="et-EE" w:eastAsia="et-EE"/>
              </w:rPr>
              <w:t>3.</w:t>
            </w:r>
            <w:r w:rsidR="00776443" w:rsidRPr="00776443">
              <w:rPr>
                <w:lang w:val="et-EE" w:eastAsia="et-EE"/>
              </w:rPr>
              <w:t>0</w:t>
            </w:r>
          </w:p>
        </w:tc>
        <w:tc>
          <w:tcPr>
            <w:tcW w:w="873" w:type="dxa"/>
            <w:tcBorders>
              <w:top w:val="nil"/>
              <w:left w:val="nil"/>
              <w:bottom w:val="nil"/>
              <w:right w:val="nil"/>
            </w:tcBorders>
            <w:shd w:val="clear" w:color="auto" w:fill="auto"/>
            <w:vAlign w:val="center"/>
            <w:hideMark/>
          </w:tcPr>
          <w:p w:rsidR="00776443" w:rsidRPr="00776443" w:rsidRDefault="00752F52" w:rsidP="00776443">
            <w:pPr>
              <w:suppressAutoHyphens w:val="0"/>
              <w:jc w:val="right"/>
              <w:rPr>
                <w:lang w:val="et-EE" w:eastAsia="et-EE"/>
              </w:rPr>
            </w:pPr>
            <w:r>
              <w:rPr>
                <w:lang w:val="et-EE" w:eastAsia="et-EE"/>
              </w:rPr>
              <w:t>-3.</w:t>
            </w:r>
            <w:r w:rsidR="00776443" w:rsidRPr="00776443">
              <w:rPr>
                <w:lang w:val="et-EE" w:eastAsia="et-EE"/>
              </w:rPr>
              <w:t>3%</w:t>
            </w:r>
          </w:p>
        </w:tc>
      </w:tr>
    </w:tbl>
    <w:p w:rsidR="00C87BEA" w:rsidRDefault="00C87BEA" w:rsidP="008D537B">
      <w:pPr>
        <w:jc w:val="both"/>
        <w:rPr>
          <w:lang w:val="en-GB"/>
        </w:rPr>
      </w:pPr>
    </w:p>
    <w:p w:rsidR="00C87BEA" w:rsidRDefault="00C87BEA" w:rsidP="008D537B">
      <w:pPr>
        <w:jc w:val="both"/>
        <w:rPr>
          <w:lang w:val="en-GB"/>
        </w:rPr>
      </w:pPr>
    </w:p>
    <w:p w:rsidR="00C87BEA" w:rsidRDefault="00C87BEA" w:rsidP="008D537B">
      <w:pPr>
        <w:jc w:val="both"/>
        <w:rPr>
          <w:lang w:val="en-GB"/>
        </w:rPr>
      </w:pPr>
    </w:p>
    <w:p w:rsidR="00C87BEA" w:rsidRDefault="00C87BEA" w:rsidP="008D537B">
      <w:pPr>
        <w:jc w:val="both"/>
        <w:rPr>
          <w:lang w:val="en-GB"/>
        </w:rPr>
      </w:pPr>
    </w:p>
    <w:p w:rsidR="0085765E" w:rsidRPr="000457DF" w:rsidRDefault="0085765E" w:rsidP="00697BC8">
      <w:pPr>
        <w:jc w:val="both"/>
        <w:rPr>
          <w:lang w:val="en-GB"/>
        </w:rPr>
      </w:pPr>
    </w:p>
    <w:p w:rsidR="003B7AF3" w:rsidRPr="000457DF" w:rsidRDefault="003B7AF3" w:rsidP="003B7AF3">
      <w:pPr>
        <w:spacing w:after="120"/>
        <w:rPr>
          <w:b/>
          <w:lang w:val="en-GB"/>
        </w:rPr>
      </w:pPr>
      <w:r w:rsidRPr="000457DF">
        <w:rPr>
          <w:b/>
          <w:lang w:val="en-GB"/>
        </w:rPr>
        <w:t>Underlying formulas:</w:t>
      </w:r>
    </w:p>
    <w:p w:rsidR="00E04D25" w:rsidRPr="000457DF" w:rsidRDefault="00961DD1" w:rsidP="003B7AF3">
      <w:pPr>
        <w:jc w:val="both"/>
        <w:rPr>
          <w:sz w:val="18"/>
          <w:szCs w:val="18"/>
          <w:lang w:val="en-GB"/>
        </w:rPr>
      </w:pPr>
      <w:r w:rsidRPr="000457DF">
        <w:rPr>
          <w:sz w:val="18"/>
          <w:szCs w:val="18"/>
          <w:lang w:val="en-GB"/>
        </w:rPr>
        <w:t>EBI</w:t>
      </w:r>
      <w:r w:rsidR="00E04D25" w:rsidRPr="000457DF">
        <w:rPr>
          <w:sz w:val="18"/>
          <w:szCs w:val="18"/>
          <w:lang w:val="en-GB"/>
        </w:rPr>
        <w:t>T</w:t>
      </w:r>
      <w:r w:rsidRPr="000457DF">
        <w:rPr>
          <w:sz w:val="18"/>
          <w:szCs w:val="18"/>
          <w:lang w:val="en-GB"/>
        </w:rPr>
        <w:t>D</w:t>
      </w:r>
      <w:r w:rsidR="00E04D25" w:rsidRPr="000457DF">
        <w:rPr>
          <w:sz w:val="18"/>
          <w:szCs w:val="18"/>
          <w:lang w:val="en-GB"/>
        </w:rPr>
        <w:t>A = net profit for the period + depreciation and amortisation + net financial income + income tax expense + gain on net monetary position</w:t>
      </w:r>
    </w:p>
    <w:p w:rsidR="003B7AF3" w:rsidRPr="000457DF" w:rsidRDefault="003B7AF3" w:rsidP="003B7AF3">
      <w:pPr>
        <w:jc w:val="both"/>
        <w:rPr>
          <w:sz w:val="18"/>
          <w:szCs w:val="18"/>
          <w:lang w:val="en-GB"/>
        </w:rPr>
      </w:pPr>
      <w:r w:rsidRPr="000457DF">
        <w:rPr>
          <w:sz w:val="18"/>
          <w:szCs w:val="18"/>
          <w:lang w:val="en-GB"/>
        </w:rPr>
        <w:t xml:space="preserve">Gross </w:t>
      </w:r>
      <w:r w:rsidR="00E04D25" w:rsidRPr="000457DF">
        <w:rPr>
          <w:sz w:val="18"/>
          <w:szCs w:val="18"/>
          <w:lang w:val="en-GB"/>
        </w:rPr>
        <w:t>profit margin = gross profit / r</w:t>
      </w:r>
      <w:r w:rsidRPr="000457DF">
        <w:rPr>
          <w:sz w:val="18"/>
          <w:szCs w:val="18"/>
          <w:lang w:val="en-GB"/>
        </w:rPr>
        <w:t>evenue</w:t>
      </w:r>
    </w:p>
    <w:p w:rsidR="003B7AF3" w:rsidRPr="000457DF" w:rsidRDefault="003B7AF3" w:rsidP="003B7AF3">
      <w:pPr>
        <w:jc w:val="both"/>
        <w:rPr>
          <w:sz w:val="18"/>
          <w:szCs w:val="18"/>
          <w:lang w:val="en-GB"/>
        </w:rPr>
      </w:pPr>
      <w:r w:rsidRPr="000457DF">
        <w:rPr>
          <w:sz w:val="18"/>
          <w:szCs w:val="18"/>
          <w:lang w:val="en-GB"/>
        </w:rPr>
        <w:t>EBITDA m</w:t>
      </w:r>
      <w:r w:rsidR="00E04D25" w:rsidRPr="000457DF">
        <w:rPr>
          <w:sz w:val="18"/>
          <w:szCs w:val="18"/>
          <w:lang w:val="en-GB"/>
        </w:rPr>
        <w:t>argin = EBITDA /</w:t>
      </w:r>
      <w:r w:rsidRPr="000457DF">
        <w:rPr>
          <w:sz w:val="18"/>
          <w:szCs w:val="18"/>
          <w:lang w:val="en-GB"/>
        </w:rPr>
        <w:t xml:space="preserve"> revenue</w:t>
      </w:r>
    </w:p>
    <w:p w:rsidR="003B7AF3" w:rsidRPr="000457DF" w:rsidRDefault="003B7AF3" w:rsidP="003B7AF3">
      <w:pPr>
        <w:jc w:val="both"/>
        <w:rPr>
          <w:sz w:val="18"/>
          <w:szCs w:val="18"/>
          <w:lang w:val="en-GB"/>
        </w:rPr>
      </w:pPr>
      <w:r w:rsidRPr="000457DF">
        <w:rPr>
          <w:sz w:val="18"/>
          <w:szCs w:val="18"/>
          <w:lang w:val="en-GB"/>
        </w:rPr>
        <w:t>Net pro</w:t>
      </w:r>
      <w:r w:rsidR="00E04D25" w:rsidRPr="000457DF">
        <w:rPr>
          <w:sz w:val="18"/>
          <w:szCs w:val="18"/>
          <w:lang w:val="en-GB"/>
        </w:rPr>
        <w:t xml:space="preserve">fit margin = net profit / </w:t>
      </w:r>
      <w:r w:rsidRPr="000457DF">
        <w:rPr>
          <w:sz w:val="18"/>
          <w:szCs w:val="18"/>
          <w:lang w:val="en-GB"/>
        </w:rPr>
        <w:t xml:space="preserve">revenue </w:t>
      </w:r>
    </w:p>
    <w:p w:rsidR="003B7AF3" w:rsidRPr="000457DF" w:rsidRDefault="003B7AF3" w:rsidP="003B7AF3">
      <w:pPr>
        <w:jc w:val="both"/>
        <w:rPr>
          <w:sz w:val="18"/>
          <w:szCs w:val="18"/>
          <w:lang w:val="en-GB"/>
        </w:rPr>
      </w:pPr>
      <w:r w:rsidRPr="000457DF">
        <w:rPr>
          <w:sz w:val="18"/>
          <w:szCs w:val="18"/>
          <w:lang w:val="en-GB"/>
        </w:rPr>
        <w:t xml:space="preserve">Net profit margin attributable to </w:t>
      </w:r>
      <w:r w:rsidR="00E04D25" w:rsidRPr="000457DF">
        <w:rPr>
          <w:sz w:val="18"/>
          <w:szCs w:val="18"/>
          <w:lang w:val="en-GB"/>
        </w:rPr>
        <w:t>equity</w:t>
      </w:r>
      <w:r w:rsidRPr="000457DF">
        <w:rPr>
          <w:sz w:val="18"/>
          <w:szCs w:val="18"/>
          <w:lang w:val="en-GB"/>
        </w:rPr>
        <w:t xml:space="preserve"> </w:t>
      </w:r>
      <w:r w:rsidR="00E04D25" w:rsidRPr="000457DF">
        <w:rPr>
          <w:sz w:val="18"/>
          <w:szCs w:val="18"/>
          <w:lang w:val="en-GB"/>
        </w:rPr>
        <w:t xml:space="preserve">holders </w:t>
      </w:r>
      <w:r w:rsidRPr="000457DF">
        <w:rPr>
          <w:sz w:val="18"/>
          <w:szCs w:val="18"/>
          <w:lang w:val="en-GB"/>
        </w:rPr>
        <w:t>of the</w:t>
      </w:r>
      <w:r w:rsidR="00E04D25" w:rsidRPr="000457DF">
        <w:rPr>
          <w:sz w:val="18"/>
          <w:szCs w:val="18"/>
          <w:lang w:val="en-GB"/>
        </w:rPr>
        <w:t xml:space="preserve"> Parent c</w:t>
      </w:r>
      <w:r w:rsidRPr="000457DF">
        <w:rPr>
          <w:sz w:val="18"/>
          <w:szCs w:val="18"/>
          <w:lang w:val="en-GB"/>
        </w:rPr>
        <w:t>ompany = n</w:t>
      </w:r>
      <w:r w:rsidR="00E04D25" w:rsidRPr="000457DF">
        <w:rPr>
          <w:sz w:val="18"/>
          <w:szCs w:val="18"/>
          <w:lang w:val="en-GB"/>
        </w:rPr>
        <w:t>et profit attributable to equity holders</w:t>
      </w:r>
      <w:r w:rsidRPr="000457DF">
        <w:rPr>
          <w:sz w:val="18"/>
          <w:szCs w:val="18"/>
          <w:lang w:val="en-GB"/>
        </w:rPr>
        <w:t xml:space="preserve"> of the </w:t>
      </w:r>
      <w:r w:rsidR="00E04D25" w:rsidRPr="000457DF">
        <w:rPr>
          <w:sz w:val="18"/>
          <w:szCs w:val="18"/>
          <w:lang w:val="en-GB"/>
        </w:rPr>
        <w:t xml:space="preserve">Parent company / </w:t>
      </w:r>
      <w:r w:rsidRPr="000457DF">
        <w:rPr>
          <w:sz w:val="18"/>
          <w:szCs w:val="18"/>
          <w:lang w:val="en-GB"/>
        </w:rPr>
        <w:t xml:space="preserve">revenue </w:t>
      </w:r>
    </w:p>
    <w:p w:rsidR="003B7AF3" w:rsidRPr="000457DF" w:rsidRDefault="003B7AF3" w:rsidP="003B7AF3">
      <w:pPr>
        <w:jc w:val="both"/>
        <w:rPr>
          <w:sz w:val="18"/>
          <w:szCs w:val="18"/>
          <w:lang w:val="en-GB"/>
        </w:rPr>
      </w:pPr>
      <w:r w:rsidRPr="000457DF">
        <w:rPr>
          <w:sz w:val="18"/>
          <w:szCs w:val="18"/>
          <w:lang w:val="en-GB"/>
        </w:rPr>
        <w:t>ROA (return on assets) = net profit attributable to owners of the Company</w:t>
      </w:r>
      <w:r w:rsidR="000468F8" w:rsidRPr="000457DF">
        <w:rPr>
          <w:sz w:val="18"/>
          <w:szCs w:val="18"/>
          <w:lang w:val="en-GB"/>
        </w:rPr>
        <w:t xml:space="preserve"> for the last 4 quarters</w:t>
      </w:r>
      <w:r w:rsidRPr="000457DF">
        <w:rPr>
          <w:sz w:val="18"/>
          <w:szCs w:val="18"/>
          <w:lang w:val="en-GB"/>
        </w:rPr>
        <w:t>/ average total assets</w:t>
      </w:r>
    </w:p>
    <w:p w:rsidR="003B7AF3" w:rsidRPr="000457DF" w:rsidRDefault="003B7AF3" w:rsidP="003B7AF3">
      <w:pPr>
        <w:jc w:val="both"/>
        <w:rPr>
          <w:sz w:val="18"/>
          <w:szCs w:val="18"/>
          <w:lang w:val="en-GB"/>
        </w:rPr>
      </w:pPr>
      <w:r w:rsidRPr="000457DF">
        <w:rPr>
          <w:sz w:val="18"/>
          <w:szCs w:val="18"/>
          <w:lang w:val="en-GB"/>
        </w:rPr>
        <w:t>ROE (return on equity) = net profit attributable to owners of the Company</w:t>
      </w:r>
      <w:r w:rsidR="000468F8" w:rsidRPr="000457DF">
        <w:rPr>
          <w:sz w:val="18"/>
          <w:szCs w:val="18"/>
          <w:lang w:val="en-GB"/>
        </w:rPr>
        <w:t xml:space="preserve"> for the last 4 quarters</w:t>
      </w:r>
      <w:r w:rsidRPr="000457DF">
        <w:rPr>
          <w:sz w:val="18"/>
          <w:szCs w:val="18"/>
          <w:lang w:val="en-GB"/>
        </w:rPr>
        <w:t>/ average equity attributable to equity holders of the Company</w:t>
      </w:r>
    </w:p>
    <w:p w:rsidR="003B7AF3" w:rsidRPr="000457DF" w:rsidRDefault="003B7AF3" w:rsidP="003B7AF3">
      <w:pPr>
        <w:jc w:val="both"/>
        <w:rPr>
          <w:sz w:val="18"/>
          <w:szCs w:val="18"/>
          <w:lang w:val="en-GB"/>
        </w:rPr>
      </w:pPr>
      <w:r w:rsidRPr="000457DF">
        <w:rPr>
          <w:sz w:val="18"/>
          <w:szCs w:val="18"/>
          <w:lang w:val="en-GB"/>
        </w:rPr>
        <w:t>EPS (earnings per share) = net profit attributable to owners of the Company/ weighted average number of ordinary shares</w:t>
      </w:r>
    </w:p>
    <w:p w:rsidR="003B7AF3" w:rsidRPr="000457DF" w:rsidRDefault="003B7AF3" w:rsidP="003B7AF3">
      <w:pPr>
        <w:jc w:val="both"/>
        <w:rPr>
          <w:sz w:val="18"/>
          <w:szCs w:val="18"/>
          <w:lang w:val="en-GB"/>
        </w:rPr>
      </w:pPr>
      <w:r w:rsidRPr="000457DF">
        <w:rPr>
          <w:sz w:val="18"/>
          <w:szCs w:val="18"/>
          <w:lang w:val="en-GB"/>
        </w:rPr>
        <w:t>Price to earnings ratio = Share price at the end of reporting period/earnings per share</w:t>
      </w:r>
      <w:r w:rsidR="000468F8" w:rsidRPr="000457DF">
        <w:rPr>
          <w:sz w:val="18"/>
          <w:szCs w:val="18"/>
          <w:lang w:val="en-GB"/>
        </w:rPr>
        <w:t xml:space="preserve">, calculated based </w:t>
      </w:r>
      <w:r w:rsidR="006A2B8C" w:rsidRPr="000457DF">
        <w:rPr>
          <w:sz w:val="18"/>
          <w:szCs w:val="18"/>
          <w:lang w:val="en-GB"/>
        </w:rPr>
        <w:t xml:space="preserve">on </w:t>
      </w:r>
      <w:r w:rsidR="000468F8" w:rsidRPr="000457DF">
        <w:rPr>
          <w:sz w:val="18"/>
          <w:szCs w:val="18"/>
          <w:lang w:val="en-GB"/>
        </w:rPr>
        <w:t>the net profit attributable to owners of the Company for the last 4 quarters</w:t>
      </w:r>
    </w:p>
    <w:p w:rsidR="003B7AF3" w:rsidRPr="000457DF" w:rsidRDefault="003B7AF3" w:rsidP="003B7AF3">
      <w:pPr>
        <w:jc w:val="both"/>
        <w:rPr>
          <w:sz w:val="18"/>
          <w:szCs w:val="18"/>
          <w:lang w:val="en-GB"/>
        </w:rPr>
      </w:pPr>
      <w:r w:rsidRPr="000457DF">
        <w:rPr>
          <w:sz w:val="18"/>
          <w:szCs w:val="18"/>
          <w:lang w:val="en-GB"/>
        </w:rPr>
        <w:t>Current ratio = current assets / current liabilities</w:t>
      </w:r>
    </w:p>
    <w:p w:rsidR="00CF7E11" w:rsidRDefault="003B7AF3" w:rsidP="00CF7E11">
      <w:pPr>
        <w:jc w:val="both"/>
        <w:rPr>
          <w:rFonts w:eastAsia="MS Mincho"/>
          <w:b/>
          <w:sz w:val="22"/>
          <w:szCs w:val="22"/>
          <w:lang w:val="en-GB"/>
        </w:rPr>
      </w:pPr>
      <w:r w:rsidRPr="000457DF">
        <w:rPr>
          <w:sz w:val="18"/>
          <w:szCs w:val="18"/>
          <w:lang w:val="en-GB"/>
        </w:rPr>
        <w:t>Quick ratio = (current assets – inventories) / current liabilities</w:t>
      </w:r>
      <w:r w:rsidRPr="000457DF">
        <w:rPr>
          <w:lang w:val="en-GB"/>
        </w:rPr>
        <w:br w:type="page"/>
      </w:r>
      <w:r w:rsidRPr="000457DF">
        <w:rPr>
          <w:rFonts w:eastAsia="MS Mincho"/>
          <w:b/>
          <w:sz w:val="22"/>
          <w:szCs w:val="22"/>
          <w:lang w:val="en-GB"/>
        </w:rPr>
        <w:lastRenderedPageBreak/>
        <w:t>Financial performance</w:t>
      </w:r>
      <w:r w:rsidR="00752F52">
        <w:rPr>
          <w:rFonts w:eastAsia="MS Mincho"/>
          <w:b/>
          <w:sz w:val="22"/>
          <w:szCs w:val="22"/>
          <w:lang w:val="en-GB"/>
        </w:rPr>
        <w:br/>
      </w:r>
    </w:p>
    <w:p w:rsidR="00CF7E11" w:rsidRDefault="003B7AF3" w:rsidP="00CF7E11">
      <w:pPr>
        <w:jc w:val="both"/>
        <w:rPr>
          <w:lang w:val="en-GB"/>
        </w:rPr>
      </w:pPr>
      <w:r w:rsidRPr="00256E51">
        <w:rPr>
          <w:lang w:val="en-GB"/>
        </w:rPr>
        <w:t>The Group</w:t>
      </w:r>
      <w:r w:rsidR="00704816" w:rsidRPr="00256E51">
        <w:rPr>
          <w:lang w:val="en-GB"/>
        </w:rPr>
        <w:t xml:space="preserve">`s sales amounted to </w:t>
      </w:r>
      <w:r w:rsidR="00A138C9" w:rsidRPr="00256E51">
        <w:rPr>
          <w:lang w:val="en-GB"/>
        </w:rPr>
        <w:t>50 065</w:t>
      </w:r>
      <w:r w:rsidR="005A10E6" w:rsidRPr="00256E51">
        <w:rPr>
          <w:lang w:val="en-GB"/>
        </w:rPr>
        <w:t xml:space="preserve"> thousand EUR during </w:t>
      </w:r>
      <w:r w:rsidR="00D8046F" w:rsidRPr="00256E51">
        <w:rPr>
          <w:lang w:val="en-GB"/>
        </w:rPr>
        <w:t>9</w:t>
      </w:r>
      <w:r w:rsidR="002A4365" w:rsidRPr="00256E51">
        <w:rPr>
          <w:lang w:val="en-GB"/>
        </w:rPr>
        <w:t xml:space="preserve"> months</w:t>
      </w:r>
      <w:r w:rsidR="00E47F9B" w:rsidRPr="00256E51">
        <w:rPr>
          <w:lang w:val="en-GB"/>
        </w:rPr>
        <w:t xml:space="preserve"> of</w:t>
      </w:r>
      <w:r w:rsidR="00CD7165" w:rsidRPr="00256E51">
        <w:rPr>
          <w:lang w:val="en-GB"/>
        </w:rPr>
        <w:t xml:space="preserve"> 2017</w:t>
      </w:r>
      <w:r w:rsidR="00A432C8" w:rsidRPr="00256E51">
        <w:rPr>
          <w:lang w:val="en-GB"/>
        </w:rPr>
        <w:t xml:space="preserve">, representing a </w:t>
      </w:r>
      <w:r w:rsidR="00A138C9" w:rsidRPr="00256E51">
        <w:rPr>
          <w:lang w:val="en-GB"/>
        </w:rPr>
        <w:t>9</w:t>
      </w:r>
      <w:r w:rsidR="00752F52">
        <w:rPr>
          <w:lang w:val="en-GB"/>
        </w:rPr>
        <w:t>.</w:t>
      </w:r>
      <w:r w:rsidR="00A138C9" w:rsidRPr="00256E51">
        <w:rPr>
          <w:lang w:val="en-US"/>
        </w:rPr>
        <w:t>7</w:t>
      </w:r>
      <w:r w:rsidR="00CD7677" w:rsidRPr="00256E51">
        <w:rPr>
          <w:lang w:val="en-GB"/>
        </w:rPr>
        <w:t>%</w:t>
      </w:r>
      <w:r w:rsidR="00CD7165" w:rsidRPr="00256E51">
        <w:rPr>
          <w:lang w:val="en-GB"/>
        </w:rPr>
        <w:t xml:space="preserve"> in</w:t>
      </w:r>
      <w:r w:rsidR="00CD7677" w:rsidRPr="00256E51">
        <w:rPr>
          <w:lang w:val="en-GB"/>
        </w:rPr>
        <w:t>c</w:t>
      </w:r>
      <w:r w:rsidRPr="00256E51">
        <w:rPr>
          <w:lang w:val="en-GB"/>
        </w:rPr>
        <w:t xml:space="preserve">rease as compared to the </w:t>
      </w:r>
      <w:r w:rsidR="00677540" w:rsidRPr="00256E51">
        <w:rPr>
          <w:lang w:val="en-GB"/>
        </w:rPr>
        <w:t xml:space="preserve">same period of </w:t>
      </w:r>
      <w:r w:rsidRPr="00256E51">
        <w:rPr>
          <w:lang w:val="en-GB"/>
        </w:rPr>
        <w:t>previous year.</w:t>
      </w:r>
      <w:r w:rsidR="003D3234" w:rsidRPr="00256E51">
        <w:rPr>
          <w:lang w:val="en-GB"/>
        </w:rPr>
        <w:t xml:space="preserve"> </w:t>
      </w:r>
      <w:r w:rsidRPr="00256E51">
        <w:rPr>
          <w:lang w:val="en-GB"/>
        </w:rPr>
        <w:t>Overall</w:t>
      </w:r>
      <w:r w:rsidR="00AD7D0E" w:rsidRPr="00256E51">
        <w:rPr>
          <w:lang w:val="en-GB"/>
        </w:rPr>
        <w:t>,</w:t>
      </w:r>
      <w:r w:rsidRPr="00256E51">
        <w:rPr>
          <w:lang w:val="en-GB"/>
        </w:rPr>
        <w:t xml:space="preserve"> whole</w:t>
      </w:r>
      <w:r w:rsidR="000260C1" w:rsidRPr="00256E51">
        <w:rPr>
          <w:lang w:val="en-GB"/>
        </w:rPr>
        <w:t>sale</w:t>
      </w:r>
      <w:r w:rsidR="00A138C9" w:rsidRPr="00256E51">
        <w:rPr>
          <w:lang w:val="en-GB"/>
        </w:rPr>
        <w:t>s in</w:t>
      </w:r>
      <w:r w:rsidR="00A432C8" w:rsidRPr="00256E51">
        <w:rPr>
          <w:lang w:val="en-GB"/>
        </w:rPr>
        <w:t xml:space="preserve">creased by </w:t>
      </w:r>
      <w:r w:rsidR="00A138C9" w:rsidRPr="00256E51">
        <w:rPr>
          <w:lang w:val="en-GB"/>
        </w:rPr>
        <w:t>1</w:t>
      </w:r>
      <w:r w:rsidR="00752F52">
        <w:rPr>
          <w:lang w:val="en-GB"/>
        </w:rPr>
        <w:t>.</w:t>
      </w:r>
      <w:r w:rsidR="00A138C9" w:rsidRPr="00256E51">
        <w:rPr>
          <w:lang w:val="en-GB"/>
        </w:rPr>
        <w:t>2</w:t>
      </w:r>
      <w:r w:rsidRPr="00256E51">
        <w:rPr>
          <w:lang w:val="en-GB"/>
        </w:rPr>
        <w:t>% and retail sales</w:t>
      </w:r>
      <w:r w:rsidR="0058395F" w:rsidRPr="00256E51">
        <w:rPr>
          <w:lang w:val="en-GB"/>
        </w:rPr>
        <w:t xml:space="preserve"> </w:t>
      </w:r>
      <w:r w:rsidR="00922F58" w:rsidRPr="00256E51">
        <w:rPr>
          <w:lang w:val="en-GB"/>
        </w:rPr>
        <w:t>in</w:t>
      </w:r>
      <w:r w:rsidR="005A10E6" w:rsidRPr="00256E51">
        <w:rPr>
          <w:lang w:val="en-GB"/>
        </w:rPr>
        <w:t>creased</w:t>
      </w:r>
      <w:r w:rsidRPr="00256E51">
        <w:rPr>
          <w:lang w:val="en-GB"/>
        </w:rPr>
        <w:t xml:space="preserve"> by </w:t>
      </w:r>
      <w:r w:rsidR="00A138C9" w:rsidRPr="00256E51">
        <w:rPr>
          <w:lang w:val="en-GB"/>
        </w:rPr>
        <w:t>33</w:t>
      </w:r>
      <w:r w:rsidR="00752F52">
        <w:rPr>
          <w:lang w:val="en-GB"/>
        </w:rPr>
        <w:t>.</w:t>
      </w:r>
      <w:r w:rsidR="00A138C9" w:rsidRPr="00256E51">
        <w:rPr>
          <w:lang w:val="en-GB"/>
        </w:rPr>
        <w:t>9</w:t>
      </w:r>
      <w:r w:rsidRPr="00256E51">
        <w:rPr>
          <w:lang w:val="en-GB"/>
        </w:rPr>
        <w:t>%</w:t>
      </w:r>
      <w:r w:rsidR="007E53B3" w:rsidRPr="00256E51">
        <w:rPr>
          <w:lang w:val="en-GB"/>
        </w:rPr>
        <w:t>, measured in EUR</w:t>
      </w:r>
      <w:r w:rsidRPr="00256E51">
        <w:rPr>
          <w:lang w:val="en-GB"/>
        </w:rPr>
        <w:t>.</w:t>
      </w:r>
      <w:r w:rsidR="002D5582" w:rsidRPr="00256E51">
        <w:rPr>
          <w:lang w:val="en-GB"/>
        </w:rPr>
        <w:t xml:space="preserve"> </w:t>
      </w:r>
    </w:p>
    <w:p w:rsidR="00324287" w:rsidRPr="00256E51" w:rsidRDefault="003B7AF3" w:rsidP="00E23272">
      <w:pPr>
        <w:spacing w:before="120"/>
        <w:jc w:val="both"/>
        <w:rPr>
          <w:lang w:val="en-GB"/>
        </w:rPr>
      </w:pPr>
      <w:r w:rsidRPr="00256E51">
        <w:rPr>
          <w:lang w:val="en-GB"/>
        </w:rPr>
        <w:t>The Group’s</w:t>
      </w:r>
      <w:r w:rsidR="00EF56D4" w:rsidRPr="00256E51">
        <w:rPr>
          <w:lang w:val="en-GB"/>
        </w:rPr>
        <w:t xml:space="preserve"> reported</w:t>
      </w:r>
      <w:r w:rsidRPr="00256E51">
        <w:rPr>
          <w:lang w:val="en-GB"/>
        </w:rPr>
        <w:t xml:space="preserve"> gross</w:t>
      </w:r>
      <w:r w:rsidR="00A432C8" w:rsidRPr="00256E51">
        <w:rPr>
          <w:lang w:val="en-GB"/>
        </w:rPr>
        <w:t xml:space="preserve"> profit margin during </w:t>
      </w:r>
      <w:r w:rsidR="00D8046F" w:rsidRPr="00256E51">
        <w:rPr>
          <w:lang w:val="en-GB"/>
        </w:rPr>
        <w:t>9</w:t>
      </w:r>
      <w:r w:rsidR="002A4365" w:rsidRPr="00256E51">
        <w:rPr>
          <w:lang w:val="en-GB"/>
        </w:rPr>
        <w:t xml:space="preserve"> months</w:t>
      </w:r>
      <w:r w:rsidR="00E47F9B" w:rsidRPr="00256E51">
        <w:rPr>
          <w:lang w:val="en-GB"/>
        </w:rPr>
        <w:t xml:space="preserve"> of</w:t>
      </w:r>
      <w:r w:rsidR="00AC457E" w:rsidRPr="00256E51">
        <w:rPr>
          <w:lang w:val="en-GB"/>
        </w:rPr>
        <w:t xml:space="preserve"> 2017</w:t>
      </w:r>
      <w:r w:rsidR="005945A6" w:rsidRPr="00256E51">
        <w:rPr>
          <w:lang w:val="en-GB"/>
        </w:rPr>
        <w:t xml:space="preserve"> </w:t>
      </w:r>
      <w:r w:rsidR="004B1BBE" w:rsidRPr="00256E51">
        <w:rPr>
          <w:lang w:val="en-GB"/>
        </w:rPr>
        <w:t>continued to improve</w:t>
      </w:r>
      <w:r w:rsidR="00AC457E" w:rsidRPr="00256E51">
        <w:rPr>
          <w:lang w:val="en-GB"/>
        </w:rPr>
        <w:t xml:space="preserve"> de</w:t>
      </w:r>
      <w:r w:rsidR="007E2F3A" w:rsidRPr="00256E51">
        <w:rPr>
          <w:lang w:val="en-GB"/>
        </w:rPr>
        <w:t>creasing</w:t>
      </w:r>
      <w:r w:rsidR="006D508C" w:rsidRPr="00256E51">
        <w:rPr>
          <w:lang w:val="en-GB"/>
        </w:rPr>
        <w:t xml:space="preserve"> </w:t>
      </w:r>
      <w:r w:rsidR="00031C74" w:rsidRPr="00256E51">
        <w:rPr>
          <w:lang w:val="en-GB"/>
        </w:rPr>
        <w:t>to</w:t>
      </w:r>
      <w:r w:rsidR="006D508C" w:rsidRPr="00256E51">
        <w:rPr>
          <w:lang w:val="en-GB"/>
        </w:rPr>
        <w:t xml:space="preserve"> </w:t>
      </w:r>
      <w:r w:rsidR="004C408A" w:rsidRPr="00256E51">
        <w:rPr>
          <w:lang w:val="en-GB"/>
        </w:rPr>
        <w:t>50</w:t>
      </w:r>
      <w:r w:rsidR="00752F52">
        <w:rPr>
          <w:lang w:val="en-GB"/>
        </w:rPr>
        <w:t>.</w:t>
      </w:r>
      <w:r w:rsidR="004C408A" w:rsidRPr="00256E51">
        <w:rPr>
          <w:lang w:val="en-GB"/>
        </w:rPr>
        <w:t>4</w:t>
      </w:r>
      <w:r w:rsidR="005F7825" w:rsidRPr="00256E51">
        <w:rPr>
          <w:lang w:val="en-GB"/>
        </w:rPr>
        <w:t>%, reported gross margin was</w:t>
      </w:r>
      <w:r w:rsidRPr="00256E51">
        <w:rPr>
          <w:lang w:val="en-GB"/>
        </w:rPr>
        <w:t xml:space="preserve"> </w:t>
      </w:r>
      <w:r w:rsidR="004C408A" w:rsidRPr="00256E51">
        <w:rPr>
          <w:lang w:val="en-GB"/>
        </w:rPr>
        <w:t>55</w:t>
      </w:r>
      <w:r w:rsidR="00752F52">
        <w:rPr>
          <w:lang w:val="en-GB"/>
        </w:rPr>
        <w:t>.</w:t>
      </w:r>
      <w:r w:rsidR="004C408A" w:rsidRPr="00256E51">
        <w:rPr>
          <w:lang w:val="en-GB"/>
        </w:rPr>
        <w:t>4</w:t>
      </w:r>
      <w:r w:rsidR="00EA26F6" w:rsidRPr="00256E51">
        <w:rPr>
          <w:lang w:val="en-GB"/>
        </w:rPr>
        <w:t>%</w:t>
      </w:r>
      <w:r w:rsidRPr="00256E51">
        <w:rPr>
          <w:lang w:val="en-GB"/>
        </w:rPr>
        <w:t xml:space="preserve"> in the resp</w:t>
      </w:r>
      <w:r w:rsidR="00C84B7A" w:rsidRPr="00256E51">
        <w:rPr>
          <w:lang w:val="en-GB"/>
        </w:rPr>
        <w:t xml:space="preserve">ective period of previous year. </w:t>
      </w:r>
      <w:r w:rsidR="008A5D9D" w:rsidRPr="00256E51">
        <w:rPr>
          <w:lang w:val="en-GB"/>
        </w:rPr>
        <w:t>C</w:t>
      </w:r>
      <w:r w:rsidRPr="00256E51">
        <w:rPr>
          <w:lang w:val="en-GB"/>
        </w:rPr>
        <w:t>onsolid</w:t>
      </w:r>
      <w:r w:rsidR="008A5D9D" w:rsidRPr="00256E51">
        <w:rPr>
          <w:lang w:val="en-GB"/>
        </w:rPr>
        <w:t>ated operating pro</w:t>
      </w:r>
      <w:r w:rsidR="00C84B7A" w:rsidRPr="00256E51">
        <w:rPr>
          <w:lang w:val="en-GB"/>
        </w:rPr>
        <w:t xml:space="preserve">fit for </w:t>
      </w:r>
      <w:r w:rsidR="00D8046F" w:rsidRPr="00256E51">
        <w:rPr>
          <w:lang w:val="en-GB"/>
        </w:rPr>
        <w:t>9</w:t>
      </w:r>
      <w:r w:rsidR="002A4365" w:rsidRPr="00256E51">
        <w:rPr>
          <w:lang w:val="en-GB"/>
        </w:rPr>
        <w:t xml:space="preserve"> months</w:t>
      </w:r>
      <w:r w:rsidR="00E47F9B" w:rsidRPr="00256E51">
        <w:rPr>
          <w:lang w:val="en-GB"/>
        </w:rPr>
        <w:t xml:space="preserve"> of</w:t>
      </w:r>
      <w:r w:rsidR="00FE5011">
        <w:rPr>
          <w:lang w:val="en-GB"/>
        </w:rPr>
        <w:t xml:space="preserve"> </w:t>
      </w:r>
      <w:r w:rsidR="006D080E" w:rsidRPr="00256E51">
        <w:rPr>
          <w:lang w:val="en-GB"/>
        </w:rPr>
        <w:t xml:space="preserve"> </w:t>
      </w:r>
      <w:r w:rsidR="00AC457E" w:rsidRPr="00256E51">
        <w:rPr>
          <w:lang w:val="en-GB"/>
        </w:rPr>
        <w:t>2017</w:t>
      </w:r>
      <w:r w:rsidR="006D080E" w:rsidRPr="00256E51">
        <w:rPr>
          <w:lang w:val="en-GB"/>
        </w:rPr>
        <w:t xml:space="preserve"> </w:t>
      </w:r>
      <w:r w:rsidR="00704816" w:rsidRPr="00256E51">
        <w:rPr>
          <w:lang w:val="en-GB"/>
        </w:rPr>
        <w:t xml:space="preserve">amounted to </w:t>
      </w:r>
      <w:r w:rsidR="004C408A" w:rsidRPr="00256E51">
        <w:rPr>
          <w:lang w:val="en-GB"/>
        </w:rPr>
        <w:t>11 763</w:t>
      </w:r>
      <w:r w:rsidR="00EA26F6" w:rsidRPr="00256E51">
        <w:rPr>
          <w:lang w:val="en-GB"/>
        </w:rPr>
        <w:t xml:space="preserve"> thousand</w:t>
      </w:r>
      <w:r w:rsidR="00704816" w:rsidRPr="00256E51">
        <w:rPr>
          <w:lang w:val="en-GB"/>
        </w:rPr>
        <w:t xml:space="preserve"> EUR, compared to </w:t>
      </w:r>
      <w:r w:rsidR="004C408A" w:rsidRPr="00256E51">
        <w:rPr>
          <w:lang w:val="en-GB"/>
        </w:rPr>
        <w:t>14 626</w:t>
      </w:r>
      <w:r w:rsidR="008A5D9D" w:rsidRPr="00256E51">
        <w:rPr>
          <w:lang w:val="en-GB"/>
        </w:rPr>
        <w:t xml:space="preserve"> thousand </w:t>
      </w:r>
      <w:r w:rsidR="00704816" w:rsidRPr="00256E51">
        <w:rPr>
          <w:lang w:val="en-GB"/>
        </w:rPr>
        <w:t xml:space="preserve">EUR </w:t>
      </w:r>
      <w:r w:rsidR="00C84B7A" w:rsidRPr="00256E51">
        <w:rPr>
          <w:lang w:val="en-GB"/>
        </w:rPr>
        <w:t xml:space="preserve">in </w:t>
      </w:r>
      <w:r w:rsidR="00D8046F" w:rsidRPr="00256E51">
        <w:rPr>
          <w:lang w:val="en-GB"/>
        </w:rPr>
        <w:t>9</w:t>
      </w:r>
      <w:r w:rsidR="002A4365" w:rsidRPr="00256E51">
        <w:rPr>
          <w:lang w:val="en-GB"/>
        </w:rPr>
        <w:t xml:space="preserve"> months</w:t>
      </w:r>
      <w:r w:rsidR="00E47F9B" w:rsidRPr="00256E51">
        <w:rPr>
          <w:lang w:val="en-GB"/>
        </w:rPr>
        <w:t xml:space="preserve"> of</w:t>
      </w:r>
      <w:r w:rsidR="00CD7677" w:rsidRPr="00256E51">
        <w:rPr>
          <w:lang w:val="en-GB"/>
        </w:rPr>
        <w:t xml:space="preserve"> 201</w:t>
      </w:r>
      <w:r w:rsidR="00AC457E" w:rsidRPr="00256E51">
        <w:rPr>
          <w:lang w:val="en-GB"/>
        </w:rPr>
        <w:t>6</w:t>
      </w:r>
      <w:r w:rsidRPr="00256E51">
        <w:rPr>
          <w:lang w:val="en-GB"/>
        </w:rPr>
        <w:t>.</w:t>
      </w:r>
      <w:r w:rsidR="00FB181E" w:rsidRPr="00256E51">
        <w:rPr>
          <w:lang w:val="en-GB"/>
        </w:rPr>
        <w:t xml:space="preserve"> The consolidated operating profit margin was </w:t>
      </w:r>
      <w:r w:rsidR="004C408A" w:rsidRPr="00256E51">
        <w:rPr>
          <w:lang w:val="en-GB"/>
        </w:rPr>
        <w:t>23</w:t>
      </w:r>
      <w:r w:rsidR="00752F52">
        <w:rPr>
          <w:lang w:val="en-GB"/>
        </w:rPr>
        <w:t>.</w:t>
      </w:r>
      <w:r w:rsidR="004C408A" w:rsidRPr="00256E51">
        <w:rPr>
          <w:lang w:val="en-US"/>
        </w:rPr>
        <w:t>5</w:t>
      </w:r>
      <w:r w:rsidR="00FB181E" w:rsidRPr="00256E51">
        <w:rPr>
          <w:lang w:val="en-GB"/>
        </w:rPr>
        <w:t xml:space="preserve">% for </w:t>
      </w:r>
      <w:r w:rsidR="00D8046F" w:rsidRPr="00256E51">
        <w:rPr>
          <w:lang w:val="en-GB"/>
        </w:rPr>
        <w:t>9</w:t>
      </w:r>
      <w:r w:rsidR="002A4365" w:rsidRPr="00256E51">
        <w:rPr>
          <w:lang w:val="en-GB"/>
        </w:rPr>
        <w:t xml:space="preserve"> months</w:t>
      </w:r>
      <w:r w:rsidR="005A10E6" w:rsidRPr="00256E51">
        <w:rPr>
          <w:lang w:val="en-GB"/>
        </w:rPr>
        <w:t xml:space="preserve"> </w:t>
      </w:r>
      <w:r w:rsidR="00E47F9B" w:rsidRPr="00256E51">
        <w:rPr>
          <w:lang w:val="en-GB"/>
        </w:rPr>
        <w:t xml:space="preserve">of </w:t>
      </w:r>
      <w:r w:rsidR="00AC457E" w:rsidRPr="00256E51">
        <w:rPr>
          <w:lang w:val="en-GB"/>
        </w:rPr>
        <w:t>2017</w:t>
      </w:r>
      <w:r w:rsidR="00FB181E" w:rsidRPr="00256E51">
        <w:rPr>
          <w:lang w:val="en-GB"/>
        </w:rPr>
        <w:t xml:space="preserve"> (</w:t>
      </w:r>
      <w:r w:rsidR="00752F52">
        <w:rPr>
          <w:lang w:val="en-GB"/>
        </w:rPr>
        <w:t>32.</w:t>
      </w:r>
      <w:r w:rsidR="004C408A" w:rsidRPr="00256E51">
        <w:rPr>
          <w:lang w:val="en-US"/>
        </w:rPr>
        <w:t>0</w:t>
      </w:r>
      <w:r w:rsidR="00FB181E" w:rsidRPr="00256E51">
        <w:rPr>
          <w:lang w:val="en-GB"/>
        </w:rPr>
        <w:t xml:space="preserve">% in </w:t>
      </w:r>
      <w:r w:rsidR="00D8046F" w:rsidRPr="00256E51">
        <w:rPr>
          <w:lang w:val="en-GB"/>
        </w:rPr>
        <w:t>9</w:t>
      </w:r>
      <w:r w:rsidR="002A4365" w:rsidRPr="00256E51">
        <w:rPr>
          <w:lang w:val="en-GB"/>
        </w:rPr>
        <w:t xml:space="preserve"> months</w:t>
      </w:r>
      <w:r w:rsidR="00E47F9B" w:rsidRPr="00256E51">
        <w:rPr>
          <w:lang w:val="en-GB"/>
        </w:rPr>
        <w:t xml:space="preserve"> of</w:t>
      </w:r>
      <w:r w:rsidR="00AC457E" w:rsidRPr="00256E51">
        <w:rPr>
          <w:lang w:val="en-GB"/>
        </w:rPr>
        <w:t xml:space="preserve"> 2016</w:t>
      </w:r>
      <w:r w:rsidR="00FB181E" w:rsidRPr="00256E51">
        <w:rPr>
          <w:lang w:val="en-GB"/>
        </w:rPr>
        <w:t xml:space="preserve">). Consolidated EBITDA for </w:t>
      </w:r>
      <w:r w:rsidR="00D8046F" w:rsidRPr="00256E51">
        <w:rPr>
          <w:lang w:val="en-GB"/>
        </w:rPr>
        <w:t>9</w:t>
      </w:r>
      <w:r w:rsidR="002A4365" w:rsidRPr="00256E51">
        <w:rPr>
          <w:lang w:val="en-GB"/>
        </w:rPr>
        <w:t xml:space="preserve"> months</w:t>
      </w:r>
      <w:r w:rsidR="005A10E6" w:rsidRPr="00256E51">
        <w:rPr>
          <w:lang w:val="en-GB"/>
        </w:rPr>
        <w:t xml:space="preserve"> </w:t>
      </w:r>
      <w:r w:rsidR="00E47F9B" w:rsidRPr="00256E51">
        <w:rPr>
          <w:lang w:val="en-GB"/>
        </w:rPr>
        <w:t xml:space="preserve">of </w:t>
      </w:r>
      <w:r w:rsidR="00AC457E" w:rsidRPr="00256E51">
        <w:rPr>
          <w:lang w:val="en-GB"/>
        </w:rPr>
        <w:t>2017</w:t>
      </w:r>
      <w:r w:rsidR="00FB181E" w:rsidRPr="00256E51">
        <w:rPr>
          <w:lang w:val="en-GB"/>
        </w:rPr>
        <w:t xml:space="preserve"> was </w:t>
      </w:r>
      <w:r w:rsidR="004C408A" w:rsidRPr="00256E51">
        <w:rPr>
          <w:lang w:val="en-GB"/>
        </w:rPr>
        <w:t>13 149</w:t>
      </w:r>
      <w:r w:rsidR="00FB181E" w:rsidRPr="00256E51">
        <w:rPr>
          <w:lang w:val="en-GB"/>
        </w:rPr>
        <w:t xml:space="preserve"> thousand EUR</w:t>
      </w:r>
      <w:r w:rsidR="005D0EA3" w:rsidRPr="00256E51">
        <w:rPr>
          <w:lang w:val="en-GB"/>
        </w:rPr>
        <w:t xml:space="preserve">, which is </w:t>
      </w:r>
      <w:r w:rsidR="004C408A" w:rsidRPr="00256E51">
        <w:rPr>
          <w:lang w:val="en-GB"/>
        </w:rPr>
        <w:t>2</w:t>
      </w:r>
      <w:r w:rsidR="004C408A" w:rsidRPr="00256E51">
        <w:rPr>
          <w:lang w:val="en-US"/>
        </w:rPr>
        <w:t>6</w:t>
      </w:r>
      <w:r w:rsidR="00752F52">
        <w:rPr>
          <w:lang w:val="en-GB"/>
        </w:rPr>
        <w:t>.</w:t>
      </w:r>
      <w:r w:rsidR="004C408A" w:rsidRPr="00256E51">
        <w:rPr>
          <w:lang w:val="en-US"/>
        </w:rPr>
        <w:t>3</w:t>
      </w:r>
      <w:r w:rsidR="005D0EA3" w:rsidRPr="00256E51">
        <w:rPr>
          <w:lang w:val="en-GB"/>
        </w:rPr>
        <w:t xml:space="preserve">% in margin terms </w:t>
      </w:r>
      <w:r w:rsidR="00FB181E" w:rsidRPr="00256E51">
        <w:rPr>
          <w:lang w:val="en-GB"/>
        </w:rPr>
        <w:t>(</w:t>
      </w:r>
      <w:r w:rsidR="004C408A" w:rsidRPr="00256E51">
        <w:rPr>
          <w:lang w:val="en-GB"/>
        </w:rPr>
        <w:t>15 978</w:t>
      </w:r>
      <w:r w:rsidR="005D0EA3" w:rsidRPr="00256E51">
        <w:rPr>
          <w:lang w:val="en-GB"/>
        </w:rPr>
        <w:t xml:space="preserve"> thousand EUR and </w:t>
      </w:r>
      <w:r w:rsidR="00FE5011">
        <w:rPr>
          <w:lang w:val="en-GB"/>
        </w:rPr>
        <w:t>35</w:t>
      </w:r>
      <w:r w:rsidR="00752F52">
        <w:rPr>
          <w:lang w:val="en-GB"/>
        </w:rPr>
        <w:t>.</w:t>
      </w:r>
      <w:r w:rsidR="004C408A" w:rsidRPr="00256E51">
        <w:rPr>
          <w:lang w:val="en-US"/>
        </w:rPr>
        <w:t>0</w:t>
      </w:r>
      <w:r w:rsidR="005D0EA3" w:rsidRPr="00256E51">
        <w:rPr>
          <w:lang w:val="en-GB"/>
        </w:rPr>
        <w:t xml:space="preserve">% for </w:t>
      </w:r>
      <w:r w:rsidR="00D8046F" w:rsidRPr="00256E51">
        <w:rPr>
          <w:lang w:val="en-GB"/>
        </w:rPr>
        <w:t>9</w:t>
      </w:r>
      <w:r w:rsidR="002A4365" w:rsidRPr="00256E51">
        <w:rPr>
          <w:lang w:val="en-GB"/>
        </w:rPr>
        <w:t xml:space="preserve"> months</w:t>
      </w:r>
      <w:r w:rsidR="00E47F9B" w:rsidRPr="00256E51">
        <w:rPr>
          <w:lang w:val="en-GB"/>
        </w:rPr>
        <w:t xml:space="preserve"> of</w:t>
      </w:r>
      <w:r w:rsidR="00CD7677" w:rsidRPr="00256E51">
        <w:rPr>
          <w:lang w:val="en-GB"/>
        </w:rPr>
        <w:t xml:space="preserve"> 201</w:t>
      </w:r>
      <w:r w:rsidR="00AC457E" w:rsidRPr="00256E51">
        <w:rPr>
          <w:lang w:val="en-GB"/>
        </w:rPr>
        <w:t>6</w:t>
      </w:r>
      <w:r w:rsidR="005D0EA3" w:rsidRPr="00256E51">
        <w:rPr>
          <w:lang w:val="en-GB"/>
        </w:rPr>
        <w:t>).</w:t>
      </w:r>
      <w:r w:rsidR="00FB181E" w:rsidRPr="00256E51">
        <w:rPr>
          <w:lang w:val="en-GB"/>
        </w:rPr>
        <w:t xml:space="preserve"> </w:t>
      </w:r>
    </w:p>
    <w:p w:rsidR="00D0529C" w:rsidRPr="00256E51" w:rsidRDefault="00CD7677" w:rsidP="00905174">
      <w:pPr>
        <w:spacing w:before="120"/>
        <w:jc w:val="both"/>
        <w:rPr>
          <w:lang w:val="en-GB"/>
        </w:rPr>
      </w:pPr>
      <w:r w:rsidRPr="00256E51">
        <w:rPr>
          <w:lang w:val="en-GB"/>
        </w:rPr>
        <w:t>R</w:t>
      </w:r>
      <w:r w:rsidR="00E37FC4" w:rsidRPr="00256E51">
        <w:rPr>
          <w:lang w:val="en-GB"/>
        </w:rPr>
        <w:t xml:space="preserve">eported </w:t>
      </w:r>
      <w:r w:rsidR="00FB181E" w:rsidRPr="00256E51">
        <w:rPr>
          <w:lang w:val="en-GB"/>
        </w:rPr>
        <w:t>c</w:t>
      </w:r>
      <w:r w:rsidR="003B7AF3" w:rsidRPr="00256E51">
        <w:rPr>
          <w:lang w:val="en-GB"/>
        </w:rPr>
        <w:t xml:space="preserve">onsolidated net </w:t>
      </w:r>
      <w:r w:rsidR="00E47F9B" w:rsidRPr="00256E51">
        <w:rPr>
          <w:lang w:val="en-GB"/>
        </w:rPr>
        <w:t>profit</w:t>
      </w:r>
      <w:r w:rsidR="003B7AF3" w:rsidRPr="00256E51">
        <w:rPr>
          <w:lang w:val="en-GB"/>
        </w:rPr>
        <w:t xml:space="preserve"> attributable to eq</w:t>
      </w:r>
      <w:r w:rsidR="000B5B13" w:rsidRPr="00256E51">
        <w:rPr>
          <w:lang w:val="en-GB"/>
        </w:rPr>
        <w:t>ui</w:t>
      </w:r>
      <w:r w:rsidR="00E173BF" w:rsidRPr="00256E51">
        <w:rPr>
          <w:lang w:val="en-GB"/>
        </w:rPr>
        <w:t xml:space="preserve">ty holders </w:t>
      </w:r>
      <w:r w:rsidR="002E6869" w:rsidRPr="00256E51">
        <w:rPr>
          <w:lang w:val="en-GB"/>
        </w:rPr>
        <w:t xml:space="preserve">of the Parent company </w:t>
      </w:r>
      <w:r w:rsidR="0058395F" w:rsidRPr="00256E51">
        <w:rPr>
          <w:lang w:val="en-GB"/>
        </w:rPr>
        <w:t xml:space="preserve">for </w:t>
      </w:r>
      <w:r w:rsidR="00D8046F" w:rsidRPr="00256E51">
        <w:rPr>
          <w:lang w:val="en-GB"/>
        </w:rPr>
        <w:t>9</w:t>
      </w:r>
      <w:r w:rsidR="002A4365" w:rsidRPr="00256E51">
        <w:rPr>
          <w:lang w:val="en-GB"/>
        </w:rPr>
        <w:t xml:space="preserve"> months</w:t>
      </w:r>
      <w:r w:rsidR="00E47F9B" w:rsidRPr="00256E51">
        <w:rPr>
          <w:lang w:val="en-GB"/>
        </w:rPr>
        <w:t xml:space="preserve"> of</w:t>
      </w:r>
      <w:r w:rsidRPr="00256E51">
        <w:rPr>
          <w:lang w:val="en-GB"/>
        </w:rPr>
        <w:t xml:space="preserve"> 201</w:t>
      </w:r>
      <w:r w:rsidR="006C6CB7" w:rsidRPr="00256E51">
        <w:rPr>
          <w:lang w:val="en-GB"/>
        </w:rPr>
        <w:t>7</w:t>
      </w:r>
      <w:r w:rsidR="00EA26F6" w:rsidRPr="00256E51">
        <w:rPr>
          <w:lang w:val="en-GB"/>
        </w:rPr>
        <w:t xml:space="preserve"> </w:t>
      </w:r>
      <w:r w:rsidR="00E173BF" w:rsidRPr="00256E51">
        <w:rPr>
          <w:lang w:val="en-GB"/>
        </w:rPr>
        <w:t>amount</w:t>
      </w:r>
      <w:r w:rsidR="00704816" w:rsidRPr="00256E51">
        <w:rPr>
          <w:lang w:val="en-GB"/>
        </w:rPr>
        <w:t>ed to</w:t>
      </w:r>
      <w:r w:rsidR="009517A4" w:rsidRPr="00256E51">
        <w:rPr>
          <w:lang w:val="en-GB"/>
        </w:rPr>
        <w:t xml:space="preserve"> </w:t>
      </w:r>
      <w:r w:rsidR="002D268A" w:rsidRPr="00256E51">
        <w:rPr>
          <w:lang w:val="en-GB"/>
        </w:rPr>
        <w:t>9 309</w:t>
      </w:r>
      <w:r w:rsidR="00465097" w:rsidRPr="00256E51">
        <w:rPr>
          <w:lang w:val="en-GB"/>
        </w:rPr>
        <w:t xml:space="preserve"> </w:t>
      </w:r>
      <w:r w:rsidR="002E6869" w:rsidRPr="00256E51">
        <w:rPr>
          <w:lang w:val="en-GB"/>
        </w:rPr>
        <w:t xml:space="preserve">thousand </w:t>
      </w:r>
      <w:r w:rsidR="00704816" w:rsidRPr="00256E51">
        <w:rPr>
          <w:lang w:val="en-GB"/>
        </w:rPr>
        <w:t>EUR</w:t>
      </w:r>
      <w:r w:rsidR="000B5B13" w:rsidRPr="00256E51">
        <w:rPr>
          <w:lang w:val="en-GB"/>
        </w:rPr>
        <w:t>, comp</w:t>
      </w:r>
      <w:r w:rsidR="00704816" w:rsidRPr="00256E51">
        <w:rPr>
          <w:lang w:val="en-GB"/>
        </w:rPr>
        <w:t>ared to</w:t>
      </w:r>
      <w:r w:rsidR="009517A4" w:rsidRPr="00256E51">
        <w:rPr>
          <w:lang w:val="en-GB"/>
        </w:rPr>
        <w:t xml:space="preserve"> </w:t>
      </w:r>
      <w:r w:rsidR="002A4365" w:rsidRPr="00256E51">
        <w:rPr>
          <w:lang w:val="en-GB"/>
        </w:rPr>
        <w:t>net profit</w:t>
      </w:r>
      <w:r w:rsidR="005A10E6" w:rsidRPr="00256E51">
        <w:rPr>
          <w:lang w:val="en-GB"/>
        </w:rPr>
        <w:t xml:space="preserve"> of </w:t>
      </w:r>
      <w:r w:rsidR="002D268A" w:rsidRPr="00256E51">
        <w:rPr>
          <w:lang w:val="en-GB"/>
        </w:rPr>
        <w:t>9 117</w:t>
      </w:r>
      <w:r w:rsidR="002E6869" w:rsidRPr="00256E51">
        <w:rPr>
          <w:lang w:val="en-GB"/>
        </w:rPr>
        <w:t xml:space="preserve"> thousand </w:t>
      </w:r>
      <w:r w:rsidR="00704816" w:rsidRPr="00256E51">
        <w:rPr>
          <w:lang w:val="en-GB"/>
        </w:rPr>
        <w:t xml:space="preserve">EUR </w:t>
      </w:r>
      <w:r w:rsidR="009517A4" w:rsidRPr="00256E51">
        <w:rPr>
          <w:lang w:val="en-GB"/>
        </w:rPr>
        <w:t xml:space="preserve">in </w:t>
      </w:r>
      <w:r w:rsidR="00D8046F" w:rsidRPr="00256E51">
        <w:rPr>
          <w:lang w:val="en-GB"/>
        </w:rPr>
        <w:t>9</w:t>
      </w:r>
      <w:r w:rsidR="002A4365" w:rsidRPr="00256E51">
        <w:rPr>
          <w:lang w:val="en-GB"/>
        </w:rPr>
        <w:t xml:space="preserve"> months</w:t>
      </w:r>
      <w:r w:rsidR="00E47F9B" w:rsidRPr="00256E51">
        <w:rPr>
          <w:lang w:val="en-GB"/>
        </w:rPr>
        <w:t xml:space="preserve"> of</w:t>
      </w:r>
      <w:r w:rsidRPr="00256E51">
        <w:rPr>
          <w:lang w:val="en-GB"/>
        </w:rPr>
        <w:t xml:space="preserve"> 201</w:t>
      </w:r>
      <w:r w:rsidR="006C6CB7" w:rsidRPr="00256E51">
        <w:rPr>
          <w:lang w:val="en-GB"/>
        </w:rPr>
        <w:t>6</w:t>
      </w:r>
      <w:r w:rsidR="0058395F" w:rsidRPr="00256E51">
        <w:rPr>
          <w:lang w:val="en-GB"/>
        </w:rPr>
        <w:t xml:space="preserve">, </w:t>
      </w:r>
      <w:r w:rsidR="003B7AF3" w:rsidRPr="00256E51">
        <w:rPr>
          <w:lang w:val="en-GB"/>
        </w:rPr>
        <w:t xml:space="preserve">net </w:t>
      </w:r>
      <w:r w:rsidR="00160CCE" w:rsidRPr="00256E51">
        <w:rPr>
          <w:lang w:val="en-GB"/>
        </w:rPr>
        <w:t xml:space="preserve">profit </w:t>
      </w:r>
      <w:r w:rsidR="003B7AF3" w:rsidRPr="00256E51">
        <w:rPr>
          <w:lang w:val="en-GB"/>
        </w:rPr>
        <w:t>margin attributable to</w:t>
      </w:r>
      <w:r w:rsidR="000B5B13" w:rsidRPr="00256E51">
        <w:rPr>
          <w:lang w:val="en-GB"/>
        </w:rPr>
        <w:t xml:space="preserve"> equity holders</w:t>
      </w:r>
      <w:r w:rsidR="002E6869" w:rsidRPr="00256E51">
        <w:rPr>
          <w:lang w:val="en-GB"/>
        </w:rPr>
        <w:t xml:space="preserve"> of the Parent company</w:t>
      </w:r>
      <w:r w:rsidR="000B5B13" w:rsidRPr="00256E51">
        <w:rPr>
          <w:lang w:val="en-GB"/>
        </w:rPr>
        <w:t xml:space="preserve"> </w:t>
      </w:r>
      <w:r w:rsidR="006D508C" w:rsidRPr="00256E51">
        <w:rPr>
          <w:lang w:val="en-GB"/>
        </w:rPr>
        <w:t xml:space="preserve">for </w:t>
      </w:r>
      <w:r w:rsidR="00D8046F" w:rsidRPr="00256E51">
        <w:rPr>
          <w:lang w:val="en-GB"/>
        </w:rPr>
        <w:t>9</w:t>
      </w:r>
      <w:r w:rsidR="002A4365" w:rsidRPr="00256E51">
        <w:rPr>
          <w:lang w:val="en-GB"/>
        </w:rPr>
        <w:t xml:space="preserve"> months</w:t>
      </w:r>
      <w:r w:rsidR="00E47F9B" w:rsidRPr="00256E51">
        <w:rPr>
          <w:lang w:val="en-GB"/>
        </w:rPr>
        <w:t xml:space="preserve"> of</w:t>
      </w:r>
      <w:r w:rsidRPr="00256E51">
        <w:rPr>
          <w:lang w:val="en-GB"/>
        </w:rPr>
        <w:t xml:space="preserve"> 201</w:t>
      </w:r>
      <w:r w:rsidR="006C6CB7" w:rsidRPr="00256E51">
        <w:rPr>
          <w:lang w:val="en-GB"/>
        </w:rPr>
        <w:t>7</w:t>
      </w:r>
      <w:r w:rsidR="00EA26F6" w:rsidRPr="00256E51">
        <w:rPr>
          <w:lang w:val="en-GB"/>
        </w:rPr>
        <w:t xml:space="preserve"> </w:t>
      </w:r>
      <w:r w:rsidR="000B5B13" w:rsidRPr="00256E51">
        <w:rPr>
          <w:lang w:val="en-GB"/>
        </w:rPr>
        <w:t xml:space="preserve">was </w:t>
      </w:r>
      <w:r w:rsidR="002D268A" w:rsidRPr="00256E51">
        <w:rPr>
          <w:lang w:val="en-GB"/>
        </w:rPr>
        <w:t>18</w:t>
      </w:r>
      <w:r w:rsidR="00752F52">
        <w:rPr>
          <w:lang w:val="en-GB"/>
        </w:rPr>
        <w:t>.</w:t>
      </w:r>
      <w:r w:rsidR="002A4365" w:rsidRPr="00256E51">
        <w:rPr>
          <w:lang w:val="en-GB"/>
        </w:rPr>
        <w:t>6</w:t>
      </w:r>
      <w:r w:rsidR="000B5B13" w:rsidRPr="00256E51">
        <w:rPr>
          <w:lang w:val="en-GB"/>
        </w:rPr>
        <w:t xml:space="preserve">% against </w:t>
      </w:r>
      <w:r w:rsidR="00752F52">
        <w:rPr>
          <w:lang w:val="en-GB"/>
        </w:rPr>
        <w:t>20.</w:t>
      </w:r>
      <w:r w:rsidR="002D268A" w:rsidRPr="00256E51">
        <w:rPr>
          <w:lang w:val="en-US"/>
        </w:rPr>
        <w:t>0</w:t>
      </w:r>
      <w:r w:rsidR="00630B40" w:rsidRPr="00256E51">
        <w:rPr>
          <w:lang w:val="en-GB"/>
        </w:rPr>
        <w:t xml:space="preserve">% in </w:t>
      </w:r>
      <w:r w:rsidR="00D8046F" w:rsidRPr="00256E51">
        <w:rPr>
          <w:lang w:val="en-GB"/>
        </w:rPr>
        <w:t>9</w:t>
      </w:r>
      <w:r w:rsidR="002A4365" w:rsidRPr="00256E51">
        <w:rPr>
          <w:lang w:val="en-GB"/>
        </w:rPr>
        <w:t xml:space="preserve"> months</w:t>
      </w:r>
      <w:r w:rsidR="00E47F9B" w:rsidRPr="00256E51">
        <w:rPr>
          <w:lang w:val="en-GB"/>
        </w:rPr>
        <w:t xml:space="preserve"> of</w:t>
      </w:r>
      <w:r w:rsidR="006C6CB7" w:rsidRPr="00256E51">
        <w:rPr>
          <w:lang w:val="en-GB"/>
        </w:rPr>
        <w:t xml:space="preserve"> 2016</w:t>
      </w:r>
      <w:r w:rsidR="003B7AF3" w:rsidRPr="00256E51">
        <w:rPr>
          <w:lang w:val="en-GB"/>
        </w:rPr>
        <w:t>.</w:t>
      </w:r>
      <w:r w:rsidR="00905174" w:rsidRPr="00256E51">
        <w:rPr>
          <w:lang w:val="en-GB"/>
        </w:rPr>
        <w:br/>
      </w:r>
    </w:p>
    <w:p w:rsidR="00CF7E11" w:rsidRDefault="003B7AF3" w:rsidP="003B7AF3">
      <w:pPr>
        <w:spacing w:after="120"/>
        <w:jc w:val="both"/>
        <w:rPr>
          <w:rFonts w:eastAsia="MS Mincho"/>
          <w:b/>
          <w:bCs/>
          <w:iCs/>
          <w:sz w:val="22"/>
          <w:szCs w:val="22"/>
          <w:lang w:val="en-GB"/>
        </w:rPr>
      </w:pPr>
      <w:r w:rsidRPr="00256E51">
        <w:rPr>
          <w:rFonts w:eastAsia="MS Mincho"/>
          <w:b/>
          <w:bCs/>
          <w:iCs/>
          <w:sz w:val="22"/>
          <w:szCs w:val="22"/>
          <w:lang w:val="en-GB"/>
        </w:rPr>
        <w:t>Financial position</w:t>
      </w:r>
    </w:p>
    <w:p w:rsidR="003B7AF3" w:rsidRPr="00256E51" w:rsidRDefault="00876AAF" w:rsidP="003B7AF3">
      <w:pPr>
        <w:spacing w:after="120"/>
        <w:jc w:val="both"/>
        <w:rPr>
          <w:lang w:val="en-GB"/>
        </w:rPr>
      </w:pPr>
      <w:r w:rsidRPr="00256E51">
        <w:rPr>
          <w:lang w:val="en-GB"/>
        </w:rPr>
        <w:t xml:space="preserve">As of </w:t>
      </w:r>
      <w:r w:rsidR="00C75A67" w:rsidRPr="00256E51">
        <w:rPr>
          <w:lang w:val="en-GB"/>
        </w:rPr>
        <w:t>30</w:t>
      </w:r>
      <w:r w:rsidR="00CD18D5" w:rsidRPr="00256E51">
        <w:rPr>
          <w:lang w:val="en-GB"/>
        </w:rPr>
        <w:t xml:space="preserve"> </w:t>
      </w:r>
      <w:r w:rsidR="00D8046F" w:rsidRPr="00256E51">
        <w:rPr>
          <w:bCs/>
          <w:lang w:val="en-GB"/>
        </w:rPr>
        <w:t>September</w:t>
      </w:r>
      <w:r w:rsidR="00CD18D5" w:rsidRPr="00256E51">
        <w:rPr>
          <w:lang w:val="en-GB"/>
        </w:rPr>
        <w:t xml:space="preserve"> </w:t>
      </w:r>
      <w:r w:rsidR="00D0529C" w:rsidRPr="00256E51">
        <w:rPr>
          <w:lang w:val="en-GB"/>
        </w:rPr>
        <w:t>2017</w:t>
      </w:r>
      <w:r w:rsidR="00465097" w:rsidRPr="00256E51">
        <w:rPr>
          <w:lang w:val="en-GB"/>
        </w:rPr>
        <w:t xml:space="preserve"> </w:t>
      </w:r>
      <w:r w:rsidR="003B7AF3" w:rsidRPr="00256E51">
        <w:rPr>
          <w:lang w:val="en-GB"/>
        </w:rPr>
        <w:t>consol</w:t>
      </w:r>
      <w:r w:rsidR="00704816" w:rsidRPr="00256E51">
        <w:rPr>
          <w:lang w:val="en-GB"/>
        </w:rPr>
        <w:t>idated assets amounted to</w:t>
      </w:r>
      <w:r w:rsidRPr="00256E51">
        <w:rPr>
          <w:lang w:val="en-GB"/>
        </w:rPr>
        <w:t xml:space="preserve"> </w:t>
      </w:r>
      <w:r w:rsidR="00A2053A" w:rsidRPr="00256E51">
        <w:rPr>
          <w:lang w:val="en-GB"/>
        </w:rPr>
        <w:t>5</w:t>
      </w:r>
      <w:r w:rsidR="00B0799F" w:rsidRPr="00256E51">
        <w:rPr>
          <w:lang w:val="en-GB"/>
        </w:rPr>
        <w:t>0 941</w:t>
      </w:r>
      <w:r w:rsidR="003B7AF3" w:rsidRPr="00256E51">
        <w:rPr>
          <w:lang w:val="en-GB"/>
        </w:rPr>
        <w:t xml:space="preserve"> thousa</w:t>
      </w:r>
      <w:r w:rsidR="002F67D9" w:rsidRPr="00256E51">
        <w:rPr>
          <w:lang w:val="en-GB"/>
        </w:rPr>
        <w:t xml:space="preserve">nd </w:t>
      </w:r>
      <w:r w:rsidR="00704816" w:rsidRPr="00256E51">
        <w:rPr>
          <w:lang w:val="en-GB"/>
        </w:rPr>
        <w:t xml:space="preserve">EUR </w:t>
      </w:r>
      <w:r w:rsidRPr="00256E51">
        <w:rPr>
          <w:lang w:val="en-GB"/>
        </w:rPr>
        <w:t>representing</w:t>
      </w:r>
      <w:r w:rsidR="00CD7677" w:rsidRPr="00256E51">
        <w:rPr>
          <w:lang w:val="en-GB"/>
        </w:rPr>
        <w:t xml:space="preserve"> an</w:t>
      </w:r>
      <w:r w:rsidRPr="00256E51">
        <w:rPr>
          <w:lang w:val="en-GB"/>
        </w:rPr>
        <w:t xml:space="preserve"> </w:t>
      </w:r>
      <w:r w:rsidR="00B0799F" w:rsidRPr="00256E51">
        <w:rPr>
          <w:lang w:val="en-GB"/>
        </w:rPr>
        <w:t>de</w:t>
      </w:r>
      <w:r w:rsidR="00480D6D" w:rsidRPr="00256E51">
        <w:rPr>
          <w:lang w:val="en-GB"/>
        </w:rPr>
        <w:t>crease</w:t>
      </w:r>
      <w:r w:rsidRPr="00256E51">
        <w:rPr>
          <w:lang w:val="en-GB"/>
        </w:rPr>
        <w:t xml:space="preserve"> </w:t>
      </w:r>
      <w:r w:rsidR="00A55401" w:rsidRPr="00256E51">
        <w:rPr>
          <w:lang w:val="en-GB"/>
        </w:rPr>
        <w:t>by</w:t>
      </w:r>
      <w:r w:rsidRPr="00256E51">
        <w:rPr>
          <w:lang w:val="en-GB"/>
        </w:rPr>
        <w:t xml:space="preserve"> </w:t>
      </w:r>
      <w:r w:rsidR="00752F52">
        <w:rPr>
          <w:lang w:val="en-GB"/>
        </w:rPr>
        <w:t>9.</w:t>
      </w:r>
      <w:r w:rsidR="00B0799F" w:rsidRPr="00256E51">
        <w:rPr>
          <w:lang w:val="en-GB"/>
        </w:rPr>
        <w:t>3</w:t>
      </w:r>
      <w:r w:rsidR="003B7AF3" w:rsidRPr="00256E51">
        <w:rPr>
          <w:lang w:val="en-GB"/>
        </w:rPr>
        <w:t>% as compared to the</w:t>
      </w:r>
      <w:r w:rsidR="002F67D9" w:rsidRPr="00256E51">
        <w:rPr>
          <w:lang w:val="en-GB"/>
        </w:rPr>
        <w:t xml:space="preserve"> position as of 31 December 201</w:t>
      </w:r>
      <w:r w:rsidR="00D0529C" w:rsidRPr="00256E51">
        <w:rPr>
          <w:lang w:val="en-GB"/>
        </w:rPr>
        <w:t>6</w:t>
      </w:r>
      <w:r w:rsidR="003B7AF3" w:rsidRPr="00256E51">
        <w:rPr>
          <w:lang w:val="en-GB"/>
        </w:rPr>
        <w:t>.</w:t>
      </w:r>
    </w:p>
    <w:p w:rsidR="003B7AF3" w:rsidRPr="00256E51" w:rsidRDefault="003B7AF3" w:rsidP="003B7AF3">
      <w:pPr>
        <w:spacing w:after="120"/>
        <w:jc w:val="both"/>
        <w:rPr>
          <w:lang w:val="en-GB"/>
        </w:rPr>
      </w:pPr>
      <w:r w:rsidRPr="00256E51">
        <w:rPr>
          <w:lang w:val="en-GB"/>
        </w:rPr>
        <w:t>Tra</w:t>
      </w:r>
      <w:r w:rsidR="00704816" w:rsidRPr="00256E51">
        <w:rPr>
          <w:lang w:val="en-GB"/>
        </w:rPr>
        <w:t xml:space="preserve">de </w:t>
      </w:r>
      <w:r w:rsidR="00876AAF" w:rsidRPr="00256E51">
        <w:rPr>
          <w:lang w:val="en-GB"/>
        </w:rPr>
        <w:t xml:space="preserve">and other </w:t>
      </w:r>
      <w:r w:rsidR="00704816" w:rsidRPr="00256E51">
        <w:rPr>
          <w:lang w:val="en-GB"/>
        </w:rPr>
        <w:t xml:space="preserve">receivables </w:t>
      </w:r>
      <w:r w:rsidR="00D0529C" w:rsidRPr="00256E51">
        <w:rPr>
          <w:lang w:val="en-GB"/>
        </w:rPr>
        <w:t>de</w:t>
      </w:r>
      <w:r w:rsidR="00DC70F3" w:rsidRPr="00256E51">
        <w:rPr>
          <w:lang w:val="en-GB"/>
        </w:rPr>
        <w:t>creased</w:t>
      </w:r>
      <w:r w:rsidR="00704816" w:rsidRPr="00256E51">
        <w:rPr>
          <w:lang w:val="en-GB"/>
        </w:rPr>
        <w:t xml:space="preserve"> by </w:t>
      </w:r>
      <w:r w:rsidR="00B0799F" w:rsidRPr="00256E51">
        <w:rPr>
          <w:lang w:val="en-GB"/>
        </w:rPr>
        <w:t>1 172</w:t>
      </w:r>
      <w:r w:rsidRPr="00256E51">
        <w:rPr>
          <w:lang w:val="en-GB"/>
        </w:rPr>
        <w:t xml:space="preserve"> thousand </w:t>
      </w:r>
      <w:r w:rsidR="00704816" w:rsidRPr="00256E51">
        <w:rPr>
          <w:lang w:val="en-GB"/>
        </w:rPr>
        <w:t xml:space="preserve">EUR </w:t>
      </w:r>
      <w:r w:rsidRPr="00256E51">
        <w:rPr>
          <w:lang w:val="en-GB"/>
        </w:rPr>
        <w:t>as compared to 3</w:t>
      </w:r>
      <w:r w:rsidR="000664D6" w:rsidRPr="00256E51">
        <w:rPr>
          <w:lang w:val="en-GB"/>
        </w:rPr>
        <w:t>1 December 2</w:t>
      </w:r>
      <w:r w:rsidR="00BC5F01" w:rsidRPr="00256E51">
        <w:rPr>
          <w:lang w:val="en-GB"/>
        </w:rPr>
        <w:t>01</w:t>
      </w:r>
      <w:r w:rsidR="00D0529C" w:rsidRPr="00256E51">
        <w:rPr>
          <w:lang w:val="en-GB"/>
        </w:rPr>
        <w:t>6</w:t>
      </w:r>
      <w:r w:rsidR="00704816" w:rsidRPr="00256E51">
        <w:rPr>
          <w:lang w:val="en-GB"/>
        </w:rPr>
        <w:t xml:space="preserve"> and amounted to </w:t>
      </w:r>
      <w:r w:rsidR="00B0799F" w:rsidRPr="00256E51">
        <w:rPr>
          <w:lang w:val="en-GB"/>
        </w:rPr>
        <w:t>2 996</w:t>
      </w:r>
      <w:r w:rsidR="007D1E5F" w:rsidRPr="00256E51">
        <w:rPr>
          <w:lang w:val="en-GB"/>
        </w:rPr>
        <w:t xml:space="preserve"> thousand </w:t>
      </w:r>
      <w:r w:rsidR="00704816" w:rsidRPr="00256E51">
        <w:rPr>
          <w:lang w:val="en-GB"/>
        </w:rPr>
        <w:t xml:space="preserve">EUR </w:t>
      </w:r>
      <w:r w:rsidR="00876AAF" w:rsidRPr="00256E51">
        <w:rPr>
          <w:lang w:val="en-GB"/>
        </w:rPr>
        <w:t xml:space="preserve">as of </w:t>
      </w:r>
      <w:r w:rsidR="00DA76BC" w:rsidRPr="00256E51">
        <w:rPr>
          <w:lang w:val="en-GB"/>
        </w:rPr>
        <w:t>3</w:t>
      </w:r>
      <w:r w:rsidR="00C75A67" w:rsidRPr="00256E51">
        <w:rPr>
          <w:lang w:val="en-GB"/>
        </w:rPr>
        <w:t>0</w:t>
      </w:r>
      <w:r w:rsidR="00DA76BC" w:rsidRPr="00256E51">
        <w:rPr>
          <w:lang w:val="en-GB"/>
        </w:rPr>
        <w:t xml:space="preserve"> </w:t>
      </w:r>
      <w:r w:rsidR="00D8046F" w:rsidRPr="00256E51">
        <w:rPr>
          <w:bCs/>
          <w:lang w:val="en-GB"/>
        </w:rPr>
        <w:t>September</w:t>
      </w:r>
      <w:r w:rsidR="00DA76BC" w:rsidRPr="00256E51">
        <w:rPr>
          <w:lang w:val="en-GB"/>
        </w:rPr>
        <w:t xml:space="preserve"> </w:t>
      </w:r>
      <w:r w:rsidR="00A70B65" w:rsidRPr="00256E51">
        <w:rPr>
          <w:lang w:val="en-GB"/>
        </w:rPr>
        <w:t>201</w:t>
      </w:r>
      <w:r w:rsidR="00D0529C" w:rsidRPr="00256E51">
        <w:rPr>
          <w:lang w:val="en-GB"/>
        </w:rPr>
        <w:t>7</w:t>
      </w:r>
      <w:r w:rsidRPr="00256E51">
        <w:rPr>
          <w:lang w:val="en-GB"/>
        </w:rPr>
        <w:t>. Inve</w:t>
      </w:r>
      <w:r w:rsidR="00704816" w:rsidRPr="00256E51">
        <w:rPr>
          <w:lang w:val="en-GB"/>
        </w:rPr>
        <w:t>ntory balance</w:t>
      </w:r>
      <w:r w:rsidR="00876AAF" w:rsidRPr="00256E51">
        <w:rPr>
          <w:lang w:val="en-GB"/>
        </w:rPr>
        <w:t xml:space="preserve"> </w:t>
      </w:r>
      <w:r w:rsidR="00D864A4" w:rsidRPr="00256E51">
        <w:rPr>
          <w:lang w:val="en-GB"/>
        </w:rPr>
        <w:t>dec</w:t>
      </w:r>
      <w:r w:rsidR="00480D6D" w:rsidRPr="00256E51">
        <w:rPr>
          <w:lang w:val="en-GB"/>
        </w:rPr>
        <w:t>reased</w:t>
      </w:r>
      <w:r w:rsidR="0050034D" w:rsidRPr="00256E51">
        <w:rPr>
          <w:lang w:val="en-GB"/>
        </w:rPr>
        <w:t xml:space="preserve"> </w:t>
      </w:r>
      <w:r w:rsidR="00704816" w:rsidRPr="00256E51">
        <w:rPr>
          <w:lang w:val="en-GB"/>
        </w:rPr>
        <w:t xml:space="preserve">by </w:t>
      </w:r>
      <w:r w:rsidR="00B0799F" w:rsidRPr="00256E51">
        <w:rPr>
          <w:lang w:val="en-GB"/>
        </w:rPr>
        <w:t>1 833</w:t>
      </w:r>
      <w:r w:rsidRPr="00256E51">
        <w:rPr>
          <w:lang w:val="en-GB"/>
        </w:rPr>
        <w:t xml:space="preserve"> </w:t>
      </w:r>
      <w:r w:rsidR="0050034D" w:rsidRPr="00256E51">
        <w:rPr>
          <w:lang w:val="en-GB"/>
        </w:rPr>
        <w:t xml:space="preserve">thousand </w:t>
      </w:r>
      <w:r w:rsidR="00704816" w:rsidRPr="00256E51">
        <w:rPr>
          <w:lang w:val="en-GB"/>
        </w:rPr>
        <w:t>EUR</w:t>
      </w:r>
      <w:r w:rsidRPr="00256E51">
        <w:rPr>
          <w:lang w:val="en-GB"/>
        </w:rPr>
        <w:t xml:space="preserve"> and amo</w:t>
      </w:r>
      <w:r w:rsidR="00704816" w:rsidRPr="00256E51">
        <w:rPr>
          <w:lang w:val="en-GB"/>
        </w:rPr>
        <w:t xml:space="preserve">unted to </w:t>
      </w:r>
      <w:r w:rsidR="00B0799F" w:rsidRPr="00256E51">
        <w:rPr>
          <w:lang w:val="en-GB"/>
        </w:rPr>
        <w:t>14 35</w:t>
      </w:r>
      <w:r w:rsidR="00D0529C" w:rsidRPr="00256E51">
        <w:rPr>
          <w:lang w:val="en-GB"/>
        </w:rPr>
        <w:t>4</w:t>
      </w:r>
      <w:r w:rsidR="00BC5F01" w:rsidRPr="00256E51">
        <w:rPr>
          <w:lang w:val="en-GB"/>
        </w:rPr>
        <w:t xml:space="preserve"> tho</w:t>
      </w:r>
      <w:r w:rsidR="007D1E5F" w:rsidRPr="00256E51">
        <w:rPr>
          <w:lang w:val="en-GB"/>
        </w:rPr>
        <w:t>usand</w:t>
      </w:r>
      <w:r w:rsidR="00704816" w:rsidRPr="00256E51">
        <w:rPr>
          <w:lang w:val="en-GB"/>
        </w:rPr>
        <w:t xml:space="preserve"> EUR</w:t>
      </w:r>
      <w:r w:rsidR="00876AAF" w:rsidRPr="00256E51">
        <w:rPr>
          <w:lang w:val="en-GB"/>
        </w:rPr>
        <w:t xml:space="preserve"> as of </w:t>
      </w:r>
      <w:r w:rsidR="00DA76BC" w:rsidRPr="00256E51">
        <w:rPr>
          <w:lang w:val="en-GB"/>
        </w:rPr>
        <w:t>3</w:t>
      </w:r>
      <w:r w:rsidR="00C75A67" w:rsidRPr="00256E51">
        <w:rPr>
          <w:lang w:val="en-GB"/>
        </w:rPr>
        <w:t>0</w:t>
      </w:r>
      <w:r w:rsidR="00DA76BC" w:rsidRPr="00256E51">
        <w:rPr>
          <w:lang w:val="en-GB"/>
        </w:rPr>
        <w:t xml:space="preserve"> </w:t>
      </w:r>
      <w:r w:rsidR="00D8046F" w:rsidRPr="00256E51">
        <w:rPr>
          <w:bCs/>
          <w:lang w:val="en-GB"/>
        </w:rPr>
        <w:t>September</w:t>
      </w:r>
      <w:r w:rsidR="00D8046F" w:rsidRPr="00256E51">
        <w:rPr>
          <w:lang w:val="en-GB"/>
        </w:rPr>
        <w:t xml:space="preserve"> </w:t>
      </w:r>
      <w:r w:rsidR="00A70B65" w:rsidRPr="00256E51">
        <w:rPr>
          <w:lang w:val="en-GB"/>
        </w:rPr>
        <w:t>201</w:t>
      </w:r>
      <w:r w:rsidR="00D0529C" w:rsidRPr="00256E51">
        <w:rPr>
          <w:lang w:val="en-GB"/>
        </w:rPr>
        <w:t>7</w:t>
      </w:r>
      <w:r w:rsidR="00360954" w:rsidRPr="00256E51">
        <w:rPr>
          <w:lang w:val="en-GB"/>
        </w:rPr>
        <w:t xml:space="preserve">. </w:t>
      </w:r>
    </w:p>
    <w:p w:rsidR="007E4964" w:rsidRPr="00256E51" w:rsidRDefault="003D0D0B" w:rsidP="003B7AF3">
      <w:pPr>
        <w:spacing w:after="120"/>
        <w:jc w:val="both"/>
        <w:rPr>
          <w:lang w:val="en-GB"/>
        </w:rPr>
      </w:pPr>
      <w:r w:rsidRPr="00256E51">
        <w:rPr>
          <w:lang w:val="en-GB"/>
        </w:rPr>
        <w:t>E</w:t>
      </w:r>
      <w:r w:rsidR="003B7AF3" w:rsidRPr="00256E51">
        <w:rPr>
          <w:lang w:val="en-GB"/>
        </w:rPr>
        <w:t>quity attributable to equity holders</w:t>
      </w:r>
      <w:r w:rsidR="007D1E5F" w:rsidRPr="00256E51">
        <w:rPr>
          <w:lang w:val="en-GB"/>
        </w:rPr>
        <w:t xml:space="preserve"> of the Parent company</w:t>
      </w:r>
      <w:r w:rsidR="00DE1779" w:rsidRPr="00256E51">
        <w:rPr>
          <w:lang w:val="en-GB"/>
        </w:rPr>
        <w:t xml:space="preserve"> de</w:t>
      </w:r>
      <w:r w:rsidR="00480D6D" w:rsidRPr="00256E51">
        <w:rPr>
          <w:lang w:val="en-GB"/>
        </w:rPr>
        <w:t>creased</w:t>
      </w:r>
      <w:r w:rsidR="00704816" w:rsidRPr="00256E51">
        <w:rPr>
          <w:lang w:val="en-GB"/>
        </w:rPr>
        <w:t xml:space="preserve"> by </w:t>
      </w:r>
      <w:r w:rsidR="00B0799F" w:rsidRPr="00256E51">
        <w:rPr>
          <w:lang w:val="en-GB"/>
        </w:rPr>
        <w:t>4 145</w:t>
      </w:r>
      <w:r w:rsidR="003B7AF3" w:rsidRPr="00256E51">
        <w:rPr>
          <w:lang w:val="en-GB"/>
        </w:rPr>
        <w:t xml:space="preserve"> thousand </w:t>
      </w:r>
      <w:r w:rsidR="00704816" w:rsidRPr="00256E51">
        <w:rPr>
          <w:lang w:val="en-GB"/>
        </w:rPr>
        <w:t xml:space="preserve">EUR and amounted to </w:t>
      </w:r>
      <w:r w:rsidR="0003640F">
        <w:rPr>
          <w:lang w:val="en-GB"/>
        </w:rPr>
        <w:t xml:space="preserve"> 39 </w:t>
      </w:r>
      <w:r w:rsidR="00B0799F" w:rsidRPr="00256E51">
        <w:rPr>
          <w:lang w:val="en-GB"/>
        </w:rPr>
        <w:t>257</w:t>
      </w:r>
      <w:r w:rsidR="00166C38" w:rsidRPr="00256E51">
        <w:rPr>
          <w:lang w:val="en-GB"/>
        </w:rPr>
        <w:t xml:space="preserve"> </w:t>
      </w:r>
      <w:r w:rsidR="00B66CB7" w:rsidRPr="00256E51">
        <w:rPr>
          <w:lang w:val="en-GB"/>
        </w:rPr>
        <w:t xml:space="preserve">thousand </w:t>
      </w:r>
      <w:r w:rsidR="00FE67F5" w:rsidRPr="00256E51">
        <w:rPr>
          <w:lang w:val="en-GB"/>
        </w:rPr>
        <w:t xml:space="preserve">EUR </w:t>
      </w:r>
      <w:r w:rsidR="00876AAF" w:rsidRPr="00256E51">
        <w:rPr>
          <w:lang w:val="en-GB"/>
        </w:rPr>
        <w:t xml:space="preserve">as of </w:t>
      </w:r>
      <w:r w:rsidR="00A5436A" w:rsidRPr="00256E51">
        <w:rPr>
          <w:lang w:val="en-GB"/>
        </w:rPr>
        <w:t>3</w:t>
      </w:r>
      <w:r w:rsidR="00C75A67" w:rsidRPr="00256E51">
        <w:rPr>
          <w:lang w:val="en-GB"/>
        </w:rPr>
        <w:t>0</w:t>
      </w:r>
      <w:r w:rsidR="00DA76BC" w:rsidRPr="00256E51">
        <w:rPr>
          <w:lang w:val="en-GB"/>
        </w:rPr>
        <w:t xml:space="preserve"> </w:t>
      </w:r>
      <w:r w:rsidR="00D8046F" w:rsidRPr="00256E51">
        <w:rPr>
          <w:bCs/>
          <w:lang w:val="en-GB"/>
        </w:rPr>
        <w:t>September</w:t>
      </w:r>
      <w:r w:rsidR="00DA76BC" w:rsidRPr="00256E51">
        <w:rPr>
          <w:lang w:val="en-GB"/>
        </w:rPr>
        <w:t xml:space="preserve"> </w:t>
      </w:r>
      <w:r w:rsidR="00A70B65" w:rsidRPr="00256E51">
        <w:rPr>
          <w:lang w:val="en-GB"/>
        </w:rPr>
        <w:t>201</w:t>
      </w:r>
      <w:r w:rsidR="00DE1779" w:rsidRPr="00256E51">
        <w:rPr>
          <w:lang w:val="en-GB"/>
        </w:rPr>
        <w:t>7</w:t>
      </w:r>
      <w:r w:rsidR="003B7AF3" w:rsidRPr="00256E51">
        <w:rPr>
          <w:lang w:val="en-GB"/>
        </w:rPr>
        <w:t>.</w:t>
      </w:r>
      <w:r w:rsidR="00D864A4" w:rsidRPr="00256E51">
        <w:rPr>
          <w:lang w:val="en-GB"/>
        </w:rPr>
        <w:t xml:space="preserve"> </w:t>
      </w:r>
      <w:r w:rsidR="003B7AF3" w:rsidRPr="00256E51">
        <w:rPr>
          <w:lang w:val="en-GB"/>
        </w:rPr>
        <w:t xml:space="preserve">Current liabilities </w:t>
      </w:r>
      <w:r w:rsidR="00B0799F" w:rsidRPr="00256E51">
        <w:rPr>
          <w:lang w:val="en-GB"/>
        </w:rPr>
        <w:t>de</w:t>
      </w:r>
      <w:r w:rsidR="00D4458F" w:rsidRPr="00256E51">
        <w:rPr>
          <w:lang w:val="en-GB"/>
        </w:rPr>
        <w:t>creased</w:t>
      </w:r>
      <w:r w:rsidR="00166C38" w:rsidRPr="00256E51">
        <w:rPr>
          <w:lang w:val="en-GB"/>
        </w:rPr>
        <w:t xml:space="preserve"> </w:t>
      </w:r>
      <w:r w:rsidR="00704816" w:rsidRPr="00256E51">
        <w:rPr>
          <w:lang w:val="en-GB"/>
        </w:rPr>
        <w:t xml:space="preserve">by </w:t>
      </w:r>
      <w:r w:rsidR="00B0799F" w:rsidRPr="00256E51">
        <w:rPr>
          <w:lang w:val="en-GB"/>
        </w:rPr>
        <w:t>55</w:t>
      </w:r>
      <w:r w:rsidR="003B7AF3" w:rsidRPr="00256E51">
        <w:rPr>
          <w:lang w:val="en-GB"/>
        </w:rPr>
        <w:t xml:space="preserve"> thousand </w:t>
      </w:r>
      <w:r w:rsidR="00704816" w:rsidRPr="00256E51">
        <w:rPr>
          <w:lang w:val="en-GB"/>
        </w:rPr>
        <w:t xml:space="preserve">EUR </w:t>
      </w:r>
      <w:r w:rsidR="00166C38" w:rsidRPr="00256E51">
        <w:rPr>
          <w:lang w:val="en-GB"/>
        </w:rPr>
        <w:t xml:space="preserve">during </w:t>
      </w:r>
      <w:r w:rsidR="00D8046F" w:rsidRPr="00256E51">
        <w:rPr>
          <w:lang w:val="en-GB"/>
        </w:rPr>
        <w:t>9</w:t>
      </w:r>
      <w:r w:rsidR="00A2053A" w:rsidRPr="00256E51">
        <w:rPr>
          <w:lang w:val="en-GB"/>
        </w:rPr>
        <w:t xml:space="preserve"> months</w:t>
      </w:r>
      <w:r w:rsidR="00461284" w:rsidRPr="00256E51">
        <w:rPr>
          <w:lang w:val="en-GB"/>
        </w:rPr>
        <w:t xml:space="preserve"> of</w:t>
      </w:r>
      <w:r w:rsidR="005F746A" w:rsidRPr="00256E51">
        <w:rPr>
          <w:lang w:val="en-GB"/>
        </w:rPr>
        <w:t xml:space="preserve"> 201</w:t>
      </w:r>
      <w:r w:rsidR="00DE1779" w:rsidRPr="00256E51">
        <w:rPr>
          <w:lang w:val="en-GB"/>
        </w:rPr>
        <w:t>7</w:t>
      </w:r>
      <w:r w:rsidR="005E632B" w:rsidRPr="00256E51">
        <w:rPr>
          <w:lang w:val="en-GB"/>
        </w:rPr>
        <w:t>.</w:t>
      </w:r>
    </w:p>
    <w:p w:rsidR="00CF7E11" w:rsidRDefault="007E4964" w:rsidP="007E4964">
      <w:pPr>
        <w:spacing w:after="120"/>
        <w:jc w:val="both"/>
        <w:rPr>
          <w:b/>
          <w:sz w:val="22"/>
          <w:szCs w:val="22"/>
          <w:lang w:val="en-GB"/>
        </w:rPr>
      </w:pPr>
      <w:r w:rsidRPr="00256E51">
        <w:rPr>
          <w:b/>
          <w:sz w:val="22"/>
          <w:szCs w:val="22"/>
          <w:lang w:val="en-GB"/>
        </w:rPr>
        <w:t xml:space="preserve">Investments </w:t>
      </w:r>
    </w:p>
    <w:p w:rsidR="00CF7E11" w:rsidRDefault="007E4964" w:rsidP="007E4964">
      <w:pPr>
        <w:spacing w:after="120"/>
        <w:jc w:val="both"/>
        <w:rPr>
          <w:lang w:val="en-GB"/>
        </w:rPr>
      </w:pPr>
      <w:r w:rsidRPr="00256E51">
        <w:rPr>
          <w:lang w:val="en-GB"/>
        </w:rPr>
        <w:t xml:space="preserve">During </w:t>
      </w:r>
      <w:r w:rsidR="00D8046F" w:rsidRPr="00256E51">
        <w:rPr>
          <w:lang w:val="en-GB"/>
        </w:rPr>
        <w:t>9</w:t>
      </w:r>
      <w:r w:rsidRPr="00256E51">
        <w:rPr>
          <w:lang w:val="en-GB"/>
        </w:rPr>
        <w:t xml:space="preserve"> months of 2017 the Group’s investments into property, plant and equipment totalled </w:t>
      </w:r>
      <w:r w:rsidR="00351B20" w:rsidRPr="00256E51">
        <w:rPr>
          <w:lang w:val="en-US"/>
        </w:rPr>
        <w:t>590</w:t>
      </w:r>
      <w:r w:rsidRPr="00256E51">
        <w:rPr>
          <w:lang w:val="en-GB"/>
        </w:rPr>
        <w:t xml:space="preserve"> thousand EUR, in previous year same period</w:t>
      </w:r>
      <w:r w:rsidR="00351B20" w:rsidRPr="00256E51">
        <w:rPr>
          <w:lang w:val="en-GB"/>
        </w:rPr>
        <w:t xml:space="preserve"> 571</w:t>
      </w:r>
      <w:r w:rsidRPr="00256E51">
        <w:rPr>
          <w:lang w:val="en-GB"/>
        </w:rPr>
        <w:t xml:space="preserve"> thousand EUR. Investments were made mainly into opening and renovating own stores, as well into equipment and facilities to maintain effective production for future periods</w:t>
      </w:r>
      <w:r w:rsidR="0007015F" w:rsidRPr="00256E51">
        <w:rPr>
          <w:lang w:val="en-GB"/>
        </w:rPr>
        <w:t>.</w:t>
      </w:r>
    </w:p>
    <w:p w:rsidR="00CF7E11" w:rsidRPr="00CF7E11" w:rsidRDefault="003B7AF3" w:rsidP="007E4964">
      <w:pPr>
        <w:spacing w:after="120"/>
        <w:jc w:val="both"/>
        <w:rPr>
          <w:lang w:val="en-GB"/>
        </w:rPr>
      </w:pPr>
      <w:r w:rsidRPr="00256E51">
        <w:rPr>
          <w:b/>
          <w:sz w:val="22"/>
          <w:szCs w:val="22"/>
          <w:lang w:val="en-GB"/>
        </w:rPr>
        <w:t>Personnel</w:t>
      </w:r>
    </w:p>
    <w:p w:rsidR="007E4964" w:rsidRPr="00256E51" w:rsidRDefault="00AB72CB" w:rsidP="007E4964">
      <w:pPr>
        <w:spacing w:after="120"/>
        <w:jc w:val="both"/>
        <w:rPr>
          <w:lang w:val="en-GB"/>
        </w:rPr>
      </w:pPr>
      <w:r w:rsidRPr="00256E51">
        <w:rPr>
          <w:lang w:val="en-GB"/>
        </w:rPr>
        <w:t xml:space="preserve">As of 30 </w:t>
      </w:r>
      <w:r w:rsidR="00D8046F" w:rsidRPr="00256E51">
        <w:rPr>
          <w:bCs/>
          <w:lang w:val="en-GB"/>
        </w:rPr>
        <w:t>September</w:t>
      </w:r>
      <w:r w:rsidR="00351B20" w:rsidRPr="00256E51">
        <w:rPr>
          <w:lang w:val="en-GB"/>
        </w:rPr>
        <w:t xml:space="preserve"> 2017, the Group employe</w:t>
      </w:r>
      <w:r w:rsidR="004C037E">
        <w:rPr>
          <w:lang w:val="en-GB"/>
        </w:rPr>
        <w:t>d 2 301 employees, including 516</w:t>
      </w:r>
      <w:r w:rsidRPr="00256E51">
        <w:rPr>
          <w:lang w:val="en-GB"/>
        </w:rPr>
        <w:t xml:space="preserve"> people in retail operations</w:t>
      </w:r>
      <w:r w:rsidR="00036876" w:rsidRPr="00256E51">
        <w:rPr>
          <w:lang w:val="en-US"/>
        </w:rPr>
        <w:t>.</w:t>
      </w:r>
      <w:r w:rsidRPr="00256E51">
        <w:rPr>
          <w:lang w:val="en-GB"/>
        </w:rPr>
        <w:t xml:space="preserve"> The rest were employed in production, wholesale, administration and support operations. In 31.12.2016 there were</w:t>
      </w:r>
      <w:r w:rsidR="0003640F">
        <w:rPr>
          <w:lang w:val="en-GB"/>
        </w:rPr>
        <w:t xml:space="preserve">     </w:t>
      </w:r>
      <w:r w:rsidRPr="00256E51">
        <w:rPr>
          <w:lang w:val="en-GB"/>
        </w:rPr>
        <w:t xml:space="preserve"> 2</w:t>
      </w:r>
      <w:r w:rsidR="00D81EF3" w:rsidRPr="00256E51">
        <w:rPr>
          <w:lang w:val="en-GB"/>
        </w:rPr>
        <w:t xml:space="preserve"> </w:t>
      </w:r>
      <w:r w:rsidRPr="00256E51">
        <w:rPr>
          <w:lang w:val="en-GB"/>
        </w:rPr>
        <w:t xml:space="preserve">163 employees, including 480 </w:t>
      </w:r>
      <w:r w:rsidR="00036876" w:rsidRPr="00256E51">
        <w:rPr>
          <w:lang w:val="en-GB"/>
        </w:rPr>
        <w:t>people in retail operations</w:t>
      </w:r>
      <w:r w:rsidR="007E4964" w:rsidRPr="00256E51">
        <w:rPr>
          <w:lang w:val="en-GB"/>
        </w:rPr>
        <w:t>.</w:t>
      </w:r>
    </w:p>
    <w:p w:rsidR="00B26884" w:rsidRDefault="003B7AF3" w:rsidP="005F746A">
      <w:pPr>
        <w:spacing w:after="120"/>
        <w:jc w:val="both"/>
        <w:rPr>
          <w:lang w:val="en-GB"/>
        </w:rPr>
      </w:pPr>
      <w:r w:rsidRPr="00256E51">
        <w:rPr>
          <w:lang w:val="en-GB"/>
        </w:rPr>
        <w:t>Tot</w:t>
      </w:r>
      <w:r w:rsidR="00A670C1" w:rsidRPr="00256E51">
        <w:rPr>
          <w:lang w:val="en-GB"/>
        </w:rPr>
        <w:t xml:space="preserve">al salaries </w:t>
      </w:r>
      <w:r w:rsidR="00C34954" w:rsidRPr="00256E51">
        <w:rPr>
          <w:lang w:val="en-GB"/>
        </w:rPr>
        <w:t xml:space="preserve">during </w:t>
      </w:r>
      <w:r w:rsidR="00D8046F" w:rsidRPr="00256E51">
        <w:rPr>
          <w:lang w:val="en-GB"/>
        </w:rPr>
        <w:t>9</w:t>
      </w:r>
      <w:r w:rsidR="0042282B" w:rsidRPr="00256E51">
        <w:rPr>
          <w:lang w:val="en-GB"/>
        </w:rPr>
        <w:t xml:space="preserve"> months</w:t>
      </w:r>
      <w:r w:rsidR="005F746A" w:rsidRPr="00256E51">
        <w:rPr>
          <w:lang w:val="en-GB"/>
        </w:rPr>
        <w:t xml:space="preserve"> </w:t>
      </w:r>
      <w:r w:rsidR="00C06550" w:rsidRPr="00256E51">
        <w:rPr>
          <w:lang w:val="en-GB"/>
        </w:rPr>
        <w:t>of</w:t>
      </w:r>
      <w:r w:rsidR="00AB72CB" w:rsidRPr="00256E51">
        <w:rPr>
          <w:lang w:val="en-GB"/>
        </w:rPr>
        <w:t xml:space="preserve"> 2017</w:t>
      </w:r>
      <w:r w:rsidR="00081694" w:rsidRPr="00256E51">
        <w:rPr>
          <w:lang w:val="en-GB"/>
        </w:rPr>
        <w:t xml:space="preserve"> </w:t>
      </w:r>
      <w:r w:rsidR="00E8629E" w:rsidRPr="00256E51">
        <w:rPr>
          <w:lang w:val="en-GB"/>
        </w:rPr>
        <w:t xml:space="preserve">amounted to </w:t>
      </w:r>
      <w:r w:rsidR="00351B20" w:rsidRPr="00256E51">
        <w:rPr>
          <w:lang w:val="en-US"/>
        </w:rPr>
        <w:t>8</w:t>
      </w:r>
      <w:r w:rsidR="00AB72CB" w:rsidRPr="00256E51">
        <w:rPr>
          <w:lang w:val="en-US"/>
        </w:rPr>
        <w:t xml:space="preserve"> </w:t>
      </w:r>
      <w:r w:rsidR="00351B20" w:rsidRPr="00256E51">
        <w:rPr>
          <w:lang w:val="en-US"/>
        </w:rPr>
        <w:t>266</w:t>
      </w:r>
      <w:r w:rsidRPr="00256E51">
        <w:rPr>
          <w:lang w:val="en-GB"/>
        </w:rPr>
        <w:t xml:space="preserve"> thousand</w:t>
      </w:r>
      <w:r w:rsidR="00E8629E" w:rsidRPr="00256E51">
        <w:rPr>
          <w:lang w:val="en-GB"/>
        </w:rPr>
        <w:t xml:space="preserve"> EUR</w:t>
      </w:r>
      <w:r w:rsidR="005F746A" w:rsidRPr="00256E51">
        <w:rPr>
          <w:lang w:val="en-GB"/>
        </w:rPr>
        <w:t xml:space="preserve"> (</w:t>
      </w:r>
      <w:r w:rsidR="00351B20" w:rsidRPr="00256E51">
        <w:rPr>
          <w:lang w:val="en-GB"/>
        </w:rPr>
        <w:t xml:space="preserve">8 798 </w:t>
      </w:r>
      <w:r w:rsidR="00D8046F" w:rsidRPr="00256E51">
        <w:rPr>
          <w:lang w:val="en-GB"/>
        </w:rPr>
        <w:t>thousand EUR in 9</w:t>
      </w:r>
      <w:r w:rsidR="0042282B" w:rsidRPr="00256E51">
        <w:rPr>
          <w:lang w:val="en-GB"/>
        </w:rPr>
        <w:t xml:space="preserve"> months</w:t>
      </w:r>
      <w:r w:rsidR="005F746A" w:rsidRPr="00256E51">
        <w:rPr>
          <w:lang w:val="en-GB"/>
        </w:rPr>
        <w:t xml:space="preserve"> of 201</w:t>
      </w:r>
      <w:r w:rsidR="00AB72CB" w:rsidRPr="00256E51">
        <w:rPr>
          <w:lang w:val="en-US"/>
        </w:rPr>
        <w:t>6</w:t>
      </w:r>
      <w:r w:rsidR="005F746A" w:rsidRPr="00256E51">
        <w:rPr>
          <w:lang w:val="en-GB"/>
        </w:rPr>
        <w:t>)</w:t>
      </w:r>
      <w:r w:rsidRPr="00256E51">
        <w:rPr>
          <w:lang w:val="en-GB"/>
        </w:rPr>
        <w:t xml:space="preserve">. The remuneration </w:t>
      </w:r>
      <w:r w:rsidR="00C76BA7" w:rsidRPr="00256E51">
        <w:rPr>
          <w:lang w:val="en-GB"/>
        </w:rPr>
        <w:t>of key management of the Group</w:t>
      </w:r>
      <w:r w:rsidR="0001727F" w:rsidRPr="00256E51">
        <w:rPr>
          <w:lang w:val="en-GB"/>
        </w:rPr>
        <w:t>, including t</w:t>
      </w:r>
      <w:r w:rsidR="00A5436A" w:rsidRPr="00256E51">
        <w:rPr>
          <w:lang w:val="en-GB"/>
        </w:rPr>
        <w:t xml:space="preserve">he key executives of </w:t>
      </w:r>
      <w:r w:rsidR="0021468E" w:rsidRPr="00256E51">
        <w:rPr>
          <w:lang w:val="en-GB"/>
        </w:rPr>
        <w:t>all</w:t>
      </w:r>
      <w:r w:rsidR="0001727F" w:rsidRPr="00256E51">
        <w:rPr>
          <w:lang w:val="en-GB"/>
        </w:rPr>
        <w:t xml:space="preserve"> subsidiaries,</w:t>
      </w:r>
      <w:r w:rsidR="008D4754" w:rsidRPr="00256E51">
        <w:rPr>
          <w:lang w:val="en-GB"/>
        </w:rPr>
        <w:t xml:space="preserve"> </w:t>
      </w:r>
      <w:r w:rsidR="006F5580" w:rsidRPr="00256E51">
        <w:rPr>
          <w:lang w:val="en-GB"/>
        </w:rPr>
        <w:t>totalled</w:t>
      </w:r>
      <w:r w:rsidR="000B5C4B" w:rsidRPr="00256E51">
        <w:rPr>
          <w:lang w:val="en-GB"/>
        </w:rPr>
        <w:t xml:space="preserve"> </w:t>
      </w:r>
      <w:r w:rsidR="00351B20" w:rsidRPr="00256E51">
        <w:rPr>
          <w:lang w:val="en-US"/>
        </w:rPr>
        <w:t>67</w:t>
      </w:r>
      <w:r w:rsidR="00AB72CB" w:rsidRPr="00256E51">
        <w:rPr>
          <w:lang w:val="en-US"/>
        </w:rPr>
        <w:t>2</w:t>
      </w:r>
      <w:r w:rsidR="00D46016" w:rsidRPr="00256E51">
        <w:rPr>
          <w:lang w:val="en-GB"/>
        </w:rPr>
        <w:t xml:space="preserve"> </w:t>
      </w:r>
      <w:r w:rsidRPr="00256E51">
        <w:rPr>
          <w:lang w:val="en-GB"/>
        </w:rPr>
        <w:t>thousand</w:t>
      </w:r>
      <w:r w:rsidR="00C76BA7" w:rsidRPr="00256E51">
        <w:rPr>
          <w:lang w:val="en-GB"/>
        </w:rPr>
        <w:t xml:space="preserve"> EUR</w:t>
      </w:r>
      <w:r w:rsidR="00C96B94" w:rsidRPr="00256E51">
        <w:rPr>
          <w:lang w:val="en-GB"/>
        </w:rPr>
        <w:t>.</w:t>
      </w:r>
    </w:p>
    <w:p w:rsidR="006357DD" w:rsidRDefault="006357DD" w:rsidP="006357DD">
      <w:pPr>
        <w:spacing w:after="120"/>
        <w:jc w:val="both"/>
        <w:rPr>
          <w:b/>
          <w:lang w:val="en-GB"/>
        </w:rPr>
      </w:pPr>
      <w:r w:rsidRPr="00F83CCC">
        <w:rPr>
          <w:b/>
          <w:lang w:val="en-GB"/>
        </w:rPr>
        <w:t>Decisions made by gover</w:t>
      </w:r>
      <w:r w:rsidR="00D8046F">
        <w:rPr>
          <w:b/>
          <w:lang w:val="en-GB"/>
        </w:rPr>
        <w:t>ning bodies during 9</w:t>
      </w:r>
      <w:r w:rsidR="003C4EF9" w:rsidRPr="00F83CCC">
        <w:rPr>
          <w:b/>
          <w:lang w:val="en-GB"/>
        </w:rPr>
        <w:t xml:space="preserve"> months 2017</w:t>
      </w:r>
    </w:p>
    <w:p w:rsidR="00CF7E11" w:rsidRDefault="00FC26A8" w:rsidP="00543909">
      <w:pPr>
        <w:spacing w:before="120" w:after="120"/>
        <w:jc w:val="both"/>
        <w:rPr>
          <w:lang w:val="en-GB"/>
        </w:rPr>
      </w:pPr>
      <w:r w:rsidRPr="001B05C4">
        <w:rPr>
          <w:lang w:val="en-GB"/>
        </w:rPr>
        <w:t>On February 2, 2017 Silvano Fashion Group Extraordinary Meeting of Shareholders decided to change Silvano Fashion Group AS shareholders General Meeting decision from June 29, 2016 of its share buyback program terms and set the new maximum price at which Silvano Fashion Group AS may buy back its own shares within the own sh</w:t>
      </w:r>
      <w:r w:rsidR="00FE5011">
        <w:rPr>
          <w:lang w:val="en-GB"/>
        </w:rPr>
        <w:t>are buy-back pro</w:t>
      </w:r>
      <w:r w:rsidR="0003640F">
        <w:rPr>
          <w:lang w:val="en-GB"/>
        </w:rPr>
        <w:t>gramme is EUR 3.</w:t>
      </w:r>
      <w:r w:rsidRPr="001B05C4">
        <w:rPr>
          <w:lang w:val="en-GB"/>
        </w:rPr>
        <w:t>30 per share.</w:t>
      </w:r>
    </w:p>
    <w:p w:rsidR="006541C3" w:rsidRPr="006541C3" w:rsidRDefault="006541C3" w:rsidP="00543909">
      <w:pPr>
        <w:spacing w:before="120" w:after="120"/>
        <w:jc w:val="both"/>
        <w:rPr>
          <w:color w:val="000000"/>
          <w:lang w:val="et-EE" w:eastAsia="et-EE"/>
        </w:rPr>
      </w:pPr>
      <w:r w:rsidRPr="006541C3">
        <w:rPr>
          <w:color w:val="000000"/>
          <w:lang w:val="et-EE" w:eastAsia="et-EE"/>
        </w:rPr>
        <w:t>In connection with expiration of the term of the board member a</w:t>
      </w:r>
      <w:r w:rsidR="005D50D4">
        <w:rPr>
          <w:color w:val="000000"/>
          <w:lang w:val="et-EE" w:eastAsia="et-EE"/>
        </w:rPr>
        <w:t>greement, Kati Kusmin left</w:t>
      </w:r>
      <w:r w:rsidRPr="006541C3">
        <w:rPr>
          <w:color w:val="000000"/>
          <w:lang w:val="et-EE" w:eastAsia="et-EE"/>
        </w:rPr>
        <w:t xml:space="preserve"> the company from May 16, 2017.  AS Silvano Fashion Group  the Management Board continues with one member: Jarek Särgava. </w:t>
      </w:r>
    </w:p>
    <w:p w:rsidR="006357DD" w:rsidRPr="001159B6" w:rsidRDefault="006357DD" w:rsidP="006357DD">
      <w:pPr>
        <w:spacing w:before="120" w:after="120"/>
        <w:jc w:val="both"/>
        <w:rPr>
          <w:lang w:val="en-GB"/>
        </w:rPr>
      </w:pPr>
      <w:r w:rsidRPr="001159B6">
        <w:rPr>
          <w:lang w:val="en-GB"/>
        </w:rPr>
        <w:t xml:space="preserve">On June </w:t>
      </w:r>
      <w:r w:rsidR="003C4EF9">
        <w:rPr>
          <w:lang w:val="en-GB"/>
        </w:rPr>
        <w:t>29, 2017</w:t>
      </w:r>
      <w:r w:rsidRPr="001159B6">
        <w:rPr>
          <w:lang w:val="en-GB"/>
        </w:rPr>
        <w:t xml:space="preserve"> Silvano Fashion Group held its regular Annual General Meeting of Shareholders. The Meeting adopted following decisions.</w:t>
      </w:r>
    </w:p>
    <w:p w:rsidR="006357DD" w:rsidRPr="001159B6" w:rsidRDefault="006357DD" w:rsidP="006357DD">
      <w:pPr>
        <w:pStyle w:val="ListParagraph"/>
        <w:numPr>
          <w:ilvl w:val="0"/>
          <w:numId w:val="37"/>
        </w:numPr>
        <w:jc w:val="both"/>
        <w:rPr>
          <w:lang w:val="en-GB"/>
        </w:rPr>
      </w:pPr>
      <w:r w:rsidRPr="001159B6">
        <w:rPr>
          <w:lang w:val="en-GB"/>
        </w:rPr>
        <w:t xml:space="preserve">The Meeting </w:t>
      </w:r>
      <w:r w:rsidR="003C4EF9">
        <w:rPr>
          <w:lang w:val="en-GB"/>
        </w:rPr>
        <w:t>approved the 2016</w:t>
      </w:r>
      <w:r w:rsidRPr="001159B6">
        <w:rPr>
          <w:lang w:val="en-GB"/>
        </w:rPr>
        <w:t xml:space="preserve"> Annual Report.</w:t>
      </w:r>
    </w:p>
    <w:p w:rsidR="006357DD" w:rsidRPr="001159B6" w:rsidRDefault="006357DD" w:rsidP="006357DD">
      <w:pPr>
        <w:pStyle w:val="ListParagraph"/>
        <w:numPr>
          <w:ilvl w:val="0"/>
          <w:numId w:val="37"/>
        </w:numPr>
        <w:jc w:val="both"/>
        <w:rPr>
          <w:lang w:val="en-GB"/>
        </w:rPr>
      </w:pPr>
      <w:r w:rsidRPr="001159B6">
        <w:rPr>
          <w:lang w:val="en-GB"/>
        </w:rPr>
        <w:t>The Meeting decided to distrib</w:t>
      </w:r>
      <w:r w:rsidR="0003640F">
        <w:rPr>
          <w:lang w:val="en-GB"/>
        </w:rPr>
        <w:t>ute dividends in the amount 0.</w:t>
      </w:r>
      <w:r w:rsidR="003C4EF9">
        <w:rPr>
          <w:lang w:val="en-GB"/>
        </w:rPr>
        <w:t>20</w:t>
      </w:r>
      <w:r w:rsidRPr="001159B6">
        <w:rPr>
          <w:lang w:val="en-GB"/>
        </w:rPr>
        <w:t xml:space="preserve"> EUR per share (record date </w:t>
      </w:r>
      <w:r>
        <w:rPr>
          <w:lang w:val="en-GB"/>
        </w:rPr>
        <w:t>13</w:t>
      </w:r>
      <w:r w:rsidRPr="001159B6">
        <w:rPr>
          <w:lang w:val="en-GB"/>
        </w:rPr>
        <w:t>.07.201</w:t>
      </w:r>
      <w:r w:rsidR="003C4EF9">
        <w:rPr>
          <w:lang w:val="en-GB"/>
        </w:rPr>
        <w:t>7</w:t>
      </w:r>
      <w:r w:rsidRPr="001159B6">
        <w:rPr>
          <w:lang w:val="en-GB"/>
        </w:rPr>
        <w:t xml:space="preserve">, </w:t>
      </w:r>
      <w:r>
        <w:rPr>
          <w:lang w:val="en-GB"/>
        </w:rPr>
        <w:t>payment completed on</w:t>
      </w:r>
      <w:r w:rsidR="003C4EF9">
        <w:rPr>
          <w:lang w:val="en-GB"/>
        </w:rPr>
        <w:t xml:space="preserve"> 19</w:t>
      </w:r>
      <w:r w:rsidRPr="001159B6">
        <w:rPr>
          <w:lang w:val="en-GB"/>
        </w:rPr>
        <w:t>.07.201</w:t>
      </w:r>
      <w:r w:rsidR="003C4EF9">
        <w:rPr>
          <w:lang w:val="en-GB"/>
        </w:rPr>
        <w:t>7</w:t>
      </w:r>
      <w:r w:rsidRPr="001159B6">
        <w:rPr>
          <w:lang w:val="en-GB"/>
        </w:rPr>
        <w:t>).</w:t>
      </w:r>
    </w:p>
    <w:p w:rsidR="006357DD" w:rsidRPr="001159B6" w:rsidRDefault="006357DD" w:rsidP="006357DD">
      <w:pPr>
        <w:pStyle w:val="ListParagraph"/>
        <w:numPr>
          <w:ilvl w:val="0"/>
          <w:numId w:val="37"/>
        </w:numPr>
        <w:jc w:val="both"/>
        <w:rPr>
          <w:lang w:val="en-GB"/>
        </w:rPr>
      </w:pPr>
      <w:r w:rsidRPr="001159B6">
        <w:rPr>
          <w:lang w:val="en-GB"/>
        </w:rPr>
        <w:t>The Meeting decided to re-appoint AS PricewaterhouseCoopers as the Group`s</w:t>
      </w:r>
      <w:r w:rsidR="003C4EF9">
        <w:rPr>
          <w:lang w:val="en-GB"/>
        </w:rPr>
        <w:t xml:space="preserve"> auditor for financial year 2017</w:t>
      </w:r>
      <w:r w:rsidRPr="001159B6">
        <w:rPr>
          <w:lang w:val="en-GB"/>
        </w:rPr>
        <w:t>.</w:t>
      </w:r>
    </w:p>
    <w:p w:rsidR="006357DD" w:rsidRDefault="006357DD" w:rsidP="006357DD">
      <w:pPr>
        <w:pStyle w:val="ListParagraph"/>
        <w:numPr>
          <w:ilvl w:val="0"/>
          <w:numId w:val="37"/>
        </w:numPr>
        <w:jc w:val="both"/>
        <w:rPr>
          <w:lang w:val="en-GB"/>
        </w:rPr>
      </w:pPr>
      <w:r w:rsidRPr="001159B6">
        <w:rPr>
          <w:lang w:val="en-GB"/>
        </w:rPr>
        <w:t xml:space="preserve">The Meeting decided to cancel the </w:t>
      </w:r>
      <w:r>
        <w:rPr>
          <w:lang w:val="en-GB"/>
        </w:rPr>
        <w:t>1 000</w:t>
      </w:r>
      <w:r w:rsidRPr="001159B6">
        <w:rPr>
          <w:lang w:val="en-GB"/>
        </w:rPr>
        <w:t xml:space="preserve"> 000 own shares acquired within the own share buy-back programme as approved by the shareholders of AS Silvano Fashion Group on </w:t>
      </w:r>
      <w:r w:rsidR="00C269AD">
        <w:rPr>
          <w:lang w:val="en-GB"/>
        </w:rPr>
        <w:t>29</w:t>
      </w:r>
      <w:r w:rsidRPr="001159B6">
        <w:rPr>
          <w:lang w:val="en-GB"/>
        </w:rPr>
        <w:t>th of June 201</w:t>
      </w:r>
      <w:r w:rsidR="003C4EF9">
        <w:rPr>
          <w:lang w:val="en-GB"/>
        </w:rPr>
        <w:t>6</w:t>
      </w:r>
      <w:r w:rsidRPr="001159B6">
        <w:rPr>
          <w:lang w:val="en-GB"/>
        </w:rPr>
        <w:t>;</w:t>
      </w:r>
    </w:p>
    <w:p w:rsidR="00275989" w:rsidRPr="00275989" w:rsidRDefault="00275989" w:rsidP="006357DD">
      <w:pPr>
        <w:pStyle w:val="ListParagraph"/>
        <w:numPr>
          <w:ilvl w:val="0"/>
          <w:numId w:val="37"/>
        </w:numPr>
        <w:jc w:val="both"/>
        <w:rPr>
          <w:lang w:val="en-GB"/>
        </w:rPr>
      </w:pPr>
      <w:r>
        <w:rPr>
          <w:color w:val="000000"/>
        </w:rPr>
        <w:t>The Meeting decided t</w:t>
      </w:r>
      <w:r w:rsidRPr="00064991">
        <w:rPr>
          <w:color w:val="000000"/>
        </w:rPr>
        <w:t>o extend authority of the supervisory board member Mr. Toomas Tool for the next term of authority starting from 1 July 2017 till 30 June 2022.</w:t>
      </w:r>
    </w:p>
    <w:p w:rsidR="00275989" w:rsidRPr="00CF7E11" w:rsidRDefault="00275989" w:rsidP="00F83CCC">
      <w:pPr>
        <w:pStyle w:val="ListParagraph"/>
        <w:numPr>
          <w:ilvl w:val="0"/>
          <w:numId w:val="37"/>
        </w:numPr>
        <w:jc w:val="both"/>
        <w:rPr>
          <w:lang w:val="en-GB"/>
        </w:rPr>
      </w:pPr>
      <w:r>
        <w:rPr>
          <w:color w:val="000000"/>
        </w:rPr>
        <w:lastRenderedPageBreak/>
        <w:t>The Meeting decided to</w:t>
      </w:r>
      <w:r w:rsidRPr="00064991">
        <w:rPr>
          <w:color w:val="000000"/>
        </w:rPr>
        <w:t xml:space="preserve"> </w:t>
      </w:r>
      <w:r w:rsidR="00F83CCC" w:rsidRPr="00F83CCC">
        <w:rPr>
          <w:color w:val="000000"/>
        </w:rPr>
        <w:t>continue with the remuneration</w:t>
      </w:r>
      <w:r w:rsidR="00F83CCC" w:rsidRPr="00F83CCC">
        <w:rPr>
          <w:color w:val="000000"/>
          <w:lang w:val="en-US"/>
        </w:rPr>
        <w:t xml:space="preserve"> </w:t>
      </w:r>
      <w:r w:rsidRPr="00064991">
        <w:rPr>
          <w:color w:val="000000"/>
        </w:rPr>
        <w:t>plan of the supervisory board members as approved by the annual general meeting held on 30 June 2012.</w:t>
      </w:r>
    </w:p>
    <w:p w:rsidR="00CF7E11" w:rsidRPr="001159B6" w:rsidRDefault="00CF7E11" w:rsidP="00F83CCC">
      <w:pPr>
        <w:pStyle w:val="ListParagraph"/>
        <w:numPr>
          <w:ilvl w:val="0"/>
          <w:numId w:val="37"/>
        </w:numPr>
        <w:jc w:val="both"/>
        <w:rPr>
          <w:lang w:val="en-GB"/>
        </w:rPr>
      </w:pPr>
      <w:r>
        <w:t>On October 31, 2017, the decrease of share capital of Silvano Fashion Group AS was registered in the Commercial Register based on the resolutions adopted by the General Meeting of Shareholders of the Company held on June 29, 2017. The new registered share capital of the Company is 10 800 000 euros, which is divided into 36 000 000 ordinary shares with nominal value of 0.30 euros per share.</w:t>
      </w:r>
    </w:p>
    <w:p w:rsidR="00B26884" w:rsidRDefault="00B26884" w:rsidP="00D43CEE">
      <w:pPr>
        <w:suppressAutoHyphens w:val="0"/>
        <w:jc w:val="both"/>
        <w:rPr>
          <w:b/>
          <w:sz w:val="22"/>
          <w:szCs w:val="22"/>
          <w:lang w:val="en-GB"/>
        </w:rPr>
      </w:pPr>
    </w:p>
    <w:p w:rsidR="00D43CEE" w:rsidRPr="00F965A3" w:rsidRDefault="00D43CEE" w:rsidP="00D43CEE">
      <w:pPr>
        <w:suppressAutoHyphens w:val="0"/>
        <w:jc w:val="both"/>
        <w:rPr>
          <w:b/>
          <w:sz w:val="22"/>
          <w:szCs w:val="22"/>
          <w:lang w:val="en-GB"/>
        </w:rPr>
      </w:pPr>
      <w:r w:rsidRPr="00854DD4">
        <w:rPr>
          <w:b/>
          <w:sz w:val="22"/>
          <w:szCs w:val="22"/>
          <w:lang w:val="en-GB"/>
        </w:rPr>
        <w:t>Shares of AS Silvano Fashion Group</w:t>
      </w:r>
    </w:p>
    <w:p w:rsidR="00D43CEE" w:rsidRPr="00F965A3" w:rsidRDefault="00D43CEE" w:rsidP="00D43CEE">
      <w:pPr>
        <w:suppressAutoHyphens w:val="0"/>
        <w:jc w:val="both"/>
        <w:rPr>
          <w:lang w:val="en-GB"/>
        </w:rPr>
      </w:pPr>
    </w:p>
    <w:p w:rsidR="00987E8F" w:rsidRPr="00F965A3" w:rsidRDefault="00987E8F" w:rsidP="00987E8F">
      <w:pPr>
        <w:suppressAutoHyphens w:val="0"/>
        <w:spacing w:after="120"/>
        <w:jc w:val="both"/>
        <w:rPr>
          <w:lang w:val="en-GB"/>
        </w:rPr>
      </w:pPr>
      <w:r w:rsidRPr="00F965A3">
        <w:rPr>
          <w:lang w:val="en-GB"/>
        </w:rPr>
        <w:t xml:space="preserve">As of </w:t>
      </w:r>
      <w:r>
        <w:rPr>
          <w:lang w:val="en-GB"/>
        </w:rPr>
        <w:t>30</w:t>
      </w:r>
      <w:r w:rsidRPr="00F965A3">
        <w:rPr>
          <w:lang w:val="en-GB"/>
        </w:rPr>
        <w:t xml:space="preserve"> </w:t>
      </w:r>
      <w:r w:rsidR="009F3E7D" w:rsidRPr="00250C40">
        <w:rPr>
          <w:bCs/>
          <w:lang w:val="en-GB"/>
        </w:rPr>
        <w:t>September</w:t>
      </w:r>
      <w:r w:rsidRPr="00F965A3">
        <w:rPr>
          <w:lang w:val="en-GB"/>
        </w:rPr>
        <w:t xml:space="preserve"> 201</w:t>
      </w:r>
      <w:r>
        <w:rPr>
          <w:lang w:val="en-GB"/>
        </w:rPr>
        <w:t>7</w:t>
      </w:r>
      <w:r w:rsidRPr="00F965A3">
        <w:rPr>
          <w:lang w:val="en-GB"/>
        </w:rPr>
        <w:t xml:space="preserve"> registered share capital of AS Silvano Fashion Group amounted to 11 </w:t>
      </w:r>
      <w:r>
        <w:rPr>
          <w:lang w:val="en-GB"/>
        </w:rPr>
        <w:t>1</w:t>
      </w:r>
      <w:r w:rsidRPr="00F965A3">
        <w:rPr>
          <w:lang w:val="en-GB"/>
        </w:rPr>
        <w:t>00 thousand EUR divided i</w:t>
      </w:r>
      <w:r>
        <w:rPr>
          <w:lang w:val="en-GB"/>
        </w:rPr>
        <w:t>nto 37</w:t>
      </w:r>
      <w:r w:rsidRPr="00F965A3">
        <w:rPr>
          <w:lang w:val="en-GB"/>
        </w:rPr>
        <w:t xml:space="preserve"> 000 000 ordinary s</w:t>
      </w:r>
      <w:r w:rsidR="00FE5011">
        <w:rPr>
          <w:lang w:val="en-GB"/>
        </w:rPr>
        <w:t xml:space="preserve">hares with a nominal value of </w:t>
      </w:r>
      <w:r w:rsidR="00752F52">
        <w:rPr>
          <w:lang w:val="en-GB"/>
        </w:rPr>
        <w:t>0.</w:t>
      </w:r>
      <w:r w:rsidRPr="00F965A3">
        <w:rPr>
          <w:lang w:val="en-GB"/>
        </w:rPr>
        <w:t xml:space="preserve">30 EUR each. The share register is electronic and maintained at the </w:t>
      </w:r>
      <w:r w:rsidRPr="00F965A3">
        <w:rPr>
          <w:bCs/>
          <w:lang w:val="en-GB"/>
        </w:rPr>
        <w:t>Estonian Central Register of Securities</w:t>
      </w:r>
      <w:r w:rsidRPr="00F965A3">
        <w:rPr>
          <w:lang w:val="en-GB"/>
        </w:rPr>
        <w:t xml:space="preserve">. The Company has been listed on </w:t>
      </w:r>
      <w:r>
        <w:rPr>
          <w:lang w:val="en-GB"/>
        </w:rPr>
        <w:t xml:space="preserve">Nasdaq OMX </w:t>
      </w:r>
      <w:r w:rsidRPr="00F965A3">
        <w:rPr>
          <w:lang w:val="en-GB"/>
        </w:rPr>
        <w:t xml:space="preserve">Tallinn Stock Exchange main list (since 21.11.2006) and on Warsaw Stock Exchange (since 23.07.2007). </w:t>
      </w:r>
    </w:p>
    <w:p w:rsidR="007223AB" w:rsidRPr="00B63729" w:rsidRDefault="007E35E3" w:rsidP="007E35E3">
      <w:pPr>
        <w:suppressAutoHyphens w:val="0"/>
        <w:spacing w:after="120"/>
        <w:jc w:val="both"/>
        <w:rPr>
          <w:lang w:val="en-GB"/>
        </w:rPr>
      </w:pPr>
      <w:r w:rsidRPr="00B63729">
        <w:rPr>
          <w:color w:val="000000"/>
          <w:szCs w:val="24"/>
          <w:lang w:val="en-GB"/>
        </w:rPr>
        <w:t xml:space="preserve">As of </w:t>
      </w:r>
      <w:r w:rsidR="00221E5D" w:rsidRPr="00B63729">
        <w:rPr>
          <w:color w:val="000000"/>
          <w:szCs w:val="24"/>
          <w:lang w:val="en-GB"/>
        </w:rPr>
        <w:t>3</w:t>
      </w:r>
      <w:r w:rsidR="00920B35">
        <w:rPr>
          <w:color w:val="000000"/>
          <w:szCs w:val="24"/>
          <w:lang w:val="en-GB"/>
        </w:rPr>
        <w:t>0</w:t>
      </w:r>
      <w:r w:rsidR="00221E5D" w:rsidRPr="00B63729">
        <w:rPr>
          <w:color w:val="000000"/>
          <w:szCs w:val="24"/>
          <w:lang w:val="en-GB"/>
        </w:rPr>
        <w:t xml:space="preserve"> </w:t>
      </w:r>
      <w:r w:rsidR="009F3E7D" w:rsidRPr="00250C40">
        <w:rPr>
          <w:bCs/>
          <w:lang w:val="en-GB"/>
        </w:rPr>
        <w:t>September</w:t>
      </w:r>
      <w:r w:rsidR="00221E5D" w:rsidRPr="00B63729">
        <w:rPr>
          <w:color w:val="000000"/>
          <w:szCs w:val="24"/>
          <w:lang w:val="en-GB"/>
        </w:rPr>
        <w:t xml:space="preserve"> </w:t>
      </w:r>
      <w:r w:rsidRPr="00B63729">
        <w:rPr>
          <w:color w:val="000000"/>
          <w:szCs w:val="24"/>
          <w:lang w:val="en-GB"/>
        </w:rPr>
        <w:t>201</w:t>
      </w:r>
      <w:r w:rsidR="00126172">
        <w:rPr>
          <w:color w:val="000000"/>
          <w:szCs w:val="24"/>
          <w:lang w:val="en-GB"/>
        </w:rPr>
        <w:t>7</w:t>
      </w:r>
      <w:r w:rsidRPr="00B63729">
        <w:rPr>
          <w:lang w:val="en-GB"/>
        </w:rPr>
        <w:t xml:space="preserve"> </w:t>
      </w:r>
      <w:r w:rsidRPr="00B63729">
        <w:rPr>
          <w:color w:val="000000"/>
          <w:szCs w:val="24"/>
          <w:lang w:val="en-GB"/>
        </w:rPr>
        <w:t xml:space="preserve">AS Silvano Fashion Group </w:t>
      </w:r>
      <w:r w:rsidRPr="0042282B">
        <w:rPr>
          <w:color w:val="000000"/>
          <w:szCs w:val="24"/>
          <w:lang w:val="en-GB"/>
        </w:rPr>
        <w:t xml:space="preserve">had </w:t>
      </w:r>
      <w:r w:rsidRPr="00625B5F">
        <w:rPr>
          <w:szCs w:val="24"/>
          <w:lang w:val="en-GB"/>
        </w:rPr>
        <w:t xml:space="preserve">1 </w:t>
      </w:r>
      <w:r w:rsidR="00625B5F" w:rsidRPr="00625B5F">
        <w:rPr>
          <w:szCs w:val="24"/>
          <w:lang w:val="en-GB"/>
        </w:rPr>
        <w:t>667</w:t>
      </w:r>
      <w:r w:rsidR="00221E5D" w:rsidRPr="0042282B">
        <w:rPr>
          <w:color w:val="000000"/>
          <w:szCs w:val="24"/>
          <w:lang w:val="en-GB"/>
        </w:rPr>
        <w:t xml:space="preserve"> </w:t>
      </w:r>
      <w:r w:rsidRPr="0042282B">
        <w:rPr>
          <w:color w:val="000000"/>
          <w:szCs w:val="24"/>
          <w:lang w:val="en-GB"/>
        </w:rPr>
        <w:t>shareholders</w:t>
      </w:r>
      <w:r w:rsidRPr="00B63729">
        <w:rPr>
          <w:color w:val="000000"/>
          <w:szCs w:val="24"/>
          <w:lang w:val="en-GB"/>
        </w:rPr>
        <w:t xml:space="preserve"> (</w:t>
      </w:r>
      <w:r w:rsidR="00126172" w:rsidRPr="00B63729">
        <w:rPr>
          <w:color w:val="000000"/>
          <w:szCs w:val="24"/>
          <w:lang w:val="en-GB"/>
        </w:rPr>
        <w:t>as of 31 December 201</w:t>
      </w:r>
      <w:r w:rsidR="00126172">
        <w:rPr>
          <w:color w:val="000000"/>
          <w:szCs w:val="24"/>
          <w:lang w:val="en-GB"/>
        </w:rPr>
        <w:t xml:space="preserve">6: </w:t>
      </w:r>
      <w:r w:rsidR="00126172" w:rsidRPr="00B63729">
        <w:rPr>
          <w:szCs w:val="24"/>
          <w:lang w:val="en-GB"/>
        </w:rPr>
        <w:t xml:space="preserve">1 </w:t>
      </w:r>
      <w:r w:rsidR="00126172">
        <w:rPr>
          <w:szCs w:val="24"/>
          <w:lang w:val="en-GB"/>
        </w:rPr>
        <w:t>711</w:t>
      </w:r>
      <w:r w:rsidR="00126172" w:rsidRPr="00B63729">
        <w:rPr>
          <w:color w:val="000000"/>
          <w:szCs w:val="24"/>
          <w:lang w:val="en-GB"/>
        </w:rPr>
        <w:t xml:space="preserve"> shareholders).</w:t>
      </w:r>
    </w:p>
    <w:p w:rsidR="00167894" w:rsidRPr="00F965A3" w:rsidRDefault="007E35E3" w:rsidP="007E35E3">
      <w:pPr>
        <w:suppressAutoHyphens w:val="0"/>
        <w:spacing w:after="120"/>
        <w:jc w:val="both"/>
        <w:rPr>
          <w:lang w:val="en-GB"/>
        </w:rPr>
      </w:pPr>
      <w:r w:rsidRPr="00B63729">
        <w:rPr>
          <w:lang w:val="en-GB"/>
        </w:rPr>
        <w:t xml:space="preserve">As of </w:t>
      </w:r>
      <w:r w:rsidR="004051F2" w:rsidRPr="00B63729">
        <w:rPr>
          <w:lang w:val="en-GB"/>
        </w:rPr>
        <w:t>3</w:t>
      </w:r>
      <w:r w:rsidR="00920B35">
        <w:rPr>
          <w:lang w:val="en-GB"/>
        </w:rPr>
        <w:t>0</w:t>
      </w:r>
      <w:r w:rsidR="00221E5D" w:rsidRPr="00B63729">
        <w:rPr>
          <w:lang w:val="en-GB"/>
        </w:rPr>
        <w:t xml:space="preserve"> </w:t>
      </w:r>
      <w:r w:rsidR="009F3E7D" w:rsidRPr="00250C40">
        <w:rPr>
          <w:bCs/>
          <w:lang w:val="en-GB"/>
        </w:rPr>
        <w:t>September</w:t>
      </w:r>
      <w:r w:rsidR="00221E5D" w:rsidRPr="00B63729">
        <w:rPr>
          <w:lang w:val="en-GB"/>
        </w:rPr>
        <w:t xml:space="preserve"> </w:t>
      </w:r>
      <w:r w:rsidRPr="00B63729">
        <w:rPr>
          <w:lang w:val="en-GB"/>
        </w:rPr>
        <w:t>201</w:t>
      </w:r>
      <w:r w:rsidR="00417574">
        <w:rPr>
          <w:lang w:val="en-GB"/>
        </w:rPr>
        <w:t>7</w:t>
      </w:r>
      <w:r w:rsidRPr="00B63729">
        <w:rPr>
          <w:lang w:val="en-GB"/>
        </w:rPr>
        <w:t xml:space="preserve"> shareholders, whose interest in AS Silvano Fashion Group exceeded 5% included:</w:t>
      </w:r>
    </w:p>
    <w:tbl>
      <w:tblPr>
        <w:tblW w:w="9125" w:type="dxa"/>
        <w:tblInd w:w="70" w:type="dxa"/>
        <w:tblCellMar>
          <w:left w:w="70" w:type="dxa"/>
          <w:right w:w="70" w:type="dxa"/>
        </w:tblCellMar>
        <w:tblLook w:val="04A0" w:firstRow="1" w:lastRow="0" w:firstColumn="1" w:lastColumn="0" w:noHBand="0" w:noVBand="1"/>
      </w:tblPr>
      <w:tblGrid>
        <w:gridCol w:w="5685"/>
        <w:gridCol w:w="1816"/>
        <w:gridCol w:w="1624"/>
      </w:tblGrid>
      <w:tr w:rsidR="005F4EA0" w:rsidRPr="005F4EA0" w:rsidTr="005F4EA0">
        <w:trPr>
          <w:trHeight w:val="273"/>
        </w:trPr>
        <w:tc>
          <w:tcPr>
            <w:tcW w:w="5685" w:type="dxa"/>
            <w:tcBorders>
              <w:top w:val="nil"/>
              <w:left w:val="nil"/>
              <w:bottom w:val="single" w:sz="8" w:space="0" w:color="auto"/>
              <w:right w:val="nil"/>
            </w:tcBorders>
            <w:shd w:val="clear" w:color="auto" w:fill="auto"/>
            <w:noWrap/>
            <w:vAlign w:val="center"/>
            <w:hideMark/>
          </w:tcPr>
          <w:p w:rsidR="005F4EA0" w:rsidRPr="005F4EA0" w:rsidRDefault="005F4EA0" w:rsidP="005F4EA0">
            <w:pPr>
              <w:suppressAutoHyphens w:val="0"/>
              <w:rPr>
                <w:b/>
                <w:bCs/>
                <w:lang w:val="et-EE" w:eastAsia="et-EE"/>
              </w:rPr>
            </w:pPr>
            <w:r w:rsidRPr="005F4EA0">
              <w:rPr>
                <w:b/>
                <w:bCs/>
                <w:szCs w:val="24"/>
                <w:lang w:val="en-GB" w:eastAsia="et-EE"/>
              </w:rPr>
              <w:t>Name</w:t>
            </w:r>
          </w:p>
        </w:tc>
        <w:tc>
          <w:tcPr>
            <w:tcW w:w="1816" w:type="dxa"/>
            <w:tcBorders>
              <w:top w:val="nil"/>
              <w:left w:val="nil"/>
              <w:bottom w:val="single" w:sz="8" w:space="0" w:color="auto"/>
              <w:right w:val="nil"/>
            </w:tcBorders>
            <w:shd w:val="clear" w:color="auto" w:fill="auto"/>
            <w:noWrap/>
            <w:vAlign w:val="center"/>
            <w:hideMark/>
          </w:tcPr>
          <w:p w:rsidR="005F4EA0" w:rsidRPr="005F4EA0" w:rsidRDefault="005F4EA0" w:rsidP="005F4EA0">
            <w:pPr>
              <w:suppressAutoHyphens w:val="0"/>
              <w:jc w:val="right"/>
              <w:rPr>
                <w:b/>
                <w:bCs/>
                <w:lang w:val="et-EE" w:eastAsia="et-EE"/>
              </w:rPr>
            </w:pPr>
            <w:r w:rsidRPr="005F4EA0">
              <w:rPr>
                <w:b/>
                <w:bCs/>
                <w:szCs w:val="24"/>
                <w:lang w:val="en-GB" w:eastAsia="et-EE"/>
              </w:rPr>
              <w:t>Number of shares</w:t>
            </w:r>
          </w:p>
        </w:tc>
        <w:tc>
          <w:tcPr>
            <w:tcW w:w="1624" w:type="dxa"/>
            <w:tcBorders>
              <w:top w:val="nil"/>
              <w:left w:val="nil"/>
              <w:bottom w:val="single" w:sz="8" w:space="0" w:color="auto"/>
              <w:right w:val="nil"/>
            </w:tcBorders>
            <w:shd w:val="clear" w:color="auto" w:fill="auto"/>
            <w:noWrap/>
            <w:vAlign w:val="center"/>
            <w:hideMark/>
          </w:tcPr>
          <w:p w:rsidR="005F4EA0" w:rsidRPr="005F4EA0" w:rsidRDefault="005F4EA0" w:rsidP="005F4EA0">
            <w:pPr>
              <w:suppressAutoHyphens w:val="0"/>
              <w:jc w:val="right"/>
              <w:rPr>
                <w:b/>
                <w:bCs/>
                <w:lang w:val="et-EE" w:eastAsia="et-EE"/>
              </w:rPr>
            </w:pPr>
            <w:r w:rsidRPr="005F4EA0">
              <w:rPr>
                <w:b/>
                <w:bCs/>
                <w:szCs w:val="24"/>
                <w:lang w:val="en-GB" w:eastAsia="et-EE"/>
              </w:rPr>
              <w:t>Shareholding</w:t>
            </w:r>
          </w:p>
        </w:tc>
      </w:tr>
      <w:tr w:rsidR="005F4EA0" w:rsidRPr="005F4EA0" w:rsidTr="005F4EA0">
        <w:trPr>
          <w:trHeight w:val="273"/>
        </w:trPr>
        <w:tc>
          <w:tcPr>
            <w:tcW w:w="5685" w:type="dxa"/>
            <w:tcBorders>
              <w:top w:val="nil"/>
              <w:left w:val="nil"/>
              <w:bottom w:val="single" w:sz="8" w:space="0" w:color="auto"/>
              <w:right w:val="nil"/>
            </w:tcBorders>
            <w:shd w:val="clear" w:color="auto" w:fill="auto"/>
            <w:noWrap/>
            <w:vAlign w:val="center"/>
            <w:hideMark/>
          </w:tcPr>
          <w:p w:rsidR="005F4EA0" w:rsidRPr="005F4EA0" w:rsidRDefault="005F4EA0" w:rsidP="005F4EA0">
            <w:pPr>
              <w:suppressAutoHyphens w:val="0"/>
              <w:rPr>
                <w:b/>
                <w:bCs/>
                <w:color w:val="000000"/>
                <w:lang w:val="et-EE" w:eastAsia="et-EE"/>
              </w:rPr>
            </w:pPr>
            <w:r w:rsidRPr="005F4EA0">
              <w:rPr>
                <w:b/>
                <w:bCs/>
                <w:color w:val="000000"/>
                <w:szCs w:val="24"/>
                <w:lang w:val="en-GB" w:eastAsia="et-EE"/>
              </w:rPr>
              <w:t>Major shareholders</w:t>
            </w:r>
          </w:p>
        </w:tc>
        <w:tc>
          <w:tcPr>
            <w:tcW w:w="1816" w:type="dxa"/>
            <w:tcBorders>
              <w:top w:val="nil"/>
              <w:left w:val="nil"/>
              <w:bottom w:val="single" w:sz="8" w:space="0" w:color="auto"/>
              <w:right w:val="nil"/>
            </w:tcBorders>
            <w:shd w:val="clear" w:color="auto" w:fill="auto"/>
            <w:noWrap/>
            <w:vAlign w:val="center"/>
            <w:hideMark/>
          </w:tcPr>
          <w:p w:rsidR="005F4EA0" w:rsidRPr="005F4EA0" w:rsidRDefault="0083562E" w:rsidP="005F4EA0">
            <w:pPr>
              <w:suppressAutoHyphens w:val="0"/>
              <w:jc w:val="right"/>
              <w:rPr>
                <w:b/>
                <w:bCs/>
                <w:color w:val="000000"/>
                <w:lang w:val="et-EE" w:eastAsia="et-EE"/>
              </w:rPr>
            </w:pPr>
            <w:r>
              <w:rPr>
                <w:b/>
                <w:bCs/>
                <w:color w:val="000000"/>
                <w:lang w:val="et-EE" w:eastAsia="et-EE"/>
              </w:rPr>
              <w:t>23 349 139</w:t>
            </w:r>
          </w:p>
        </w:tc>
        <w:tc>
          <w:tcPr>
            <w:tcW w:w="1624" w:type="dxa"/>
            <w:tcBorders>
              <w:top w:val="nil"/>
              <w:left w:val="nil"/>
              <w:bottom w:val="single" w:sz="8" w:space="0" w:color="auto"/>
              <w:right w:val="nil"/>
            </w:tcBorders>
            <w:shd w:val="clear" w:color="auto" w:fill="auto"/>
            <w:noWrap/>
            <w:vAlign w:val="center"/>
            <w:hideMark/>
          </w:tcPr>
          <w:p w:rsidR="005F4EA0" w:rsidRPr="005F4EA0" w:rsidRDefault="0083562E" w:rsidP="005F4EA0">
            <w:pPr>
              <w:suppressAutoHyphens w:val="0"/>
              <w:jc w:val="right"/>
              <w:rPr>
                <w:b/>
                <w:bCs/>
                <w:color w:val="000000"/>
                <w:lang w:val="et-EE" w:eastAsia="et-EE"/>
              </w:rPr>
            </w:pPr>
            <w:r>
              <w:rPr>
                <w:b/>
                <w:bCs/>
                <w:color w:val="000000"/>
                <w:lang w:val="en-GB" w:eastAsia="et-EE"/>
              </w:rPr>
              <w:t>63.10</w:t>
            </w:r>
            <w:r w:rsidR="005F4EA0" w:rsidRPr="005F4EA0">
              <w:rPr>
                <w:b/>
                <w:bCs/>
                <w:color w:val="000000"/>
                <w:lang w:val="en-GB" w:eastAsia="et-EE"/>
              </w:rPr>
              <w:t>%</w:t>
            </w:r>
          </w:p>
        </w:tc>
      </w:tr>
      <w:tr w:rsidR="005F4EA0" w:rsidRPr="005F4EA0" w:rsidTr="005F4EA0">
        <w:trPr>
          <w:trHeight w:val="258"/>
        </w:trPr>
        <w:tc>
          <w:tcPr>
            <w:tcW w:w="5685" w:type="dxa"/>
            <w:tcBorders>
              <w:top w:val="nil"/>
              <w:left w:val="nil"/>
              <w:bottom w:val="nil"/>
              <w:right w:val="nil"/>
            </w:tcBorders>
            <w:shd w:val="clear" w:color="auto" w:fill="auto"/>
            <w:noWrap/>
            <w:vAlign w:val="center"/>
            <w:hideMark/>
          </w:tcPr>
          <w:p w:rsidR="005F4EA0" w:rsidRPr="005F4EA0" w:rsidRDefault="005F4EA0" w:rsidP="005F4EA0">
            <w:pPr>
              <w:suppressAutoHyphens w:val="0"/>
              <w:rPr>
                <w:lang w:val="et-EE" w:eastAsia="et-EE"/>
              </w:rPr>
            </w:pPr>
            <w:r w:rsidRPr="005F4EA0">
              <w:rPr>
                <w:caps/>
                <w:lang w:val="en-GB" w:eastAsia="et-EE"/>
              </w:rPr>
              <w:t>Clearstream Banking Luxembourg S.A. Clients</w:t>
            </w:r>
          </w:p>
        </w:tc>
        <w:tc>
          <w:tcPr>
            <w:tcW w:w="1816" w:type="dxa"/>
            <w:tcBorders>
              <w:top w:val="nil"/>
              <w:left w:val="nil"/>
              <w:bottom w:val="nil"/>
              <w:right w:val="nil"/>
            </w:tcBorders>
            <w:shd w:val="clear" w:color="auto" w:fill="auto"/>
            <w:noWrap/>
            <w:vAlign w:val="center"/>
            <w:hideMark/>
          </w:tcPr>
          <w:p w:rsidR="005F4EA0" w:rsidRPr="005F4EA0" w:rsidRDefault="005F4EA0" w:rsidP="005F4EA0">
            <w:pPr>
              <w:suppressAutoHyphens w:val="0"/>
              <w:jc w:val="right"/>
              <w:rPr>
                <w:color w:val="000000"/>
                <w:lang w:val="et-EE" w:eastAsia="et-EE"/>
              </w:rPr>
            </w:pPr>
            <w:r w:rsidRPr="005F4EA0">
              <w:rPr>
                <w:color w:val="000000"/>
                <w:lang w:val="en-GB" w:eastAsia="et-EE"/>
              </w:rPr>
              <w:t>9 003 605</w:t>
            </w:r>
          </w:p>
        </w:tc>
        <w:tc>
          <w:tcPr>
            <w:tcW w:w="1624" w:type="dxa"/>
            <w:tcBorders>
              <w:top w:val="nil"/>
              <w:left w:val="nil"/>
              <w:bottom w:val="nil"/>
              <w:right w:val="nil"/>
            </w:tcBorders>
            <w:shd w:val="clear" w:color="auto" w:fill="auto"/>
            <w:noWrap/>
            <w:vAlign w:val="center"/>
            <w:hideMark/>
          </w:tcPr>
          <w:p w:rsidR="005F4EA0" w:rsidRPr="005F4EA0" w:rsidRDefault="0083562E" w:rsidP="005F4EA0">
            <w:pPr>
              <w:suppressAutoHyphens w:val="0"/>
              <w:jc w:val="right"/>
              <w:rPr>
                <w:color w:val="000000"/>
                <w:lang w:val="et-EE" w:eastAsia="et-EE"/>
              </w:rPr>
            </w:pPr>
            <w:r>
              <w:rPr>
                <w:color w:val="000000"/>
                <w:lang w:val="en-GB" w:eastAsia="et-EE"/>
              </w:rPr>
              <w:t>24.33</w:t>
            </w:r>
            <w:r w:rsidR="005F4EA0" w:rsidRPr="005F4EA0">
              <w:rPr>
                <w:color w:val="000000"/>
                <w:lang w:val="en-GB" w:eastAsia="et-EE"/>
              </w:rPr>
              <w:t>%</w:t>
            </w:r>
          </w:p>
        </w:tc>
      </w:tr>
      <w:tr w:rsidR="005F4EA0" w:rsidRPr="005F4EA0" w:rsidTr="005F4EA0">
        <w:trPr>
          <w:trHeight w:val="258"/>
        </w:trPr>
        <w:tc>
          <w:tcPr>
            <w:tcW w:w="5685" w:type="dxa"/>
            <w:tcBorders>
              <w:top w:val="nil"/>
              <w:left w:val="nil"/>
              <w:bottom w:val="nil"/>
              <w:right w:val="nil"/>
            </w:tcBorders>
            <w:shd w:val="clear" w:color="auto" w:fill="auto"/>
            <w:noWrap/>
            <w:vAlign w:val="center"/>
            <w:hideMark/>
          </w:tcPr>
          <w:p w:rsidR="005F4EA0" w:rsidRPr="005F4EA0" w:rsidRDefault="005F4EA0" w:rsidP="005F4EA0">
            <w:pPr>
              <w:suppressAutoHyphens w:val="0"/>
              <w:rPr>
                <w:lang w:val="et-EE" w:eastAsia="et-EE"/>
              </w:rPr>
            </w:pPr>
            <w:r w:rsidRPr="005F4EA0">
              <w:rPr>
                <w:caps/>
                <w:lang w:val="en-GB" w:eastAsia="et-EE"/>
              </w:rPr>
              <w:t>AS SEB Pank Clients</w:t>
            </w:r>
          </w:p>
        </w:tc>
        <w:tc>
          <w:tcPr>
            <w:tcW w:w="1816" w:type="dxa"/>
            <w:tcBorders>
              <w:top w:val="nil"/>
              <w:left w:val="nil"/>
              <w:bottom w:val="nil"/>
              <w:right w:val="nil"/>
            </w:tcBorders>
            <w:shd w:val="clear" w:color="auto" w:fill="auto"/>
            <w:noWrap/>
            <w:vAlign w:val="center"/>
            <w:hideMark/>
          </w:tcPr>
          <w:p w:rsidR="005F4EA0" w:rsidRPr="005F4EA0" w:rsidRDefault="005F4EA0" w:rsidP="005F4EA0">
            <w:pPr>
              <w:suppressAutoHyphens w:val="0"/>
              <w:jc w:val="right"/>
              <w:rPr>
                <w:color w:val="000000"/>
                <w:lang w:val="et-EE" w:eastAsia="et-EE"/>
              </w:rPr>
            </w:pPr>
            <w:r w:rsidRPr="005F4EA0">
              <w:rPr>
                <w:color w:val="000000"/>
                <w:lang w:val="en-GB" w:eastAsia="et-EE"/>
              </w:rPr>
              <w:t>8 000 000</w:t>
            </w:r>
          </w:p>
        </w:tc>
        <w:tc>
          <w:tcPr>
            <w:tcW w:w="1624" w:type="dxa"/>
            <w:tcBorders>
              <w:top w:val="nil"/>
              <w:left w:val="nil"/>
              <w:bottom w:val="nil"/>
              <w:right w:val="nil"/>
            </w:tcBorders>
            <w:shd w:val="clear" w:color="auto" w:fill="auto"/>
            <w:noWrap/>
            <w:vAlign w:val="center"/>
            <w:hideMark/>
          </w:tcPr>
          <w:p w:rsidR="005F4EA0" w:rsidRPr="005F4EA0" w:rsidRDefault="005F4EA0" w:rsidP="003C2F46">
            <w:pPr>
              <w:suppressAutoHyphens w:val="0"/>
              <w:jc w:val="right"/>
              <w:rPr>
                <w:color w:val="000000"/>
                <w:lang w:val="et-EE" w:eastAsia="et-EE"/>
              </w:rPr>
            </w:pPr>
            <w:r w:rsidRPr="005F4EA0">
              <w:rPr>
                <w:color w:val="000000"/>
                <w:lang w:val="en-GB" w:eastAsia="et-EE"/>
              </w:rPr>
              <w:t>2</w:t>
            </w:r>
            <w:r w:rsidR="0083562E">
              <w:rPr>
                <w:color w:val="000000"/>
                <w:lang w:val="en-GB" w:eastAsia="et-EE"/>
              </w:rPr>
              <w:t>1</w:t>
            </w:r>
            <w:r w:rsidRPr="005F4EA0">
              <w:rPr>
                <w:color w:val="000000"/>
                <w:lang w:val="en-GB" w:eastAsia="et-EE"/>
              </w:rPr>
              <w:t>.</w:t>
            </w:r>
            <w:r w:rsidR="0083562E">
              <w:rPr>
                <w:color w:val="000000"/>
                <w:lang w:val="en-GB" w:eastAsia="et-EE"/>
              </w:rPr>
              <w:t>62</w:t>
            </w:r>
            <w:r w:rsidRPr="005F4EA0">
              <w:rPr>
                <w:color w:val="000000"/>
                <w:lang w:val="en-GB" w:eastAsia="et-EE"/>
              </w:rPr>
              <w:t>%</w:t>
            </w:r>
          </w:p>
        </w:tc>
      </w:tr>
      <w:tr w:rsidR="005F4EA0" w:rsidRPr="005F4EA0" w:rsidTr="005F4EA0">
        <w:trPr>
          <w:trHeight w:val="258"/>
        </w:trPr>
        <w:tc>
          <w:tcPr>
            <w:tcW w:w="5685" w:type="dxa"/>
            <w:tcBorders>
              <w:top w:val="nil"/>
              <w:left w:val="nil"/>
              <w:bottom w:val="nil"/>
              <w:right w:val="nil"/>
            </w:tcBorders>
            <w:shd w:val="clear" w:color="auto" w:fill="auto"/>
            <w:noWrap/>
            <w:vAlign w:val="center"/>
            <w:hideMark/>
          </w:tcPr>
          <w:p w:rsidR="005F4EA0" w:rsidRPr="005F4EA0" w:rsidRDefault="005F4EA0" w:rsidP="005F4EA0">
            <w:pPr>
              <w:suppressAutoHyphens w:val="0"/>
              <w:rPr>
                <w:lang w:val="et-EE" w:eastAsia="et-EE"/>
              </w:rPr>
            </w:pPr>
            <w:r w:rsidRPr="005F4EA0">
              <w:rPr>
                <w:lang w:val="en-GB" w:eastAsia="et-EE"/>
              </w:rPr>
              <w:t>UNICREDIT BANK AUSTRIA AG</w:t>
            </w:r>
          </w:p>
        </w:tc>
        <w:tc>
          <w:tcPr>
            <w:tcW w:w="1816" w:type="dxa"/>
            <w:tcBorders>
              <w:top w:val="nil"/>
              <w:left w:val="nil"/>
              <w:bottom w:val="nil"/>
              <w:right w:val="nil"/>
            </w:tcBorders>
            <w:shd w:val="clear" w:color="auto" w:fill="auto"/>
            <w:noWrap/>
            <w:vAlign w:val="center"/>
            <w:hideMark/>
          </w:tcPr>
          <w:p w:rsidR="005F4EA0" w:rsidRPr="005F4EA0" w:rsidRDefault="0083562E" w:rsidP="005F4EA0">
            <w:pPr>
              <w:suppressAutoHyphens w:val="0"/>
              <w:jc w:val="right"/>
              <w:rPr>
                <w:color w:val="000000"/>
                <w:lang w:val="et-EE" w:eastAsia="et-EE"/>
              </w:rPr>
            </w:pPr>
            <w:r>
              <w:rPr>
                <w:color w:val="000000"/>
                <w:lang w:val="en-GB" w:eastAsia="et-EE"/>
              </w:rPr>
              <w:t>3 8</w:t>
            </w:r>
            <w:r w:rsidR="005F4EA0" w:rsidRPr="005F4EA0">
              <w:rPr>
                <w:color w:val="000000"/>
                <w:lang w:val="en-GB" w:eastAsia="et-EE"/>
              </w:rPr>
              <w:t>18 024</w:t>
            </w:r>
          </w:p>
        </w:tc>
        <w:tc>
          <w:tcPr>
            <w:tcW w:w="1624" w:type="dxa"/>
            <w:tcBorders>
              <w:top w:val="nil"/>
              <w:left w:val="nil"/>
              <w:bottom w:val="nil"/>
              <w:right w:val="nil"/>
            </w:tcBorders>
            <w:shd w:val="clear" w:color="auto" w:fill="auto"/>
            <w:noWrap/>
            <w:vAlign w:val="center"/>
            <w:hideMark/>
          </w:tcPr>
          <w:p w:rsidR="005F4EA0" w:rsidRPr="005F4EA0" w:rsidRDefault="003C2F46" w:rsidP="003C2F46">
            <w:pPr>
              <w:suppressAutoHyphens w:val="0"/>
              <w:jc w:val="right"/>
              <w:rPr>
                <w:color w:val="000000"/>
                <w:lang w:val="et-EE" w:eastAsia="et-EE"/>
              </w:rPr>
            </w:pPr>
            <w:r>
              <w:rPr>
                <w:color w:val="000000"/>
                <w:lang w:val="en-GB" w:eastAsia="et-EE"/>
              </w:rPr>
              <w:t>10</w:t>
            </w:r>
            <w:r w:rsidR="0083562E">
              <w:rPr>
                <w:color w:val="000000"/>
                <w:lang w:val="en-GB" w:eastAsia="et-EE"/>
              </w:rPr>
              <w:t>.32</w:t>
            </w:r>
            <w:r w:rsidR="005F4EA0" w:rsidRPr="005F4EA0">
              <w:rPr>
                <w:color w:val="000000"/>
                <w:lang w:val="en-GB" w:eastAsia="et-EE"/>
              </w:rPr>
              <w:t>%</w:t>
            </w:r>
          </w:p>
        </w:tc>
      </w:tr>
      <w:tr w:rsidR="005F4EA0" w:rsidRPr="005F4EA0" w:rsidTr="005F4EA0">
        <w:trPr>
          <w:trHeight w:val="258"/>
        </w:trPr>
        <w:tc>
          <w:tcPr>
            <w:tcW w:w="5685" w:type="dxa"/>
            <w:tcBorders>
              <w:top w:val="nil"/>
              <w:left w:val="nil"/>
              <w:bottom w:val="nil"/>
              <w:right w:val="nil"/>
            </w:tcBorders>
            <w:shd w:val="clear" w:color="auto" w:fill="auto"/>
            <w:noWrap/>
            <w:vAlign w:val="center"/>
            <w:hideMark/>
          </w:tcPr>
          <w:p w:rsidR="005F4EA0" w:rsidRPr="005F4EA0" w:rsidRDefault="005F4EA0" w:rsidP="005F4EA0">
            <w:pPr>
              <w:suppressAutoHyphens w:val="0"/>
              <w:rPr>
                <w:lang w:val="et-EE" w:eastAsia="et-EE"/>
              </w:rPr>
            </w:pPr>
            <w:r w:rsidRPr="005F4EA0">
              <w:rPr>
                <w:lang w:val="en-GB" w:eastAsia="et-EE"/>
              </w:rPr>
              <w:t>KRAJOWY DEPOZYT PAPIEROW WARTOŠCIOWYCH S.A.</w:t>
            </w:r>
          </w:p>
        </w:tc>
        <w:tc>
          <w:tcPr>
            <w:tcW w:w="1816" w:type="dxa"/>
            <w:tcBorders>
              <w:top w:val="nil"/>
              <w:left w:val="nil"/>
              <w:bottom w:val="nil"/>
              <w:right w:val="nil"/>
            </w:tcBorders>
            <w:shd w:val="clear" w:color="auto" w:fill="auto"/>
            <w:noWrap/>
            <w:vAlign w:val="center"/>
            <w:hideMark/>
          </w:tcPr>
          <w:p w:rsidR="005F4EA0" w:rsidRPr="005F4EA0" w:rsidRDefault="0083562E" w:rsidP="005F4EA0">
            <w:pPr>
              <w:suppressAutoHyphens w:val="0"/>
              <w:jc w:val="right"/>
              <w:rPr>
                <w:color w:val="000000"/>
                <w:lang w:val="et-EE" w:eastAsia="et-EE"/>
              </w:rPr>
            </w:pPr>
            <w:r>
              <w:rPr>
                <w:color w:val="000000"/>
                <w:lang w:val="en-GB" w:eastAsia="et-EE"/>
              </w:rPr>
              <w:t>2 527 510</w:t>
            </w:r>
          </w:p>
        </w:tc>
        <w:tc>
          <w:tcPr>
            <w:tcW w:w="1624" w:type="dxa"/>
            <w:tcBorders>
              <w:top w:val="nil"/>
              <w:left w:val="nil"/>
              <w:bottom w:val="nil"/>
              <w:right w:val="nil"/>
            </w:tcBorders>
            <w:shd w:val="clear" w:color="auto" w:fill="auto"/>
            <w:noWrap/>
            <w:vAlign w:val="center"/>
            <w:hideMark/>
          </w:tcPr>
          <w:p w:rsidR="005F4EA0" w:rsidRPr="005F4EA0" w:rsidRDefault="0083562E" w:rsidP="005F4EA0">
            <w:pPr>
              <w:suppressAutoHyphens w:val="0"/>
              <w:jc w:val="right"/>
              <w:rPr>
                <w:color w:val="000000"/>
                <w:lang w:val="et-EE" w:eastAsia="et-EE"/>
              </w:rPr>
            </w:pPr>
            <w:r>
              <w:rPr>
                <w:color w:val="000000"/>
                <w:lang w:val="en-GB" w:eastAsia="et-EE"/>
              </w:rPr>
              <w:t>6.83</w:t>
            </w:r>
            <w:r w:rsidR="005F4EA0" w:rsidRPr="005F4EA0">
              <w:rPr>
                <w:color w:val="000000"/>
                <w:lang w:val="en-GB" w:eastAsia="et-EE"/>
              </w:rPr>
              <w:t>%</w:t>
            </w:r>
          </w:p>
        </w:tc>
      </w:tr>
      <w:tr w:rsidR="005F4EA0" w:rsidRPr="005F4EA0" w:rsidTr="005F4EA0">
        <w:trPr>
          <w:trHeight w:val="273"/>
        </w:trPr>
        <w:tc>
          <w:tcPr>
            <w:tcW w:w="5685" w:type="dxa"/>
            <w:tcBorders>
              <w:top w:val="nil"/>
              <w:left w:val="nil"/>
              <w:bottom w:val="single" w:sz="8" w:space="0" w:color="auto"/>
              <w:right w:val="nil"/>
            </w:tcBorders>
            <w:shd w:val="clear" w:color="auto" w:fill="auto"/>
            <w:noWrap/>
            <w:vAlign w:val="center"/>
            <w:hideMark/>
          </w:tcPr>
          <w:p w:rsidR="005F4EA0" w:rsidRPr="005F4EA0" w:rsidRDefault="005F4EA0" w:rsidP="005F4EA0">
            <w:pPr>
              <w:suppressAutoHyphens w:val="0"/>
              <w:rPr>
                <w:b/>
                <w:bCs/>
                <w:color w:val="000000"/>
                <w:lang w:val="et-EE" w:eastAsia="et-EE"/>
              </w:rPr>
            </w:pPr>
            <w:r w:rsidRPr="005F4EA0">
              <w:rPr>
                <w:b/>
                <w:bCs/>
                <w:color w:val="000000"/>
                <w:lang w:val="en-GB" w:eastAsia="et-EE"/>
              </w:rPr>
              <w:t>Other shareholders</w:t>
            </w:r>
          </w:p>
        </w:tc>
        <w:tc>
          <w:tcPr>
            <w:tcW w:w="1816" w:type="dxa"/>
            <w:tcBorders>
              <w:top w:val="nil"/>
              <w:left w:val="nil"/>
              <w:bottom w:val="single" w:sz="8" w:space="0" w:color="auto"/>
              <w:right w:val="nil"/>
            </w:tcBorders>
            <w:shd w:val="clear" w:color="auto" w:fill="auto"/>
            <w:noWrap/>
            <w:vAlign w:val="center"/>
            <w:hideMark/>
          </w:tcPr>
          <w:p w:rsidR="005F4EA0" w:rsidRPr="005F4EA0" w:rsidRDefault="0083562E" w:rsidP="005F4EA0">
            <w:pPr>
              <w:suppressAutoHyphens w:val="0"/>
              <w:jc w:val="right"/>
              <w:rPr>
                <w:b/>
                <w:bCs/>
                <w:color w:val="000000"/>
                <w:lang w:val="et-EE" w:eastAsia="et-EE"/>
              </w:rPr>
            </w:pPr>
            <w:r>
              <w:rPr>
                <w:b/>
                <w:bCs/>
                <w:color w:val="000000"/>
                <w:lang w:val="et-EE" w:eastAsia="et-EE"/>
              </w:rPr>
              <w:t>13 650 861</w:t>
            </w:r>
          </w:p>
        </w:tc>
        <w:tc>
          <w:tcPr>
            <w:tcW w:w="1624" w:type="dxa"/>
            <w:tcBorders>
              <w:top w:val="nil"/>
              <w:left w:val="nil"/>
              <w:bottom w:val="single" w:sz="8" w:space="0" w:color="auto"/>
              <w:right w:val="nil"/>
            </w:tcBorders>
            <w:shd w:val="clear" w:color="auto" w:fill="auto"/>
            <w:noWrap/>
            <w:vAlign w:val="center"/>
            <w:hideMark/>
          </w:tcPr>
          <w:p w:rsidR="005F4EA0" w:rsidRPr="005F4EA0" w:rsidRDefault="0083562E" w:rsidP="005F4EA0">
            <w:pPr>
              <w:suppressAutoHyphens w:val="0"/>
              <w:jc w:val="right"/>
              <w:rPr>
                <w:b/>
                <w:bCs/>
                <w:color w:val="000000"/>
                <w:lang w:val="et-EE" w:eastAsia="et-EE"/>
              </w:rPr>
            </w:pPr>
            <w:r>
              <w:rPr>
                <w:b/>
                <w:bCs/>
                <w:color w:val="000000"/>
                <w:lang w:val="en-GB" w:eastAsia="et-EE"/>
              </w:rPr>
              <w:t>36.90</w:t>
            </w:r>
            <w:r w:rsidR="005F4EA0" w:rsidRPr="005F4EA0">
              <w:rPr>
                <w:b/>
                <w:bCs/>
                <w:color w:val="000000"/>
                <w:lang w:val="en-GB" w:eastAsia="et-EE"/>
              </w:rPr>
              <w:t>%</w:t>
            </w:r>
          </w:p>
        </w:tc>
      </w:tr>
      <w:tr w:rsidR="005F4EA0" w:rsidRPr="005F4EA0" w:rsidTr="005F4EA0">
        <w:trPr>
          <w:trHeight w:val="273"/>
        </w:trPr>
        <w:tc>
          <w:tcPr>
            <w:tcW w:w="5685" w:type="dxa"/>
            <w:tcBorders>
              <w:top w:val="nil"/>
              <w:left w:val="nil"/>
              <w:bottom w:val="single" w:sz="8" w:space="0" w:color="auto"/>
              <w:right w:val="nil"/>
            </w:tcBorders>
            <w:shd w:val="clear" w:color="auto" w:fill="auto"/>
            <w:noWrap/>
            <w:vAlign w:val="center"/>
            <w:hideMark/>
          </w:tcPr>
          <w:p w:rsidR="005F4EA0" w:rsidRPr="005F4EA0" w:rsidRDefault="005F4EA0" w:rsidP="005F4EA0">
            <w:pPr>
              <w:suppressAutoHyphens w:val="0"/>
              <w:rPr>
                <w:b/>
                <w:bCs/>
                <w:color w:val="000000"/>
                <w:lang w:val="et-EE" w:eastAsia="et-EE"/>
              </w:rPr>
            </w:pPr>
            <w:r w:rsidRPr="005F4EA0">
              <w:rPr>
                <w:b/>
                <w:bCs/>
                <w:color w:val="000000"/>
                <w:lang w:val="en-GB" w:eastAsia="et-EE"/>
              </w:rPr>
              <w:t>Total number of shares</w:t>
            </w:r>
          </w:p>
        </w:tc>
        <w:tc>
          <w:tcPr>
            <w:tcW w:w="1816" w:type="dxa"/>
            <w:tcBorders>
              <w:top w:val="nil"/>
              <w:left w:val="nil"/>
              <w:bottom w:val="single" w:sz="8" w:space="0" w:color="auto"/>
              <w:right w:val="nil"/>
            </w:tcBorders>
            <w:shd w:val="clear" w:color="auto" w:fill="auto"/>
            <w:noWrap/>
            <w:vAlign w:val="center"/>
            <w:hideMark/>
          </w:tcPr>
          <w:p w:rsidR="005F4EA0" w:rsidRPr="005F4EA0" w:rsidRDefault="005F4EA0" w:rsidP="005F4EA0">
            <w:pPr>
              <w:suppressAutoHyphens w:val="0"/>
              <w:jc w:val="right"/>
              <w:rPr>
                <w:b/>
                <w:bCs/>
                <w:color w:val="000000"/>
                <w:lang w:val="et-EE" w:eastAsia="et-EE"/>
              </w:rPr>
            </w:pPr>
            <w:r w:rsidRPr="005F4EA0">
              <w:rPr>
                <w:b/>
                <w:bCs/>
                <w:color w:val="000000"/>
                <w:lang w:val="en-GB" w:eastAsia="et-EE"/>
              </w:rPr>
              <w:t>37 000 000</w:t>
            </w:r>
          </w:p>
        </w:tc>
        <w:tc>
          <w:tcPr>
            <w:tcW w:w="1624" w:type="dxa"/>
            <w:tcBorders>
              <w:top w:val="nil"/>
              <w:left w:val="nil"/>
              <w:bottom w:val="single" w:sz="8" w:space="0" w:color="auto"/>
              <w:right w:val="nil"/>
            </w:tcBorders>
            <w:shd w:val="clear" w:color="auto" w:fill="auto"/>
            <w:noWrap/>
            <w:vAlign w:val="center"/>
            <w:hideMark/>
          </w:tcPr>
          <w:p w:rsidR="005F4EA0" w:rsidRPr="005F4EA0" w:rsidRDefault="005F4EA0" w:rsidP="005F4EA0">
            <w:pPr>
              <w:suppressAutoHyphens w:val="0"/>
              <w:jc w:val="right"/>
              <w:rPr>
                <w:b/>
                <w:bCs/>
                <w:color w:val="000000"/>
                <w:lang w:val="et-EE" w:eastAsia="et-EE"/>
              </w:rPr>
            </w:pPr>
            <w:r w:rsidRPr="005F4EA0">
              <w:rPr>
                <w:b/>
                <w:bCs/>
                <w:color w:val="000000"/>
                <w:lang w:val="en-GB" w:eastAsia="et-EE"/>
              </w:rPr>
              <w:t>100.00%</w:t>
            </w:r>
          </w:p>
        </w:tc>
      </w:tr>
    </w:tbl>
    <w:p w:rsidR="007E35E3" w:rsidRPr="00F965A3" w:rsidRDefault="007E35E3" w:rsidP="007E35E3">
      <w:pPr>
        <w:spacing w:after="120"/>
        <w:jc w:val="both"/>
        <w:rPr>
          <w:lang w:val="en-GB"/>
        </w:rPr>
      </w:pPr>
    </w:p>
    <w:p w:rsidR="007E35E3" w:rsidRDefault="003C0410" w:rsidP="007E35E3">
      <w:pPr>
        <w:suppressAutoHyphens w:val="0"/>
        <w:spacing w:after="120"/>
        <w:jc w:val="both"/>
        <w:rPr>
          <w:lang w:val="en-GB"/>
        </w:rPr>
      </w:pPr>
      <w:r>
        <w:rPr>
          <w:lang w:val="en-GB"/>
        </w:rPr>
        <w:t>As of</w:t>
      </w:r>
      <w:r w:rsidR="005F4EA0">
        <w:rPr>
          <w:lang w:val="en-GB"/>
        </w:rPr>
        <w:t xml:space="preserve"> 31 December 2016</w:t>
      </w:r>
      <w:r w:rsidR="007E35E3" w:rsidRPr="00F965A3">
        <w:rPr>
          <w:lang w:val="en-GB"/>
        </w:rPr>
        <w:t xml:space="preserve"> shareholders, whose interest in AS Silvano Fashion Group exceeded 5% included:</w:t>
      </w:r>
    </w:p>
    <w:tbl>
      <w:tblPr>
        <w:tblW w:w="9106" w:type="dxa"/>
        <w:tblInd w:w="108" w:type="dxa"/>
        <w:tblLayout w:type="fixed"/>
        <w:tblLook w:val="04A0" w:firstRow="1" w:lastRow="0" w:firstColumn="1" w:lastColumn="0" w:noHBand="0" w:noVBand="1"/>
      </w:tblPr>
      <w:tblGrid>
        <w:gridCol w:w="5809"/>
        <w:gridCol w:w="1801"/>
        <w:gridCol w:w="1496"/>
      </w:tblGrid>
      <w:tr w:rsidR="00B634A9" w:rsidRPr="00DB169D" w:rsidTr="007E3D37">
        <w:tc>
          <w:tcPr>
            <w:tcW w:w="5809" w:type="dxa"/>
            <w:tcBorders>
              <w:top w:val="nil"/>
              <w:left w:val="nil"/>
              <w:bottom w:val="single" w:sz="4" w:space="0" w:color="auto"/>
              <w:right w:val="nil"/>
            </w:tcBorders>
            <w:vAlign w:val="bottom"/>
            <w:hideMark/>
          </w:tcPr>
          <w:p w:rsidR="00B634A9" w:rsidRPr="00DB169D" w:rsidRDefault="00B634A9" w:rsidP="007E3D37">
            <w:pPr>
              <w:snapToGrid w:val="0"/>
              <w:spacing w:after="120"/>
              <w:rPr>
                <w:b/>
                <w:szCs w:val="24"/>
                <w:lang w:val="en-GB"/>
              </w:rPr>
            </w:pPr>
            <w:r w:rsidRPr="00DB169D">
              <w:rPr>
                <w:b/>
                <w:szCs w:val="24"/>
                <w:lang w:val="en-GB"/>
              </w:rPr>
              <w:t>Name</w:t>
            </w:r>
          </w:p>
        </w:tc>
        <w:tc>
          <w:tcPr>
            <w:tcW w:w="1801" w:type="dxa"/>
            <w:tcBorders>
              <w:top w:val="nil"/>
              <w:left w:val="nil"/>
              <w:bottom w:val="single" w:sz="4" w:space="0" w:color="auto"/>
              <w:right w:val="nil"/>
            </w:tcBorders>
            <w:vAlign w:val="bottom"/>
            <w:hideMark/>
          </w:tcPr>
          <w:p w:rsidR="00B634A9" w:rsidRPr="00DB169D" w:rsidRDefault="00B634A9" w:rsidP="007E3D37">
            <w:pPr>
              <w:snapToGrid w:val="0"/>
              <w:spacing w:after="120"/>
              <w:ind w:left="-108" w:right="-108"/>
              <w:jc w:val="right"/>
              <w:rPr>
                <w:b/>
                <w:szCs w:val="24"/>
                <w:lang w:val="en-GB"/>
              </w:rPr>
            </w:pPr>
            <w:r w:rsidRPr="00DB169D">
              <w:rPr>
                <w:b/>
                <w:szCs w:val="24"/>
                <w:lang w:val="en-GB"/>
              </w:rPr>
              <w:t>Number of shares</w:t>
            </w:r>
          </w:p>
        </w:tc>
        <w:tc>
          <w:tcPr>
            <w:tcW w:w="1496" w:type="dxa"/>
            <w:tcBorders>
              <w:top w:val="nil"/>
              <w:left w:val="nil"/>
              <w:bottom w:val="single" w:sz="4" w:space="0" w:color="auto"/>
              <w:right w:val="nil"/>
            </w:tcBorders>
            <w:vAlign w:val="bottom"/>
            <w:hideMark/>
          </w:tcPr>
          <w:p w:rsidR="00B634A9" w:rsidRPr="00DB169D" w:rsidRDefault="00B634A9" w:rsidP="007E3D37">
            <w:pPr>
              <w:snapToGrid w:val="0"/>
              <w:spacing w:after="120"/>
              <w:jc w:val="right"/>
              <w:rPr>
                <w:b/>
                <w:szCs w:val="24"/>
                <w:lang w:val="en-GB"/>
              </w:rPr>
            </w:pPr>
            <w:r w:rsidRPr="00DB169D">
              <w:rPr>
                <w:b/>
                <w:szCs w:val="24"/>
                <w:lang w:val="en-GB"/>
              </w:rPr>
              <w:t>Shareholding</w:t>
            </w:r>
          </w:p>
        </w:tc>
      </w:tr>
      <w:tr w:rsidR="00B634A9" w:rsidRPr="00DB169D" w:rsidTr="007E3D37">
        <w:tc>
          <w:tcPr>
            <w:tcW w:w="5809" w:type="dxa"/>
            <w:tcBorders>
              <w:top w:val="single" w:sz="4" w:space="0" w:color="auto"/>
              <w:left w:val="nil"/>
              <w:bottom w:val="single" w:sz="4" w:space="0" w:color="auto"/>
              <w:right w:val="nil"/>
            </w:tcBorders>
            <w:vAlign w:val="bottom"/>
            <w:hideMark/>
          </w:tcPr>
          <w:p w:rsidR="00B634A9" w:rsidRPr="00DB169D" w:rsidRDefault="00B634A9" w:rsidP="007E3D37">
            <w:pPr>
              <w:snapToGrid w:val="0"/>
              <w:rPr>
                <w:b/>
                <w:color w:val="000000"/>
                <w:szCs w:val="24"/>
                <w:lang w:val="en-GB"/>
              </w:rPr>
            </w:pPr>
            <w:r w:rsidRPr="00DB169D">
              <w:rPr>
                <w:b/>
                <w:color w:val="000000"/>
                <w:szCs w:val="24"/>
                <w:lang w:val="en-GB"/>
              </w:rPr>
              <w:t>Major shareholders</w:t>
            </w:r>
          </w:p>
        </w:tc>
        <w:tc>
          <w:tcPr>
            <w:tcW w:w="1801" w:type="dxa"/>
            <w:tcBorders>
              <w:top w:val="single" w:sz="4" w:space="0" w:color="auto"/>
              <w:left w:val="nil"/>
              <w:bottom w:val="single" w:sz="4" w:space="0" w:color="auto"/>
              <w:right w:val="nil"/>
            </w:tcBorders>
            <w:vAlign w:val="bottom"/>
            <w:hideMark/>
          </w:tcPr>
          <w:p w:rsidR="00B634A9" w:rsidRPr="00E12E6B" w:rsidRDefault="00B634A9" w:rsidP="007E3D37">
            <w:pPr>
              <w:tabs>
                <w:tab w:val="left" w:pos="1104"/>
              </w:tabs>
              <w:ind w:right="-12"/>
              <w:jc w:val="right"/>
              <w:rPr>
                <w:rFonts w:eastAsia="Arial Unicode MS"/>
                <w:b/>
                <w:bCs/>
                <w:color w:val="000000"/>
                <w:lang w:val="en-GB"/>
              </w:rPr>
            </w:pPr>
            <w:r w:rsidRPr="00E12E6B">
              <w:rPr>
                <w:b/>
                <w:bCs/>
                <w:color w:val="000000"/>
                <w:lang w:val="en-GB"/>
              </w:rPr>
              <w:t>2</w:t>
            </w:r>
            <w:r>
              <w:rPr>
                <w:b/>
                <w:bCs/>
                <w:color w:val="000000"/>
                <w:lang w:val="en-GB"/>
              </w:rPr>
              <w:t>3 028 325</w:t>
            </w:r>
          </w:p>
        </w:tc>
        <w:tc>
          <w:tcPr>
            <w:tcW w:w="1496" w:type="dxa"/>
            <w:tcBorders>
              <w:top w:val="single" w:sz="4" w:space="0" w:color="auto"/>
              <w:left w:val="nil"/>
              <w:bottom w:val="single" w:sz="4" w:space="0" w:color="auto"/>
              <w:right w:val="nil"/>
            </w:tcBorders>
            <w:vAlign w:val="bottom"/>
            <w:hideMark/>
          </w:tcPr>
          <w:p w:rsidR="00B634A9" w:rsidRPr="00E12E6B" w:rsidRDefault="00B634A9" w:rsidP="007E3D37">
            <w:pPr>
              <w:jc w:val="right"/>
              <w:rPr>
                <w:b/>
                <w:bCs/>
                <w:color w:val="000000"/>
                <w:lang w:val="en-GB"/>
              </w:rPr>
            </w:pPr>
            <w:r>
              <w:rPr>
                <w:b/>
                <w:bCs/>
                <w:color w:val="000000"/>
                <w:lang w:val="en-GB"/>
              </w:rPr>
              <w:t>62</w:t>
            </w:r>
            <w:r w:rsidRPr="00E12E6B">
              <w:rPr>
                <w:b/>
                <w:bCs/>
                <w:color w:val="000000"/>
                <w:lang w:val="en-GB"/>
              </w:rPr>
              <w:t>.</w:t>
            </w:r>
            <w:r>
              <w:rPr>
                <w:b/>
                <w:bCs/>
                <w:color w:val="000000"/>
                <w:lang w:val="en-GB"/>
              </w:rPr>
              <w:t>24</w:t>
            </w:r>
            <w:r w:rsidRPr="00E12E6B">
              <w:rPr>
                <w:b/>
                <w:bCs/>
                <w:color w:val="000000"/>
                <w:lang w:val="en-GB"/>
              </w:rPr>
              <w:t>%</w:t>
            </w:r>
          </w:p>
        </w:tc>
      </w:tr>
      <w:tr w:rsidR="00B634A9" w:rsidRPr="00DB169D" w:rsidTr="007E3D37">
        <w:tc>
          <w:tcPr>
            <w:tcW w:w="5809" w:type="dxa"/>
            <w:vAlign w:val="bottom"/>
          </w:tcPr>
          <w:p w:rsidR="00B634A9" w:rsidRPr="00DB169D" w:rsidRDefault="00B634A9" w:rsidP="007E3D37">
            <w:pPr>
              <w:rPr>
                <w:caps/>
                <w:lang w:val="en-GB"/>
              </w:rPr>
            </w:pPr>
            <w:r w:rsidRPr="00DB169D">
              <w:rPr>
                <w:caps/>
                <w:lang w:val="en-GB"/>
              </w:rPr>
              <w:t>Clearstream Banking Luxembourg S.A. Clients</w:t>
            </w:r>
          </w:p>
        </w:tc>
        <w:tc>
          <w:tcPr>
            <w:tcW w:w="1801" w:type="dxa"/>
            <w:vAlign w:val="bottom"/>
          </w:tcPr>
          <w:p w:rsidR="00B634A9" w:rsidRPr="00DB169D" w:rsidRDefault="00B634A9" w:rsidP="007E3D37">
            <w:pPr>
              <w:ind w:right="-12"/>
              <w:jc w:val="right"/>
              <w:rPr>
                <w:color w:val="000000"/>
                <w:lang w:val="en-GB"/>
              </w:rPr>
            </w:pPr>
            <w:r w:rsidRPr="00DB169D">
              <w:rPr>
                <w:color w:val="000000"/>
                <w:lang w:val="en-GB"/>
              </w:rPr>
              <w:t>9 00</w:t>
            </w:r>
            <w:r>
              <w:rPr>
                <w:color w:val="000000"/>
                <w:lang w:val="en-GB"/>
              </w:rPr>
              <w:t>8</w:t>
            </w:r>
            <w:r w:rsidRPr="00DB169D">
              <w:rPr>
                <w:color w:val="000000"/>
                <w:lang w:val="en-GB"/>
              </w:rPr>
              <w:t xml:space="preserve"> </w:t>
            </w:r>
            <w:r>
              <w:rPr>
                <w:color w:val="000000"/>
                <w:lang w:val="en-GB"/>
              </w:rPr>
              <w:t>3</w:t>
            </w:r>
            <w:r w:rsidRPr="00DB169D">
              <w:rPr>
                <w:color w:val="000000"/>
                <w:lang w:val="en-GB"/>
              </w:rPr>
              <w:t>05</w:t>
            </w:r>
          </w:p>
        </w:tc>
        <w:tc>
          <w:tcPr>
            <w:tcW w:w="1496" w:type="dxa"/>
            <w:vAlign w:val="bottom"/>
          </w:tcPr>
          <w:p w:rsidR="00B634A9" w:rsidRPr="00DB169D" w:rsidRDefault="00B634A9" w:rsidP="007E3D37">
            <w:pPr>
              <w:jc w:val="right"/>
              <w:rPr>
                <w:color w:val="000000"/>
                <w:lang w:val="en-GB"/>
              </w:rPr>
            </w:pPr>
            <w:r>
              <w:rPr>
                <w:color w:val="000000"/>
                <w:lang w:val="en-GB"/>
              </w:rPr>
              <w:t>24</w:t>
            </w:r>
            <w:r w:rsidRPr="00DB169D">
              <w:rPr>
                <w:color w:val="000000"/>
                <w:lang w:val="en-GB"/>
              </w:rPr>
              <w:t>.</w:t>
            </w:r>
            <w:r>
              <w:rPr>
                <w:color w:val="000000"/>
                <w:lang w:val="en-GB"/>
              </w:rPr>
              <w:t>35</w:t>
            </w:r>
            <w:r w:rsidRPr="00DB169D">
              <w:rPr>
                <w:color w:val="000000"/>
                <w:lang w:val="en-GB"/>
              </w:rPr>
              <w:t>%</w:t>
            </w:r>
          </w:p>
        </w:tc>
      </w:tr>
      <w:tr w:rsidR="00B634A9" w:rsidRPr="00DB169D" w:rsidTr="007E3D37">
        <w:tc>
          <w:tcPr>
            <w:tcW w:w="5809" w:type="dxa"/>
            <w:vAlign w:val="bottom"/>
            <w:hideMark/>
          </w:tcPr>
          <w:p w:rsidR="00B634A9" w:rsidRPr="00DB169D" w:rsidRDefault="00B634A9" w:rsidP="007E3D37">
            <w:pPr>
              <w:rPr>
                <w:caps/>
                <w:lang w:val="en-GB"/>
              </w:rPr>
            </w:pPr>
            <w:r w:rsidRPr="00DB169D">
              <w:rPr>
                <w:caps/>
                <w:lang w:val="en-GB"/>
              </w:rPr>
              <w:t>AS SEB Pank Clients</w:t>
            </w:r>
          </w:p>
        </w:tc>
        <w:tc>
          <w:tcPr>
            <w:tcW w:w="1801" w:type="dxa"/>
            <w:vAlign w:val="bottom"/>
            <w:hideMark/>
          </w:tcPr>
          <w:p w:rsidR="00B634A9" w:rsidRPr="00DB169D" w:rsidRDefault="00B634A9" w:rsidP="007E3D37">
            <w:pPr>
              <w:ind w:right="-12"/>
              <w:jc w:val="right"/>
              <w:rPr>
                <w:color w:val="000000"/>
                <w:lang w:val="en-GB"/>
              </w:rPr>
            </w:pPr>
            <w:r w:rsidRPr="00DB169D">
              <w:rPr>
                <w:color w:val="000000"/>
                <w:lang w:val="en-GB"/>
              </w:rPr>
              <w:t>8 000 000</w:t>
            </w:r>
          </w:p>
        </w:tc>
        <w:tc>
          <w:tcPr>
            <w:tcW w:w="1496" w:type="dxa"/>
            <w:vAlign w:val="bottom"/>
            <w:hideMark/>
          </w:tcPr>
          <w:p w:rsidR="00B634A9" w:rsidRPr="00DB169D" w:rsidRDefault="00B634A9" w:rsidP="007E3D37">
            <w:pPr>
              <w:jc w:val="right"/>
              <w:rPr>
                <w:color w:val="000000"/>
                <w:lang w:val="en-GB"/>
              </w:rPr>
            </w:pPr>
            <w:r w:rsidRPr="00DB169D">
              <w:rPr>
                <w:color w:val="000000"/>
                <w:lang w:val="en-GB"/>
              </w:rPr>
              <w:t>21.</w:t>
            </w:r>
            <w:r>
              <w:rPr>
                <w:color w:val="000000"/>
                <w:lang w:val="en-GB"/>
              </w:rPr>
              <w:t>62</w:t>
            </w:r>
            <w:r w:rsidRPr="00DB169D">
              <w:rPr>
                <w:color w:val="000000"/>
                <w:lang w:val="en-GB"/>
              </w:rPr>
              <w:t>%</w:t>
            </w:r>
          </w:p>
        </w:tc>
      </w:tr>
      <w:tr w:rsidR="00B634A9" w:rsidRPr="00DB169D" w:rsidTr="007E3D37">
        <w:tc>
          <w:tcPr>
            <w:tcW w:w="5809" w:type="dxa"/>
            <w:vAlign w:val="bottom"/>
          </w:tcPr>
          <w:p w:rsidR="00B634A9" w:rsidRPr="00DB169D" w:rsidRDefault="00B634A9" w:rsidP="007E3D37">
            <w:pPr>
              <w:rPr>
                <w:lang w:val="en-GB"/>
              </w:rPr>
            </w:pPr>
            <w:r w:rsidRPr="00DB169D">
              <w:rPr>
                <w:lang w:val="en-GB"/>
              </w:rPr>
              <w:t>UNICREDIT BANK AUSTRIA AG</w:t>
            </w:r>
          </w:p>
        </w:tc>
        <w:tc>
          <w:tcPr>
            <w:tcW w:w="1801" w:type="dxa"/>
            <w:vAlign w:val="bottom"/>
          </w:tcPr>
          <w:p w:rsidR="00B634A9" w:rsidRPr="00DB169D" w:rsidRDefault="00B634A9" w:rsidP="007E3D37">
            <w:pPr>
              <w:ind w:right="-12"/>
              <w:jc w:val="right"/>
              <w:rPr>
                <w:color w:val="000000"/>
                <w:lang w:val="en-GB"/>
              </w:rPr>
            </w:pPr>
            <w:r w:rsidRPr="00CD102C">
              <w:rPr>
                <w:color w:val="000000"/>
                <w:lang w:val="en-GB"/>
              </w:rPr>
              <w:t>3 252 253</w:t>
            </w:r>
          </w:p>
        </w:tc>
        <w:tc>
          <w:tcPr>
            <w:tcW w:w="1496" w:type="dxa"/>
            <w:vAlign w:val="bottom"/>
          </w:tcPr>
          <w:p w:rsidR="00B634A9" w:rsidRPr="00DB169D" w:rsidRDefault="00B634A9" w:rsidP="007E3D37">
            <w:pPr>
              <w:jc w:val="right"/>
              <w:rPr>
                <w:color w:val="000000"/>
                <w:lang w:val="en-GB"/>
              </w:rPr>
            </w:pPr>
            <w:r>
              <w:rPr>
                <w:color w:val="000000"/>
                <w:lang w:val="en-GB"/>
              </w:rPr>
              <w:t>8.79</w:t>
            </w:r>
            <w:r w:rsidRPr="00DB169D">
              <w:rPr>
                <w:color w:val="000000"/>
                <w:lang w:val="en-GB"/>
              </w:rPr>
              <w:t>%</w:t>
            </w:r>
          </w:p>
        </w:tc>
      </w:tr>
      <w:tr w:rsidR="00B634A9" w:rsidRPr="00DB169D" w:rsidTr="007E3D37">
        <w:tc>
          <w:tcPr>
            <w:tcW w:w="5809" w:type="dxa"/>
            <w:tcBorders>
              <w:bottom w:val="single" w:sz="4" w:space="0" w:color="auto"/>
            </w:tcBorders>
            <w:vAlign w:val="bottom"/>
            <w:hideMark/>
          </w:tcPr>
          <w:p w:rsidR="00B634A9" w:rsidRPr="00DB169D" w:rsidRDefault="00B634A9" w:rsidP="007E3D37">
            <w:pPr>
              <w:rPr>
                <w:lang w:val="en-GB"/>
              </w:rPr>
            </w:pPr>
            <w:r w:rsidRPr="00DB169D">
              <w:rPr>
                <w:lang w:val="en-GB"/>
              </w:rPr>
              <w:t xml:space="preserve">KRAJOWY DEPOZYT PAPIEROW WARTOŠCIOWYCH S.A. </w:t>
            </w:r>
          </w:p>
        </w:tc>
        <w:tc>
          <w:tcPr>
            <w:tcW w:w="1801" w:type="dxa"/>
            <w:tcBorders>
              <w:bottom w:val="single" w:sz="4" w:space="0" w:color="auto"/>
            </w:tcBorders>
            <w:vAlign w:val="bottom"/>
            <w:hideMark/>
          </w:tcPr>
          <w:p w:rsidR="00B634A9" w:rsidRPr="00DB169D" w:rsidRDefault="00B634A9" w:rsidP="007E3D37">
            <w:pPr>
              <w:ind w:right="-12"/>
              <w:jc w:val="right"/>
              <w:rPr>
                <w:color w:val="000000"/>
                <w:lang w:val="en-GB"/>
              </w:rPr>
            </w:pPr>
            <w:r w:rsidRPr="00DB169D">
              <w:rPr>
                <w:color w:val="000000"/>
                <w:lang w:val="en-GB"/>
              </w:rPr>
              <w:t>2</w:t>
            </w:r>
            <w:r>
              <w:rPr>
                <w:color w:val="000000"/>
                <w:lang w:val="en-GB"/>
              </w:rPr>
              <w:t> 767 767</w:t>
            </w:r>
          </w:p>
        </w:tc>
        <w:tc>
          <w:tcPr>
            <w:tcW w:w="1496" w:type="dxa"/>
            <w:tcBorders>
              <w:bottom w:val="single" w:sz="4" w:space="0" w:color="auto"/>
            </w:tcBorders>
            <w:vAlign w:val="bottom"/>
            <w:hideMark/>
          </w:tcPr>
          <w:p w:rsidR="00B634A9" w:rsidRPr="00DB169D" w:rsidRDefault="00B634A9" w:rsidP="007E3D37">
            <w:pPr>
              <w:jc w:val="right"/>
              <w:rPr>
                <w:color w:val="000000"/>
                <w:lang w:val="en-GB"/>
              </w:rPr>
            </w:pPr>
            <w:r>
              <w:rPr>
                <w:color w:val="000000"/>
                <w:lang w:val="en-GB"/>
              </w:rPr>
              <w:t>7.48</w:t>
            </w:r>
            <w:r w:rsidRPr="00DB169D">
              <w:rPr>
                <w:color w:val="000000"/>
                <w:lang w:val="en-GB"/>
              </w:rPr>
              <w:t>%</w:t>
            </w:r>
          </w:p>
        </w:tc>
      </w:tr>
      <w:tr w:rsidR="00B634A9" w:rsidRPr="00DB169D" w:rsidTr="007E3D37">
        <w:tc>
          <w:tcPr>
            <w:tcW w:w="5809" w:type="dxa"/>
            <w:tcBorders>
              <w:top w:val="single" w:sz="4" w:space="0" w:color="auto"/>
              <w:left w:val="nil"/>
              <w:bottom w:val="single" w:sz="4" w:space="0" w:color="auto"/>
              <w:right w:val="nil"/>
            </w:tcBorders>
            <w:vAlign w:val="bottom"/>
            <w:hideMark/>
          </w:tcPr>
          <w:p w:rsidR="00B634A9" w:rsidRPr="00DB169D" w:rsidRDefault="00B634A9" w:rsidP="007E3D37">
            <w:pPr>
              <w:ind w:right="-12"/>
              <w:rPr>
                <w:b/>
                <w:bCs/>
                <w:color w:val="000000"/>
                <w:lang w:val="en-GB"/>
              </w:rPr>
            </w:pPr>
            <w:r w:rsidRPr="00DB169D">
              <w:rPr>
                <w:b/>
                <w:bCs/>
                <w:color w:val="000000"/>
                <w:lang w:val="en-GB"/>
              </w:rPr>
              <w:t>Other shareholders</w:t>
            </w:r>
          </w:p>
        </w:tc>
        <w:tc>
          <w:tcPr>
            <w:tcW w:w="1801" w:type="dxa"/>
            <w:tcBorders>
              <w:top w:val="single" w:sz="4" w:space="0" w:color="auto"/>
              <w:left w:val="nil"/>
              <w:bottom w:val="single" w:sz="4" w:space="0" w:color="auto"/>
              <w:right w:val="nil"/>
            </w:tcBorders>
            <w:vAlign w:val="bottom"/>
            <w:hideMark/>
          </w:tcPr>
          <w:p w:rsidR="00B634A9" w:rsidRPr="00DB169D" w:rsidRDefault="00B634A9" w:rsidP="007E3D37">
            <w:pPr>
              <w:ind w:right="-12"/>
              <w:jc w:val="right"/>
              <w:rPr>
                <w:b/>
                <w:bCs/>
                <w:color w:val="000000"/>
                <w:lang w:val="en-GB"/>
              </w:rPr>
            </w:pPr>
            <w:r>
              <w:rPr>
                <w:b/>
                <w:bCs/>
                <w:color w:val="000000"/>
                <w:lang w:val="en-GB"/>
              </w:rPr>
              <w:t>13 971 675</w:t>
            </w:r>
          </w:p>
        </w:tc>
        <w:tc>
          <w:tcPr>
            <w:tcW w:w="1496" w:type="dxa"/>
            <w:tcBorders>
              <w:top w:val="single" w:sz="4" w:space="0" w:color="auto"/>
              <w:left w:val="nil"/>
              <w:bottom w:val="single" w:sz="4" w:space="0" w:color="auto"/>
              <w:right w:val="nil"/>
            </w:tcBorders>
            <w:vAlign w:val="bottom"/>
            <w:hideMark/>
          </w:tcPr>
          <w:p w:rsidR="00B634A9" w:rsidRPr="00DB169D" w:rsidRDefault="00B634A9" w:rsidP="007E3D37">
            <w:pPr>
              <w:jc w:val="right"/>
              <w:rPr>
                <w:b/>
                <w:bCs/>
                <w:color w:val="000000"/>
                <w:lang w:val="en-GB"/>
              </w:rPr>
            </w:pPr>
            <w:r>
              <w:rPr>
                <w:b/>
                <w:bCs/>
                <w:color w:val="000000"/>
                <w:lang w:val="en-GB"/>
              </w:rPr>
              <w:t>37</w:t>
            </w:r>
            <w:r w:rsidRPr="00DB169D">
              <w:rPr>
                <w:b/>
                <w:bCs/>
                <w:color w:val="000000"/>
                <w:lang w:val="en-GB"/>
              </w:rPr>
              <w:t>.</w:t>
            </w:r>
            <w:r>
              <w:rPr>
                <w:b/>
                <w:bCs/>
                <w:color w:val="000000"/>
                <w:lang w:val="en-GB"/>
              </w:rPr>
              <w:t>76</w:t>
            </w:r>
            <w:r w:rsidRPr="00DB169D">
              <w:rPr>
                <w:b/>
                <w:bCs/>
                <w:color w:val="000000"/>
                <w:lang w:val="en-GB"/>
              </w:rPr>
              <w:t>%</w:t>
            </w:r>
          </w:p>
        </w:tc>
      </w:tr>
      <w:tr w:rsidR="00B634A9" w:rsidRPr="00F965A3" w:rsidTr="007E3D37">
        <w:tc>
          <w:tcPr>
            <w:tcW w:w="5809" w:type="dxa"/>
            <w:tcBorders>
              <w:top w:val="single" w:sz="4" w:space="0" w:color="auto"/>
              <w:left w:val="nil"/>
              <w:bottom w:val="single" w:sz="4" w:space="0" w:color="auto"/>
              <w:right w:val="nil"/>
            </w:tcBorders>
            <w:vAlign w:val="bottom"/>
            <w:hideMark/>
          </w:tcPr>
          <w:p w:rsidR="00B634A9" w:rsidRPr="00DB169D" w:rsidRDefault="00B634A9" w:rsidP="007E3D37">
            <w:pPr>
              <w:snapToGrid w:val="0"/>
              <w:rPr>
                <w:b/>
                <w:color w:val="000000"/>
                <w:szCs w:val="24"/>
                <w:lang w:val="en-GB"/>
              </w:rPr>
            </w:pPr>
            <w:r w:rsidRPr="00DB169D">
              <w:rPr>
                <w:b/>
                <w:bCs/>
                <w:color w:val="000000"/>
                <w:lang w:val="en-GB"/>
              </w:rPr>
              <w:t>Total number of shares</w:t>
            </w:r>
          </w:p>
        </w:tc>
        <w:tc>
          <w:tcPr>
            <w:tcW w:w="1801" w:type="dxa"/>
            <w:tcBorders>
              <w:top w:val="single" w:sz="4" w:space="0" w:color="auto"/>
              <w:left w:val="nil"/>
              <w:bottom w:val="single" w:sz="4" w:space="0" w:color="auto"/>
              <w:right w:val="nil"/>
            </w:tcBorders>
            <w:vAlign w:val="bottom"/>
            <w:hideMark/>
          </w:tcPr>
          <w:p w:rsidR="00B634A9" w:rsidRPr="00DB169D" w:rsidRDefault="00B634A9" w:rsidP="007E3D37">
            <w:pPr>
              <w:snapToGrid w:val="0"/>
              <w:ind w:left="-108" w:right="-12"/>
              <w:jc w:val="right"/>
              <w:rPr>
                <w:b/>
                <w:color w:val="000000"/>
                <w:lang w:val="en-GB"/>
              </w:rPr>
            </w:pPr>
            <w:r>
              <w:rPr>
                <w:b/>
                <w:bCs/>
                <w:color w:val="000000"/>
                <w:lang w:val="en-GB"/>
              </w:rPr>
              <w:t>37</w:t>
            </w:r>
            <w:r w:rsidRPr="00DB169D">
              <w:rPr>
                <w:b/>
                <w:bCs/>
                <w:color w:val="000000"/>
                <w:lang w:val="en-GB"/>
              </w:rPr>
              <w:t xml:space="preserve"> 000 000</w:t>
            </w:r>
          </w:p>
        </w:tc>
        <w:tc>
          <w:tcPr>
            <w:tcW w:w="1496" w:type="dxa"/>
            <w:tcBorders>
              <w:top w:val="single" w:sz="4" w:space="0" w:color="auto"/>
              <w:left w:val="nil"/>
              <w:bottom w:val="single" w:sz="4" w:space="0" w:color="auto"/>
              <w:right w:val="nil"/>
            </w:tcBorders>
            <w:vAlign w:val="bottom"/>
            <w:hideMark/>
          </w:tcPr>
          <w:p w:rsidR="00B634A9" w:rsidRPr="00F965A3" w:rsidRDefault="00B634A9" w:rsidP="007E3D37">
            <w:pPr>
              <w:snapToGrid w:val="0"/>
              <w:jc w:val="right"/>
              <w:rPr>
                <w:b/>
                <w:color w:val="000000"/>
                <w:lang w:val="en-GB"/>
              </w:rPr>
            </w:pPr>
            <w:r w:rsidRPr="00DB169D">
              <w:rPr>
                <w:b/>
                <w:bCs/>
                <w:color w:val="000000"/>
                <w:lang w:val="en-GB"/>
              </w:rPr>
              <w:t>100.00%</w:t>
            </w:r>
          </w:p>
        </w:tc>
      </w:tr>
    </w:tbl>
    <w:p w:rsidR="007E35E3" w:rsidRPr="000457DF" w:rsidRDefault="007E35E3" w:rsidP="007E35E3">
      <w:pPr>
        <w:spacing w:after="120"/>
        <w:jc w:val="both"/>
        <w:rPr>
          <w:lang w:val="en-GB"/>
        </w:rPr>
      </w:pPr>
    </w:p>
    <w:p w:rsidR="007E35E3" w:rsidRPr="00883688" w:rsidRDefault="007E35E3" w:rsidP="007223AB">
      <w:pPr>
        <w:suppressAutoHyphens w:val="0"/>
        <w:rPr>
          <w:b/>
          <w:bCs/>
          <w:lang w:val="en-GB"/>
        </w:rPr>
      </w:pPr>
      <w:r w:rsidRPr="00883688">
        <w:rPr>
          <w:b/>
          <w:bCs/>
          <w:lang w:val="en-GB"/>
        </w:rPr>
        <w:t>Share price development and turnover on the Tallinn Stock Exchange</w:t>
      </w:r>
      <w:r w:rsidRPr="00883688">
        <w:rPr>
          <w:b/>
          <w:lang w:val="en-GB"/>
        </w:rPr>
        <w:t xml:space="preserve"> </w:t>
      </w:r>
      <w:r w:rsidRPr="00883688">
        <w:rPr>
          <w:b/>
          <w:bCs/>
          <w:lang w:val="en-GB"/>
        </w:rPr>
        <w:t xml:space="preserve">during </w:t>
      </w:r>
      <w:r w:rsidR="005F2A47">
        <w:rPr>
          <w:b/>
          <w:bCs/>
          <w:lang w:val="en-GB"/>
        </w:rPr>
        <w:t>9</w:t>
      </w:r>
      <w:r w:rsidR="0042282B" w:rsidRPr="00883688">
        <w:rPr>
          <w:b/>
          <w:bCs/>
          <w:lang w:val="en-GB"/>
        </w:rPr>
        <w:t xml:space="preserve"> months</w:t>
      </w:r>
      <w:r w:rsidRPr="00883688">
        <w:rPr>
          <w:b/>
          <w:bCs/>
          <w:lang w:val="en-GB"/>
        </w:rPr>
        <w:t xml:space="preserve"> </w:t>
      </w:r>
      <w:r w:rsidR="00FE7D91">
        <w:rPr>
          <w:b/>
          <w:bCs/>
          <w:lang w:val="en-GB"/>
        </w:rPr>
        <w:t>of 2017</w:t>
      </w:r>
      <w:r w:rsidRPr="00883688">
        <w:rPr>
          <w:b/>
          <w:bCs/>
          <w:lang w:val="en-GB"/>
        </w:rPr>
        <w:t xml:space="preserve"> (EUR)</w:t>
      </w:r>
      <w:r w:rsidRPr="00883688">
        <w:rPr>
          <w:b/>
          <w:lang w:val="en-GB"/>
        </w:rPr>
        <w:t xml:space="preserve"> </w:t>
      </w:r>
    </w:p>
    <w:p w:rsidR="007E35E3" w:rsidRDefault="007E35E3" w:rsidP="007E35E3">
      <w:pPr>
        <w:spacing w:after="120"/>
        <w:rPr>
          <w:szCs w:val="22"/>
          <w:lang w:val="en-GB"/>
        </w:rPr>
      </w:pPr>
      <w:r w:rsidRPr="00883688">
        <w:rPr>
          <w:szCs w:val="22"/>
          <w:lang w:val="en-GB"/>
        </w:rPr>
        <w:t xml:space="preserve">During </w:t>
      </w:r>
      <w:r w:rsidR="005F2A47">
        <w:rPr>
          <w:szCs w:val="22"/>
          <w:lang w:val="en-GB"/>
        </w:rPr>
        <w:t>9</w:t>
      </w:r>
      <w:r w:rsidR="0042282B" w:rsidRPr="00883688">
        <w:rPr>
          <w:szCs w:val="22"/>
          <w:lang w:val="en-GB"/>
        </w:rPr>
        <w:t xml:space="preserve"> months</w:t>
      </w:r>
      <w:r w:rsidR="00EF013A" w:rsidRPr="00883688">
        <w:rPr>
          <w:szCs w:val="22"/>
          <w:lang w:val="en-GB"/>
        </w:rPr>
        <w:t xml:space="preserve"> of</w:t>
      </w:r>
      <w:r w:rsidR="00FE7D91">
        <w:rPr>
          <w:szCs w:val="22"/>
          <w:lang w:val="en-GB"/>
        </w:rPr>
        <w:t xml:space="preserve"> 2017</w:t>
      </w:r>
      <w:r w:rsidRPr="00883688">
        <w:rPr>
          <w:szCs w:val="22"/>
          <w:lang w:val="en-GB"/>
        </w:rPr>
        <w:t xml:space="preserve"> the highest and lowest prices of the AS Silvano Fashion Group` share on the Tallinn Stock Exchange were </w:t>
      </w:r>
      <w:r w:rsidR="003863E3">
        <w:rPr>
          <w:szCs w:val="22"/>
          <w:lang w:val="en-GB"/>
        </w:rPr>
        <w:t>3</w:t>
      </w:r>
      <w:r w:rsidR="00752F52">
        <w:rPr>
          <w:szCs w:val="22"/>
          <w:lang w:val="en-GB"/>
        </w:rPr>
        <w:t>.</w:t>
      </w:r>
      <w:r w:rsidR="003863E3">
        <w:rPr>
          <w:szCs w:val="22"/>
          <w:lang w:val="en-GB"/>
        </w:rPr>
        <w:t>02 EUR and 2</w:t>
      </w:r>
      <w:r w:rsidR="00752F52">
        <w:rPr>
          <w:szCs w:val="22"/>
          <w:lang w:val="en-GB"/>
        </w:rPr>
        <w:t>.</w:t>
      </w:r>
      <w:r w:rsidR="003863E3">
        <w:rPr>
          <w:szCs w:val="22"/>
          <w:lang w:val="en-GB"/>
        </w:rPr>
        <w:t>39</w:t>
      </w:r>
      <w:r w:rsidRPr="00883688">
        <w:rPr>
          <w:szCs w:val="22"/>
          <w:lang w:val="en-GB"/>
        </w:rPr>
        <w:t xml:space="preserve"> EUR, respectively.</w:t>
      </w:r>
    </w:p>
    <w:p w:rsidR="00117974" w:rsidRDefault="00117974" w:rsidP="007E35E3">
      <w:pPr>
        <w:spacing w:after="120"/>
        <w:rPr>
          <w:szCs w:val="22"/>
          <w:lang w:val="en-GB"/>
        </w:rPr>
      </w:pPr>
    </w:p>
    <w:p w:rsidR="00FE7D91" w:rsidRDefault="005F2A47" w:rsidP="007E35E3">
      <w:pPr>
        <w:spacing w:after="120"/>
        <w:rPr>
          <w:szCs w:val="22"/>
          <w:lang w:val="en-GB"/>
        </w:rPr>
      </w:pPr>
      <w:r>
        <w:rPr>
          <w:noProof/>
          <w:lang w:val="et-EE" w:eastAsia="et-EE"/>
        </w:rPr>
        <w:drawing>
          <wp:inline distT="0" distB="0" distL="0" distR="0" wp14:anchorId="4808F95D" wp14:editId="1B53424C">
            <wp:extent cx="5724525" cy="2457450"/>
            <wp:effectExtent l="0" t="0" r="9525"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83688" w:rsidRDefault="00883688" w:rsidP="007E35E3">
      <w:pPr>
        <w:spacing w:after="120"/>
        <w:rPr>
          <w:szCs w:val="22"/>
          <w:lang w:val="en-GB"/>
        </w:rPr>
      </w:pPr>
    </w:p>
    <w:p w:rsidR="00060F11" w:rsidRDefault="00117974" w:rsidP="006F2F14">
      <w:pPr>
        <w:spacing w:after="120"/>
        <w:rPr>
          <w:lang w:val="en-GB" w:eastAsia="en-US"/>
        </w:rPr>
      </w:pPr>
      <w:r>
        <w:rPr>
          <w:noProof/>
          <w:lang w:val="et-EE" w:eastAsia="et-EE"/>
        </w:rPr>
        <w:lastRenderedPageBreak/>
        <w:drawing>
          <wp:inline distT="0" distB="0" distL="0" distR="0" wp14:anchorId="64232B75" wp14:editId="34471D24">
            <wp:extent cx="5648325" cy="2447925"/>
            <wp:effectExtent l="0" t="0" r="9525"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B5398" w:rsidRDefault="00FB5398" w:rsidP="006F2F14">
      <w:pPr>
        <w:spacing w:after="120"/>
        <w:rPr>
          <w:b/>
          <w:iCs/>
          <w:lang w:val="en-GB"/>
        </w:rPr>
      </w:pPr>
    </w:p>
    <w:p w:rsidR="007E35E3" w:rsidRPr="00795267" w:rsidRDefault="007E35E3" w:rsidP="006F2F14">
      <w:pPr>
        <w:spacing w:after="120"/>
        <w:rPr>
          <w:lang w:val="en-GB" w:eastAsia="en-US"/>
        </w:rPr>
      </w:pPr>
      <w:r w:rsidRPr="00795267">
        <w:rPr>
          <w:b/>
          <w:iCs/>
          <w:lang w:val="en-GB"/>
        </w:rPr>
        <w:t xml:space="preserve">Share price development on the Warsaw Stock Exchange during </w:t>
      </w:r>
      <w:r w:rsidR="003019E0">
        <w:rPr>
          <w:b/>
          <w:iCs/>
          <w:lang w:val="en-GB"/>
        </w:rPr>
        <w:t>9</w:t>
      </w:r>
      <w:r w:rsidR="00883688" w:rsidRPr="00795267">
        <w:rPr>
          <w:b/>
          <w:iCs/>
          <w:lang w:val="en-GB"/>
        </w:rPr>
        <w:t xml:space="preserve"> months</w:t>
      </w:r>
      <w:r w:rsidR="003C0410" w:rsidRPr="00795267">
        <w:rPr>
          <w:b/>
          <w:iCs/>
          <w:lang w:val="en-GB"/>
        </w:rPr>
        <w:t xml:space="preserve"> of 201</w:t>
      </w:r>
      <w:r w:rsidR="00FB5398">
        <w:rPr>
          <w:b/>
          <w:iCs/>
          <w:lang w:val="en-GB"/>
        </w:rPr>
        <w:t>7</w:t>
      </w:r>
      <w:r w:rsidRPr="00795267">
        <w:rPr>
          <w:b/>
          <w:iCs/>
          <w:lang w:val="en-GB"/>
        </w:rPr>
        <w:t xml:space="preserve"> (PLN)</w:t>
      </w:r>
    </w:p>
    <w:p w:rsidR="007E35E3" w:rsidRDefault="007E35E3" w:rsidP="007E35E3">
      <w:pPr>
        <w:spacing w:after="120"/>
        <w:rPr>
          <w:szCs w:val="22"/>
          <w:lang w:val="en-GB"/>
        </w:rPr>
      </w:pPr>
      <w:r w:rsidRPr="00795267">
        <w:rPr>
          <w:szCs w:val="22"/>
          <w:lang w:val="en-GB"/>
        </w:rPr>
        <w:t xml:space="preserve">During </w:t>
      </w:r>
      <w:r w:rsidR="003019E0">
        <w:rPr>
          <w:szCs w:val="22"/>
          <w:lang w:val="en-GB"/>
        </w:rPr>
        <w:t>9</w:t>
      </w:r>
      <w:r w:rsidR="00883688" w:rsidRPr="00795267">
        <w:rPr>
          <w:szCs w:val="22"/>
          <w:lang w:val="en-GB"/>
        </w:rPr>
        <w:t xml:space="preserve"> months</w:t>
      </w:r>
      <w:r w:rsidR="00EF013A" w:rsidRPr="00795267">
        <w:rPr>
          <w:szCs w:val="22"/>
          <w:lang w:val="en-GB"/>
        </w:rPr>
        <w:t xml:space="preserve"> of</w:t>
      </w:r>
      <w:r w:rsidR="00FB5398">
        <w:rPr>
          <w:szCs w:val="22"/>
          <w:lang w:val="en-GB"/>
        </w:rPr>
        <w:t xml:space="preserve"> 2017</w:t>
      </w:r>
      <w:r w:rsidRPr="00795267">
        <w:rPr>
          <w:szCs w:val="22"/>
          <w:lang w:val="en-GB"/>
        </w:rPr>
        <w:t xml:space="preserve">, the highest and lowest prices of the AS Silvano Fashion Group` share on the Warsaw Stock Exchange were </w:t>
      </w:r>
      <w:r w:rsidR="006870F8">
        <w:rPr>
          <w:szCs w:val="22"/>
          <w:lang w:val="en-GB"/>
        </w:rPr>
        <w:t>14</w:t>
      </w:r>
      <w:r w:rsidR="00752F52">
        <w:rPr>
          <w:szCs w:val="22"/>
          <w:lang w:val="en-GB"/>
        </w:rPr>
        <w:t>.</w:t>
      </w:r>
      <w:r w:rsidR="006870F8">
        <w:rPr>
          <w:szCs w:val="22"/>
          <w:lang w:val="en-GB"/>
        </w:rPr>
        <w:t>40</w:t>
      </w:r>
      <w:r w:rsidRPr="00795267">
        <w:rPr>
          <w:szCs w:val="22"/>
          <w:lang w:val="en-GB"/>
        </w:rPr>
        <w:t xml:space="preserve"> PLN and </w:t>
      </w:r>
      <w:r w:rsidR="006870F8">
        <w:rPr>
          <w:szCs w:val="22"/>
          <w:lang w:val="en-GB"/>
        </w:rPr>
        <w:t>9</w:t>
      </w:r>
      <w:r w:rsidR="00752F52">
        <w:rPr>
          <w:szCs w:val="22"/>
          <w:lang w:val="en-GB"/>
        </w:rPr>
        <w:t>.</w:t>
      </w:r>
      <w:r w:rsidR="006870F8">
        <w:rPr>
          <w:szCs w:val="22"/>
          <w:lang w:val="en-GB"/>
        </w:rPr>
        <w:t>96</w:t>
      </w:r>
      <w:r w:rsidRPr="00795267">
        <w:rPr>
          <w:szCs w:val="22"/>
          <w:lang w:val="en-GB"/>
        </w:rPr>
        <w:t xml:space="preserve"> PLN respectively.</w:t>
      </w:r>
    </w:p>
    <w:p w:rsidR="00C41F86" w:rsidRDefault="003019E0" w:rsidP="007E35E3">
      <w:pPr>
        <w:spacing w:after="120"/>
        <w:rPr>
          <w:szCs w:val="22"/>
          <w:lang w:val="en-GB"/>
        </w:rPr>
      </w:pPr>
      <w:r>
        <w:rPr>
          <w:noProof/>
          <w:lang w:val="et-EE" w:eastAsia="et-EE"/>
        </w:rPr>
        <w:drawing>
          <wp:inline distT="0" distB="0" distL="0" distR="0" wp14:anchorId="2735CEAA" wp14:editId="56460867">
            <wp:extent cx="5657850" cy="238125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639AD" w:rsidRDefault="00B639AD" w:rsidP="007E35E3">
      <w:pPr>
        <w:spacing w:after="120"/>
        <w:rPr>
          <w:noProof/>
          <w:lang w:val="et-EE" w:eastAsia="et-EE"/>
        </w:rPr>
      </w:pPr>
    </w:p>
    <w:p w:rsidR="00C41F86" w:rsidRDefault="00EA4A6D" w:rsidP="007E35E3">
      <w:pPr>
        <w:spacing w:after="120"/>
        <w:rPr>
          <w:szCs w:val="22"/>
          <w:lang w:val="en-GB"/>
        </w:rPr>
      </w:pPr>
      <w:r>
        <w:rPr>
          <w:noProof/>
          <w:lang w:val="et-EE" w:eastAsia="et-EE"/>
        </w:rPr>
        <w:drawing>
          <wp:inline distT="0" distB="0" distL="0" distR="0" wp14:anchorId="57BD3D8B" wp14:editId="11EEED71">
            <wp:extent cx="5657850" cy="2238375"/>
            <wp:effectExtent l="0" t="0" r="0" b="95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72756" w:rsidRPr="000457DF" w:rsidRDefault="00795267" w:rsidP="00C41F86">
      <w:pPr>
        <w:spacing w:after="120"/>
        <w:jc w:val="both"/>
        <w:rPr>
          <w:b/>
          <w:lang w:val="en-GB"/>
        </w:rPr>
      </w:pPr>
      <w:r>
        <w:rPr>
          <w:szCs w:val="22"/>
          <w:lang w:val="en-GB"/>
        </w:rPr>
        <w:t xml:space="preserve"> </w:t>
      </w:r>
      <w:r w:rsidR="007E35E3" w:rsidRPr="000457DF">
        <w:rPr>
          <w:lang w:val="en-GB"/>
        </w:rPr>
        <w:t xml:space="preserve"> </w:t>
      </w:r>
      <w:r w:rsidR="003B7AF3" w:rsidRPr="000457DF">
        <w:rPr>
          <w:bCs/>
          <w:color w:val="000000"/>
          <w:szCs w:val="24"/>
          <w:lang w:val="en-GB"/>
        </w:rPr>
        <w:br w:type="page"/>
      </w:r>
      <w:r w:rsidR="00272756" w:rsidRPr="000457DF">
        <w:rPr>
          <w:lang w:val="en-GB" w:eastAsia="et-EE"/>
        </w:rPr>
        <w:lastRenderedPageBreak/>
        <w:t xml:space="preserve"> </w:t>
      </w:r>
    </w:p>
    <w:p w:rsidR="003B7AF3" w:rsidRPr="000457DF" w:rsidRDefault="00834CC1" w:rsidP="00272756">
      <w:pPr>
        <w:pStyle w:val="Heading1"/>
        <w:numPr>
          <w:ilvl w:val="0"/>
          <w:numId w:val="0"/>
        </w:numPr>
        <w:rPr>
          <w:sz w:val="22"/>
          <w:szCs w:val="22"/>
          <w:lang w:val="en-GB" w:eastAsia="et-EE"/>
        </w:rPr>
      </w:pPr>
      <w:bookmarkStart w:id="8" w:name="_Toc300349324"/>
      <w:r w:rsidRPr="000457DF">
        <w:rPr>
          <w:sz w:val="22"/>
          <w:szCs w:val="22"/>
          <w:lang w:val="en-GB" w:eastAsia="et-EE"/>
        </w:rPr>
        <w:t>Declaration of the</w:t>
      </w:r>
      <w:r w:rsidR="00B31550" w:rsidRPr="000457DF">
        <w:rPr>
          <w:sz w:val="22"/>
          <w:szCs w:val="22"/>
          <w:lang w:val="en-GB" w:eastAsia="et-EE"/>
        </w:rPr>
        <w:t xml:space="preserve"> M</w:t>
      </w:r>
      <w:r w:rsidRPr="000457DF">
        <w:rPr>
          <w:sz w:val="22"/>
          <w:szCs w:val="22"/>
          <w:lang w:val="en-GB" w:eastAsia="et-EE"/>
        </w:rPr>
        <w:t>anagement</w:t>
      </w:r>
      <w:r w:rsidR="00B31550" w:rsidRPr="000457DF">
        <w:rPr>
          <w:sz w:val="22"/>
          <w:szCs w:val="22"/>
          <w:lang w:val="en-GB" w:eastAsia="et-EE"/>
        </w:rPr>
        <w:t xml:space="preserve"> Board</w:t>
      </w:r>
      <w:bookmarkEnd w:id="8"/>
    </w:p>
    <w:p w:rsidR="003B7AF3" w:rsidRPr="000457DF" w:rsidRDefault="003B7AF3" w:rsidP="003B7AF3">
      <w:pPr>
        <w:autoSpaceDE w:val="0"/>
        <w:autoSpaceDN w:val="0"/>
        <w:adjustRightInd w:val="0"/>
        <w:jc w:val="both"/>
        <w:rPr>
          <w:lang w:val="en-GB"/>
        </w:rPr>
      </w:pPr>
    </w:p>
    <w:p w:rsidR="00B31550" w:rsidRPr="000457DF" w:rsidRDefault="00B31550" w:rsidP="003B7AF3">
      <w:pPr>
        <w:autoSpaceDE w:val="0"/>
        <w:autoSpaceDN w:val="0"/>
        <w:adjustRightInd w:val="0"/>
        <w:jc w:val="both"/>
        <w:rPr>
          <w:lang w:val="en-GB"/>
        </w:rPr>
      </w:pPr>
      <w:r w:rsidRPr="000457DF">
        <w:rPr>
          <w:lang w:val="en-GB"/>
        </w:rPr>
        <w:t>The Management B</w:t>
      </w:r>
      <w:r w:rsidR="003B7AF3" w:rsidRPr="000457DF">
        <w:rPr>
          <w:lang w:val="en-GB"/>
        </w:rPr>
        <w:t xml:space="preserve">oard of AS Silvano Fashion Group </w:t>
      </w:r>
      <w:r w:rsidRPr="000457DF">
        <w:rPr>
          <w:lang w:val="en-GB"/>
        </w:rPr>
        <w:t>has reviewed and approved Consolidated</w:t>
      </w:r>
      <w:r w:rsidR="00D66FE3" w:rsidRPr="000457DF">
        <w:rPr>
          <w:lang w:val="en-GB"/>
        </w:rPr>
        <w:t xml:space="preserve"> Interim Financial Report for </w:t>
      </w:r>
      <w:r w:rsidR="004D0202">
        <w:rPr>
          <w:lang w:val="en-GB"/>
        </w:rPr>
        <w:t>Q</w:t>
      </w:r>
      <w:r w:rsidR="00DD3502">
        <w:rPr>
          <w:lang w:val="en-GB"/>
        </w:rPr>
        <w:t>3 and 9</w:t>
      </w:r>
      <w:r w:rsidR="00F86B54">
        <w:rPr>
          <w:lang w:val="en-GB"/>
        </w:rPr>
        <w:t xml:space="preserve"> months</w:t>
      </w:r>
      <w:r w:rsidR="00E83FED" w:rsidRPr="000457DF">
        <w:rPr>
          <w:lang w:val="en-GB"/>
        </w:rPr>
        <w:t xml:space="preserve"> </w:t>
      </w:r>
      <w:r w:rsidR="00B64A94">
        <w:rPr>
          <w:lang w:val="en-GB"/>
        </w:rPr>
        <w:t xml:space="preserve">of </w:t>
      </w:r>
      <w:r w:rsidR="006870F8">
        <w:rPr>
          <w:lang w:val="en-GB"/>
        </w:rPr>
        <w:t>2017</w:t>
      </w:r>
      <w:r w:rsidR="00DB2834" w:rsidRPr="000457DF">
        <w:rPr>
          <w:lang w:val="en-GB"/>
        </w:rPr>
        <w:t xml:space="preserve"> (</w:t>
      </w:r>
      <w:r w:rsidR="005E4A51" w:rsidRPr="000457DF">
        <w:rPr>
          <w:lang w:val="en-GB"/>
        </w:rPr>
        <w:t>hereinafter “</w:t>
      </w:r>
      <w:r w:rsidR="008E7C64" w:rsidRPr="000457DF">
        <w:rPr>
          <w:lang w:val="en-GB"/>
        </w:rPr>
        <w:t xml:space="preserve">the </w:t>
      </w:r>
      <w:r w:rsidR="00DB2834" w:rsidRPr="000457DF">
        <w:rPr>
          <w:lang w:val="en-GB"/>
        </w:rPr>
        <w:t>Interim Report</w:t>
      </w:r>
      <w:r w:rsidR="005E4A51" w:rsidRPr="000457DF">
        <w:rPr>
          <w:lang w:val="en-GB"/>
        </w:rPr>
        <w:t>”</w:t>
      </w:r>
      <w:r w:rsidR="00DB2834" w:rsidRPr="000457DF">
        <w:rPr>
          <w:lang w:val="en-GB"/>
        </w:rPr>
        <w:t>)</w:t>
      </w:r>
      <w:r w:rsidRPr="000457DF">
        <w:rPr>
          <w:lang w:val="en-GB"/>
        </w:rPr>
        <w:t>.</w:t>
      </w:r>
    </w:p>
    <w:p w:rsidR="00B31550" w:rsidRPr="000457DF" w:rsidRDefault="00B31550" w:rsidP="003B7AF3">
      <w:pPr>
        <w:autoSpaceDE w:val="0"/>
        <w:autoSpaceDN w:val="0"/>
        <w:adjustRightInd w:val="0"/>
        <w:jc w:val="both"/>
        <w:rPr>
          <w:lang w:val="en-GB"/>
        </w:rPr>
      </w:pPr>
    </w:p>
    <w:p w:rsidR="00B31550" w:rsidRPr="000457DF" w:rsidRDefault="00B31550" w:rsidP="003B7AF3">
      <w:pPr>
        <w:autoSpaceDE w:val="0"/>
        <w:autoSpaceDN w:val="0"/>
        <w:adjustRightInd w:val="0"/>
        <w:jc w:val="both"/>
        <w:rPr>
          <w:lang w:val="en-GB"/>
        </w:rPr>
      </w:pPr>
      <w:r w:rsidRPr="000457DF">
        <w:rPr>
          <w:lang w:val="en-GB"/>
        </w:rPr>
        <w:t xml:space="preserve">Members of the Management Board confirm that according to their best knowledge </w:t>
      </w:r>
      <w:r w:rsidR="008E7C64" w:rsidRPr="000457DF">
        <w:rPr>
          <w:lang w:val="en-GB"/>
        </w:rPr>
        <w:t xml:space="preserve">the Interim </w:t>
      </w:r>
      <w:r w:rsidRPr="000457DF">
        <w:rPr>
          <w:lang w:val="en-GB"/>
        </w:rPr>
        <w:t>Report give</w:t>
      </w:r>
      <w:r w:rsidR="008E7C64" w:rsidRPr="000457DF">
        <w:rPr>
          <w:lang w:val="en-GB"/>
        </w:rPr>
        <w:t>s</w:t>
      </w:r>
      <w:r w:rsidRPr="000457DF">
        <w:rPr>
          <w:lang w:val="en-GB"/>
        </w:rPr>
        <w:t xml:space="preserve"> a true and fair view </w:t>
      </w:r>
      <w:r w:rsidR="005E4A51" w:rsidRPr="000457DF">
        <w:rPr>
          <w:lang w:val="en-GB"/>
        </w:rPr>
        <w:t>of financial position of the G</w:t>
      </w:r>
      <w:r w:rsidR="003C164C" w:rsidRPr="000457DF">
        <w:rPr>
          <w:lang w:val="en-GB"/>
        </w:rPr>
        <w:t>roup, its financial performance and its cash flows in accordance with International Financial Reporting Standards, as adopted by EU, and IAS</w:t>
      </w:r>
      <w:r w:rsidR="00DB2834" w:rsidRPr="000457DF">
        <w:rPr>
          <w:lang w:val="en-GB"/>
        </w:rPr>
        <w:t xml:space="preserve"> 34 “Interim Financial Reporting”.</w:t>
      </w:r>
    </w:p>
    <w:p w:rsidR="00DB2834" w:rsidRPr="000457DF" w:rsidRDefault="00DB2834" w:rsidP="003B7AF3">
      <w:pPr>
        <w:autoSpaceDE w:val="0"/>
        <w:autoSpaceDN w:val="0"/>
        <w:adjustRightInd w:val="0"/>
        <w:jc w:val="both"/>
        <w:rPr>
          <w:lang w:val="en-GB"/>
        </w:rPr>
      </w:pPr>
    </w:p>
    <w:p w:rsidR="00DB2834" w:rsidRPr="000457DF" w:rsidRDefault="00DB2834" w:rsidP="003B7AF3">
      <w:pPr>
        <w:autoSpaceDE w:val="0"/>
        <w:autoSpaceDN w:val="0"/>
        <w:adjustRightInd w:val="0"/>
        <w:jc w:val="both"/>
        <w:rPr>
          <w:lang w:val="en-GB"/>
        </w:rPr>
      </w:pPr>
      <w:r w:rsidRPr="000457DF">
        <w:rPr>
          <w:lang w:val="en-GB"/>
        </w:rPr>
        <w:t xml:space="preserve">Furthermore, Members of the Management Board confirm that in their opinion </w:t>
      </w:r>
      <w:r w:rsidR="008E7C64" w:rsidRPr="000457DF">
        <w:rPr>
          <w:lang w:val="en-GB"/>
        </w:rPr>
        <w:t xml:space="preserve">the Interim Report provides a fair review of significant developments in the Group's activities that occurred during the reporting period and their impact </w:t>
      </w:r>
      <w:r w:rsidR="0050483B" w:rsidRPr="000457DF">
        <w:rPr>
          <w:lang w:val="en-GB"/>
        </w:rPr>
        <w:t>and describes</w:t>
      </w:r>
      <w:r w:rsidR="008E7C64" w:rsidRPr="000457DF">
        <w:rPr>
          <w:lang w:val="en-GB"/>
        </w:rPr>
        <w:t xml:space="preserve"> significant risks and uncertainties that may affect the Group</w:t>
      </w:r>
      <w:r w:rsidR="0050483B" w:rsidRPr="000457DF">
        <w:rPr>
          <w:lang w:val="en-GB"/>
        </w:rPr>
        <w:t xml:space="preserve"> during future reporting periods</w:t>
      </w:r>
      <w:r w:rsidR="008E7C64" w:rsidRPr="000457DF">
        <w:rPr>
          <w:lang w:val="en-GB"/>
        </w:rPr>
        <w:t>.</w:t>
      </w:r>
    </w:p>
    <w:p w:rsidR="003B7AF3" w:rsidRPr="000457DF" w:rsidRDefault="003B7AF3" w:rsidP="003B7AF3">
      <w:pPr>
        <w:autoSpaceDE w:val="0"/>
        <w:autoSpaceDN w:val="0"/>
        <w:adjustRightInd w:val="0"/>
        <w:jc w:val="both"/>
        <w:rPr>
          <w:lang w:val="en-GB"/>
        </w:rPr>
      </w:pPr>
    </w:p>
    <w:p w:rsidR="003B7AF3" w:rsidRPr="000457DF" w:rsidRDefault="008E7C64" w:rsidP="003B7AF3">
      <w:pPr>
        <w:pStyle w:val="BodyText"/>
        <w:pBdr>
          <w:bottom w:val="none" w:sz="0" w:space="0" w:color="auto"/>
        </w:pBdr>
        <w:spacing w:after="120"/>
        <w:jc w:val="both"/>
        <w:rPr>
          <w:b w:val="0"/>
          <w:sz w:val="20"/>
          <w:lang w:val="en-GB"/>
        </w:rPr>
      </w:pPr>
      <w:r w:rsidRPr="000457DF">
        <w:rPr>
          <w:b w:val="0"/>
          <w:sz w:val="20"/>
          <w:lang w:val="en-GB"/>
        </w:rPr>
        <w:t xml:space="preserve">The Interim Report </w:t>
      </w:r>
      <w:r w:rsidR="003B7AF3" w:rsidRPr="000457DF">
        <w:rPr>
          <w:b w:val="0"/>
          <w:sz w:val="20"/>
          <w:lang w:val="en-GB"/>
        </w:rPr>
        <w:t xml:space="preserve">has not been audited or otherwise reviewed by </w:t>
      </w:r>
      <w:r w:rsidR="00B31550" w:rsidRPr="000457DF">
        <w:rPr>
          <w:b w:val="0"/>
          <w:sz w:val="20"/>
          <w:lang w:val="en-GB"/>
        </w:rPr>
        <w:t xml:space="preserve">the </w:t>
      </w:r>
      <w:r w:rsidR="003B7AF3" w:rsidRPr="000457DF">
        <w:rPr>
          <w:b w:val="0"/>
          <w:sz w:val="20"/>
          <w:lang w:val="en-GB"/>
        </w:rPr>
        <w:t>auditors.</w:t>
      </w:r>
    </w:p>
    <w:p w:rsidR="00956773" w:rsidRPr="000457DF" w:rsidRDefault="00956773" w:rsidP="003B7AF3">
      <w:pPr>
        <w:pStyle w:val="CommentText"/>
        <w:rPr>
          <w:lang w:val="en-GB" w:eastAsia="ru-RU"/>
        </w:rPr>
      </w:pPr>
    </w:p>
    <w:p w:rsidR="00956773" w:rsidRPr="000457DF" w:rsidRDefault="00956773" w:rsidP="00B5268E">
      <w:pPr>
        <w:pStyle w:val="CommentText"/>
        <w:ind w:hanging="426"/>
        <w:rPr>
          <w:lang w:val="en-GB"/>
        </w:rPr>
      </w:pPr>
    </w:p>
    <w:p w:rsidR="006A45C1" w:rsidRPr="000457DF" w:rsidRDefault="006A45C1" w:rsidP="003B7AF3">
      <w:pPr>
        <w:pStyle w:val="CommentText"/>
        <w:rPr>
          <w:lang w:val="en-GB" w:eastAsia="en-US"/>
        </w:rPr>
      </w:pPr>
    </w:p>
    <w:p w:rsidR="003B7AF3" w:rsidRPr="000457DF" w:rsidRDefault="003B7AF3" w:rsidP="003B7AF3">
      <w:pPr>
        <w:pStyle w:val="BodyText"/>
        <w:pBdr>
          <w:bottom w:val="none" w:sz="0" w:space="0" w:color="auto"/>
        </w:pBdr>
        <w:spacing w:after="120"/>
        <w:jc w:val="both"/>
        <w:rPr>
          <w:b w:val="0"/>
          <w:sz w:val="20"/>
          <w:lang w:val="en-GB"/>
        </w:rPr>
      </w:pPr>
    </w:p>
    <w:p w:rsidR="00834CC1" w:rsidRPr="000457DF" w:rsidRDefault="00834CC1" w:rsidP="003B7AF3">
      <w:pPr>
        <w:pStyle w:val="BodyText"/>
        <w:pBdr>
          <w:bottom w:val="none" w:sz="0" w:space="0" w:color="auto"/>
        </w:pBdr>
        <w:spacing w:after="120"/>
        <w:jc w:val="both"/>
        <w:rPr>
          <w:b w:val="0"/>
          <w:sz w:val="20"/>
          <w:lang w:val="en-GB"/>
        </w:rPr>
      </w:pPr>
    </w:p>
    <w:p w:rsidR="005815F8" w:rsidRPr="000457DF" w:rsidRDefault="005815F8" w:rsidP="001D1DA6">
      <w:pPr>
        <w:pStyle w:val="BodyText"/>
        <w:pBdr>
          <w:bottom w:val="none" w:sz="0" w:space="0" w:color="auto"/>
        </w:pBdr>
        <w:spacing w:after="120"/>
        <w:jc w:val="both"/>
        <w:rPr>
          <w:lang w:val="en-GB"/>
        </w:rPr>
      </w:pPr>
    </w:p>
    <w:p w:rsidR="00834CC1" w:rsidRPr="000457DF" w:rsidRDefault="00834CC1" w:rsidP="006652A7">
      <w:pPr>
        <w:rPr>
          <w:lang w:val="en-GB"/>
        </w:rPr>
      </w:pPr>
    </w:p>
    <w:p w:rsidR="005815F8" w:rsidRDefault="005815F8" w:rsidP="005815F8">
      <w:pPr>
        <w:pStyle w:val="CommentText"/>
        <w:rPr>
          <w:lang w:val="en-GB"/>
        </w:rPr>
      </w:pPr>
    </w:p>
    <w:p w:rsidR="00C36ADD" w:rsidRPr="000457DF" w:rsidRDefault="002012C8" w:rsidP="005815F8">
      <w:pPr>
        <w:pStyle w:val="CommentText"/>
        <w:rPr>
          <w:lang w:val="en-GB"/>
        </w:rPr>
      </w:pPr>
      <w:r>
        <w:rPr>
          <w:noProof/>
          <w:lang w:val="et-EE" w:eastAsia="et-EE"/>
        </w:rPr>
        <w:drawing>
          <wp:inline distT="0" distB="0" distL="0" distR="0" wp14:anchorId="1617C9C4" wp14:editId="29A42325">
            <wp:extent cx="1525588" cy="87126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5662" cy="871310"/>
                    </a:xfrm>
                    <a:prstGeom prst="rect">
                      <a:avLst/>
                    </a:prstGeom>
                    <a:noFill/>
                    <a:ln>
                      <a:noFill/>
                    </a:ln>
                  </pic:spPr>
                </pic:pic>
              </a:graphicData>
            </a:graphic>
          </wp:inline>
        </w:drawing>
      </w:r>
    </w:p>
    <w:p w:rsidR="00961512" w:rsidRPr="000457DF" w:rsidRDefault="00961512" w:rsidP="00961512">
      <w:pPr>
        <w:pStyle w:val="CommentText"/>
        <w:rPr>
          <w:lang w:val="en-GB"/>
        </w:rPr>
      </w:pPr>
      <w:r w:rsidRPr="000457DF">
        <w:rPr>
          <w:lang w:val="en-GB" w:eastAsia="en-US"/>
        </w:rPr>
        <w:t>____________</w:t>
      </w:r>
      <w:r w:rsidRPr="000457DF">
        <w:rPr>
          <w:lang w:val="en-GB"/>
        </w:rPr>
        <w:t>_______________</w:t>
      </w:r>
    </w:p>
    <w:p w:rsidR="00961512" w:rsidRPr="000457DF" w:rsidRDefault="00961512" w:rsidP="00961512">
      <w:pPr>
        <w:pStyle w:val="CommentText"/>
        <w:rPr>
          <w:lang w:val="en-GB"/>
        </w:rPr>
      </w:pPr>
      <w:r>
        <w:rPr>
          <w:lang w:val="en-GB"/>
        </w:rPr>
        <w:t>Jarek Särgava</w:t>
      </w:r>
    </w:p>
    <w:p w:rsidR="00961512" w:rsidRPr="000457DF" w:rsidRDefault="00961512" w:rsidP="00961512">
      <w:pPr>
        <w:pStyle w:val="CommentText"/>
        <w:rPr>
          <w:lang w:val="en-GB"/>
        </w:rPr>
      </w:pPr>
      <w:r w:rsidRPr="000457DF">
        <w:rPr>
          <w:lang w:val="en-GB"/>
        </w:rPr>
        <w:t>Member of the Management Board</w:t>
      </w:r>
    </w:p>
    <w:p w:rsidR="00961512" w:rsidRPr="000457DF" w:rsidRDefault="00DD3502" w:rsidP="00961512">
      <w:pPr>
        <w:rPr>
          <w:lang w:val="en-GB"/>
        </w:rPr>
      </w:pPr>
      <w:r>
        <w:rPr>
          <w:lang w:val="en-GB"/>
        </w:rPr>
        <w:t>November</w:t>
      </w:r>
      <w:r w:rsidR="006870F8">
        <w:rPr>
          <w:lang w:val="en-GB"/>
        </w:rPr>
        <w:t xml:space="preserve"> </w:t>
      </w:r>
      <w:r w:rsidR="00E0361B">
        <w:rPr>
          <w:lang w:val="en-GB"/>
        </w:rPr>
        <w:t>3</w:t>
      </w:r>
      <w:r w:rsidR="004129E7">
        <w:rPr>
          <w:lang w:val="en-GB"/>
        </w:rPr>
        <w:t>,</w:t>
      </w:r>
      <w:r w:rsidR="006870F8">
        <w:rPr>
          <w:lang w:val="en-GB"/>
        </w:rPr>
        <w:t xml:space="preserve"> 2017</w:t>
      </w:r>
    </w:p>
    <w:p w:rsidR="005815F8" w:rsidRPr="000457DF" w:rsidRDefault="005815F8" w:rsidP="005815F8">
      <w:pPr>
        <w:pStyle w:val="CommentText"/>
        <w:rPr>
          <w:lang w:val="en-GB"/>
        </w:rPr>
      </w:pPr>
    </w:p>
    <w:p w:rsidR="00D81EF3" w:rsidRDefault="005815F8" w:rsidP="005815F8">
      <w:pPr>
        <w:pStyle w:val="Heading1"/>
        <w:numPr>
          <w:ilvl w:val="0"/>
          <w:numId w:val="0"/>
        </w:numPr>
        <w:tabs>
          <w:tab w:val="left" w:pos="0"/>
          <w:tab w:val="center" w:pos="4153"/>
        </w:tabs>
        <w:spacing w:after="120"/>
        <w:rPr>
          <w:color w:val="000000"/>
          <w:lang w:val="en-GB"/>
        </w:rPr>
      </w:pPr>
      <w:r w:rsidRPr="000457DF">
        <w:rPr>
          <w:color w:val="000000"/>
          <w:lang w:val="en-GB"/>
        </w:rPr>
        <w:br w:type="page"/>
      </w:r>
      <w:bookmarkStart w:id="9" w:name="_Toc300349325"/>
      <w:bookmarkEnd w:id="6"/>
    </w:p>
    <w:p w:rsidR="00D81EF3" w:rsidRDefault="00D81EF3" w:rsidP="005815F8">
      <w:pPr>
        <w:pStyle w:val="Heading1"/>
        <w:numPr>
          <w:ilvl w:val="0"/>
          <w:numId w:val="0"/>
        </w:numPr>
        <w:tabs>
          <w:tab w:val="left" w:pos="0"/>
          <w:tab w:val="center" w:pos="4153"/>
        </w:tabs>
        <w:spacing w:after="120"/>
        <w:rPr>
          <w:color w:val="000000"/>
          <w:lang w:val="en-GB"/>
        </w:rPr>
      </w:pPr>
    </w:p>
    <w:p w:rsidR="003E1DF1" w:rsidRDefault="00B31550" w:rsidP="005815F8">
      <w:pPr>
        <w:pStyle w:val="Heading1"/>
        <w:numPr>
          <w:ilvl w:val="0"/>
          <w:numId w:val="0"/>
        </w:numPr>
        <w:tabs>
          <w:tab w:val="left" w:pos="0"/>
          <w:tab w:val="center" w:pos="4153"/>
        </w:tabs>
        <w:spacing w:after="120"/>
        <w:rPr>
          <w:color w:val="000000"/>
          <w:sz w:val="22"/>
          <w:szCs w:val="22"/>
          <w:lang w:val="en-GB"/>
        </w:rPr>
      </w:pPr>
      <w:r w:rsidRPr="000457DF">
        <w:rPr>
          <w:color w:val="000000"/>
          <w:sz w:val="22"/>
          <w:szCs w:val="22"/>
          <w:lang w:val="en-GB"/>
        </w:rPr>
        <w:t>Consolidated Statement of Financial P</w:t>
      </w:r>
      <w:r w:rsidR="003E1DF1" w:rsidRPr="000457DF">
        <w:rPr>
          <w:color w:val="000000"/>
          <w:sz w:val="22"/>
          <w:szCs w:val="22"/>
          <w:lang w:val="en-GB"/>
        </w:rPr>
        <w:t>osition</w:t>
      </w:r>
      <w:bookmarkEnd w:id="9"/>
    </w:p>
    <w:tbl>
      <w:tblPr>
        <w:tblW w:w="7400" w:type="dxa"/>
        <w:tblInd w:w="70" w:type="dxa"/>
        <w:tblCellMar>
          <w:left w:w="70" w:type="dxa"/>
          <w:right w:w="70" w:type="dxa"/>
        </w:tblCellMar>
        <w:tblLook w:val="04A0" w:firstRow="1" w:lastRow="0" w:firstColumn="1" w:lastColumn="0" w:noHBand="0" w:noVBand="1"/>
      </w:tblPr>
      <w:tblGrid>
        <w:gridCol w:w="3760"/>
        <w:gridCol w:w="580"/>
        <w:gridCol w:w="1480"/>
        <w:gridCol w:w="1580"/>
      </w:tblGrid>
      <w:tr w:rsidR="00713618" w:rsidRPr="00713618" w:rsidTr="00713618">
        <w:trPr>
          <w:trHeight w:val="255"/>
        </w:trPr>
        <w:tc>
          <w:tcPr>
            <w:tcW w:w="3760" w:type="dxa"/>
            <w:tcBorders>
              <w:top w:val="single" w:sz="4" w:space="0" w:color="auto"/>
              <w:left w:val="nil"/>
              <w:bottom w:val="single" w:sz="4" w:space="0" w:color="auto"/>
              <w:right w:val="nil"/>
            </w:tcBorders>
            <w:shd w:val="clear" w:color="auto" w:fill="auto"/>
            <w:noWrap/>
            <w:vAlign w:val="bottom"/>
            <w:hideMark/>
          </w:tcPr>
          <w:p w:rsidR="00713618" w:rsidRPr="00713618" w:rsidRDefault="00713618" w:rsidP="00713618">
            <w:pPr>
              <w:suppressAutoHyphens w:val="0"/>
              <w:rPr>
                <w:color w:val="000000"/>
                <w:lang w:val="et-EE" w:eastAsia="et-EE"/>
              </w:rPr>
            </w:pPr>
            <w:r w:rsidRPr="00713618">
              <w:rPr>
                <w:color w:val="000000"/>
                <w:lang w:val="et-EE" w:eastAsia="et-EE"/>
              </w:rPr>
              <w:t>in thousands of EUR</w:t>
            </w:r>
          </w:p>
        </w:tc>
        <w:tc>
          <w:tcPr>
            <w:tcW w:w="580" w:type="dxa"/>
            <w:tcBorders>
              <w:top w:val="single" w:sz="4" w:space="0" w:color="auto"/>
              <w:left w:val="nil"/>
              <w:bottom w:val="single" w:sz="4" w:space="0" w:color="auto"/>
              <w:right w:val="nil"/>
            </w:tcBorders>
            <w:shd w:val="clear" w:color="auto" w:fill="auto"/>
            <w:noWrap/>
            <w:vAlign w:val="bottom"/>
            <w:hideMark/>
          </w:tcPr>
          <w:p w:rsidR="00713618" w:rsidRPr="00713618" w:rsidRDefault="00713618" w:rsidP="00713618">
            <w:pPr>
              <w:suppressAutoHyphens w:val="0"/>
              <w:jc w:val="center"/>
              <w:rPr>
                <w:b/>
                <w:bCs/>
                <w:lang w:val="et-EE" w:eastAsia="et-EE"/>
              </w:rPr>
            </w:pPr>
            <w:r w:rsidRPr="00713618">
              <w:rPr>
                <w:b/>
                <w:bCs/>
                <w:lang w:val="et-EE" w:eastAsia="et-EE"/>
              </w:rPr>
              <w:t>Note</w:t>
            </w:r>
          </w:p>
        </w:tc>
        <w:tc>
          <w:tcPr>
            <w:tcW w:w="1480" w:type="dxa"/>
            <w:tcBorders>
              <w:top w:val="single" w:sz="4" w:space="0" w:color="auto"/>
              <w:left w:val="nil"/>
              <w:bottom w:val="single" w:sz="4" w:space="0" w:color="auto"/>
              <w:right w:val="nil"/>
            </w:tcBorders>
            <w:shd w:val="clear" w:color="auto" w:fill="auto"/>
            <w:noWrap/>
            <w:vAlign w:val="bottom"/>
            <w:hideMark/>
          </w:tcPr>
          <w:p w:rsidR="00713618" w:rsidRPr="00713618" w:rsidRDefault="00713618" w:rsidP="00713618">
            <w:pPr>
              <w:suppressAutoHyphens w:val="0"/>
              <w:jc w:val="right"/>
              <w:rPr>
                <w:b/>
                <w:bCs/>
                <w:lang w:val="et-EE" w:eastAsia="et-EE"/>
              </w:rPr>
            </w:pPr>
            <w:r w:rsidRPr="00713618">
              <w:rPr>
                <w:b/>
                <w:bCs/>
                <w:lang w:val="et-EE" w:eastAsia="et-EE"/>
              </w:rPr>
              <w:t>30.09.2017</w:t>
            </w:r>
          </w:p>
        </w:tc>
        <w:tc>
          <w:tcPr>
            <w:tcW w:w="1580" w:type="dxa"/>
            <w:tcBorders>
              <w:top w:val="single" w:sz="4" w:space="0" w:color="auto"/>
              <w:left w:val="nil"/>
              <w:bottom w:val="single" w:sz="4" w:space="0" w:color="auto"/>
              <w:right w:val="nil"/>
            </w:tcBorders>
            <w:shd w:val="clear" w:color="auto" w:fill="auto"/>
            <w:noWrap/>
            <w:vAlign w:val="bottom"/>
            <w:hideMark/>
          </w:tcPr>
          <w:p w:rsidR="00713618" w:rsidRPr="00713618" w:rsidRDefault="00713618" w:rsidP="00713618">
            <w:pPr>
              <w:suppressAutoHyphens w:val="0"/>
              <w:jc w:val="right"/>
              <w:rPr>
                <w:b/>
                <w:bCs/>
                <w:color w:val="000000"/>
                <w:lang w:val="et-EE" w:eastAsia="et-EE"/>
              </w:rPr>
            </w:pPr>
            <w:r w:rsidRPr="00713618">
              <w:rPr>
                <w:b/>
                <w:bCs/>
                <w:color w:val="000000"/>
                <w:lang w:val="et-EE" w:eastAsia="et-EE"/>
              </w:rPr>
              <w:t>31.12.2016</w:t>
            </w:r>
          </w:p>
        </w:tc>
      </w:tr>
      <w:tr w:rsidR="00713618" w:rsidRPr="00713618" w:rsidTr="00713618">
        <w:trPr>
          <w:trHeight w:val="255"/>
        </w:trPr>
        <w:tc>
          <w:tcPr>
            <w:tcW w:w="3760" w:type="dxa"/>
            <w:tcBorders>
              <w:top w:val="nil"/>
              <w:left w:val="nil"/>
              <w:bottom w:val="nil"/>
              <w:right w:val="nil"/>
            </w:tcBorders>
            <w:shd w:val="clear" w:color="auto" w:fill="auto"/>
            <w:noWrap/>
            <w:vAlign w:val="bottom"/>
            <w:hideMark/>
          </w:tcPr>
          <w:p w:rsidR="00713618" w:rsidRPr="00713618" w:rsidRDefault="00713618" w:rsidP="00713618">
            <w:pPr>
              <w:suppressAutoHyphens w:val="0"/>
              <w:rPr>
                <w:b/>
                <w:bCs/>
                <w:lang w:val="et-EE" w:eastAsia="et-EE"/>
              </w:rPr>
            </w:pPr>
            <w:r w:rsidRPr="00713618">
              <w:rPr>
                <w:b/>
                <w:bCs/>
                <w:lang w:val="et-EE" w:eastAsia="et-EE"/>
              </w:rPr>
              <w:t>ASSETS</w:t>
            </w:r>
          </w:p>
        </w:tc>
        <w:tc>
          <w:tcPr>
            <w:tcW w:w="580" w:type="dxa"/>
            <w:tcBorders>
              <w:top w:val="nil"/>
              <w:left w:val="nil"/>
              <w:bottom w:val="nil"/>
              <w:right w:val="nil"/>
            </w:tcBorders>
            <w:shd w:val="clear" w:color="auto" w:fill="auto"/>
            <w:noWrap/>
            <w:vAlign w:val="bottom"/>
            <w:hideMark/>
          </w:tcPr>
          <w:p w:rsidR="00713618" w:rsidRPr="00713618" w:rsidRDefault="00713618" w:rsidP="00713618">
            <w:pPr>
              <w:suppressAutoHyphens w:val="0"/>
              <w:rPr>
                <w:b/>
                <w:bCs/>
                <w:lang w:val="et-EE" w:eastAsia="et-EE"/>
              </w:rPr>
            </w:pPr>
          </w:p>
        </w:tc>
        <w:tc>
          <w:tcPr>
            <w:tcW w:w="1480" w:type="dxa"/>
            <w:tcBorders>
              <w:top w:val="nil"/>
              <w:left w:val="nil"/>
              <w:bottom w:val="nil"/>
              <w:right w:val="nil"/>
            </w:tcBorders>
            <w:shd w:val="clear" w:color="auto" w:fill="auto"/>
            <w:noWrap/>
            <w:vAlign w:val="bottom"/>
            <w:hideMark/>
          </w:tcPr>
          <w:p w:rsidR="00713618" w:rsidRPr="00713618" w:rsidRDefault="00713618" w:rsidP="00713618">
            <w:pPr>
              <w:suppressAutoHyphens w:val="0"/>
              <w:jc w:val="center"/>
              <w:rPr>
                <w:lang w:val="et-EE" w:eastAsia="et-EE"/>
              </w:rPr>
            </w:pPr>
          </w:p>
        </w:tc>
        <w:tc>
          <w:tcPr>
            <w:tcW w:w="1580" w:type="dxa"/>
            <w:tcBorders>
              <w:top w:val="nil"/>
              <w:left w:val="nil"/>
              <w:bottom w:val="nil"/>
              <w:right w:val="nil"/>
            </w:tcBorders>
            <w:shd w:val="clear" w:color="auto" w:fill="auto"/>
            <w:noWrap/>
            <w:vAlign w:val="bottom"/>
            <w:hideMark/>
          </w:tcPr>
          <w:p w:rsidR="00713618" w:rsidRPr="00713618" w:rsidRDefault="00713618" w:rsidP="00713618">
            <w:pPr>
              <w:suppressAutoHyphens w:val="0"/>
              <w:jc w:val="center"/>
              <w:rPr>
                <w:lang w:val="et-EE" w:eastAsia="et-EE"/>
              </w:rPr>
            </w:pPr>
          </w:p>
        </w:tc>
      </w:tr>
      <w:tr w:rsidR="00713618" w:rsidRPr="00713618" w:rsidTr="00713618">
        <w:trPr>
          <w:trHeight w:val="255"/>
        </w:trPr>
        <w:tc>
          <w:tcPr>
            <w:tcW w:w="3760" w:type="dxa"/>
            <w:tcBorders>
              <w:top w:val="nil"/>
              <w:left w:val="nil"/>
              <w:bottom w:val="nil"/>
              <w:right w:val="nil"/>
            </w:tcBorders>
            <w:shd w:val="clear" w:color="auto" w:fill="auto"/>
            <w:noWrap/>
            <w:vAlign w:val="bottom"/>
            <w:hideMark/>
          </w:tcPr>
          <w:p w:rsidR="00713618" w:rsidRPr="00713618" w:rsidRDefault="00713618" w:rsidP="00713618">
            <w:pPr>
              <w:suppressAutoHyphens w:val="0"/>
              <w:rPr>
                <w:b/>
                <w:bCs/>
                <w:lang w:val="et-EE" w:eastAsia="et-EE"/>
              </w:rPr>
            </w:pPr>
            <w:r w:rsidRPr="00713618">
              <w:rPr>
                <w:b/>
                <w:bCs/>
                <w:lang w:val="et-EE" w:eastAsia="et-EE"/>
              </w:rPr>
              <w:t>Current assets</w:t>
            </w:r>
          </w:p>
        </w:tc>
        <w:tc>
          <w:tcPr>
            <w:tcW w:w="580" w:type="dxa"/>
            <w:tcBorders>
              <w:top w:val="nil"/>
              <w:left w:val="nil"/>
              <w:bottom w:val="nil"/>
              <w:right w:val="nil"/>
            </w:tcBorders>
            <w:shd w:val="clear" w:color="auto" w:fill="auto"/>
            <w:noWrap/>
            <w:vAlign w:val="bottom"/>
            <w:hideMark/>
          </w:tcPr>
          <w:p w:rsidR="00713618" w:rsidRPr="00713618" w:rsidRDefault="00713618" w:rsidP="00713618">
            <w:pPr>
              <w:suppressAutoHyphens w:val="0"/>
              <w:rPr>
                <w:b/>
                <w:bCs/>
                <w:lang w:val="et-EE" w:eastAsia="et-EE"/>
              </w:rPr>
            </w:pPr>
          </w:p>
        </w:tc>
        <w:tc>
          <w:tcPr>
            <w:tcW w:w="1480" w:type="dxa"/>
            <w:tcBorders>
              <w:top w:val="nil"/>
              <w:left w:val="nil"/>
              <w:bottom w:val="nil"/>
              <w:right w:val="nil"/>
            </w:tcBorders>
            <w:shd w:val="clear" w:color="auto" w:fill="auto"/>
            <w:noWrap/>
            <w:vAlign w:val="bottom"/>
            <w:hideMark/>
          </w:tcPr>
          <w:p w:rsidR="00713618" w:rsidRPr="00713618" w:rsidRDefault="00713618" w:rsidP="00713618">
            <w:pPr>
              <w:suppressAutoHyphens w:val="0"/>
              <w:jc w:val="center"/>
              <w:rPr>
                <w:lang w:val="et-EE" w:eastAsia="et-EE"/>
              </w:rPr>
            </w:pPr>
          </w:p>
        </w:tc>
        <w:tc>
          <w:tcPr>
            <w:tcW w:w="1580" w:type="dxa"/>
            <w:tcBorders>
              <w:top w:val="nil"/>
              <w:left w:val="nil"/>
              <w:bottom w:val="nil"/>
              <w:right w:val="nil"/>
            </w:tcBorders>
            <w:shd w:val="clear" w:color="auto" w:fill="auto"/>
            <w:noWrap/>
            <w:vAlign w:val="bottom"/>
            <w:hideMark/>
          </w:tcPr>
          <w:p w:rsidR="00713618" w:rsidRPr="00713618" w:rsidRDefault="00713618" w:rsidP="00713618">
            <w:pPr>
              <w:suppressAutoHyphens w:val="0"/>
              <w:rPr>
                <w:lang w:val="et-EE" w:eastAsia="et-EE"/>
              </w:rPr>
            </w:pPr>
          </w:p>
        </w:tc>
      </w:tr>
      <w:tr w:rsidR="00713618" w:rsidRPr="00713618" w:rsidTr="00713618">
        <w:trPr>
          <w:trHeight w:val="255"/>
        </w:trPr>
        <w:tc>
          <w:tcPr>
            <w:tcW w:w="3760" w:type="dxa"/>
            <w:tcBorders>
              <w:top w:val="nil"/>
              <w:left w:val="nil"/>
              <w:bottom w:val="nil"/>
              <w:right w:val="nil"/>
            </w:tcBorders>
            <w:shd w:val="clear" w:color="auto" w:fill="auto"/>
            <w:noWrap/>
            <w:vAlign w:val="bottom"/>
            <w:hideMark/>
          </w:tcPr>
          <w:p w:rsidR="00713618" w:rsidRPr="00713618" w:rsidRDefault="00713618" w:rsidP="00713618">
            <w:pPr>
              <w:suppressAutoHyphens w:val="0"/>
              <w:rPr>
                <w:lang w:val="et-EE" w:eastAsia="et-EE"/>
              </w:rPr>
            </w:pPr>
            <w:r w:rsidRPr="00713618">
              <w:rPr>
                <w:lang w:val="et-EE" w:eastAsia="et-EE"/>
              </w:rPr>
              <w:t>Cash and cash equivalents</w:t>
            </w:r>
          </w:p>
        </w:tc>
        <w:tc>
          <w:tcPr>
            <w:tcW w:w="580" w:type="dxa"/>
            <w:tcBorders>
              <w:top w:val="nil"/>
              <w:left w:val="nil"/>
              <w:bottom w:val="nil"/>
              <w:right w:val="nil"/>
            </w:tcBorders>
            <w:shd w:val="clear" w:color="auto" w:fill="auto"/>
            <w:noWrap/>
            <w:vAlign w:val="bottom"/>
            <w:hideMark/>
          </w:tcPr>
          <w:p w:rsidR="00713618" w:rsidRPr="00713618" w:rsidRDefault="00713618" w:rsidP="00713618">
            <w:pPr>
              <w:suppressAutoHyphens w:val="0"/>
              <w:rPr>
                <w:lang w:val="et-EE" w:eastAsia="et-EE"/>
              </w:rPr>
            </w:pPr>
          </w:p>
        </w:tc>
        <w:tc>
          <w:tcPr>
            <w:tcW w:w="1480" w:type="dxa"/>
            <w:tcBorders>
              <w:top w:val="nil"/>
              <w:left w:val="nil"/>
              <w:bottom w:val="nil"/>
              <w:right w:val="nil"/>
            </w:tcBorders>
            <w:shd w:val="clear" w:color="auto" w:fill="auto"/>
            <w:noWrap/>
            <w:vAlign w:val="bottom"/>
            <w:hideMark/>
          </w:tcPr>
          <w:p w:rsidR="00713618" w:rsidRPr="00713618" w:rsidRDefault="00713618" w:rsidP="00713618">
            <w:pPr>
              <w:suppressAutoHyphens w:val="0"/>
              <w:jc w:val="right"/>
              <w:rPr>
                <w:lang w:val="et-EE" w:eastAsia="et-EE"/>
              </w:rPr>
            </w:pPr>
            <w:r w:rsidRPr="00713618">
              <w:rPr>
                <w:lang w:val="et-EE" w:eastAsia="et-EE"/>
              </w:rPr>
              <w:t>22 090</w:t>
            </w:r>
          </w:p>
        </w:tc>
        <w:tc>
          <w:tcPr>
            <w:tcW w:w="1580" w:type="dxa"/>
            <w:tcBorders>
              <w:top w:val="nil"/>
              <w:left w:val="nil"/>
              <w:bottom w:val="nil"/>
              <w:right w:val="nil"/>
            </w:tcBorders>
            <w:shd w:val="clear" w:color="auto" w:fill="auto"/>
            <w:noWrap/>
            <w:vAlign w:val="bottom"/>
            <w:hideMark/>
          </w:tcPr>
          <w:p w:rsidR="00713618" w:rsidRPr="00713618" w:rsidRDefault="00713618" w:rsidP="00713618">
            <w:pPr>
              <w:suppressAutoHyphens w:val="0"/>
              <w:jc w:val="right"/>
              <w:rPr>
                <w:lang w:val="et-EE" w:eastAsia="et-EE"/>
              </w:rPr>
            </w:pPr>
            <w:r w:rsidRPr="00713618">
              <w:rPr>
                <w:lang w:val="et-EE" w:eastAsia="et-EE"/>
              </w:rPr>
              <w:t>22 303</w:t>
            </w:r>
          </w:p>
        </w:tc>
      </w:tr>
      <w:tr w:rsidR="00713618" w:rsidRPr="00713618" w:rsidTr="00713618">
        <w:trPr>
          <w:trHeight w:val="255"/>
        </w:trPr>
        <w:tc>
          <w:tcPr>
            <w:tcW w:w="3760" w:type="dxa"/>
            <w:tcBorders>
              <w:top w:val="nil"/>
              <w:left w:val="nil"/>
              <w:bottom w:val="nil"/>
              <w:right w:val="nil"/>
            </w:tcBorders>
            <w:shd w:val="clear" w:color="auto" w:fill="auto"/>
            <w:noWrap/>
            <w:vAlign w:val="bottom"/>
            <w:hideMark/>
          </w:tcPr>
          <w:p w:rsidR="00713618" w:rsidRPr="00713618" w:rsidRDefault="00713618" w:rsidP="00713618">
            <w:pPr>
              <w:suppressAutoHyphens w:val="0"/>
              <w:rPr>
                <w:lang w:val="et-EE" w:eastAsia="et-EE"/>
              </w:rPr>
            </w:pPr>
            <w:r w:rsidRPr="00713618">
              <w:rPr>
                <w:lang w:val="et-EE" w:eastAsia="et-EE"/>
              </w:rPr>
              <w:t>Current loans granted</w:t>
            </w:r>
          </w:p>
        </w:tc>
        <w:tc>
          <w:tcPr>
            <w:tcW w:w="580" w:type="dxa"/>
            <w:tcBorders>
              <w:top w:val="nil"/>
              <w:left w:val="nil"/>
              <w:bottom w:val="nil"/>
              <w:right w:val="nil"/>
            </w:tcBorders>
            <w:shd w:val="clear" w:color="auto" w:fill="auto"/>
            <w:noWrap/>
            <w:vAlign w:val="bottom"/>
            <w:hideMark/>
          </w:tcPr>
          <w:p w:rsidR="00713618" w:rsidRPr="00713618" w:rsidRDefault="00713618" w:rsidP="00713618">
            <w:pPr>
              <w:suppressAutoHyphens w:val="0"/>
              <w:rPr>
                <w:lang w:val="et-EE" w:eastAsia="et-EE"/>
              </w:rPr>
            </w:pPr>
          </w:p>
        </w:tc>
        <w:tc>
          <w:tcPr>
            <w:tcW w:w="1480" w:type="dxa"/>
            <w:tcBorders>
              <w:top w:val="nil"/>
              <w:left w:val="nil"/>
              <w:bottom w:val="nil"/>
              <w:right w:val="nil"/>
            </w:tcBorders>
            <w:shd w:val="clear" w:color="auto" w:fill="auto"/>
            <w:noWrap/>
            <w:vAlign w:val="bottom"/>
            <w:hideMark/>
          </w:tcPr>
          <w:p w:rsidR="00713618" w:rsidRPr="00713618" w:rsidRDefault="00713618" w:rsidP="00713618">
            <w:pPr>
              <w:suppressAutoHyphens w:val="0"/>
              <w:jc w:val="right"/>
              <w:rPr>
                <w:lang w:val="et-EE" w:eastAsia="et-EE"/>
              </w:rPr>
            </w:pPr>
            <w:r w:rsidRPr="00713618">
              <w:rPr>
                <w:lang w:val="et-EE" w:eastAsia="et-EE"/>
              </w:rPr>
              <w:t>2</w:t>
            </w:r>
          </w:p>
        </w:tc>
        <w:tc>
          <w:tcPr>
            <w:tcW w:w="1580" w:type="dxa"/>
            <w:tcBorders>
              <w:top w:val="nil"/>
              <w:left w:val="nil"/>
              <w:bottom w:val="nil"/>
              <w:right w:val="nil"/>
            </w:tcBorders>
            <w:shd w:val="clear" w:color="auto" w:fill="auto"/>
            <w:noWrap/>
            <w:vAlign w:val="bottom"/>
            <w:hideMark/>
          </w:tcPr>
          <w:p w:rsidR="00713618" w:rsidRPr="00713618" w:rsidRDefault="00713618" w:rsidP="00713618">
            <w:pPr>
              <w:suppressAutoHyphens w:val="0"/>
              <w:jc w:val="right"/>
              <w:rPr>
                <w:lang w:val="et-EE" w:eastAsia="et-EE"/>
              </w:rPr>
            </w:pPr>
            <w:r w:rsidRPr="00713618">
              <w:rPr>
                <w:lang w:val="et-EE" w:eastAsia="et-EE"/>
              </w:rPr>
              <w:t>19</w:t>
            </w:r>
          </w:p>
        </w:tc>
      </w:tr>
      <w:tr w:rsidR="00713618" w:rsidRPr="00713618" w:rsidTr="00713618">
        <w:trPr>
          <w:trHeight w:val="255"/>
        </w:trPr>
        <w:tc>
          <w:tcPr>
            <w:tcW w:w="3760" w:type="dxa"/>
            <w:tcBorders>
              <w:top w:val="nil"/>
              <w:left w:val="nil"/>
              <w:bottom w:val="nil"/>
              <w:right w:val="nil"/>
            </w:tcBorders>
            <w:shd w:val="clear" w:color="auto" w:fill="auto"/>
            <w:noWrap/>
            <w:vAlign w:val="bottom"/>
            <w:hideMark/>
          </w:tcPr>
          <w:p w:rsidR="00713618" w:rsidRPr="00713618" w:rsidRDefault="00713618" w:rsidP="00713618">
            <w:pPr>
              <w:suppressAutoHyphens w:val="0"/>
              <w:rPr>
                <w:lang w:val="et-EE" w:eastAsia="et-EE"/>
              </w:rPr>
            </w:pPr>
            <w:r w:rsidRPr="00713618">
              <w:rPr>
                <w:lang w:val="et-EE" w:eastAsia="et-EE"/>
              </w:rPr>
              <w:t>Trade and other receivables</w:t>
            </w:r>
          </w:p>
        </w:tc>
        <w:tc>
          <w:tcPr>
            <w:tcW w:w="580" w:type="dxa"/>
            <w:tcBorders>
              <w:top w:val="nil"/>
              <w:left w:val="nil"/>
              <w:bottom w:val="nil"/>
              <w:right w:val="nil"/>
            </w:tcBorders>
            <w:shd w:val="clear" w:color="auto" w:fill="auto"/>
            <w:noWrap/>
            <w:vAlign w:val="bottom"/>
            <w:hideMark/>
          </w:tcPr>
          <w:p w:rsidR="00713618" w:rsidRPr="00713618" w:rsidRDefault="00713618" w:rsidP="00713618">
            <w:pPr>
              <w:suppressAutoHyphens w:val="0"/>
              <w:jc w:val="center"/>
              <w:rPr>
                <w:lang w:val="et-EE" w:eastAsia="et-EE"/>
              </w:rPr>
            </w:pPr>
            <w:r w:rsidRPr="00713618">
              <w:rPr>
                <w:lang w:val="et-EE" w:eastAsia="et-EE"/>
              </w:rPr>
              <w:t>2</w:t>
            </w:r>
          </w:p>
        </w:tc>
        <w:tc>
          <w:tcPr>
            <w:tcW w:w="1480" w:type="dxa"/>
            <w:tcBorders>
              <w:top w:val="nil"/>
              <w:left w:val="nil"/>
              <w:bottom w:val="nil"/>
              <w:right w:val="nil"/>
            </w:tcBorders>
            <w:shd w:val="clear" w:color="auto" w:fill="auto"/>
            <w:noWrap/>
            <w:vAlign w:val="bottom"/>
            <w:hideMark/>
          </w:tcPr>
          <w:p w:rsidR="00713618" w:rsidRPr="00713618" w:rsidRDefault="00713618" w:rsidP="00713618">
            <w:pPr>
              <w:suppressAutoHyphens w:val="0"/>
              <w:jc w:val="right"/>
              <w:rPr>
                <w:lang w:val="et-EE" w:eastAsia="et-EE"/>
              </w:rPr>
            </w:pPr>
            <w:r w:rsidRPr="00713618">
              <w:rPr>
                <w:lang w:val="et-EE" w:eastAsia="et-EE"/>
              </w:rPr>
              <w:t>2 996</w:t>
            </w:r>
          </w:p>
        </w:tc>
        <w:tc>
          <w:tcPr>
            <w:tcW w:w="1580" w:type="dxa"/>
            <w:tcBorders>
              <w:top w:val="nil"/>
              <w:left w:val="nil"/>
              <w:bottom w:val="nil"/>
              <w:right w:val="nil"/>
            </w:tcBorders>
            <w:shd w:val="clear" w:color="auto" w:fill="auto"/>
            <w:noWrap/>
            <w:vAlign w:val="bottom"/>
            <w:hideMark/>
          </w:tcPr>
          <w:p w:rsidR="00713618" w:rsidRPr="00713618" w:rsidRDefault="00713618" w:rsidP="00713618">
            <w:pPr>
              <w:suppressAutoHyphens w:val="0"/>
              <w:jc w:val="right"/>
              <w:rPr>
                <w:lang w:val="et-EE" w:eastAsia="et-EE"/>
              </w:rPr>
            </w:pPr>
            <w:r w:rsidRPr="00713618">
              <w:rPr>
                <w:lang w:val="et-EE" w:eastAsia="et-EE"/>
              </w:rPr>
              <w:t>4 168</w:t>
            </w:r>
          </w:p>
        </w:tc>
      </w:tr>
      <w:tr w:rsidR="00713618" w:rsidRPr="00713618" w:rsidTr="00713618">
        <w:trPr>
          <w:trHeight w:val="255"/>
        </w:trPr>
        <w:tc>
          <w:tcPr>
            <w:tcW w:w="3760" w:type="dxa"/>
            <w:tcBorders>
              <w:top w:val="nil"/>
              <w:left w:val="nil"/>
              <w:bottom w:val="nil"/>
              <w:right w:val="nil"/>
            </w:tcBorders>
            <w:shd w:val="clear" w:color="auto" w:fill="auto"/>
            <w:noWrap/>
            <w:vAlign w:val="bottom"/>
            <w:hideMark/>
          </w:tcPr>
          <w:p w:rsidR="00713618" w:rsidRPr="00713618" w:rsidRDefault="00713618" w:rsidP="00713618">
            <w:pPr>
              <w:suppressAutoHyphens w:val="0"/>
              <w:rPr>
                <w:lang w:val="et-EE" w:eastAsia="et-EE"/>
              </w:rPr>
            </w:pPr>
            <w:r w:rsidRPr="00713618">
              <w:rPr>
                <w:lang w:val="et-EE" w:eastAsia="et-EE"/>
              </w:rPr>
              <w:t>Inventories</w:t>
            </w:r>
          </w:p>
        </w:tc>
        <w:tc>
          <w:tcPr>
            <w:tcW w:w="580" w:type="dxa"/>
            <w:tcBorders>
              <w:top w:val="nil"/>
              <w:left w:val="nil"/>
              <w:bottom w:val="nil"/>
              <w:right w:val="nil"/>
            </w:tcBorders>
            <w:shd w:val="clear" w:color="auto" w:fill="auto"/>
            <w:noWrap/>
            <w:vAlign w:val="bottom"/>
            <w:hideMark/>
          </w:tcPr>
          <w:p w:rsidR="00713618" w:rsidRPr="00713618" w:rsidRDefault="00713618" w:rsidP="00713618">
            <w:pPr>
              <w:suppressAutoHyphens w:val="0"/>
              <w:jc w:val="center"/>
              <w:rPr>
                <w:lang w:val="et-EE" w:eastAsia="et-EE"/>
              </w:rPr>
            </w:pPr>
            <w:r w:rsidRPr="00713618">
              <w:rPr>
                <w:lang w:val="et-EE" w:eastAsia="et-EE"/>
              </w:rPr>
              <w:t>3</w:t>
            </w:r>
          </w:p>
        </w:tc>
        <w:tc>
          <w:tcPr>
            <w:tcW w:w="1480" w:type="dxa"/>
            <w:tcBorders>
              <w:top w:val="nil"/>
              <w:left w:val="nil"/>
              <w:bottom w:val="nil"/>
              <w:right w:val="nil"/>
            </w:tcBorders>
            <w:shd w:val="clear" w:color="auto" w:fill="auto"/>
            <w:noWrap/>
            <w:vAlign w:val="bottom"/>
            <w:hideMark/>
          </w:tcPr>
          <w:p w:rsidR="00713618" w:rsidRPr="00713618" w:rsidRDefault="00713618" w:rsidP="00713618">
            <w:pPr>
              <w:suppressAutoHyphens w:val="0"/>
              <w:jc w:val="right"/>
              <w:rPr>
                <w:lang w:val="et-EE" w:eastAsia="et-EE"/>
              </w:rPr>
            </w:pPr>
            <w:r w:rsidRPr="00713618">
              <w:rPr>
                <w:lang w:val="et-EE" w:eastAsia="et-EE"/>
              </w:rPr>
              <w:t>14 354</w:t>
            </w:r>
          </w:p>
        </w:tc>
        <w:tc>
          <w:tcPr>
            <w:tcW w:w="1580" w:type="dxa"/>
            <w:tcBorders>
              <w:top w:val="nil"/>
              <w:left w:val="nil"/>
              <w:bottom w:val="nil"/>
              <w:right w:val="nil"/>
            </w:tcBorders>
            <w:shd w:val="clear" w:color="auto" w:fill="auto"/>
            <w:noWrap/>
            <w:vAlign w:val="bottom"/>
            <w:hideMark/>
          </w:tcPr>
          <w:p w:rsidR="00713618" w:rsidRPr="00713618" w:rsidRDefault="00713618" w:rsidP="00713618">
            <w:pPr>
              <w:suppressAutoHyphens w:val="0"/>
              <w:jc w:val="right"/>
              <w:rPr>
                <w:lang w:val="et-EE" w:eastAsia="et-EE"/>
              </w:rPr>
            </w:pPr>
            <w:r w:rsidRPr="00713618">
              <w:rPr>
                <w:lang w:val="et-EE" w:eastAsia="et-EE"/>
              </w:rPr>
              <w:t>16 187</w:t>
            </w:r>
          </w:p>
        </w:tc>
      </w:tr>
      <w:tr w:rsidR="00713618" w:rsidRPr="00713618" w:rsidTr="00713618">
        <w:trPr>
          <w:trHeight w:val="255"/>
        </w:trPr>
        <w:tc>
          <w:tcPr>
            <w:tcW w:w="3760" w:type="dxa"/>
            <w:tcBorders>
              <w:top w:val="nil"/>
              <w:left w:val="nil"/>
              <w:bottom w:val="nil"/>
              <w:right w:val="nil"/>
            </w:tcBorders>
            <w:shd w:val="clear" w:color="auto" w:fill="auto"/>
            <w:noWrap/>
            <w:vAlign w:val="bottom"/>
            <w:hideMark/>
          </w:tcPr>
          <w:p w:rsidR="00713618" w:rsidRPr="00713618" w:rsidRDefault="00713618" w:rsidP="00713618">
            <w:pPr>
              <w:suppressAutoHyphens w:val="0"/>
              <w:rPr>
                <w:b/>
                <w:bCs/>
                <w:lang w:val="et-EE" w:eastAsia="et-EE"/>
              </w:rPr>
            </w:pPr>
            <w:r w:rsidRPr="00713618">
              <w:rPr>
                <w:b/>
                <w:bCs/>
                <w:lang w:val="et-EE" w:eastAsia="et-EE"/>
              </w:rPr>
              <w:t>Total current assets</w:t>
            </w:r>
          </w:p>
        </w:tc>
        <w:tc>
          <w:tcPr>
            <w:tcW w:w="580" w:type="dxa"/>
            <w:tcBorders>
              <w:top w:val="nil"/>
              <w:left w:val="nil"/>
              <w:bottom w:val="nil"/>
              <w:right w:val="nil"/>
            </w:tcBorders>
            <w:shd w:val="clear" w:color="auto" w:fill="auto"/>
            <w:noWrap/>
            <w:vAlign w:val="bottom"/>
            <w:hideMark/>
          </w:tcPr>
          <w:p w:rsidR="00713618" w:rsidRPr="00713618" w:rsidRDefault="00713618" w:rsidP="00713618">
            <w:pPr>
              <w:suppressAutoHyphens w:val="0"/>
              <w:rPr>
                <w:b/>
                <w:bCs/>
                <w:lang w:val="et-EE" w:eastAsia="et-EE"/>
              </w:rPr>
            </w:pPr>
          </w:p>
        </w:tc>
        <w:tc>
          <w:tcPr>
            <w:tcW w:w="1480" w:type="dxa"/>
            <w:tcBorders>
              <w:top w:val="nil"/>
              <w:left w:val="nil"/>
              <w:bottom w:val="nil"/>
              <w:right w:val="nil"/>
            </w:tcBorders>
            <w:shd w:val="clear" w:color="auto" w:fill="auto"/>
            <w:noWrap/>
            <w:vAlign w:val="bottom"/>
            <w:hideMark/>
          </w:tcPr>
          <w:p w:rsidR="00713618" w:rsidRPr="00713618" w:rsidRDefault="00713618" w:rsidP="00713618">
            <w:pPr>
              <w:suppressAutoHyphens w:val="0"/>
              <w:jc w:val="right"/>
              <w:rPr>
                <w:b/>
                <w:bCs/>
                <w:lang w:val="et-EE" w:eastAsia="et-EE"/>
              </w:rPr>
            </w:pPr>
            <w:r w:rsidRPr="00713618">
              <w:rPr>
                <w:b/>
                <w:bCs/>
                <w:lang w:val="et-EE" w:eastAsia="et-EE"/>
              </w:rPr>
              <w:t>39 442</w:t>
            </w:r>
          </w:p>
        </w:tc>
        <w:tc>
          <w:tcPr>
            <w:tcW w:w="1580" w:type="dxa"/>
            <w:tcBorders>
              <w:top w:val="nil"/>
              <w:left w:val="nil"/>
              <w:bottom w:val="nil"/>
              <w:right w:val="nil"/>
            </w:tcBorders>
            <w:shd w:val="clear" w:color="auto" w:fill="auto"/>
            <w:noWrap/>
            <w:vAlign w:val="bottom"/>
            <w:hideMark/>
          </w:tcPr>
          <w:p w:rsidR="00713618" w:rsidRPr="00713618" w:rsidRDefault="00713618" w:rsidP="00713618">
            <w:pPr>
              <w:suppressAutoHyphens w:val="0"/>
              <w:jc w:val="right"/>
              <w:rPr>
                <w:b/>
                <w:bCs/>
                <w:lang w:val="et-EE" w:eastAsia="et-EE"/>
              </w:rPr>
            </w:pPr>
            <w:r w:rsidRPr="00713618">
              <w:rPr>
                <w:b/>
                <w:bCs/>
                <w:lang w:val="et-EE" w:eastAsia="et-EE"/>
              </w:rPr>
              <w:t>42 677</w:t>
            </w:r>
          </w:p>
        </w:tc>
      </w:tr>
      <w:tr w:rsidR="00713618" w:rsidRPr="00713618" w:rsidTr="00713618">
        <w:trPr>
          <w:trHeight w:val="255"/>
        </w:trPr>
        <w:tc>
          <w:tcPr>
            <w:tcW w:w="3760" w:type="dxa"/>
            <w:tcBorders>
              <w:top w:val="nil"/>
              <w:left w:val="nil"/>
              <w:bottom w:val="nil"/>
              <w:right w:val="nil"/>
            </w:tcBorders>
            <w:shd w:val="clear" w:color="auto" w:fill="auto"/>
            <w:noWrap/>
            <w:vAlign w:val="bottom"/>
            <w:hideMark/>
          </w:tcPr>
          <w:p w:rsidR="00713618" w:rsidRPr="00713618" w:rsidRDefault="00713618" w:rsidP="00713618">
            <w:pPr>
              <w:suppressAutoHyphens w:val="0"/>
              <w:jc w:val="right"/>
              <w:rPr>
                <w:b/>
                <w:bCs/>
                <w:lang w:val="et-EE" w:eastAsia="et-EE"/>
              </w:rPr>
            </w:pPr>
          </w:p>
        </w:tc>
        <w:tc>
          <w:tcPr>
            <w:tcW w:w="580" w:type="dxa"/>
            <w:tcBorders>
              <w:top w:val="nil"/>
              <w:left w:val="nil"/>
              <w:bottom w:val="nil"/>
              <w:right w:val="nil"/>
            </w:tcBorders>
            <w:shd w:val="clear" w:color="auto" w:fill="auto"/>
            <w:noWrap/>
            <w:vAlign w:val="bottom"/>
            <w:hideMark/>
          </w:tcPr>
          <w:p w:rsidR="00713618" w:rsidRPr="00713618" w:rsidRDefault="00713618" w:rsidP="00713618">
            <w:pPr>
              <w:suppressAutoHyphens w:val="0"/>
              <w:rPr>
                <w:lang w:val="et-EE" w:eastAsia="et-EE"/>
              </w:rPr>
            </w:pPr>
          </w:p>
        </w:tc>
        <w:tc>
          <w:tcPr>
            <w:tcW w:w="1480" w:type="dxa"/>
            <w:tcBorders>
              <w:top w:val="nil"/>
              <w:left w:val="nil"/>
              <w:bottom w:val="nil"/>
              <w:right w:val="nil"/>
            </w:tcBorders>
            <w:shd w:val="clear" w:color="auto" w:fill="auto"/>
            <w:noWrap/>
            <w:vAlign w:val="bottom"/>
            <w:hideMark/>
          </w:tcPr>
          <w:p w:rsidR="00713618" w:rsidRPr="00713618" w:rsidRDefault="00713618" w:rsidP="00713618">
            <w:pPr>
              <w:suppressAutoHyphens w:val="0"/>
              <w:jc w:val="center"/>
              <w:rPr>
                <w:lang w:val="et-EE" w:eastAsia="et-EE"/>
              </w:rPr>
            </w:pPr>
          </w:p>
        </w:tc>
        <w:tc>
          <w:tcPr>
            <w:tcW w:w="1580" w:type="dxa"/>
            <w:tcBorders>
              <w:top w:val="nil"/>
              <w:left w:val="nil"/>
              <w:bottom w:val="nil"/>
              <w:right w:val="nil"/>
            </w:tcBorders>
            <w:shd w:val="clear" w:color="auto" w:fill="auto"/>
            <w:noWrap/>
            <w:vAlign w:val="bottom"/>
            <w:hideMark/>
          </w:tcPr>
          <w:p w:rsidR="00713618" w:rsidRPr="00713618" w:rsidRDefault="00713618" w:rsidP="00713618">
            <w:pPr>
              <w:suppressAutoHyphens w:val="0"/>
              <w:rPr>
                <w:lang w:val="et-EE" w:eastAsia="et-EE"/>
              </w:rPr>
            </w:pPr>
          </w:p>
        </w:tc>
      </w:tr>
      <w:tr w:rsidR="00713618" w:rsidRPr="00713618" w:rsidTr="00713618">
        <w:trPr>
          <w:trHeight w:val="255"/>
        </w:trPr>
        <w:tc>
          <w:tcPr>
            <w:tcW w:w="3760" w:type="dxa"/>
            <w:tcBorders>
              <w:top w:val="nil"/>
              <w:left w:val="nil"/>
              <w:bottom w:val="nil"/>
              <w:right w:val="nil"/>
            </w:tcBorders>
            <w:shd w:val="clear" w:color="auto" w:fill="auto"/>
            <w:noWrap/>
            <w:vAlign w:val="bottom"/>
            <w:hideMark/>
          </w:tcPr>
          <w:p w:rsidR="00713618" w:rsidRPr="00713618" w:rsidRDefault="00713618" w:rsidP="00713618">
            <w:pPr>
              <w:suppressAutoHyphens w:val="0"/>
              <w:rPr>
                <w:b/>
                <w:bCs/>
                <w:lang w:val="et-EE" w:eastAsia="et-EE"/>
              </w:rPr>
            </w:pPr>
            <w:r w:rsidRPr="00713618">
              <w:rPr>
                <w:b/>
                <w:bCs/>
                <w:lang w:val="et-EE" w:eastAsia="et-EE"/>
              </w:rPr>
              <w:t>Non-current assets</w:t>
            </w:r>
          </w:p>
        </w:tc>
        <w:tc>
          <w:tcPr>
            <w:tcW w:w="580" w:type="dxa"/>
            <w:tcBorders>
              <w:top w:val="nil"/>
              <w:left w:val="nil"/>
              <w:bottom w:val="nil"/>
              <w:right w:val="nil"/>
            </w:tcBorders>
            <w:shd w:val="clear" w:color="auto" w:fill="auto"/>
            <w:noWrap/>
            <w:vAlign w:val="bottom"/>
            <w:hideMark/>
          </w:tcPr>
          <w:p w:rsidR="00713618" w:rsidRPr="00713618" w:rsidRDefault="00713618" w:rsidP="00713618">
            <w:pPr>
              <w:suppressAutoHyphens w:val="0"/>
              <w:rPr>
                <w:b/>
                <w:bCs/>
                <w:lang w:val="et-EE" w:eastAsia="et-EE"/>
              </w:rPr>
            </w:pPr>
          </w:p>
        </w:tc>
        <w:tc>
          <w:tcPr>
            <w:tcW w:w="1480" w:type="dxa"/>
            <w:tcBorders>
              <w:top w:val="nil"/>
              <w:left w:val="nil"/>
              <w:bottom w:val="nil"/>
              <w:right w:val="nil"/>
            </w:tcBorders>
            <w:shd w:val="clear" w:color="auto" w:fill="auto"/>
            <w:noWrap/>
            <w:vAlign w:val="bottom"/>
            <w:hideMark/>
          </w:tcPr>
          <w:p w:rsidR="00713618" w:rsidRPr="00713618" w:rsidRDefault="00713618" w:rsidP="00713618">
            <w:pPr>
              <w:suppressAutoHyphens w:val="0"/>
              <w:jc w:val="center"/>
              <w:rPr>
                <w:lang w:val="et-EE" w:eastAsia="et-EE"/>
              </w:rPr>
            </w:pPr>
          </w:p>
        </w:tc>
        <w:tc>
          <w:tcPr>
            <w:tcW w:w="1580" w:type="dxa"/>
            <w:tcBorders>
              <w:top w:val="nil"/>
              <w:left w:val="nil"/>
              <w:bottom w:val="nil"/>
              <w:right w:val="nil"/>
            </w:tcBorders>
            <w:shd w:val="clear" w:color="auto" w:fill="auto"/>
            <w:noWrap/>
            <w:vAlign w:val="bottom"/>
            <w:hideMark/>
          </w:tcPr>
          <w:p w:rsidR="00713618" w:rsidRPr="00713618" w:rsidRDefault="00713618" w:rsidP="00713618">
            <w:pPr>
              <w:suppressAutoHyphens w:val="0"/>
              <w:rPr>
                <w:lang w:val="et-EE" w:eastAsia="et-EE"/>
              </w:rPr>
            </w:pPr>
          </w:p>
        </w:tc>
      </w:tr>
      <w:tr w:rsidR="00713618" w:rsidRPr="00713618" w:rsidTr="00713618">
        <w:trPr>
          <w:trHeight w:val="255"/>
        </w:trPr>
        <w:tc>
          <w:tcPr>
            <w:tcW w:w="3760" w:type="dxa"/>
            <w:tcBorders>
              <w:top w:val="nil"/>
              <w:left w:val="nil"/>
              <w:bottom w:val="nil"/>
              <w:right w:val="nil"/>
            </w:tcBorders>
            <w:shd w:val="clear" w:color="auto" w:fill="auto"/>
            <w:noWrap/>
            <w:vAlign w:val="bottom"/>
            <w:hideMark/>
          </w:tcPr>
          <w:p w:rsidR="00713618" w:rsidRPr="00713618" w:rsidRDefault="00713618" w:rsidP="00713618">
            <w:pPr>
              <w:suppressAutoHyphens w:val="0"/>
              <w:rPr>
                <w:lang w:val="et-EE" w:eastAsia="et-EE"/>
              </w:rPr>
            </w:pPr>
            <w:r w:rsidRPr="00713618">
              <w:rPr>
                <w:lang w:val="et-EE" w:eastAsia="et-EE"/>
              </w:rPr>
              <w:t>Long-term receivables</w:t>
            </w:r>
          </w:p>
        </w:tc>
        <w:tc>
          <w:tcPr>
            <w:tcW w:w="580" w:type="dxa"/>
            <w:tcBorders>
              <w:top w:val="nil"/>
              <w:left w:val="nil"/>
              <w:bottom w:val="nil"/>
              <w:right w:val="nil"/>
            </w:tcBorders>
            <w:shd w:val="clear" w:color="auto" w:fill="auto"/>
            <w:noWrap/>
            <w:vAlign w:val="bottom"/>
            <w:hideMark/>
          </w:tcPr>
          <w:p w:rsidR="00713618" w:rsidRPr="00713618" w:rsidRDefault="00713618" w:rsidP="00713618">
            <w:pPr>
              <w:suppressAutoHyphens w:val="0"/>
              <w:rPr>
                <w:lang w:val="et-EE" w:eastAsia="et-EE"/>
              </w:rPr>
            </w:pPr>
          </w:p>
        </w:tc>
        <w:tc>
          <w:tcPr>
            <w:tcW w:w="1480" w:type="dxa"/>
            <w:tcBorders>
              <w:top w:val="nil"/>
              <w:left w:val="nil"/>
              <w:bottom w:val="nil"/>
              <w:right w:val="nil"/>
            </w:tcBorders>
            <w:shd w:val="clear" w:color="auto" w:fill="auto"/>
            <w:noWrap/>
            <w:vAlign w:val="bottom"/>
            <w:hideMark/>
          </w:tcPr>
          <w:p w:rsidR="00713618" w:rsidRPr="00713618" w:rsidRDefault="00713618" w:rsidP="00713618">
            <w:pPr>
              <w:suppressAutoHyphens w:val="0"/>
              <w:jc w:val="right"/>
              <w:rPr>
                <w:lang w:val="et-EE" w:eastAsia="et-EE"/>
              </w:rPr>
            </w:pPr>
            <w:r w:rsidRPr="00713618">
              <w:rPr>
                <w:lang w:val="et-EE" w:eastAsia="et-EE"/>
              </w:rPr>
              <w:t>252</w:t>
            </w:r>
          </w:p>
        </w:tc>
        <w:tc>
          <w:tcPr>
            <w:tcW w:w="1580" w:type="dxa"/>
            <w:tcBorders>
              <w:top w:val="nil"/>
              <w:left w:val="nil"/>
              <w:bottom w:val="nil"/>
              <w:right w:val="nil"/>
            </w:tcBorders>
            <w:shd w:val="clear" w:color="auto" w:fill="auto"/>
            <w:noWrap/>
            <w:vAlign w:val="bottom"/>
            <w:hideMark/>
          </w:tcPr>
          <w:p w:rsidR="00713618" w:rsidRPr="00713618" w:rsidRDefault="00713618" w:rsidP="00713618">
            <w:pPr>
              <w:suppressAutoHyphens w:val="0"/>
              <w:jc w:val="right"/>
              <w:rPr>
                <w:lang w:val="et-EE" w:eastAsia="et-EE"/>
              </w:rPr>
            </w:pPr>
            <w:r w:rsidRPr="00713618">
              <w:rPr>
                <w:lang w:val="et-EE" w:eastAsia="et-EE"/>
              </w:rPr>
              <w:t>21</w:t>
            </w:r>
          </w:p>
        </w:tc>
      </w:tr>
      <w:tr w:rsidR="00713618" w:rsidRPr="00713618" w:rsidTr="00713618">
        <w:trPr>
          <w:trHeight w:val="300"/>
        </w:trPr>
        <w:tc>
          <w:tcPr>
            <w:tcW w:w="3760" w:type="dxa"/>
            <w:tcBorders>
              <w:top w:val="nil"/>
              <w:left w:val="nil"/>
              <w:bottom w:val="nil"/>
              <w:right w:val="nil"/>
            </w:tcBorders>
            <w:shd w:val="clear" w:color="auto" w:fill="auto"/>
            <w:noWrap/>
            <w:vAlign w:val="bottom"/>
            <w:hideMark/>
          </w:tcPr>
          <w:p w:rsidR="00713618" w:rsidRPr="00713618" w:rsidRDefault="00713618" w:rsidP="00713618">
            <w:pPr>
              <w:suppressAutoHyphens w:val="0"/>
              <w:rPr>
                <w:lang w:val="et-EE" w:eastAsia="et-EE"/>
              </w:rPr>
            </w:pPr>
            <w:r w:rsidRPr="00713618">
              <w:rPr>
                <w:lang w:val="et-EE" w:eastAsia="et-EE"/>
              </w:rPr>
              <w:t>Investments in associates</w:t>
            </w:r>
          </w:p>
        </w:tc>
        <w:tc>
          <w:tcPr>
            <w:tcW w:w="580" w:type="dxa"/>
            <w:tcBorders>
              <w:top w:val="nil"/>
              <w:left w:val="nil"/>
              <w:bottom w:val="nil"/>
              <w:right w:val="nil"/>
            </w:tcBorders>
            <w:shd w:val="clear" w:color="auto" w:fill="auto"/>
            <w:noWrap/>
            <w:vAlign w:val="bottom"/>
            <w:hideMark/>
          </w:tcPr>
          <w:p w:rsidR="00713618" w:rsidRPr="00713618" w:rsidRDefault="00713618" w:rsidP="00713618">
            <w:pPr>
              <w:suppressAutoHyphens w:val="0"/>
              <w:rPr>
                <w:lang w:val="et-EE" w:eastAsia="et-EE"/>
              </w:rPr>
            </w:pPr>
          </w:p>
        </w:tc>
        <w:tc>
          <w:tcPr>
            <w:tcW w:w="1480" w:type="dxa"/>
            <w:tcBorders>
              <w:top w:val="nil"/>
              <w:left w:val="nil"/>
              <w:bottom w:val="nil"/>
              <w:right w:val="nil"/>
            </w:tcBorders>
            <w:shd w:val="clear" w:color="auto" w:fill="auto"/>
            <w:noWrap/>
            <w:vAlign w:val="bottom"/>
            <w:hideMark/>
          </w:tcPr>
          <w:p w:rsidR="00713618" w:rsidRPr="00713618" w:rsidRDefault="00713618" w:rsidP="00713618">
            <w:pPr>
              <w:suppressAutoHyphens w:val="0"/>
              <w:jc w:val="right"/>
              <w:rPr>
                <w:lang w:val="et-EE" w:eastAsia="et-EE"/>
              </w:rPr>
            </w:pPr>
            <w:r w:rsidRPr="00713618">
              <w:rPr>
                <w:lang w:val="et-EE" w:eastAsia="et-EE"/>
              </w:rPr>
              <w:t>45</w:t>
            </w:r>
          </w:p>
        </w:tc>
        <w:tc>
          <w:tcPr>
            <w:tcW w:w="1580" w:type="dxa"/>
            <w:tcBorders>
              <w:top w:val="nil"/>
              <w:left w:val="nil"/>
              <w:bottom w:val="nil"/>
              <w:right w:val="nil"/>
            </w:tcBorders>
            <w:shd w:val="clear" w:color="auto" w:fill="auto"/>
            <w:noWrap/>
            <w:vAlign w:val="bottom"/>
            <w:hideMark/>
          </w:tcPr>
          <w:p w:rsidR="00713618" w:rsidRPr="00713618" w:rsidRDefault="00713618" w:rsidP="00713618">
            <w:pPr>
              <w:suppressAutoHyphens w:val="0"/>
              <w:jc w:val="right"/>
              <w:rPr>
                <w:lang w:val="et-EE" w:eastAsia="et-EE"/>
              </w:rPr>
            </w:pPr>
            <w:r w:rsidRPr="00713618">
              <w:rPr>
                <w:lang w:val="et-EE" w:eastAsia="et-EE"/>
              </w:rPr>
              <w:t>19</w:t>
            </w:r>
          </w:p>
        </w:tc>
      </w:tr>
      <w:tr w:rsidR="00713618" w:rsidRPr="00713618" w:rsidTr="00713618">
        <w:trPr>
          <w:trHeight w:val="255"/>
        </w:trPr>
        <w:tc>
          <w:tcPr>
            <w:tcW w:w="3760" w:type="dxa"/>
            <w:tcBorders>
              <w:top w:val="nil"/>
              <w:left w:val="nil"/>
              <w:bottom w:val="nil"/>
              <w:right w:val="nil"/>
            </w:tcBorders>
            <w:shd w:val="clear" w:color="auto" w:fill="auto"/>
            <w:noWrap/>
            <w:vAlign w:val="bottom"/>
            <w:hideMark/>
          </w:tcPr>
          <w:p w:rsidR="00713618" w:rsidRPr="00713618" w:rsidRDefault="00713618" w:rsidP="00713618">
            <w:pPr>
              <w:suppressAutoHyphens w:val="0"/>
              <w:rPr>
                <w:lang w:val="et-EE" w:eastAsia="et-EE"/>
              </w:rPr>
            </w:pPr>
            <w:r w:rsidRPr="00713618">
              <w:rPr>
                <w:lang w:val="et-EE" w:eastAsia="et-EE"/>
              </w:rPr>
              <w:t>Available-for-sale investments</w:t>
            </w:r>
          </w:p>
        </w:tc>
        <w:tc>
          <w:tcPr>
            <w:tcW w:w="580" w:type="dxa"/>
            <w:tcBorders>
              <w:top w:val="nil"/>
              <w:left w:val="nil"/>
              <w:bottom w:val="nil"/>
              <w:right w:val="nil"/>
            </w:tcBorders>
            <w:shd w:val="clear" w:color="auto" w:fill="auto"/>
            <w:noWrap/>
            <w:vAlign w:val="bottom"/>
            <w:hideMark/>
          </w:tcPr>
          <w:p w:rsidR="00713618" w:rsidRPr="00713618" w:rsidRDefault="00713618" w:rsidP="00713618">
            <w:pPr>
              <w:suppressAutoHyphens w:val="0"/>
              <w:rPr>
                <w:lang w:val="et-EE" w:eastAsia="et-EE"/>
              </w:rPr>
            </w:pPr>
          </w:p>
        </w:tc>
        <w:tc>
          <w:tcPr>
            <w:tcW w:w="1480" w:type="dxa"/>
            <w:tcBorders>
              <w:top w:val="nil"/>
              <w:left w:val="nil"/>
              <w:bottom w:val="nil"/>
              <w:right w:val="nil"/>
            </w:tcBorders>
            <w:shd w:val="clear" w:color="auto" w:fill="auto"/>
            <w:noWrap/>
            <w:vAlign w:val="bottom"/>
            <w:hideMark/>
          </w:tcPr>
          <w:p w:rsidR="00713618" w:rsidRPr="00713618" w:rsidRDefault="00713618" w:rsidP="00713618">
            <w:pPr>
              <w:suppressAutoHyphens w:val="0"/>
              <w:jc w:val="right"/>
              <w:rPr>
                <w:lang w:val="et-EE" w:eastAsia="et-EE"/>
              </w:rPr>
            </w:pPr>
            <w:r w:rsidRPr="00713618">
              <w:rPr>
                <w:lang w:val="et-EE" w:eastAsia="et-EE"/>
              </w:rPr>
              <w:t>326</w:t>
            </w:r>
          </w:p>
        </w:tc>
        <w:tc>
          <w:tcPr>
            <w:tcW w:w="1580" w:type="dxa"/>
            <w:tcBorders>
              <w:top w:val="nil"/>
              <w:left w:val="nil"/>
              <w:bottom w:val="nil"/>
              <w:right w:val="nil"/>
            </w:tcBorders>
            <w:shd w:val="clear" w:color="auto" w:fill="auto"/>
            <w:noWrap/>
            <w:vAlign w:val="bottom"/>
            <w:hideMark/>
          </w:tcPr>
          <w:p w:rsidR="00713618" w:rsidRPr="00713618" w:rsidRDefault="00713618" w:rsidP="00713618">
            <w:pPr>
              <w:suppressAutoHyphens w:val="0"/>
              <w:jc w:val="right"/>
              <w:rPr>
                <w:lang w:val="et-EE" w:eastAsia="et-EE"/>
              </w:rPr>
            </w:pPr>
            <w:r w:rsidRPr="00713618">
              <w:rPr>
                <w:lang w:val="et-EE" w:eastAsia="et-EE"/>
              </w:rPr>
              <w:t>369</w:t>
            </w:r>
          </w:p>
        </w:tc>
      </w:tr>
      <w:tr w:rsidR="00713618" w:rsidRPr="00713618" w:rsidTr="00713618">
        <w:trPr>
          <w:trHeight w:val="255"/>
        </w:trPr>
        <w:tc>
          <w:tcPr>
            <w:tcW w:w="3760" w:type="dxa"/>
            <w:tcBorders>
              <w:top w:val="nil"/>
              <w:left w:val="nil"/>
              <w:bottom w:val="nil"/>
              <w:right w:val="nil"/>
            </w:tcBorders>
            <w:shd w:val="clear" w:color="auto" w:fill="auto"/>
            <w:noWrap/>
            <w:vAlign w:val="bottom"/>
            <w:hideMark/>
          </w:tcPr>
          <w:p w:rsidR="00713618" w:rsidRPr="00713618" w:rsidRDefault="00713618" w:rsidP="00713618">
            <w:pPr>
              <w:suppressAutoHyphens w:val="0"/>
              <w:rPr>
                <w:lang w:val="et-EE" w:eastAsia="et-EE"/>
              </w:rPr>
            </w:pPr>
            <w:r w:rsidRPr="00713618">
              <w:rPr>
                <w:lang w:val="et-EE" w:eastAsia="et-EE"/>
              </w:rPr>
              <w:t>Deferred tax asset</w:t>
            </w:r>
          </w:p>
        </w:tc>
        <w:tc>
          <w:tcPr>
            <w:tcW w:w="580" w:type="dxa"/>
            <w:tcBorders>
              <w:top w:val="nil"/>
              <w:left w:val="nil"/>
              <w:bottom w:val="nil"/>
              <w:right w:val="nil"/>
            </w:tcBorders>
            <w:shd w:val="clear" w:color="auto" w:fill="auto"/>
            <w:noWrap/>
            <w:vAlign w:val="bottom"/>
            <w:hideMark/>
          </w:tcPr>
          <w:p w:rsidR="00713618" w:rsidRPr="00713618" w:rsidRDefault="00713618" w:rsidP="00713618">
            <w:pPr>
              <w:suppressAutoHyphens w:val="0"/>
              <w:rPr>
                <w:lang w:val="et-EE" w:eastAsia="et-EE"/>
              </w:rPr>
            </w:pPr>
          </w:p>
        </w:tc>
        <w:tc>
          <w:tcPr>
            <w:tcW w:w="1480" w:type="dxa"/>
            <w:tcBorders>
              <w:top w:val="nil"/>
              <w:left w:val="nil"/>
              <w:bottom w:val="nil"/>
              <w:right w:val="nil"/>
            </w:tcBorders>
            <w:shd w:val="clear" w:color="auto" w:fill="auto"/>
            <w:noWrap/>
            <w:vAlign w:val="bottom"/>
            <w:hideMark/>
          </w:tcPr>
          <w:p w:rsidR="00713618" w:rsidRPr="00713618" w:rsidRDefault="00713618" w:rsidP="00713618">
            <w:pPr>
              <w:suppressAutoHyphens w:val="0"/>
              <w:jc w:val="right"/>
              <w:rPr>
                <w:lang w:val="et-EE" w:eastAsia="et-EE"/>
              </w:rPr>
            </w:pPr>
            <w:r w:rsidRPr="00713618">
              <w:rPr>
                <w:lang w:val="et-EE" w:eastAsia="et-EE"/>
              </w:rPr>
              <w:t>918</w:t>
            </w:r>
          </w:p>
        </w:tc>
        <w:tc>
          <w:tcPr>
            <w:tcW w:w="1580" w:type="dxa"/>
            <w:tcBorders>
              <w:top w:val="nil"/>
              <w:left w:val="nil"/>
              <w:bottom w:val="nil"/>
              <w:right w:val="nil"/>
            </w:tcBorders>
            <w:shd w:val="clear" w:color="auto" w:fill="auto"/>
            <w:noWrap/>
            <w:vAlign w:val="bottom"/>
            <w:hideMark/>
          </w:tcPr>
          <w:p w:rsidR="00713618" w:rsidRPr="00713618" w:rsidRDefault="00713618" w:rsidP="00713618">
            <w:pPr>
              <w:suppressAutoHyphens w:val="0"/>
              <w:jc w:val="right"/>
              <w:rPr>
                <w:lang w:val="et-EE" w:eastAsia="et-EE"/>
              </w:rPr>
            </w:pPr>
            <w:r w:rsidRPr="00713618">
              <w:rPr>
                <w:lang w:val="et-EE" w:eastAsia="et-EE"/>
              </w:rPr>
              <w:t>1 012</w:t>
            </w:r>
          </w:p>
        </w:tc>
      </w:tr>
      <w:tr w:rsidR="00713618" w:rsidRPr="00713618" w:rsidTr="00713618">
        <w:trPr>
          <w:trHeight w:val="255"/>
        </w:trPr>
        <w:tc>
          <w:tcPr>
            <w:tcW w:w="3760" w:type="dxa"/>
            <w:tcBorders>
              <w:top w:val="nil"/>
              <w:left w:val="nil"/>
              <w:bottom w:val="nil"/>
              <w:right w:val="nil"/>
            </w:tcBorders>
            <w:shd w:val="clear" w:color="auto" w:fill="auto"/>
            <w:noWrap/>
            <w:vAlign w:val="bottom"/>
            <w:hideMark/>
          </w:tcPr>
          <w:p w:rsidR="00713618" w:rsidRPr="00713618" w:rsidRDefault="00713618" w:rsidP="00713618">
            <w:pPr>
              <w:suppressAutoHyphens w:val="0"/>
              <w:rPr>
                <w:lang w:val="et-EE" w:eastAsia="et-EE"/>
              </w:rPr>
            </w:pPr>
            <w:r w:rsidRPr="00713618">
              <w:rPr>
                <w:lang w:val="et-EE" w:eastAsia="et-EE"/>
              </w:rPr>
              <w:t>Intangible assets</w:t>
            </w:r>
          </w:p>
        </w:tc>
        <w:tc>
          <w:tcPr>
            <w:tcW w:w="580" w:type="dxa"/>
            <w:tcBorders>
              <w:top w:val="nil"/>
              <w:left w:val="nil"/>
              <w:bottom w:val="nil"/>
              <w:right w:val="nil"/>
            </w:tcBorders>
            <w:shd w:val="clear" w:color="auto" w:fill="auto"/>
            <w:noWrap/>
            <w:vAlign w:val="bottom"/>
            <w:hideMark/>
          </w:tcPr>
          <w:p w:rsidR="00713618" w:rsidRPr="00713618" w:rsidRDefault="00713618" w:rsidP="00713618">
            <w:pPr>
              <w:suppressAutoHyphens w:val="0"/>
              <w:rPr>
                <w:lang w:val="et-EE" w:eastAsia="et-EE"/>
              </w:rPr>
            </w:pPr>
          </w:p>
        </w:tc>
        <w:tc>
          <w:tcPr>
            <w:tcW w:w="1480" w:type="dxa"/>
            <w:tcBorders>
              <w:top w:val="nil"/>
              <w:left w:val="nil"/>
              <w:bottom w:val="nil"/>
              <w:right w:val="nil"/>
            </w:tcBorders>
            <w:shd w:val="clear" w:color="auto" w:fill="auto"/>
            <w:noWrap/>
            <w:vAlign w:val="bottom"/>
            <w:hideMark/>
          </w:tcPr>
          <w:p w:rsidR="00713618" w:rsidRPr="00713618" w:rsidRDefault="00713618" w:rsidP="00713618">
            <w:pPr>
              <w:suppressAutoHyphens w:val="0"/>
              <w:jc w:val="right"/>
              <w:rPr>
                <w:lang w:val="et-EE" w:eastAsia="et-EE"/>
              </w:rPr>
            </w:pPr>
            <w:r w:rsidRPr="00713618">
              <w:rPr>
                <w:lang w:val="et-EE" w:eastAsia="et-EE"/>
              </w:rPr>
              <w:t>213</w:t>
            </w:r>
          </w:p>
        </w:tc>
        <w:tc>
          <w:tcPr>
            <w:tcW w:w="1580" w:type="dxa"/>
            <w:tcBorders>
              <w:top w:val="nil"/>
              <w:left w:val="nil"/>
              <w:bottom w:val="nil"/>
              <w:right w:val="nil"/>
            </w:tcBorders>
            <w:shd w:val="clear" w:color="auto" w:fill="auto"/>
            <w:noWrap/>
            <w:vAlign w:val="bottom"/>
            <w:hideMark/>
          </w:tcPr>
          <w:p w:rsidR="00713618" w:rsidRPr="00713618" w:rsidRDefault="00713618" w:rsidP="00713618">
            <w:pPr>
              <w:suppressAutoHyphens w:val="0"/>
              <w:jc w:val="right"/>
              <w:rPr>
                <w:lang w:val="et-EE" w:eastAsia="et-EE"/>
              </w:rPr>
            </w:pPr>
            <w:r w:rsidRPr="00713618">
              <w:rPr>
                <w:lang w:val="et-EE" w:eastAsia="et-EE"/>
              </w:rPr>
              <w:t>291</w:t>
            </w:r>
          </w:p>
        </w:tc>
      </w:tr>
      <w:tr w:rsidR="00713618" w:rsidRPr="00713618" w:rsidTr="00713618">
        <w:trPr>
          <w:trHeight w:val="255"/>
        </w:trPr>
        <w:tc>
          <w:tcPr>
            <w:tcW w:w="3760" w:type="dxa"/>
            <w:tcBorders>
              <w:top w:val="nil"/>
              <w:left w:val="nil"/>
              <w:bottom w:val="nil"/>
              <w:right w:val="nil"/>
            </w:tcBorders>
            <w:shd w:val="clear" w:color="auto" w:fill="auto"/>
            <w:noWrap/>
            <w:vAlign w:val="bottom"/>
            <w:hideMark/>
          </w:tcPr>
          <w:p w:rsidR="00713618" w:rsidRPr="00713618" w:rsidRDefault="00713618" w:rsidP="00713618">
            <w:pPr>
              <w:suppressAutoHyphens w:val="0"/>
              <w:rPr>
                <w:lang w:val="et-EE" w:eastAsia="et-EE"/>
              </w:rPr>
            </w:pPr>
            <w:r w:rsidRPr="00713618">
              <w:rPr>
                <w:lang w:val="et-EE" w:eastAsia="et-EE"/>
              </w:rPr>
              <w:t>Investment property</w:t>
            </w:r>
          </w:p>
        </w:tc>
        <w:tc>
          <w:tcPr>
            <w:tcW w:w="580" w:type="dxa"/>
            <w:tcBorders>
              <w:top w:val="nil"/>
              <w:left w:val="nil"/>
              <w:bottom w:val="nil"/>
              <w:right w:val="nil"/>
            </w:tcBorders>
            <w:shd w:val="clear" w:color="auto" w:fill="auto"/>
            <w:noWrap/>
            <w:vAlign w:val="bottom"/>
            <w:hideMark/>
          </w:tcPr>
          <w:p w:rsidR="00713618" w:rsidRPr="00713618" w:rsidRDefault="00713618" w:rsidP="00713618">
            <w:pPr>
              <w:suppressAutoHyphens w:val="0"/>
              <w:rPr>
                <w:lang w:val="et-EE" w:eastAsia="et-EE"/>
              </w:rPr>
            </w:pPr>
          </w:p>
        </w:tc>
        <w:tc>
          <w:tcPr>
            <w:tcW w:w="1480" w:type="dxa"/>
            <w:tcBorders>
              <w:top w:val="nil"/>
              <w:left w:val="nil"/>
              <w:bottom w:val="nil"/>
              <w:right w:val="nil"/>
            </w:tcBorders>
            <w:shd w:val="clear" w:color="auto" w:fill="auto"/>
            <w:noWrap/>
            <w:vAlign w:val="bottom"/>
            <w:hideMark/>
          </w:tcPr>
          <w:p w:rsidR="00713618" w:rsidRPr="00713618" w:rsidRDefault="00713618" w:rsidP="00713618">
            <w:pPr>
              <w:suppressAutoHyphens w:val="0"/>
              <w:jc w:val="right"/>
              <w:rPr>
                <w:lang w:val="et-EE" w:eastAsia="et-EE"/>
              </w:rPr>
            </w:pPr>
            <w:r w:rsidRPr="00713618">
              <w:rPr>
                <w:lang w:val="et-EE" w:eastAsia="et-EE"/>
              </w:rPr>
              <w:t>943</w:t>
            </w:r>
          </w:p>
        </w:tc>
        <w:tc>
          <w:tcPr>
            <w:tcW w:w="1580" w:type="dxa"/>
            <w:tcBorders>
              <w:top w:val="nil"/>
              <w:left w:val="nil"/>
              <w:bottom w:val="nil"/>
              <w:right w:val="nil"/>
            </w:tcBorders>
            <w:shd w:val="clear" w:color="auto" w:fill="auto"/>
            <w:noWrap/>
            <w:vAlign w:val="bottom"/>
            <w:hideMark/>
          </w:tcPr>
          <w:p w:rsidR="00713618" w:rsidRPr="00713618" w:rsidRDefault="00713618" w:rsidP="00713618">
            <w:pPr>
              <w:suppressAutoHyphens w:val="0"/>
              <w:jc w:val="right"/>
              <w:rPr>
                <w:lang w:val="et-EE" w:eastAsia="et-EE"/>
              </w:rPr>
            </w:pPr>
            <w:r w:rsidRPr="00713618">
              <w:rPr>
                <w:lang w:val="et-EE" w:eastAsia="et-EE"/>
              </w:rPr>
              <w:t>1 091</w:t>
            </w:r>
          </w:p>
        </w:tc>
      </w:tr>
      <w:tr w:rsidR="00713618" w:rsidRPr="00713618" w:rsidTr="00713618">
        <w:trPr>
          <w:trHeight w:val="255"/>
        </w:trPr>
        <w:tc>
          <w:tcPr>
            <w:tcW w:w="3760" w:type="dxa"/>
            <w:tcBorders>
              <w:top w:val="nil"/>
              <w:left w:val="nil"/>
              <w:bottom w:val="nil"/>
              <w:right w:val="nil"/>
            </w:tcBorders>
            <w:shd w:val="clear" w:color="auto" w:fill="auto"/>
            <w:noWrap/>
            <w:vAlign w:val="bottom"/>
            <w:hideMark/>
          </w:tcPr>
          <w:p w:rsidR="00713618" w:rsidRPr="00713618" w:rsidRDefault="00713618" w:rsidP="00713618">
            <w:pPr>
              <w:suppressAutoHyphens w:val="0"/>
              <w:rPr>
                <w:lang w:val="et-EE" w:eastAsia="et-EE"/>
              </w:rPr>
            </w:pPr>
            <w:r w:rsidRPr="00713618">
              <w:rPr>
                <w:lang w:val="et-EE" w:eastAsia="et-EE"/>
              </w:rPr>
              <w:t>Property, plant and equipment</w:t>
            </w:r>
          </w:p>
        </w:tc>
        <w:tc>
          <w:tcPr>
            <w:tcW w:w="580" w:type="dxa"/>
            <w:tcBorders>
              <w:top w:val="nil"/>
              <w:left w:val="nil"/>
              <w:bottom w:val="nil"/>
              <w:right w:val="nil"/>
            </w:tcBorders>
            <w:shd w:val="clear" w:color="auto" w:fill="auto"/>
            <w:noWrap/>
            <w:vAlign w:val="bottom"/>
            <w:hideMark/>
          </w:tcPr>
          <w:p w:rsidR="00713618" w:rsidRPr="00713618" w:rsidRDefault="00713618" w:rsidP="00713618">
            <w:pPr>
              <w:suppressAutoHyphens w:val="0"/>
              <w:jc w:val="center"/>
              <w:rPr>
                <w:lang w:val="et-EE" w:eastAsia="et-EE"/>
              </w:rPr>
            </w:pPr>
            <w:r w:rsidRPr="00713618">
              <w:rPr>
                <w:lang w:val="et-EE" w:eastAsia="et-EE"/>
              </w:rPr>
              <w:t>4</w:t>
            </w:r>
          </w:p>
        </w:tc>
        <w:tc>
          <w:tcPr>
            <w:tcW w:w="1480" w:type="dxa"/>
            <w:tcBorders>
              <w:top w:val="nil"/>
              <w:left w:val="nil"/>
              <w:bottom w:val="nil"/>
              <w:right w:val="nil"/>
            </w:tcBorders>
            <w:shd w:val="clear" w:color="auto" w:fill="auto"/>
            <w:noWrap/>
            <w:vAlign w:val="bottom"/>
            <w:hideMark/>
          </w:tcPr>
          <w:p w:rsidR="00713618" w:rsidRPr="00713618" w:rsidRDefault="00713618" w:rsidP="00713618">
            <w:pPr>
              <w:suppressAutoHyphens w:val="0"/>
              <w:jc w:val="right"/>
              <w:rPr>
                <w:lang w:val="et-EE" w:eastAsia="et-EE"/>
              </w:rPr>
            </w:pPr>
            <w:r w:rsidRPr="00713618">
              <w:rPr>
                <w:lang w:val="et-EE" w:eastAsia="et-EE"/>
              </w:rPr>
              <w:t>8 802</w:t>
            </w:r>
          </w:p>
        </w:tc>
        <w:tc>
          <w:tcPr>
            <w:tcW w:w="1580" w:type="dxa"/>
            <w:tcBorders>
              <w:top w:val="nil"/>
              <w:left w:val="nil"/>
              <w:bottom w:val="nil"/>
              <w:right w:val="nil"/>
            </w:tcBorders>
            <w:shd w:val="clear" w:color="auto" w:fill="auto"/>
            <w:noWrap/>
            <w:vAlign w:val="bottom"/>
            <w:hideMark/>
          </w:tcPr>
          <w:p w:rsidR="00713618" w:rsidRPr="00713618" w:rsidRDefault="00713618" w:rsidP="00713618">
            <w:pPr>
              <w:suppressAutoHyphens w:val="0"/>
              <w:jc w:val="right"/>
              <w:rPr>
                <w:lang w:val="et-EE" w:eastAsia="et-EE"/>
              </w:rPr>
            </w:pPr>
            <w:r w:rsidRPr="00713618">
              <w:rPr>
                <w:lang w:val="et-EE" w:eastAsia="et-EE"/>
              </w:rPr>
              <w:t>10 665</w:t>
            </w:r>
          </w:p>
        </w:tc>
      </w:tr>
      <w:tr w:rsidR="00713618" w:rsidRPr="00713618" w:rsidTr="00713618">
        <w:trPr>
          <w:trHeight w:val="255"/>
        </w:trPr>
        <w:tc>
          <w:tcPr>
            <w:tcW w:w="3760" w:type="dxa"/>
            <w:tcBorders>
              <w:top w:val="nil"/>
              <w:left w:val="nil"/>
              <w:bottom w:val="nil"/>
              <w:right w:val="nil"/>
            </w:tcBorders>
            <w:shd w:val="clear" w:color="auto" w:fill="auto"/>
            <w:vAlign w:val="bottom"/>
            <w:hideMark/>
          </w:tcPr>
          <w:p w:rsidR="00713618" w:rsidRPr="00713618" w:rsidRDefault="00713618" w:rsidP="00713618">
            <w:pPr>
              <w:suppressAutoHyphens w:val="0"/>
              <w:rPr>
                <w:b/>
                <w:bCs/>
                <w:lang w:val="et-EE" w:eastAsia="et-EE"/>
              </w:rPr>
            </w:pPr>
            <w:r w:rsidRPr="00713618">
              <w:rPr>
                <w:b/>
                <w:bCs/>
                <w:lang w:val="et-EE" w:eastAsia="et-EE"/>
              </w:rPr>
              <w:t>Total non-current assets</w:t>
            </w:r>
          </w:p>
        </w:tc>
        <w:tc>
          <w:tcPr>
            <w:tcW w:w="580" w:type="dxa"/>
            <w:tcBorders>
              <w:top w:val="nil"/>
              <w:left w:val="nil"/>
              <w:bottom w:val="nil"/>
              <w:right w:val="nil"/>
            </w:tcBorders>
            <w:shd w:val="clear" w:color="auto" w:fill="auto"/>
            <w:noWrap/>
            <w:vAlign w:val="bottom"/>
            <w:hideMark/>
          </w:tcPr>
          <w:p w:rsidR="00713618" w:rsidRPr="00713618" w:rsidRDefault="00713618" w:rsidP="00713618">
            <w:pPr>
              <w:suppressAutoHyphens w:val="0"/>
              <w:rPr>
                <w:b/>
                <w:bCs/>
                <w:lang w:val="et-EE" w:eastAsia="et-EE"/>
              </w:rPr>
            </w:pPr>
          </w:p>
        </w:tc>
        <w:tc>
          <w:tcPr>
            <w:tcW w:w="1480" w:type="dxa"/>
            <w:tcBorders>
              <w:top w:val="nil"/>
              <w:left w:val="nil"/>
              <w:bottom w:val="nil"/>
              <w:right w:val="nil"/>
            </w:tcBorders>
            <w:shd w:val="clear" w:color="auto" w:fill="auto"/>
            <w:noWrap/>
            <w:vAlign w:val="bottom"/>
            <w:hideMark/>
          </w:tcPr>
          <w:p w:rsidR="00713618" w:rsidRPr="00713618" w:rsidRDefault="00713618" w:rsidP="00713618">
            <w:pPr>
              <w:suppressAutoHyphens w:val="0"/>
              <w:jc w:val="right"/>
              <w:rPr>
                <w:b/>
                <w:bCs/>
                <w:lang w:val="et-EE" w:eastAsia="et-EE"/>
              </w:rPr>
            </w:pPr>
            <w:r w:rsidRPr="00713618">
              <w:rPr>
                <w:b/>
                <w:bCs/>
                <w:lang w:val="et-EE" w:eastAsia="et-EE"/>
              </w:rPr>
              <w:t>11 499</w:t>
            </w:r>
          </w:p>
        </w:tc>
        <w:tc>
          <w:tcPr>
            <w:tcW w:w="1580" w:type="dxa"/>
            <w:tcBorders>
              <w:top w:val="nil"/>
              <w:left w:val="nil"/>
              <w:bottom w:val="nil"/>
              <w:right w:val="nil"/>
            </w:tcBorders>
            <w:shd w:val="clear" w:color="auto" w:fill="auto"/>
            <w:noWrap/>
            <w:vAlign w:val="bottom"/>
            <w:hideMark/>
          </w:tcPr>
          <w:p w:rsidR="00713618" w:rsidRPr="00713618" w:rsidRDefault="00713618" w:rsidP="00713618">
            <w:pPr>
              <w:suppressAutoHyphens w:val="0"/>
              <w:jc w:val="right"/>
              <w:rPr>
                <w:b/>
                <w:bCs/>
                <w:lang w:val="et-EE" w:eastAsia="et-EE"/>
              </w:rPr>
            </w:pPr>
            <w:r w:rsidRPr="00713618">
              <w:rPr>
                <w:b/>
                <w:bCs/>
                <w:lang w:val="et-EE" w:eastAsia="et-EE"/>
              </w:rPr>
              <w:t>13 468</w:t>
            </w:r>
          </w:p>
        </w:tc>
      </w:tr>
      <w:tr w:rsidR="00713618" w:rsidRPr="00713618" w:rsidTr="00713618">
        <w:trPr>
          <w:trHeight w:val="255"/>
        </w:trPr>
        <w:tc>
          <w:tcPr>
            <w:tcW w:w="3760" w:type="dxa"/>
            <w:tcBorders>
              <w:top w:val="nil"/>
              <w:left w:val="nil"/>
              <w:bottom w:val="nil"/>
              <w:right w:val="nil"/>
            </w:tcBorders>
            <w:shd w:val="clear" w:color="auto" w:fill="auto"/>
            <w:noWrap/>
            <w:vAlign w:val="bottom"/>
            <w:hideMark/>
          </w:tcPr>
          <w:p w:rsidR="00713618" w:rsidRPr="00713618" w:rsidRDefault="00713618" w:rsidP="00713618">
            <w:pPr>
              <w:suppressAutoHyphens w:val="0"/>
              <w:rPr>
                <w:b/>
                <w:bCs/>
                <w:lang w:val="et-EE" w:eastAsia="et-EE"/>
              </w:rPr>
            </w:pPr>
            <w:r w:rsidRPr="00713618">
              <w:rPr>
                <w:b/>
                <w:bCs/>
                <w:lang w:val="et-EE" w:eastAsia="et-EE"/>
              </w:rPr>
              <w:t>TOTAL ASSETS</w:t>
            </w:r>
          </w:p>
        </w:tc>
        <w:tc>
          <w:tcPr>
            <w:tcW w:w="580" w:type="dxa"/>
            <w:tcBorders>
              <w:top w:val="nil"/>
              <w:left w:val="nil"/>
              <w:bottom w:val="nil"/>
              <w:right w:val="nil"/>
            </w:tcBorders>
            <w:shd w:val="clear" w:color="auto" w:fill="auto"/>
            <w:noWrap/>
            <w:vAlign w:val="bottom"/>
            <w:hideMark/>
          </w:tcPr>
          <w:p w:rsidR="00713618" w:rsidRPr="00713618" w:rsidRDefault="00713618" w:rsidP="00713618">
            <w:pPr>
              <w:suppressAutoHyphens w:val="0"/>
              <w:rPr>
                <w:b/>
                <w:bCs/>
                <w:lang w:val="et-EE" w:eastAsia="et-EE"/>
              </w:rPr>
            </w:pPr>
          </w:p>
        </w:tc>
        <w:tc>
          <w:tcPr>
            <w:tcW w:w="1480" w:type="dxa"/>
            <w:tcBorders>
              <w:top w:val="nil"/>
              <w:left w:val="nil"/>
              <w:bottom w:val="nil"/>
              <w:right w:val="nil"/>
            </w:tcBorders>
            <w:shd w:val="clear" w:color="auto" w:fill="auto"/>
            <w:noWrap/>
            <w:vAlign w:val="bottom"/>
            <w:hideMark/>
          </w:tcPr>
          <w:p w:rsidR="00713618" w:rsidRPr="00713618" w:rsidRDefault="00713618" w:rsidP="00713618">
            <w:pPr>
              <w:suppressAutoHyphens w:val="0"/>
              <w:jc w:val="right"/>
              <w:rPr>
                <w:b/>
                <w:bCs/>
                <w:lang w:val="et-EE" w:eastAsia="et-EE"/>
              </w:rPr>
            </w:pPr>
            <w:r w:rsidRPr="00713618">
              <w:rPr>
                <w:b/>
                <w:bCs/>
                <w:lang w:val="et-EE" w:eastAsia="et-EE"/>
              </w:rPr>
              <w:t>50 941</w:t>
            </w:r>
          </w:p>
        </w:tc>
        <w:tc>
          <w:tcPr>
            <w:tcW w:w="1580" w:type="dxa"/>
            <w:tcBorders>
              <w:top w:val="nil"/>
              <w:left w:val="nil"/>
              <w:bottom w:val="nil"/>
              <w:right w:val="nil"/>
            </w:tcBorders>
            <w:shd w:val="clear" w:color="auto" w:fill="auto"/>
            <w:noWrap/>
            <w:vAlign w:val="bottom"/>
            <w:hideMark/>
          </w:tcPr>
          <w:p w:rsidR="00713618" w:rsidRPr="00713618" w:rsidRDefault="00713618" w:rsidP="00713618">
            <w:pPr>
              <w:suppressAutoHyphens w:val="0"/>
              <w:jc w:val="right"/>
              <w:rPr>
                <w:b/>
                <w:bCs/>
                <w:lang w:val="et-EE" w:eastAsia="et-EE"/>
              </w:rPr>
            </w:pPr>
            <w:r w:rsidRPr="00713618">
              <w:rPr>
                <w:b/>
                <w:bCs/>
                <w:lang w:val="et-EE" w:eastAsia="et-EE"/>
              </w:rPr>
              <w:t>56 145</w:t>
            </w:r>
          </w:p>
        </w:tc>
      </w:tr>
      <w:tr w:rsidR="00713618" w:rsidRPr="00713618" w:rsidTr="00E62D1B">
        <w:trPr>
          <w:trHeight w:val="255"/>
        </w:trPr>
        <w:tc>
          <w:tcPr>
            <w:tcW w:w="3760" w:type="dxa"/>
            <w:tcBorders>
              <w:top w:val="nil"/>
              <w:left w:val="nil"/>
              <w:bottom w:val="nil"/>
              <w:right w:val="nil"/>
            </w:tcBorders>
            <w:shd w:val="clear" w:color="auto" w:fill="auto"/>
            <w:noWrap/>
            <w:vAlign w:val="bottom"/>
            <w:hideMark/>
          </w:tcPr>
          <w:p w:rsidR="00713618" w:rsidRPr="00713618" w:rsidRDefault="00713618" w:rsidP="00713618">
            <w:pPr>
              <w:suppressAutoHyphens w:val="0"/>
              <w:jc w:val="right"/>
              <w:rPr>
                <w:b/>
                <w:bCs/>
                <w:lang w:val="et-EE" w:eastAsia="et-EE"/>
              </w:rPr>
            </w:pPr>
          </w:p>
        </w:tc>
        <w:tc>
          <w:tcPr>
            <w:tcW w:w="580" w:type="dxa"/>
            <w:tcBorders>
              <w:top w:val="nil"/>
              <w:left w:val="nil"/>
              <w:bottom w:val="nil"/>
              <w:right w:val="nil"/>
            </w:tcBorders>
            <w:shd w:val="clear" w:color="auto" w:fill="auto"/>
            <w:noWrap/>
            <w:vAlign w:val="bottom"/>
            <w:hideMark/>
          </w:tcPr>
          <w:p w:rsidR="00713618" w:rsidRPr="00713618" w:rsidRDefault="00713618" w:rsidP="00713618">
            <w:pPr>
              <w:suppressAutoHyphens w:val="0"/>
              <w:rPr>
                <w:lang w:val="et-EE" w:eastAsia="et-EE"/>
              </w:rPr>
            </w:pPr>
          </w:p>
        </w:tc>
        <w:tc>
          <w:tcPr>
            <w:tcW w:w="1480" w:type="dxa"/>
            <w:tcBorders>
              <w:top w:val="nil"/>
              <w:left w:val="nil"/>
              <w:bottom w:val="nil"/>
              <w:right w:val="nil"/>
            </w:tcBorders>
            <w:shd w:val="clear" w:color="auto" w:fill="auto"/>
            <w:noWrap/>
            <w:vAlign w:val="bottom"/>
          </w:tcPr>
          <w:p w:rsidR="00713618" w:rsidRPr="00713618" w:rsidRDefault="00713618" w:rsidP="00713618">
            <w:pPr>
              <w:suppressAutoHyphens w:val="0"/>
              <w:jc w:val="right"/>
              <w:rPr>
                <w:color w:val="FF0000"/>
                <w:lang w:val="et-EE" w:eastAsia="et-EE"/>
              </w:rPr>
            </w:pPr>
          </w:p>
        </w:tc>
        <w:tc>
          <w:tcPr>
            <w:tcW w:w="1580" w:type="dxa"/>
            <w:tcBorders>
              <w:top w:val="nil"/>
              <w:left w:val="nil"/>
              <w:bottom w:val="nil"/>
              <w:right w:val="nil"/>
            </w:tcBorders>
            <w:shd w:val="clear" w:color="auto" w:fill="auto"/>
            <w:noWrap/>
            <w:vAlign w:val="bottom"/>
          </w:tcPr>
          <w:p w:rsidR="00713618" w:rsidRPr="00713618" w:rsidRDefault="00713618" w:rsidP="00713618">
            <w:pPr>
              <w:suppressAutoHyphens w:val="0"/>
              <w:jc w:val="right"/>
              <w:rPr>
                <w:color w:val="FF0000"/>
                <w:lang w:val="et-EE" w:eastAsia="et-EE"/>
              </w:rPr>
            </w:pPr>
          </w:p>
        </w:tc>
      </w:tr>
      <w:tr w:rsidR="00713618" w:rsidRPr="00713618" w:rsidTr="00713618">
        <w:trPr>
          <w:trHeight w:val="255"/>
        </w:trPr>
        <w:tc>
          <w:tcPr>
            <w:tcW w:w="3760" w:type="dxa"/>
            <w:tcBorders>
              <w:top w:val="nil"/>
              <w:left w:val="nil"/>
              <w:bottom w:val="nil"/>
              <w:right w:val="nil"/>
            </w:tcBorders>
            <w:shd w:val="clear" w:color="auto" w:fill="auto"/>
            <w:noWrap/>
            <w:vAlign w:val="bottom"/>
            <w:hideMark/>
          </w:tcPr>
          <w:p w:rsidR="00713618" w:rsidRPr="00713618" w:rsidRDefault="00713618" w:rsidP="00713618">
            <w:pPr>
              <w:suppressAutoHyphens w:val="0"/>
              <w:rPr>
                <w:b/>
                <w:bCs/>
                <w:lang w:val="et-EE" w:eastAsia="et-EE"/>
              </w:rPr>
            </w:pPr>
            <w:r w:rsidRPr="00713618">
              <w:rPr>
                <w:b/>
                <w:bCs/>
                <w:lang w:val="et-EE" w:eastAsia="et-EE"/>
              </w:rPr>
              <w:t>LIABILITIES AND EQUITY</w:t>
            </w:r>
          </w:p>
        </w:tc>
        <w:tc>
          <w:tcPr>
            <w:tcW w:w="580" w:type="dxa"/>
            <w:tcBorders>
              <w:top w:val="nil"/>
              <w:left w:val="nil"/>
              <w:bottom w:val="nil"/>
              <w:right w:val="nil"/>
            </w:tcBorders>
            <w:shd w:val="clear" w:color="auto" w:fill="auto"/>
            <w:noWrap/>
            <w:vAlign w:val="bottom"/>
            <w:hideMark/>
          </w:tcPr>
          <w:p w:rsidR="00713618" w:rsidRPr="00713618" w:rsidRDefault="00713618" w:rsidP="00713618">
            <w:pPr>
              <w:suppressAutoHyphens w:val="0"/>
              <w:rPr>
                <w:b/>
                <w:bCs/>
                <w:lang w:val="et-EE" w:eastAsia="et-EE"/>
              </w:rPr>
            </w:pPr>
          </w:p>
        </w:tc>
        <w:tc>
          <w:tcPr>
            <w:tcW w:w="1480" w:type="dxa"/>
            <w:tcBorders>
              <w:top w:val="nil"/>
              <w:left w:val="nil"/>
              <w:bottom w:val="nil"/>
              <w:right w:val="nil"/>
            </w:tcBorders>
            <w:shd w:val="clear" w:color="auto" w:fill="auto"/>
            <w:noWrap/>
            <w:vAlign w:val="bottom"/>
            <w:hideMark/>
          </w:tcPr>
          <w:p w:rsidR="00713618" w:rsidRPr="00713618" w:rsidRDefault="00713618" w:rsidP="00713618">
            <w:pPr>
              <w:suppressAutoHyphens w:val="0"/>
              <w:jc w:val="center"/>
              <w:rPr>
                <w:lang w:val="et-EE" w:eastAsia="et-EE"/>
              </w:rPr>
            </w:pPr>
          </w:p>
        </w:tc>
        <w:tc>
          <w:tcPr>
            <w:tcW w:w="1580" w:type="dxa"/>
            <w:tcBorders>
              <w:top w:val="nil"/>
              <w:left w:val="nil"/>
              <w:bottom w:val="nil"/>
              <w:right w:val="nil"/>
            </w:tcBorders>
            <w:shd w:val="clear" w:color="auto" w:fill="auto"/>
            <w:noWrap/>
            <w:vAlign w:val="bottom"/>
            <w:hideMark/>
          </w:tcPr>
          <w:p w:rsidR="00713618" w:rsidRPr="00713618" w:rsidRDefault="00713618" w:rsidP="00713618">
            <w:pPr>
              <w:suppressAutoHyphens w:val="0"/>
              <w:rPr>
                <w:lang w:val="et-EE" w:eastAsia="et-EE"/>
              </w:rPr>
            </w:pPr>
          </w:p>
        </w:tc>
      </w:tr>
      <w:tr w:rsidR="00713618" w:rsidRPr="00713618" w:rsidTr="00713618">
        <w:trPr>
          <w:trHeight w:val="255"/>
        </w:trPr>
        <w:tc>
          <w:tcPr>
            <w:tcW w:w="3760" w:type="dxa"/>
            <w:tcBorders>
              <w:top w:val="nil"/>
              <w:left w:val="nil"/>
              <w:bottom w:val="nil"/>
              <w:right w:val="nil"/>
            </w:tcBorders>
            <w:shd w:val="clear" w:color="auto" w:fill="auto"/>
            <w:noWrap/>
            <w:vAlign w:val="bottom"/>
            <w:hideMark/>
          </w:tcPr>
          <w:p w:rsidR="00713618" w:rsidRPr="00713618" w:rsidRDefault="00713618" w:rsidP="00713618">
            <w:pPr>
              <w:suppressAutoHyphens w:val="0"/>
              <w:rPr>
                <w:b/>
                <w:bCs/>
                <w:lang w:val="et-EE" w:eastAsia="et-EE"/>
              </w:rPr>
            </w:pPr>
            <w:r w:rsidRPr="00713618">
              <w:rPr>
                <w:b/>
                <w:bCs/>
                <w:lang w:val="et-EE" w:eastAsia="et-EE"/>
              </w:rPr>
              <w:t>Current liabilities</w:t>
            </w:r>
          </w:p>
        </w:tc>
        <w:tc>
          <w:tcPr>
            <w:tcW w:w="580" w:type="dxa"/>
            <w:tcBorders>
              <w:top w:val="nil"/>
              <w:left w:val="nil"/>
              <w:bottom w:val="nil"/>
              <w:right w:val="nil"/>
            </w:tcBorders>
            <w:shd w:val="clear" w:color="auto" w:fill="auto"/>
            <w:noWrap/>
            <w:vAlign w:val="bottom"/>
            <w:hideMark/>
          </w:tcPr>
          <w:p w:rsidR="00713618" w:rsidRPr="00713618" w:rsidRDefault="00713618" w:rsidP="00713618">
            <w:pPr>
              <w:suppressAutoHyphens w:val="0"/>
              <w:rPr>
                <w:b/>
                <w:bCs/>
                <w:lang w:val="et-EE" w:eastAsia="et-EE"/>
              </w:rPr>
            </w:pPr>
          </w:p>
        </w:tc>
        <w:tc>
          <w:tcPr>
            <w:tcW w:w="1480" w:type="dxa"/>
            <w:tcBorders>
              <w:top w:val="nil"/>
              <w:left w:val="nil"/>
              <w:bottom w:val="nil"/>
              <w:right w:val="nil"/>
            </w:tcBorders>
            <w:shd w:val="clear" w:color="auto" w:fill="auto"/>
            <w:noWrap/>
            <w:vAlign w:val="bottom"/>
            <w:hideMark/>
          </w:tcPr>
          <w:p w:rsidR="00713618" w:rsidRPr="00713618" w:rsidRDefault="00713618" w:rsidP="00713618">
            <w:pPr>
              <w:suppressAutoHyphens w:val="0"/>
              <w:jc w:val="center"/>
              <w:rPr>
                <w:lang w:val="et-EE" w:eastAsia="et-EE"/>
              </w:rPr>
            </w:pPr>
          </w:p>
        </w:tc>
        <w:tc>
          <w:tcPr>
            <w:tcW w:w="1580" w:type="dxa"/>
            <w:tcBorders>
              <w:top w:val="nil"/>
              <w:left w:val="nil"/>
              <w:bottom w:val="nil"/>
              <w:right w:val="nil"/>
            </w:tcBorders>
            <w:shd w:val="clear" w:color="auto" w:fill="auto"/>
            <w:noWrap/>
            <w:vAlign w:val="bottom"/>
            <w:hideMark/>
          </w:tcPr>
          <w:p w:rsidR="00713618" w:rsidRPr="00713618" w:rsidRDefault="00713618" w:rsidP="00713618">
            <w:pPr>
              <w:suppressAutoHyphens w:val="0"/>
              <w:rPr>
                <w:lang w:val="et-EE" w:eastAsia="et-EE"/>
              </w:rPr>
            </w:pPr>
          </w:p>
        </w:tc>
      </w:tr>
      <w:tr w:rsidR="00713618" w:rsidRPr="00713618" w:rsidTr="00713618">
        <w:trPr>
          <w:trHeight w:val="255"/>
        </w:trPr>
        <w:tc>
          <w:tcPr>
            <w:tcW w:w="3760" w:type="dxa"/>
            <w:tcBorders>
              <w:top w:val="nil"/>
              <w:left w:val="nil"/>
              <w:bottom w:val="nil"/>
              <w:right w:val="nil"/>
            </w:tcBorders>
            <w:shd w:val="clear" w:color="auto" w:fill="auto"/>
            <w:noWrap/>
            <w:vAlign w:val="bottom"/>
            <w:hideMark/>
          </w:tcPr>
          <w:p w:rsidR="00713618" w:rsidRPr="00713618" w:rsidRDefault="00713618" w:rsidP="00713618">
            <w:pPr>
              <w:suppressAutoHyphens w:val="0"/>
              <w:rPr>
                <w:lang w:val="et-EE" w:eastAsia="et-EE"/>
              </w:rPr>
            </w:pPr>
            <w:r w:rsidRPr="00713618">
              <w:rPr>
                <w:lang w:val="et-EE" w:eastAsia="et-EE"/>
              </w:rPr>
              <w:t>Trade and other payables</w:t>
            </w:r>
          </w:p>
        </w:tc>
        <w:tc>
          <w:tcPr>
            <w:tcW w:w="580" w:type="dxa"/>
            <w:tcBorders>
              <w:top w:val="nil"/>
              <w:left w:val="nil"/>
              <w:bottom w:val="nil"/>
              <w:right w:val="nil"/>
            </w:tcBorders>
            <w:shd w:val="clear" w:color="auto" w:fill="auto"/>
            <w:noWrap/>
            <w:vAlign w:val="bottom"/>
            <w:hideMark/>
          </w:tcPr>
          <w:p w:rsidR="00713618" w:rsidRPr="00713618" w:rsidRDefault="00713618" w:rsidP="00713618">
            <w:pPr>
              <w:suppressAutoHyphens w:val="0"/>
              <w:jc w:val="center"/>
              <w:rPr>
                <w:lang w:val="et-EE" w:eastAsia="et-EE"/>
              </w:rPr>
            </w:pPr>
            <w:r w:rsidRPr="00713618">
              <w:rPr>
                <w:lang w:val="et-EE" w:eastAsia="et-EE"/>
              </w:rPr>
              <w:t>5</w:t>
            </w:r>
          </w:p>
        </w:tc>
        <w:tc>
          <w:tcPr>
            <w:tcW w:w="1480" w:type="dxa"/>
            <w:tcBorders>
              <w:top w:val="nil"/>
              <w:left w:val="nil"/>
              <w:bottom w:val="nil"/>
              <w:right w:val="nil"/>
            </w:tcBorders>
            <w:shd w:val="clear" w:color="auto" w:fill="auto"/>
            <w:noWrap/>
            <w:vAlign w:val="bottom"/>
            <w:hideMark/>
          </w:tcPr>
          <w:p w:rsidR="00713618" w:rsidRPr="00713618" w:rsidRDefault="00713618" w:rsidP="00713618">
            <w:pPr>
              <w:suppressAutoHyphens w:val="0"/>
              <w:jc w:val="right"/>
              <w:rPr>
                <w:lang w:val="et-EE" w:eastAsia="et-EE"/>
              </w:rPr>
            </w:pPr>
            <w:r w:rsidRPr="00713618">
              <w:rPr>
                <w:lang w:val="et-EE" w:eastAsia="et-EE"/>
              </w:rPr>
              <w:t>7 000</w:t>
            </w:r>
          </w:p>
        </w:tc>
        <w:tc>
          <w:tcPr>
            <w:tcW w:w="1580" w:type="dxa"/>
            <w:tcBorders>
              <w:top w:val="nil"/>
              <w:left w:val="nil"/>
              <w:bottom w:val="nil"/>
              <w:right w:val="nil"/>
            </w:tcBorders>
            <w:shd w:val="clear" w:color="auto" w:fill="auto"/>
            <w:noWrap/>
            <w:vAlign w:val="bottom"/>
            <w:hideMark/>
          </w:tcPr>
          <w:p w:rsidR="00713618" w:rsidRPr="00713618" w:rsidRDefault="00713618" w:rsidP="00713618">
            <w:pPr>
              <w:suppressAutoHyphens w:val="0"/>
              <w:jc w:val="right"/>
              <w:rPr>
                <w:lang w:val="et-EE" w:eastAsia="et-EE"/>
              </w:rPr>
            </w:pPr>
            <w:r w:rsidRPr="00713618">
              <w:rPr>
                <w:lang w:val="et-EE" w:eastAsia="et-EE"/>
              </w:rPr>
              <w:t>6 894</w:t>
            </w:r>
          </w:p>
        </w:tc>
      </w:tr>
      <w:tr w:rsidR="00713618" w:rsidRPr="00713618" w:rsidTr="00713618">
        <w:trPr>
          <w:trHeight w:val="255"/>
        </w:trPr>
        <w:tc>
          <w:tcPr>
            <w:tcW w:w="3760" w:type="dxa"/>
            <w:tcBorders>
              <w:top w:val="nil"/>
              <w:left w:val="nil"/>
              <w:bottom w:val="nil"/>
              <w:right w:val="nil"/>
            </w:tcBorders>
            <w:shd w:val="clear" w:color="auto" w:fill="auto"/>
            <w:noWrap/>
            <w:vAlign w:val="bottom"/>
            <w:hideMark/>
          </w:tcPr>
          <w:p w:rsidR="00713618" w:rsidRPr="00713618" w:rsidRDefault="00713618" w:rsidP="00713618">
            <w:pPr>
              <w:suppressAutoHyphens w:val="0"/>
              <w:rPr>
                <w:lang w:val="et-EE" w:eastAsia="et-EE"/>
              </w:rPr>
            </w:pPr>
            <w:r w:rsidRPr="00713618">
              <w:rPr>
                <w:lang w:val="et-EE" w:eastAsia="et-EE"/>
              </w:rPr>
              <w:t>Tax liabilities</w:t>
            </w:r>
          </w:p>
        </w:tc>
        <w:tc>
          <w:tcPr>
            <w:tcW w:w="580" w:type="dxa"/>
            <w:tcBorders>
              <w:top w:val="nil"/>
              <w:left w:val="nil"/>
              <w:bottom w:val="nil"/>
              <w:right w:val="nil"/>
            </w:tcBorders>
            <w:shd w:val="clear" w:color="auto" w:fill="auto"/>
            <w:noWrap/>
            <w:vAlign w:val="bottom"/>
            <w:hideMark/>
          </w:tcPr>
          <w:p w:rsidR="00713618" w:rsidRPr="00713618" w:rsidRDefault="00713618" w:rsidP="00713618">
            <w:pPr>
              <w:suppressAutoHyphens w:val="0"/>
              <w:rPr>
                <w:lang w:val="et-EE" w:eastAsia="et-EE"/>
              </w:rPr>
            </w:pPr>
          </w:p>
        </w:tc>
        <w:tc>
          <w:tcPr>
            <w:tcW w:w="1480" w:type="dxa"/>
            <w:tcBorders>
              <w:top w:val="nil"/>
              <w:left w:val="nil"/>
              <w:bottom w:val="nil"/>
              <w:right w:val="nil"/>
            </w:tcBorders>
            <w:shd w:val="clear" w:color="auto" w:fill="auto"/>
            <w:noWrap/>
            <w:vAlign w:val="bottom"/>
            <w:hideMark/>
          </w:tcPr>
          <w:p w:rsidR="00713618" w:rsidRPr="00713618" w:rsidRDefault="00713618" w:rsidP="00713618">
            <w:pPr>
              <w:suppressAutoHyphens w:val="0"/>
              <w:jc w:val="right"/>
              <w:rPr>
                <w:lang w:val="et-EE" w:eastAsia="et-EE"/>
              </w:rPr>
            </w:pPr>
            <w:r w:rsidRPr="00713618">
              <w:rPr>
                <w:lang w:val="et-EE" w:eastAsia="et-EE"/>
              </w:rPr>
              <w:t>1 696</w:t>
            </w:r>
          </w:p>
        </w:tc>
        <w:tc>
          <w:tcPr>
            <w:tcW w:w="1580" w:type="dxa"/>
            <w:tcBorders>
              <w:top w:val="nil"/>
              <w:left w:val="nil"/>
              <w:bottom w:val="nil"/>
              <w:right w:val="nil"/>
            </w:tcBorders>
            <w:shd w:val="clear" w:color="auto" w:fill="auto"/>
            <w:noWrap/>
            <w:vAlign w:val="bottom"/>
            <w:hideMark/>
          </w:tcPr>
          <w:p w:rsidR="00713618" w:rsidRPr="00713618" w:rsidRDefault="00713618" w:rsidP="00713618">
            <w:pPr>
              <w:suppressAutoHyphens w:val="0"/>
              <w:jc w:val="right"/>
              <w:rPr>
                <w:lang w:val="et-EE" w:eastAsia="et-EE"/>
              </w:rPr>
            </w:pPr>
            <w:r w:rsidRPr="00713618">
              <w:rPr>
                <w:lang w:val="et-EE" w:eastAsia="et-EE"/>
              </w:rPr>
              <w:t>1 857</w:t>
            </w:r>
          </w:p>
        </w:tc>
      </w:tr>
      <w:tr w:rsidR="00713618" w:rsidRPr="00713618" w:rsidTr="00713618">
        <w:trPr>
          <w:trHeight w:val="255"/>
        </w:trPr>
        <w:tc>
          <w:tcPr>
            <w:tcW w:w="3760" w:type="dxa"/>
            <w:tcBorders>
              <w:top w:val="nil"/>
              <w:left w:val="nil"/>
              <w:bottom w:val="nil"/>
              <w:right w:val="nil"/>
            </w:tcBorders>
            <w:shd w:val="clear" w:color="auto" w:fill="auto"/>
            <w:noWrap/>
            <w:vAlign w:val="bottom"/>
            <w:hideMark/>
          </w:tcPr>
          <w:p w:rsidR="00713618" w:rsidRPr="00713618" w:rsidRDefault="00713618" w:rsidP="00713618">
            <w:pPr>
              <w:suppressAutoHyphens w:val="0"/>
              <w:rPr>
                <w:b/>
                <w:bCs/>
                <w:lang w:val="et-EE" w:eastAsia="et-EE"/>
              </w:rPr>
            </w:pPr>
            <w:r w:rsidRPr="00713618">
              <w:rPr>
                <w:b/>
                <w:bCs/>
                <w:lang w:val="et-EE" w:eastAsia="et-EE"/>
              </w:rPr>
              <w:t>Total current liabilities</w:t>
            </w:r>
          </w:p>
        </w:tc>
        <w:tc>
          <w:tcPr>
            <w:tcW w:w="580" w:type="dxa"/>
            <w:tcBorders>
              <w:top w:val="nil"/>
              <w:left w:val="nil"/>
              <w:bottom w:val="nil"/>
              <w:right w:val="nil"/>
            </w:tcBorders>
            <w:shd w:val="clear" w:color="auto" w:fill="auto"/>
            <w:noWrap/>
            <w:vAlign w:val="bottom"/>
            <w:hideMark/>
          </w:tcPr>
          <w:p w:rsidR="00713618" w:rsidRPr="00713618" w:rsidRDefault="00713618" w:rsidP="00713618">
            <w:pPr>
              <w:suppressAutoHyphens w:val="0"/>
              <w:rPr>
                <w:b/>
                <w:bCs/>
                <w:lang w:val="et-EE" w:eastAsia="et-EE"/>
              </w:rPr>
            </w:pPr>
          </w:p>
        </w:tc>
        <w:tc>
          <w:tcPr>
            <w:tcW w:w="1480" w:type="dxa"/>
            <w:tcBorders>
              <w:top w:val="nil"/>
              <w:left w:val="nil"/>
              <w:bottom w:val="nil"/>
              <w:right w:val="nil"/>
            </w:tcBorders>
            <w:shd w:val="clear" w:color="auto" w:fill="auto"/>
            <w:noWrap/>
            <w:vAlign w:val="bottom"/>
            <w:hideMark/>
          </w:tcPr>
          <w:p w:rsidR="00713618" w:rsidRPr="00713618" w:rsidRDefault="00713618" w:rsidP="00713618">
            <w:pPr>
              <w:suppressAutoHyphens w:val="0"/>
              <w:jc w:val="right"/>
              <w:rPr>
                <w:b/>
                <w:bCs/>
                <w:lang w:val="et-EE" w:eastAsia="et-EE"/>
              </w:rPr>
            </w:pPr>
            <w:r w:rsidRPr="00713618">
              <w:rPr>
                <w:b/>
                <w:bCs/>
                <w:lang w:val="et-EE" w:eastAsia="et-EE"/>
              </w:rPr>
              <w:t>8 696</w:t>
            </w:r>
          </w:p>
        </w:tc>
        <w:tc>
          <w:tcPr>
            <w:tcW w:w="1580" w:type="dxa"/>
            <w:tcBorders>
              <w:top w:val="nil"/>
              <w:left w:val="nil"/>
              <w:bottom w:val="nil"/>
              <w:right w:val="nil"/>
            </w:tcBorders>
            <w:shd w:val="clear" w:color="auto" w:fill="auto"/>
            <w:noWrap/>
            <w:vAlign w:val="bottom"/>
            <w:hideMark/>
          </w:tcPr>
          <w:p w:rsidR="00713618" w:rsidRPr="00713618" w:rsidRDefault="00713618" w:rsidP="00713618">
            <w:pPr>
              <w:suppressAutoHyphens w:val="0"/>
              <w:jc w:val="right"/>
              <w:rPr>
                <w:b/>
                <w:bCs/>
                <w:lang w:val="et-EE" w:eastAsia="et-EE"/>
              </w:rPr>
            </w:pPr>
            <w:r w:rsidRPr="00713618">
              <w:rPr>
                <w:b/>
                <w:bCs/>
                <w:lang w:val="et-EE" w:eastAsia="et-EE"/>
              </w:rPr>
              <w:t>8 751</w:t>
            </w:r>
          </w:p>
        </w:tc>
      </w:tr>
      <w:tr w:rsidR="00713618" w:rsidRPr="00713618" w:rsidTr="00713618">
        <w:trPr>
          <w:trHeight w:val="255"/>
        </w:trPr>
        <w:tc>
          <w:tcPr>
            <w:tcW w:w="3760" w:type="dxa"/>
            <w:tcBorders>
              <w:top w:val="nil"/>
              <w:left w:val="nil"/>
              <w:bottom w:val="nil"/>
              <w:right w:val="nil"/>
            </w:tcBorders>
            <w:shd w:val="clear" w:color="auto" w:fill="auto"/>
            <w:noWrap/>
            <w:vAlign w:val="bottom"/>
            <w:hideMark/>
          </w:tcPr>
          <w:p w:rsidR="00713618" w:rsidRPr="00713618" w:rsidRDefault="00713618" w:rsidP="00713618">
            <w:pPr>
              <w:suppressAutoHyphens w:val="0"/>
              <w:jc w:val="right"/>
              <w:rPr>
                <w:b/>
                <w:bCs/>
                <w:lang w:val="et-EE" w:eastAsia="et-EE"/>
              </w:rPr>
            </w:pPr>
          </w:p>
        </w:tc>
        <w:tc>
          <w:tcPr>
            <w:tcW w:w="580" w:type="dxa"/>
            <w:tcBorders>
              <w:top w:val="nil"/>
              <w:left w:val="nil"/>
              <w:bottom w:val="nil"/>
              <w:right w:val="nil"/>
            </w:tcBorders>
            <w:shd w:val="clear" w:color="auto" w:fill="auto"/>
            <w:noWrap/>
            <w:vAlign w:val="bottom"/>
            <w:hideMark/>
          </w:tcPr>
          <w:p w:rsidR="00713618" w:rsidRPr="00713618" w:rsidRDefault="00713618" w:rsidP="00713618">
            <w:pPr>
              <w:suppressAutoHyphens w:val="0"/>
              <w:rPr>
                <w:lang w:val="et-EE" w:eastAsia="et-EE"/>
              </w:rPr>
            </w:pPr>
          </w:p>
        </w:tc>
        <w:tc>
          <w:tcPr>
            <w:tcW w:w="1480" w:type="dxa"/>
            <w:tcBorders>
              <w:top w:val="nil"/>
              <w:left w:val="nil"/>
              <w:bottom w:val="nil"/>
              <w:right w:val="nil"/>
            </w:tcBorders>
            <w:shd w:val="clear" w:color="auto" w:fill="auto"/>
            <w:noWrap/>
            <w:vAlign w:val="bottom"/>
            <w:hideMark/>
          </w:tcPr>
          <w:p w:rsidR="00713618" w:rsidRPr="00713618" w:rsidRDefault="00713618" w:rsidP="00713618">
            <w:pPr>
              <w:suppressAutoHyphens w:val="0"/>
              <w:jc w:val="center"/>
              <w:rPr>
                <w:lang w:val="et-EE" w:eastAsia="et-EE"/>
              </w:rPr>
            </w:pPr>
          </w:p>
        </w:tc>
        <w:tc>
          <w:tcPr>
            <w:tcW w:w="1580" w:type="dxa"/>
            <w:tcBorders>
              <w:top w:val="nil"/>
              <w:left w:val="nil"/>
              <w:bottom w:val="nil"/>
              <w:right w:val="nil"/>
            </w:tcBorders>
            <w:shd w:val="clear" w:color="auto" w:fill="auto"/>
            <w:noWrap/>
            <w:vAlign w:val="bottom"/>
            <w:hideMark/>
          </w:tcPr>
          <w:p w:rsidR="00713618" w:rsidRPr="00713618" w:rsidRDefault="00713618" w:rsidP="00713618">
            <w:pPr>
              <w:suppressAutoHyphens w:val="0"/>
              <w:rPr>
                <w:lang w:val="et-EE" w:eastAsia="et-EE"/>
              </w:rPr>
            </w:pPr>
          </w:p>
        </w:tc>
      </w:tr>
      <w:tr w:rsidR="00713618" w:rsidRPr="00713618" w:rsidTr="00713618">
        <w:trPr>
          <w:trHeight w:val="255"/>
        </w:trPr>
        <w:tc>
          <w:tcPr>
            <w:tcW w:w="3760" w:type="dxa"/>
            <w:tcBorders>
              <w:top w:val="nil"/>
              <w:left w:val="nil"/>
              <w:bottom w:val="nil"/>
              <w:right w:val="nil"/>
            </w:tcBorders>
            <w:shd w:val="clear" w:color="auto" w:fill="auto"/>
            <w:noWrap/>
            <w:vAlign w:val="bottom"/>
            <w:hideMark/>
          </w:tcPr>
          <w:p w:rsidR="00713618" w:rsidRPr="00713618" w:rsidRDefault="00713618" w:rsidP="00713618">
            <w:pPr>
              <w:suppressAutoHyphens w:val="0"/>
              <w:rPr>
                <w:b/>
                <w:bCs/>
                <w:lang w:val="et-EE" w:eastAsia="et-EE"/>
              </w:rPr>
            </w:pPr>
            <w:r w:rsidRPr="00713618">
              <w:rPr>
                <w:b/>
                <w:bCs/>
                <w:lang w:val="et-EE" w:eastAsia="et-EE"/>
              </w:rPr>
              <w:t>Non-current liabilities</w:t>
            </w:r>
          </w:p>
        </w:tc>
        <w:tc>
          <w:tcPr>
            <w:tcW w:w="580" w:type="dxa"/>
            <w:tcBorders>
              <w:top w:val="nil"/>
              <w:left w:val="nil"/>
              <w:bottom w:val="nil"/>
              <w:right w:val="nil"/>
            </w:tcBorders>
            <w:shd w:val="clear" w:color="auto" w:fill="auto"/>
            <w:noWrap/>
            <w:vAlign w:val="bottom"/>
            <w:hideMark/>
          </w:tcPr>
          <w:p w:rsidR="00713618" w:rsidRPr="00713618" w:rsidRDefault="00713618" w:rsidP="00713618">
            <w:pPr>
              <w:suppressAutoHyphens w:val="0"/>
              <w:rPr>
                <w:b/>
                <w:bCs/>
                <w:lang w:val="et-EE" w:eastAsia="et-EE"/>
              </w:rPr>
            </w:pPr>
          </w:p>
        </w:tc>
        <w:tc>
          <w:tcPr>
            <w:tcW w:w="1480" w:type="dxa"/>
            <w:tcBorders>
              <w:top w:val="nil"/>
              <w:left w:val="nil"/>
              <w:bottom w:val="nil"/>
              <w:right w:val="nil"/>
            </w:tcBorders>
            <w:shd w:val="clear" w:color="auto" w:fill="auto"/>
            <w:noWrap/>
            <w:vAlign w:val="bottom"/>
            <w:hideMark/>
          </w:tcPr>
          <w:p w:rsidR="00713618" w:rsidRPr="00713618" w:rsidRDefault="00713618" w:rsidP="00713618">
            <w:pPr>
              <w:suppressAutoHyphens w:val="0"/>
              <w:jc w:val="center"/>
              <w:rPr>
                <w:lang w:val="et-EE" w:eastAsia="et-EE"/>
              </w:rPr>
            </w:pPr>
          </w:p>
        </w:tc>
        <w:tc>
          <w:tcPr>
            <w:tcW w:w="1580" w:type="dxa"/>
            <w:tcBorders>
              <w:top w:val="nil"/>
              <w:left w:val="nil"/>
              <w:bottom w:val="nil"/>
              <w:right w:val="nil"/>
            </w:tcBorders>
            <w:shd w:val="clear" w:color="auto" w:fill="auto"/>
            <w:noWrap/>
            <w:vAlign w:val="bottom"/>
            <w:hideMark/>
          </w:tcPr>
          <w:p w:rsidR="00713618" w:rsidRPr="00713618" w:rsidRDefault="00713618" w:rsidP="00713618">
            <w:pPr>
              <w:suppressAutoHyphens w:val="0"/>
              <w:rPr>
                <w:lang w:val="et-EE" w:eastAsia="et-EE"/>
              </w:rPr>
            </w:pPr>
          </w:p>
        </w:tc>
      </w:tr>
      <w:tr w:rsidR="00713618" w:rsidRPr="00713618" w:rsidTr="00713618">
        <w:trPr>
          <w:trHeight w:val="255"/>
        </w:trPr>
        <w:tc>
          <w:tcPr>
            <w:tcW w:w="3760" w:type="dxa"/>
            <w:tcBorders>
              <w:top w:val="nil"/>
              <w:left w:val="nil"/>
              <w:bottom w:val="nil"/>
              <w:right w:val="nil"/>
            </w:tcBorders>
            <w:shd w:val="clear" w:color="auto" w:fill="auto"/>
            <w:noWrap/>
            <w:vAlign w:val="bottom"/>
            <w:hideMark/>
          </w:tcPr>
          <w:p w:rsidR="00713618" w:rsidRPr="00713618" w:rsidRDefault="00713618" w:rsidP="00713618">
            <w:pPr>
              <w:suppressAutoHyphens w:val="0"/>
              <w:rPr>
                <w:lang w:val="et-EE" w:eastAsia="et-EE"/>
              </w:rPr>
            </w:pPr>
            <w:r w:rsidRPr="00713618">
              <w:rPr>
                <w:lang w:val="et-EE" w:eastAsia="et-EE"/>
              </w:rPr>
              <w:t>Deferred tax liability</w:t>
            </w:r>
          </w:p>
        </w:tc>
        <w:tc>
          <w:tcPr>
            <w:tcW w:w="580" w:type="dxa"/>
            <w:tcBorders>
              <w:top w:val="nil"/>
              <w:left w:val="nil"/>
              <w:bottom w:val="nil"/>
              <w:right w:val="nil"/>
            </w:tcBorders>
            <w:shd w:val="clear" w:color="auto" w:fill="auto"/>
            <w:noWrap/>
            <w:vAlign w:val="bottom"/>
            <w:hideMark/>
          </w:tcPr>
          <w:p w:rsidR="00713618" w:rsidRPr="00713618" w:rsidRDefault="00713618" w:rsidP="00713618">
            <w:pPr>
              <w:suppressAutoHyphens w:val="0"/>
              <w:rPr>
                <w:lang w:val="et-EE" w:eastAsia="et-EE"/>
              </w:rPr>
            </w:pPr>
          </w:p>
        </w:tc>
        <w:tc>
          <w:tcPr>
            <w:tcW w:w="1480" w:type="dxa"/>
            <w:tcBorders>
              <w:top w:val="nil"/>
              <w:left w:val="nil"/>
              <w:bottom w:val="nil"/>
              <w:right w:val="nil"/>
            </w:tcBorders>
            <w:shd w:val="clear" w:color="auto" w:fill="auto"/>
            <w:noWrap/>
            <w:vAlign w:val="bottom"/>
            <w:hideMark/>
          </w:tcPr>
          <w:p w:rsidR="00713618" w:rsidRPr="00713618" w:rsidRDefault="00713618" w:rsidP="00713618">
            <w:pPr>
              <w:suppressAutoHyphens w:val="0"/>
              <w:jc w:val="right"/>
              <w:rPr>
                <w:lang w:val="et-EE" w:eastAsia="et-EE"/>
              </w:rPr>
            </w:pPr>
            <w:r w:rsidRPr="00713618">
              <w:rPr>
                <w:lang w:val="et-EE" w:eastAsia="et-EE"/>
              </w:rPr>
              <w:t>13</w:t>
            </w:r>
          </w:p>
        </w:tc>
        <w:tc>
          <w:tcPr>
            <w:tcW w:w="1580" w:type="dxa"/>
            <w:tcBorders>
              <w:top w:val="nil"/>
              <w:left w:val="nil"/>
              <w:bottom w:val="nil"/>
              <w:right w:val="nil"/>
            </w:tcBorders>
            <w:shd w:val="clear" w:color="auto" w:fill="auto"/>
            <w:noWrap/>
            <w:vAlign w:val="bottom"/>
            <w:hideMark/>
          </w:tcPr>
          <w:p w:rsidR="00713618" w:rsidRPr="00713618" w:rsidRDefault="00713618" w:rsidP="00713618">
            <w:pPr>
              <w:suppressAutoHyphens w:val="0"/>
              <w:jc w:val="right"/>
              <w:rPr>
                <w:lang w:val="et-EE" w:eastAsia="et-EE"/>
              </w:rPr>
            </w:pPr>
            <w:r w:rsidRPr="00713618">
              <w:rPr>
                <w:lang w:val="et-EE" w:eastAsia="et-EE"/>
              </w:rPr>
              <w:t>37</w:t>
            </w:r>
          </w:p>
        </w:tc>
      </w:tr>
      <w:tr w:rsidR="00713618" w:rsidRPr="00713618" w:rsidTr="00713618">
        <w:trPr>
          <w:trHeight w:val="255"/>
        </w:trPr>
        <w:tc>
          <w:tcPr>
            <w:tcW w:w="3760" w:type="dxa"/>
            <w:tcBorders>
              <w:top w:val="nil"/>
              <w:left w:val="nil"/>
              <w:bottom w:val="nil"/>
              <w:right w:val="nil"/>
            </w:tcBorders>
            <w:shd w:val="clear" w:color="auto" w:fill="auto"/>
            <w:noWrap/>
            <w:vAlign w:val="bottom"/>
            <w:hideMark/>
          </w:tcPr>
          <w:p w:rsidR="00713618" w:rsidRPr="00713618" w:rsidRDefault="00713618" w:rsidP="00713618">
            <w:pPr>
              <w:suppressAutoHyphens w:val="0"/>
              <w:rPr>
                <w:b/>
                <w:bCs/>
                <w:lang w:val="et-EE" w:eastAsia="et-EE"/>
              </w:rPr>
            </w:pPr>
            <w:r w:rsidRPr="00713618">
              <w:rPr>
                <w:b/>
                <w:bCs/>
                <w:lang w:val="et-EE" w:eastAsia="et-EE"/>
              </w:rPr>
              <w:t>Total non-current liabilities</w:t>
            </w:r>
          </w:p>
        </w:tc>
        <w:tc>
          <w:tcPr>
            <w:tcW w:w="580" w:type="dxa"/>
            <w:tcBorders>
              <w:top w:val="nil"/>
              <w:left w:val="nil"/>
              <w:bottom w:val="nil"/>
              <w:right w:val="nil"/>
            </w:tcBorders>
            <w:shd w:val="clear" w:color="auto" w:fill="auto"/>
            <w:noWrap/>
            <w:vAlign w:val="bottom"/>
            <w:hideMark/>
          </w:tcPr>
          <w:p w:rsidR="00713618" w:rsidRPr="00713618" w:rsidRDefault="00713618" w:rsidP="00713618">
            <w:pPr>
              <w:suppressAutoHyphens w:val="0"/>
              <w:rPr>
                <w:b/>
                <w:bCs/>
                <w:lang w:val="et-EE" w:eastAsia="et-EE"/>
              </w:rPr>
            </w:pPr>
          </w:p>
        </w:tc>
        <w:tc>
          <w:tcPr>
            <w:tcW w:w="1480" w:type="dxa"/>
            <w:tcBorders>
              <w:top w:val="nil"/>
              <w:left w:val="nil"/>
              <w:bottom w:val="nil"/>
              <w:right w:val="nil"/>
            </w:tcBorders>
            <w:shd w:val="clear" w:color="auto" w:fill="auto"/>
            <w:noWrap/>
            <w:vAlign w:val="bottom"/>
            <w:hideMark/>
          </w:tcPr>
          <w:p w:rsidR="00713618" w:rsidRPr="00713618" w:rsidRDefault="00713618" w:rsidP="00713618">
            <w:pPr>
              <w:suppressAutoHyphens w:val="0"/>
              <w:jc w:val="right"/>
              <w:rPr>
                <w:b/>
                <w:bCs/>
                <w:lang w:val="et-EE" w:eastAsia="et-EE"/>
              </w:rPr>
            </w:pPr>
            <w:r w:rsidRPr="00713618">
              <w:rPr>
                <w:b/>
                <w:bCs/>
                <w:lang w:val="et-EE" w:eastAsia="et-EE"/>
              </w:rPr>
              <w:t>13</w:t>
            </w:r>
          </w:p>
        </w:tc>
        <w:tc>
          <w:tcPr>
            <w:tcW w:w="1580" w:type="dxa"/>
            <w:tcBorders>
              <w:top w:val="nil"/>
              <w:left w:val="nil"/>
              <w:bottom w:val="nil"/>
              <w:right w:val="nil"/>
            </w:tcBorders>
            <w:shd w:val="clear" w:color="auto" w:fill="auto"/>
            <w:noWrap/>
            <w:vAlign w:val="bottom"/>
            <w:hideMark/>
          </w:tcPr>
          <w:p w:rsidR="00713618" w:rsidRPr="00713618" w:rsidRDefault="00713618" w:rsidP="00713618">
            <w:pPr>
              <w:suppressAutoHyphens w:val="0"/>
              <w:jc w:val="right"/>
              <w:rPr>
                <w:b/>
                <w:bCs/>
                <w:lang w:val="et-EE" w:eastAsia="et-EE"/>
              </w:rPr>
            </w:pPr>
            <w:r w:rsidRPr="00713618">
              <w:rPr>
                <w:b/>
                <w:bCs/>
                <w:lang w:val="et-EE" w:eastAsia="et-EE"/>
              </w:rPr>
              <w:t>37</w:t>
            </w:r>
          </w:p>
        </w:tc>
      </w:tr>
      <w:tr w:rsidR="00713618" w:rsidRPr="00713618" w:rsidTr="00713618">
        <w:trPr>
          <w:trHeight w:val="255"/>
        </w:trPr>
        <w:tc>
          <w:tcPr>
            <w:tcW w:w="3760" w:type="dxa"/>
            <w:tcBorders>
              <w:top w:val="nil"/>
              <w:left w:val="nil"/>
              <w:bottom w:val="nil"/>
              <w:right w:val="nil"/>
            </w:tcBorders>
            <w:shd w:val="clear" w:color="auto" w:fill="auto"/>
            <w:noWrap/>
            <w:vAlign w:val="bottom"/>
            <w:hideMark/>
          </w:tcPr>
          <w:p w:rsidR="00713618" w:rsidRPr="00713618" w:rsidRDefault="00713618" w:rsidP="00713618">
            <w:pPr>
              <w:suppressAutoHyphens w:val="0"/>
              <w:rPr>
                <w:b/>
                <w:bCs/>
                <w:lang w:val="et-EE" w:eastAsia="et-EE"/>
              </w:rPr>
            </w:pPr>
            <w:r w:rsidRPr="00713618">
              <w:rPr>
                <w:b/>
                <w:bCs/>
                <w:lang w:val="et-EE" w:eastAsia="et-EE"/>
              </w:rPr>
              <w:t>Total liabilities</w:t>
            </w:r>
          </w:p>
        </w:tc>
        <w:tc>
          <w:tcPr>
            <w:tcW w:w="580" w:type="dxa"/>
            <w:tcBorders>
              <w:top w:val="nil"/>
              <w:left w:val="nil"/>
              <w:bottom w:val="nil"/>
              <w:right w:val="nil"/>
            </w:tcBorders>
            <w:shd w:val="clear" w:color="auto" w:fill="auto"/>
            <w:noWrap/>
            <w:vAlign w:val="bottom"/>
            <w:hideMark/>
          </w:tcPr>
          <w:p w:rsidR="00713618" w:rsidRPr="00713618" w:rsidRDefault="00713618" w:rsidP="00713618">
            <w:pPr>
              <w:suppressAutoHyphens w:val="0"/>
              <w:rPr>
                <w:b/>
                <w:bCs/>
                <w:lang w:val="et-EE" w:eastAsia="et-EE"/>
              </w:rPr>
            </w:pPr>
          </w:p>
        </w:tc>
        <w:tc>
          <w:tcPr>
            <w:tcW w:w="1480" w:type="dxa"/>
            <w:tcBorders>
              <w:top w:val="nil"/>
              <w:left w:val="nil"/>
              <w:bottom w:val="nil"/>
              <w:right w:val="nil"/>
            </w:tcBorders>
            <w:shd w:val="clear" w:color="auto" w:fill="auto"/>
            <w:noWrap/>
            <w:vAlign w:val="bottom"/>
            <w:hideMark/>
          </w:tcPr>
          <w:p w:rsidR="00713618" w:rsidRPr="00713618" w:rsidRDefault="00713618" w:rsidP="00713618">
            <w:pPr>
              <w:suppressAutoHyphens w:val="0"/>
              <w:jc w:val="right"/>
              <w:rPr>
                <w:b/>
                <w:bCs/>
                <w:lang w:val="et-EE" w:eastAsia="et-EE"/>
              </w:rPr>
            </w:pPr>
            <w:r w:rsidRPr="00713618">
              <w:rPr>
                <w:b/>
                <w:bCs/>
                <w:lang w:val="et-EE" w:eastAsia="et-EE"/>
              </w:rPr>
              <w:t>8 709</w:t>
            </w:r>
          </w:p>
        </w:tc>
        <w:tc>
          <w:tcPr>
            <w:tcW w:w="1580" w:type="dxa"/>
            <w:tcBorders>
              <w:top w:val="nil"/>
              <w:left w:val="nil"/>
              <w:bottom w:val="nil"/>
              <w:right w:val="nil"/>
            </w:tcBorders>
            <w:shd w:val="clear" w:color="auto" w:fill="auto"/>
            <w:noWrap/>
            <w:vAlign w:val="bottom"/>
            <w:hideMark/>
          </w:tcPr>
          <w:p w:rsidR="00713618" w:rsidRPr="00713618" w:rsidRDefault="00713618" w:rsidP="00713618">
            <w:pPr>
              <w:suppressAutoHyphens w:val="0"/>
              <w:jc w:val="right"/>
              <w:rPr>
                <w:b/>
                <w:bCs/>
                <w:lang w:val="et-EE" w:eastAsia="et-EE"/>
              </w:rPr>
            </w:pPr>
            <w:r w:rsidRPr="00713618">
              <w:rPr>
                <w:b/>
                <w:bCs/>
                <w:lang w:val="et-EE" w:eastAsia="et-EE"/>
              </w:rPr>
              <w:t>8 788</w:t>
            </w:r>
          </w:p>
        </w:tc>
      </w:tr>
      <w:tr w:rsidR="00713618" w:rsidRPr="00713618" w:rsidTr="00713618">
        <w:trPr>
          <w:trHeight w:val="255"/>
        </w:trPr>
        <w:tc>
          <w:tcPr>
            <w:tcW w:w="3760" w:type="dxa"/>
            <w:tcBorders>
              <w:top w:val="nil"/>
              <w:left w:val="nil"/>
              <w:bottom w:val="nil"/>
              <w:right w:val="nil"/>
            </w:tcBorders>
            <w:shd w:val="clear" w:color="auto" w:fill="auto"/>
            <w:noWrap/>
            <w:vAlign w:val="bottom"/>
            <w:hideMark/>
          </w:tcPr>
          <w:p w:rsidR="00713618" w:rsidRPr="00713618" w:rsidRDefault="00713618" w:rsidP="00713618">
            <w:pPr>
              <w:suppressAutoHyphens w:val="0"/>
              <w:jc w:val="right"/>
              <w:rPr>
                <w:b/>
                <w:bCs/>
                <w:lang w:val="et-EE" w:eastAsia="et-EE"/>
              </w:rPr>
            </w:pPr>
          </w:p>
        </w:tc>
        <w:tc>
          <w:tcPr>
            <w:tcW w:w="580" w:type="dxa"/>
            <w:tcBorders>
              <w:top w:val="nil"/>
              <w:left w:val="nil"/>
              <w:bottom w:val="nil"/>
              <w:right w:val="nil"/>
            </w:tcBorders>
            <w:shd w:val="clear" w:color="auto" w:fill="auto"/>
            <w:noWrap/>
            <w:vAlign w:val="bottom"/>
            <w:hideMark/>
          </w:tcPr>
          <w:p w:rsidR="00713618" w:rsidRPr="00713618" w:rsidRDefault="00713618" w:rsidP="00713618">
            <w:pPr>
              <w:suppressAutoHyphens w:val="0"/>
              <w:rPr>
                <w:lang w:val="et-EE" w:eastAsia="et-EE"/>
              </w:rPr>
            </w:pPr>
          </w:p>
        </w:tc>
        <w:tc>
          <w:tcPr>
            <w:tcW w:w="1480" w:type="dxa"/>
            <w:tcBorders>
              <w:top w:val="nil"/>
              <w:left w:val="nil"/>
              <w:bottom w:val="nil"/>
              <w:right w:val="nil"/>
            </w:tcBorders>
            <w:shd w:val="clear" w:color="auto" w:fill="auto"/>
            <w:noWrap/>
            <w:vAlign w:val="bottom"/>
            <w:hideMark/>
          </w:tcPr>
          <w:p w:rsidR="00713618" w:rsidRPr="00713618" w:rsidRDefault="00713618" w:rsidP="00713618">
            <w:pPr>
              <w:suppressAutoHyphens w:val="0"/>
              <w:jc w:val="right"/>
              <w:rPr>
                <w:color w:val="FF0000"/>
                <w:lang w:val="et-EE" w:eastAsia="et-EE"/>
              </w:rPr>
            </w:pPr>
          </w:p>
        </w:tc>
        <w:tc>
          <w:tcPr>
            <w:tcW w:w="1580" w:type="dxa"/>
            <w:tcBorders>
              <w:top w:val="nil"/>
              <w:left w:val="nil"/>
              <w:bottom w:val="nil"/>
              <w:right w:val="nil"/>
            </w:tcBorders>
            <w:shd w:val="clear" w:color="auto" w:fill="auto"/>
            <w:noWrap/>
            <w:vAlign w:val="bottom"/>
            <w:hideMark/>
          </w:tcPr>
          <w:p w:rsidR="00713618" w:rsidRPr="00713618" w:rsidRDefault="00713618" w:rsidP="00713618">
            <w:pPr>
              <w:suppressAutoHyphens w:val="0"/>
              <w:jc w:val="right"/>
              <w:rPr>
                <w:color w:val="FF0000"/>
                <w:lang w:val="et-EE" w:eastAsia="et-EE"/>
              </w:rPr>
            </w:pPr>
          </w:p>
        </w:tc>
      </w:tr>
      <w:tr w:rsidR="00713618" w:rsidRPr="00713618" w:rsidTr="00713618">
        <w:trPr>
          <w:trHeight w:val="255"/>
        </w:trPr>
        <w:tc>
          <w:tcPr>
            <w:tcW w:w="3760" w:type="dxa"/>
            <w:tcBorders>
              <w:top w:val="nil"/>
              <w:left w:val="nil"/>
              <w:bottom w:val="nil"/>
              <w:right w:val="nil"/>
            </w:tcBorders>
            <w:shd w:val="clear" w:color="auto" w:fill="auto"/>
            <w:noWrap/>
            <w:vAlign w:val="bottom"/>
            <w:hideMark/>
          </w:tcPr>
          <w:p w:rsidR="00713618" w:rsidRPr="00713618" w:rsidRDefault="00713618" w:rsidP="00713618">
            <w:pPr>
              <w:suppressAutoHyphens w:val="0"/>
              <w:rPr>
                <w:b/>
                <w:bCs/>
                <w:lang w:val="et-EE" w:eastAsia="et-EE"/>
              </w:rPr>
            </w:pPr>
            <w:r w:rsidRPr="00713618">
              <w:rPr>
                <w:b/>
                <w:bCs/>
                <w:lang w:val="et-EE" w:eastAsia="et-EE"/>
              </w:rPr>
              <w:t>Equity</w:t>
            </w:r>
          </w:p>
        </w:tc>
        <w:tc>
          <w:tcPr>
            <w:tcW w:w="580" w:type="dxa"/>
            <w:tcBorders>
              <w:top w:val="nil"/>
              <w:left w:val="nil"/>
              <w:bottom w:val="nil"/>
              <w:right w:val="nil"/>
            </w:tcBorders>
            <w:shd w:val="clear" w:color="auto" w:fill="auto"/>
            <w:noWrap/>
            <w:vAlign w:val="bottom"/>
            <w:hideMark/>
          </w:tcPr>
          <w:p w:rsidR="00713618" w:rsidRPr="00713618" w:rsidRDefault="00713618" w:rsidP="00713618">
            <w:pPr>
              <w:suppressAutoHyphens w:val="0"/>
              <w:rPr>
                <w:b/>
                <w:bCs/>
                <w:lang w:val="et-EE" w:eastAsia="et-EE"/>
              </w:rPr>
            </w:pPr>
          </w:p>
        </w:tc>
        <w:tc>
          <w:tcPr>
            <w:tcW w:w="1480" w:type="dxa"/>
            <w:tcBorders>
              <w:top w:val="nil"/>
              <w:left w:val="nil"/>
              <w:bottom w:val="nil"/>
              <w:right w:val="nil"/>
            </w:tcBorders>
            <w:shd w:val="clear" w:color="auto" w:fill="auto"/>
            <w:noWrap/>
            <w:vAlign w:val="bottom"/>
            <w:hideMark/>
          </w:tcPr>
          <w:p w:rsidR="00713618" w:rsidRPr="00713618" w:rsidRDefault="00713618" w:rsidP="00713618">
            <w:pPr>
              <w:suppressAutoHyphens w:val="0"/>
              <w:jc w:val="center"/>
              <w:rPr>
                <w:lang w:val="et-EE" w:eastAsia="et-EE"/>
              </w:rPr>
            </w:pPr>
          </w:p>
        </w:tc>
        <w:tc>
          <w:tcPr>
            <w:tcW w:w="1580" w:type="dxa"/>
            <w:tcBorders>
              <w:top w:val="nil"/>
              <w:left w:val="nil"/>
              <w:bottom w:val="nil"/>
              <w:right w:val="nil"/>
            </w:tcBorders>
            <w:shd w:val="clear" w:color="auto" w:fill="auto"/>
            <w:noWrap/>
            <w:vAlign w:val="bottom"/>
            <w:hideMark/>
          </w:tcPr>
          <w:p w:rsidR="00713618" w:rsidRPr="00713618" w:rsidRDefault="00713618" w:rsidP="00713618">
            <w:pPr>
              <w:suppressAutoHyphens w:val="0"/>
              <w:rPr>
                <w:lang w:val="et-EE" w:eastAsia="et-EE"/>
              </w:rPr>
            </w:pPr>
          </w:p>
        </w:tc>
      </w:tr>
      <w:tr w:rsidR="00713618" w:rsidRPr="00713618" w:rsidTr="00713618">
        <w:trPr>
          <w:trHeight w:val="255"/>
        </w:trPr>
        <w:tc>
          <w:tcPr>
            <w:tcW w:w="3760" w:type="dxa"/>
            <w:tcBorders>
              <w:top w:val="nil"/>
              <w:left w:val="nil"/>
              <w:bottom w:val="nil"/>
              <w:right w:val="nil"/>
            </w:tcBorders>
            <w:shd w:val="clear" w:color="auto" w:fill="auto"/>
            <w:noWrap/>
            <w:vAlign w:val="bottom"/>
            <w:hideMark/>
          </w:tcPr>
          <w:p w:rsidR="00713618" w:rsidRPr="00713618" w:rsidRDefault="00713618" w:rsidP="00713618">
            <w:pPr>
              <w:suppressAutoHyphens w:val="0"/>
              <w:rPr>
                <w:lang w:val="et-EE" w:eastAsia="et-EE"/>
              </w:rPr>
            </w:pPr>
            <w:r w:rsidRPr="00713618">
              <w:rPr>
                <w:lang w:val="et-EE" w:eastAsia="et-EE"/>
              </w:rPr>
              <w:t>Share capital</w:t>
            </w:r>
          </w:p>
        </w:tc>
        <w:tc>
          <w:tcPr>
            <w:tcW w:w="580" w:type="dxa"/>
            <w:tcBorders>
              <w:top w:val="nil"/>
              <w:left w:val="nil"/>
              <w:bottom w:val="nil"/>
              <w:right w:val="nil"/>
            </w:tcBorders>
            <w:shd w:val="clear" w:color="auto" w:fill="auto"/>
            <w:noWrap/>
            <w:vAlign w:val="bottom"/>
            <w:hideMark/>
          </w:tcPr>
          <w:p w:rsidR="00713618" w:rsidRPr="00713618" w:rsidRDefault="00713618" w:rsidP="00713618">
            <w:pPr>
              <w:suppressAutoHyphens w:val="0"/>
              <w:jc w:val="center"/>
              <w:rPr>
                <w:lang w:val="et-EE" w:eastAsia="et-EE"/>
              </w:rPr>
            </w:pPr>
            <w:r w:rsidRPr="00713618">
              <w:rPr>
                <w:lang w:val="et-EE" w:eastAsia="et-EE"/>
              </w:rPr>
              <w:t>6</w:t>
            </w:r>
          </w:p>
        </w:tc>
        <w:tc>
          <w:tcPr>
            <w:tcW w:w="1480" w:type="dxa"/>
            <w:tcBorders>
              <w:top w:val="nil"/>
              <w:left w:val="nil"/>
              <w:bottom w:val="nil"/>
              <w:right w:val="nil"/>
            </w:tcBorders>
            <w:shd w:val="clear" w:color="auto" w:fill="auto"/>
            <w:noWrap/>
            <w:vAlign w:val="bottom"/>
            <w:hideMark/>
          </w:tcPr>
          <w:p w:rsidR="00713618" w:rsidRPr="00713618" w:rsidRDefault="00713618" w:rsidP="00713618">
            <w:pPr>
              <w:suppressAutoHyphens w:val="0"/>
              <w:jc w:val="right"/>
              <w:rPr>
                <w:lang w:val="et-EE" w:eastAsia="et-EE"/>
              </w:rPr>
            </w:pPr>
            <w:r w:rsidRPr="00713618">
              <w:rPr>
                <w:lang w:val="et-EE" w:eastAsia="et-EE"/>
              </w:rPr>
              <w:t>11 100</w:t>
            </w:r>
          </w:p>
        </w:tc>
        <w:tc>
          <w:tcPr>
            <w:tcW w:w="1580" w:type="dxa"/>
            <w:tcBorders>
              <w:top w:val="nil"/>
              <w:left w:val="nil"/>
              <w:bottom w:val="nil"/>
              <w:right w:val="nil"/>
            </w:tcBorders>
            <w:shd w:val="clear" w:color="auto" w:fill="auto"/>
            <w:noWrap/>
            <w:vAlign w:val="bottom"/>
            <w:hideMark/>
          </w:tcPr>
          <w:p w:rsidR="00713618" w:rsidRPr="00713618" w:rsidRDefault="00713618" w:rsidP="00713618">
            <w:pPr>
              <w:suppressAutoHyphens w:val="0"/>
              <w:jc w:val="right"/>
              <w:rPr>
                <w:lang w:val="et-EE" w:eastAsia="et-EE"/>
              </w:rPr>
            </w:pPr>
            <w:r w:rsidRPr="00713618">
              <w:rPr>
                <w:lang w:val="et-EE" w:eastAsia="et-EE"/>
              </w:rPr>
              <w:t>11 100</w:t>
            </w:r>
          </w:p>
        </w:tc>
      </w:tr>
      <w:tr w:rsidR="00713618" w:rsidRPr="00713618" w:rsidTr="00713618">
        <w:trPr>
          <w:trHeight w:val="270"/>
        </w:trPr>
        <w:tc>
          <w:tcPr>
            <w:tcW w:w="3760" w:type="dxa"/>
            <w:tcBorders>
              <w:top w:val="nil"/>
              <w:left w:val="nil"/>
              <w:bottom w:val="nil"/>
              <w:right w:val="nil"/>
            </w:tcBorders>
            <w:shd w:val="clear" w:color="auto" w:fill="auto"/>
            <w:noWrap/>
            <w:vAlign w:val="bottom"/>
            <w:hideMark/>
          </w:tcPr>
          <w:p w:rsidR="00713618" w:rsidRPr="00713618" w:rsidRDefault="00713618" w:rsidP="00713618">
            <w:pPr>
              <w:suppressAutoHyphens w:val="0"/>
              <w:rPr>
                <w:lang w:val="et-EE" w:eastAsia="et-EE"/>
              </w:rPr>
            </w:pPr>
            <w:r w:rsidRPr="00713618">
              <w:rPr>
                <w:lang w:val="et-EE" w:eastAsia="et-EE"/>
              </w:rPr>
              <w:t>Share premium</w:t>
            </w:r>
          </w:p>
        </w:tc>
        <w:tc>
          <w:tcPr>
            <w:tcW w:w="580" w:type="dxa"/>
            <w:tcBorders>
              <w:top w:val="nil"/>
              <w:left w:val="nil"/>
              <w:bottom w:val="nil"/>
              <w:right w:val="nil"/>
            </w:tcBorders>
            <w:shd w:val="clear" w:color="auto" w:fill="auto"/>
            <w:noWrap/>
            <w:vAlign w:val="bottom"/>
            <w:hideMark/>
          </w:tcPr>
          <w:p w:rsidR="00713618" w:rsidRPr="00713618" w:rsidRDefault="00713618" w:rsidP="00713618">
            <w:pPr>
              <w:suppressAutoHyphens w:val="0"/>
              <w:rPr>
                <w:lang w:val="et-EE" w:eastAsia="et-EE"/>
              </w:rPr>
            </w:pPr>
          </w:p>
        </w:tc>
        <w:tc>
          <w:tcPr>
            <w:tcW w:w="1480" w:type="dxa"/>
            <w:tcBorders>
              <w:top w:val="nil"/>
              <w:left w:val="nil"/>
              <w:bottom w:val="nil"/>
              <w:right w:val="nil"/>
            </w:tcBorders>
            <w:shd w:val="clear" w:color="auto" w:fill="auto"/>
            <w:noWrap/>
            <w:vAlign w:val="bottom"/>
            <w:hideMark/>
          </w:tcPr>
          <w:p w:rsidR="00713618" w:rsidRPr="00713618" w:rsidRDefault="00713618" w:rsidP="00713618">
            <w:pPr>
              <w:suppressAutoHyphens w:val="0"/>
              <w:jc w:val="right"/>
              <w:rPr>
                <w:lang w:val="et-EE" w:eastAsia="et-EE"/>
              </w:rPr>
            </w:pPr>
            <w:r w:rsidRPr="00713618">
              <w:rPr>
                <w:lang w:val="et-EE" w:eastAsia="et-EE"/>
              </w:rPr>
              <w:t>10 787</w:t>
            </w:r>
          </w:p>
        </w:tc>
        <w:tc>
          <w:tcPr>
            <w:tcW w:w="1580" w:type="dxa"/>
            <w:tcBorders>
              <w:top w:val="nil"/>
              <w:left w:val="nil"/>
              <w:bottom w:val="nil"/>
              <w:right w:val="nil"/>
            </w:tcBorders>
            <w:shd w:val="clear" w:color="auto" w:fill="auto"/>
            <w:noWrap/>
            <w:vAlign w:val="bottom"/>
            <w:hideMark/>
          </w:tcPr>
          <w:p w:rsidR="00713618" w:rsidRPr="00713618" w:rsidRDefault="00713618" w:rsidP="00713618">
            <w:pPr>
              <w:suppressAutoHyphens w:val="0"/>
              <w:jc w:val="right"/>
              <w:rPr>
                <w:lang w:val="et-EE" w:eastAsia="et-EE"/>
              </w:rPr>
            </w:pPr>
            <w:r w:rsidRPr="00713618">
              <w:rPr>
                <w:lang w:val="et-EE" w:eastAsia="et-EE"/>
              </w:rPr>
              <w:t>10 787</w:t>
            </w:r>
          </w:p>
        </w:tc>
      </w:tr>
      <w:tr w:rsidR="00713618" w:rsidRPr="00713618" w:rsidTr="00713618">
        <w:trPr>
          <w:trHeight w:val="255"/>
        </w:trPr>
        <w:tc>
          <w:tcPr>
            <w:tcW w:w="3760" w:type="dxa"/>
            <w:tcBorders>
              <w:top w:val="nil"/>
              <w:left w:val="nil"/>
              <w:bottom w:val="nil"/>
              <w:right w:val="nil"/>
            </w:tcBorders>
            <w:shd w:val="clear" w:color="auto" w:fill="auto"/>
            <w:noWrap/>
            <w:vAlign w:val="bottom"/>
            <w:hideMark/>
          </w:tcPr>
          <w:p w:rsidR="00713618" w:rsidRPr="00713618" w:rsidRDefault="00713618" w:rsidP="00713618">
            <w:pPr>
              <w:suppressAutoHyphens w:val="0"/>
              <w:rPr>
                <w:lang w:val="et-EE" w:eastAsia="et-EE"/>
              </w:rPr>
            </w:pPr>
            <w:r w:rsidRPr="00713618">
              <w:rPr>
                <w:lang w:val="et-EE" w:eastAsia="et-EE"/>
              </w:rPr>
              <w:t>Treasury shares</w:t>
            </w:r>
          </w:p>
        </w:tc>
        <w:tc>
          <w:tcPr>
            <w:tcW w:w="580" w:type="dxa"/>
            <w:tcBorders>
              <w:top w:val="nil"/>
              <w:left w:val="nil"/>
              <w:bottom w:val="nil"/>
              <w:right w:val="nil"/>
            </w:tcBorders>
            <w:shd w:val="clear" w:color="auto" w:fill="auto"/>
            <w:noWrap/>
            <w:vAlign w:val="bottom"/>
            <w:hideMark/>
          </w:tcPr>
          <w:p w:rsidR="00713618" w:rsidRPr="00713618" w:rsidRDefault="00713618" w:rsidP="00713618">
            <w:pPr>
              <w:suppressAutoHyphens w:val="0"/>
              <w:jc w:val="center"/>
              <w:rPr>
                <w:lang w:val="et-EE" w:eastAsia="et-EE"/>
              </w:rPr>
            </w:pPr>
            <w:r w:rsidRPr="00713618">
              <w:rPr>
                <w:lang w:val="et-EE" w:eastAsia="et-EE"/>
              </w:rPr>
              <w:t>6</w:t>
            </w:r>
          </w:p>
        </w:tc>
        <w:tc>
          <w:tcPr>
            <w:tcW w:w="1480" w:type="dxa"/>
            <w:tcBorders>
              <w:top w:val="nil"/>
              <w:left w:val="nil"/>
              <w:bottom w:val="nil"/>
              <w:right w:val="nil"/>
            </w:tcBorders>
            <w:shd w:val="clear" w:color="auto" w:fill="auto"/>
            <w:noWrap/>
            <w:vAlign w:val="bottom"/>
            <w:hideMark/>
          </w:tcPr>
          <w:p w:rsidR="00713618" w:rsidRPr="00713618" w:rsidRDefault="00713618" w:rsidP="00713618">
            <w:pPr>
              <w:suppressAutoHyphens w:val="0"/>
              <w:jc w:val="right"/>
              <w:rPr>
                <w:lang w:val="et-EE" w:eastAsia="et-EE"/>
              </w:rPr>
            </w:pPr>
            <w:r w:rsidRPr="00713618">
              <w:rPr>
                <w:lang w:val="et-EE" w:eastAsia="et-EE"/>
              </w:rPr>
              <w:t>-2 520</w:t>
            </w:r>
          </w:p>
        </w:tc>
        <w:tc>
          <w:tcPr>
            <w:tcW w:w="1580" w:type="dxa"/>
            <w:tcBorders>
              <w:top w:val="nil"/>
              <w:left w:val="nil"/>
              <w:bottom w:val="nil"/>
              <w:right w:val="nil"/>
            </w:tcBorders>
            <w:shd w:val="clear" w:color="auto" w:fill="auto"/>
            <w:noWrap/>
            <w:vAlign w:val="bottom"/>
            <w:hideMark/>
          </w:tcPr>
          <w:p w:rsidR="00713618" w:rsidRPr="00713618" w:rsidRDefault="00713618" w:rsidP="00713618">
            <w:pPr>
              <w:suppressAutoHyphens w:val="0"/>
              <w:jc w:val="right"/>
              <w:rPr>
                <w:lang w:val="et-EE" w:eastAsia="et-EE"/>
              </w:rPr>
            </w:pPr>
            <w:r w:rsidRPr="00713618">
              <w:rPr>
                <w:lang w:val="et-EE" w:eastAsia="et-EE"/>
              </w:rPr>
              <w:t>-998</w:t>
            </w:r>
          </w:p>
        </w:tc>
      </w:tr>
      <w:tr w:rsidR="00713618" w:rsidRPr="00713618" w:rsidTr="00713618">
        <w:trPr>
          <w:trHeight w:val="255"/>
        </w:trPr>
        <w:tc>
          <w:tcPr>
            <w:tcW w:w="3760" w:type="dxa"/>
            <w:tcBorders>
              <w:top w:val="nil"/>
              <w:left w:val="nil"/>
              <w:bottom w:val="nil"/>
              <w:right w:val="nil"/>
            </w:tcBorders>
            <w:shd w:val="clear" w:color="auto" w:fill="auto"/>
            <w:noWrap/>
            <w:vAlign w:val="bottom"/>
            <w:hideMark/>
          </w:tcPr>
          <w:p w:rsidR="00713618" w:rsidRPr="00713618" w:rsidRDefault="00713618" w:rsidP="00713618">
            <w:pPr>
              <w:suppressAutoHyphens w:val="0"/>
              <w:rPr>
                <w:lang w:val="et-EE" w:eastAsia="et-EE"/>
              </w:rPr>
            </w:pPr>
            <w:r w:rsidRPr="00713618">
              <w:rPr>
                <w:lang w:val="et-EE" w:eastAsia="et-EE"/>
              </w:rPr>
              <w:t>Statutory reserve capital</w:t>
            </w:r>
          </w:p>
        </w:tc>
        <w:tc>
          <w:tcPr>
            <w:tcW w:w="580" w:type="dxa"/>
            <w:tcBorders>
              <w:top w:val="nil"/>
              <w:left w:val="nil"/>
              <w:bottom w:val="nil"/>
              <w:right w:val="nil"/>
            </w:tcBorders>
            <w:shd w:val="clear" w:color="auto" w:fill="auto"/>
            <w:noWrap/>
            <w:vAlign w:val="bottom"/>
            <w:hideMark/>
          </w:tcPr>
          <w:p w:rsidR="00713618" w:rsidRPr="00713618" w:rsidRDefault="00713618" w:rsidP="00713618">
            <w:pPr>
              <w:suppressAutoHyphens w:val="0"/>
              <w:rPr>
                <w:lang w:val="et-EE" w:eastAsia="et-EE"/>
              </w:rPr>
            </w:pPr>
          </w:p>
        </w:tc>
        <w:tc>
          <w:tcPr>
            <w:tcW w:w="1480" w:type="dxa"/>
            <w:tcBorders>
              <w:top w:val="nil"/>
              <w:left w:val="nil"/>
              <w:bottom w:val="nil"/>
              <w:right w:val="nil"/>
            </w:tcBorders>
            <w:shd w:val="clear" w:color="auto" w:fill="auto"/>
            <w:noWrap/>
            <w:vAlign w:val="bottom"/>
            <w:hideMark/>
          </w:tcPr>
          <w:p w:rsidR="00713618" w:rsidRPr="00713618" w:rsidRDefault="00713618" w:rsidP="00713618">
            <w:pPr>
              <w:suppressAutoHyphens w:val="0"/>
              <w:jc w:val="right"/>
              <w:rPr>
                <w:lang w:val="et-EE" w:eastAsia="et-EE"/>
              </w:rPr>
            </w:pPr>
            <w:r w:rsidRPr="00713618">
              <w:rPr>
                <w:lang w:val="et-EE" w:eastAsia="et-EE"/>
              </w:rPr>
              <w:t>1 306</w:t>
            </w:r>
          </w:p>
        </w:tc>
        <w:tc>
          <w:tcPr>
            <w:tcW w:w="1580" w:type="dxa"/>
            <w:tcBorders>
              <w:top w:val="nil"/>
              <w:left w:val="nil"/>
              <w:bottom w:val="nil"/>
              <w:right w:val="nil"/>
            </w:tcBorders>
            <w:shd w:val="clear" w:color="auto" w:fill="auto"/>
            <w:noWrap/>
            <w:vAlign w:val="bottom"/>
            <w:hideMark/>
          </w:tcPr>
          <w:p w:rsidR="00713618" w:rsidRPr="00713618" w:rsidRDefault="00713618" w:rsidP="00713618">
            <w:pPr>
              <w:suppressAutoHyphens w:val="0"/>
              <w:jc w:val="right"/>
              <w:rPr>
                <w:lang w:val="et-EE" w:eastAsia="et-EE"/>
              </w:rPr>
            </w:pPr>
            <w:r w:rsidRPr="00713618">
              <w:rPr>
                <w:lang w:val="et-EE" w:eastAsia="et-EE"/>
              </w:rPr>
              <w:t>1 306</w:t>
            </w:r>
          </w:p>
        </w:tc>
      </w:tr>
      <w:tr w:rsidR="00713618" w:rsidRPr="00713618" w:rsidTr="00713618">
        <w:trPr>
          <w:trHeight w:val="255"/>
        </w:trPr>
        <w:tc>
          <w:tcPr>
            <w:tcW w:w="3760" w:type="dxa"/>
            <w:tcBorders>
              <w:top w:val="nil"/>
              <w:left w:val="nil"/>
              <w:bottom w:val="nil"/>
              <w:right w:val="nil"/>
            </w:tcBorders>
            <w:shd w:val="clear" w:color="auto" w:fill="auto"/>
            <w:noWrap/>
            <w:vAlign w:val="bottom"/>
            <w:hideMark/>
          </w:tcPr>
          <w:p w:rsidR="00713618" w:rsidRPr="00713618" w:rsidRDefault="00713618" w:rsidP="00713618">
            <w:pPr>
              <w:suppressAutoHyphens w:val="0"/>
              <w:rPr>
                <w:lang w:val="et-EE" w:eastAsia="et-EE"/>
              </w:rPr>
            </w:pPr>
            <w:r w:rsidRPr="00713618">
              <w:rPr>
                <w:lang w:val="et-EE" w:eastAsia="et-EE"/>
              </w:rPr>
              <w:t>Revaluation reserve</w:t>
            </w:r>
          </w:p>
        </w:tc>
        <w:tc>
          <w:tcPr>
            <w:tcW w:w="580" w:type="dxa"/>
            <w:tcBorders>
              <w:top w:val="nil"/>
              <w:left w:val="nil"/>
              <w:bottom w:val="nil"/>
              <w:right w:val="nil"/>
            </w:tcBorders>
            <w:shd w:val="clear" w:color="auto" w:fill="auto"/>
            <w:noWrap/>
            <w:vAlign w:val="bottom"/>
            <w:hideMark/>
          </w:tcPr>
          <w:p w:rsidR="00713618" w:rsidRPr="00713618" w:rsidRDefault="00713618" w:rsidP="00713618">
            <w:pPr>
              <w:suppressAutoHyphens w:val="0"/>
              <w:rPr>
                <w:lang w:val="et-EE" w:eastAsia="et-EE"/>
              </w:rPr>
            </w:pPr>
          </w:p>
        </w:tc>
        <w:tc>
          <w:tcPr>
            <w:tcW w:w="1480" w:type="dxa"/>
            <w:tcBorders>
              <w:top w:val="nil"/>
              <w:left w:val="nil"/>
              <w:bottom w:val="nil"/>
              <w:right w:val="nil"/>
            </w:tcBorders>
            <w:shd w:val="clear" w:color="auto" w:fill="auto"/>
            <w:noWrap/>
            <w:vAlign w:val="bottom"/>
            <w:hideMark/>
          </w:tcPr>
          <w:p w:rsidR="00713618" w:rsidRPr="00713618" w:rsidRDefault="00713618" w:rsidP="00713618">
            <w:pPr>
              <w:suppressAutoHyphens w:val="0"/>
              <w:jc w:val="right"/>
              <w:rPr>
                <w:lang w:val="et-EE" w:eastAsia="et-EE"/>
              </w:rPr>
            </w:pPr>
            <w:r w:rsidRPr="00713618">
              <w:rPr>
                <w:lang w:val="et-EE" w:eastAsia="et-EE"/>
              </w:rPr>
              <w:t>710</w:t>
            </w:r>
          </w:p>
        </w:tc>
        <w:tc>
          <w:tcPr>
            <w:tcW w:w="1580" w:type="dxa"/>
            <w:tcBorders>
              <w:top w:val="nil"/>
              <w:left w:val="nil"/>
              <w:bottom w:val="nil"/>
              <w:right w:val="nil"/>
            </w:tcBorders>
            <w:shd w:val="clear" w:color="auto" w:fill="auto"/>
            <w:noWrap/>
            <w:vAlign w:val="bottom"/>
            <w:hideMark/>
          </w:tcPr>
          <w:p w:rsidR="00713618" w:rsidRPr="00713618" w:rsidRDefault="00713618" w:rsidP="00713618">
            <w:pPr>
              <w:suppressAutoHyphens w:val="0"/>
              <w:jc w:val="right"/>
              <w:rPr>
                <w:lang w:val="et-EE" w:eastAsia="et-EE"/>
              </w:rPr>
            </w:pPr>
            <w:r w:rsidRPr="00713618">
              <w:rPr>
                <w:lang w:val="et-EE" w:eastAsia="et-EE"/>
              </w:rPr>
              <w:t>710</w:t>
            </w:r>
          </w:p>
        </w:tc>
      </w:tr>
      <w:tr w:rsidR="00713618" w:rsidRPr="00713618" w:rsidTr="00713618">
        <w:trPr>
          <w:trHeight w:val="255"/>
        </w:trPr>
        <w:tc>
          <w:tcPr>
            <w:tcW w:w="3760" w:type="dxa"/>
            <w:tcBorders>
              <w:top w:val="nil"/>
              <w:left w:val="nil"/>
              <w:bottom w:val="nil"/>
              <w:right w:val="nil"/>
            </w:tcBorders>
            <w:shd w:val="clear" w:color="auto" w:fill="auto"/>
            <w:noWrap/>
            <w:vAlign w:val="bottom"/>
            <w:hideMark/>
          </w:tcPr>
          <w:p w:rsidR="00713618" w:rsidRPr="00713618" w:rsidRDefault="00713618" w:rsidP="00713618">
            <w:pPr>
              <w:suppressAutoHyphens w:val="0"/>
              <w:rPr>
                <w:lang w:val="et-EE" w:eastAsia="et-EE"/>
              </w:rPr>
            </w:pPr>
            <w:r w:rsidRPr="00713618">
              <w:rPr>
                <w:lang w:val="et-EE" w:eastAsia="et-EE"/>
              </w:rPr>
              <w:t>Unrealised exchange rate differences</w:t>
            </w:r>
          </w:p>
        </w:tc>
        <w:tc>
          <w:tcPr>
            <w:tcW w:w="580" w:type="dxa"/>
            <w:tcBorders>
              <w:top w:val="nil"/>
              <w:left w:val="nil"/>
              <w:bottom w:val="nil"/>
              <w:right w:val="nil"/>
            </w:tcBorders>
            <w:shd w:val="clear" w:color="auto" w:fill="auto"/>
            <w:noWrap/>
            <w:vAlign w:val="bottom"/>
            <w:hideMark/>
          </w:tcPr>
          <w:p w:rsidR="00713618" w:rsidRPr="00713618" w:rsidRDefault="00713618" w:rsidP="00713618">
            <w:pPr>
              <w:suppressAutoHyphens w:val="0"/>
              <w:rPr>
                <w:lang w:val="et-EE" w:eastAsia="et-EE"/>
              </w:rPr>
            </w:pPr>
          </w:p>
        </w:tc>
        <w:tc>
          <w:tcPr>
            <w:tcW w:w="1480" w:type="dxa"/>
            <w:tcBorders>
              <w:top w:val="nil"/>
              <w:left w:val="nil"/>
              <w:bottom w:val="nil"/>
              <w:right w:val="nil"/>
            </w:tcBorders>
            <w:shd w:val="clear" w:color="auto" w:fill="auto"/>
            <w:noWrap/>
            <w:vAlign w:val="bottom"/>
            <w:hideMark/>
          </w:tcPr>
          <w:p w:rsidR="00713618" w:rsidRPr="00713618" w:rsidRDefault="00713618" w:rsidP="00713618">
            <w:pPr>
              <w:suppressAutoHyphens w:val="0"/>
              <w:jc w:val="right"/>
              <w:rPr>
                <w:lang w:val="et-EE" w:eastAsia="et-EE"/>
              </w:rPr>
            </w:pPr>
            <w:r w:rsidRPr="00713618">
              <w:rPr>
                <w:lang w:val="et-EE" w:eastAsia="et-EE"/>
              </w:rPr>
              <w:t>-15 700</w:t>
            </w:r>
          </w:p>
        </w:tc>
        <w:tc>
          <w:tcPr>
            <w:tcW w:w="1580" w:type="dxa"/>
            <w:tcBorders>
              <w:top w:val="nil"/>
              <w:left w:val="nil"/>
              <w:bottom w:val="nil"/>
              <w:right w:val="nil"/>
            </w:tcBorders>
            <w:shd w:val="clear" w:color="auto" w:fill="auto"/>
            <w:noWrap/>
            <w:vAlign w:val="bottom"/>
            <w:hideMark/>
          </w:tcPr>
          <w:p w:rsidR="00713618" w:rsidRPr="00713618" w:rsidRDefault="00713618" w:rsidP="00713618">
            <w:pPr>
              <w:suppressAutoHyphens w:val="0"/>
              <w:jc w:val="right"/>
              <w:rPr>
                <w:lang w:val="et-EE" w:eastAsia="et-EE"/>
              </w:rPr>
            </w:pPr>
            <w:r w:rsidRPr="00713618">
              <w:rPr>
                <w:lang w:val="et-EE" w:eastAsia="et-EE"/>
              </w:rPr>
              <w:t>-10 968</w:t>
            </w:r>
          </w:p>
        </w:tc>
      </w:tr>
      <w:tr w:rsidR="00713618" w:rsidRPr="00713618" w:rsidTr="00713618">
        <w:trPr>
          <w:trHeight w:val="255"/>
        </w:trPr>
        <w:tc>
          <w:tcPr>
            <w:tcW w:w="3760" w:type="dxa"/>
            <w:tcBorders>
              <w:top w:val="nil"/>
              <w:left w:val="nil"/>
              <w:bottom w:val="nil"/>
              <w:right w:val="nil"/>
            </w:tcBorders>
            <w:shd w:val="clear" w:color="auto" w:fill="auto"/>
            <w:noWrap/>
            <w:vAlign w:val="bottom"/>
            <w:hideMark/>
          </w:tcPr>
          <w:p w:rsidR="00713618" w:rsidRPr="00713618" w:rsidRDefault="00713618" w:rsidP="00713618">
            <w:pPr>
              <w:suppressAutoHyphens w:val="0"/>
              <w:rPr>
                <w:lang w:val="et-EE" w:eastAsia="et-EE"/>
              </w:rPr>
            </w:pPr>
            <w:r w:rsidRPr="00713618">
              <w:rPr>
                <w:lang w:val="et-EE" w:eastAsia="et-EE"/>
              </w:rPr>
              <w:t>Retained earnings</w:t>
            </w:r>
          </w:p>
        </w:tc>
        <w:tc>
          <w:tcPr>
            <w:tcW w:w="580" w:type="dxa"/>
            <w:tcBorders>
              <w:top w:val="nil"/>
              <w:left w:val="nil"/>
              <w:bottom w:val="nil"/>
              <w:right w:val="nil"/>
            </w:tcBorders>
            <w:shd w:val="clear" w:color="auto" w:fill="auto"/>
            <w:noWrap/>
            <w:vAlign w:val="bottom"/>
            <w:hideMark/>
          </w:tcPr>
          <w:p w:rsidR="00713618" w:rsidRPr="00713618" w:rsidRDefault="00713618" w:rsidP="00713618">
            <w:pPr>
              <w:suppressAutoHyphens w:val="0"/>
              <w:rPr>
                <w:lang w:val="et-EE" w:eastAsia="et-EE"/>
              </w:rPr>
            </w:pPr>
          </w:p>
        </w:tc>
        <w:tc>
          <w:tcPr>
            <w:tcW w:w="1480" w:type="dxa"/>
            <w:tcBorders>
              <w:top w:val="nil"/>
              <w:left w:val="nil"/>
              <w:bottom w:val="nil"/>
              <w:right w:val="nil"/>
            </w:tcBorders>
            <w:shd w:val="clear" w:color="auto" w:fill="auto"/>
            <w:noWrap/>
            <w:vAlign w:val="bottom"/>
            <w:hideMark/>
          </w:tcPr>
          <w:p w:rsidR="00713618" w:rsidRPr="00713618" w:rsidRDefault="00713618" w:rsidP="00713618">
            <w:pPr>
              <w:suppressAutoHyphens w:val="0"/>
              <w:jc w:val="right"/>
              <w:rPr>
                <w:lang w:val="et-EE" w:eastAsia="et-EE"/>
              </w:rPr>
            </w:pPr>
            <w:r w:rsidRPr="00713618">
              <w:rPr>
                <w:lang w:val="et-EE" w:eastAsia="et-EE"/>
              </w:rPr>
              <w:t>33 574</w:t>
            </w:r>
          </w:p>
        </w:tc>
        <w:tc>
          <w:tcPr>
            <w:tcW w:w="1580" w:type="dxa"/>
            <w:tcBorders>
              <w:top w:val="nil"/>
              <w:left w:val="nil"/>
              <w:bottom w:val="nil"/>
              <w:right w:val="nil"/>
            </w:tcBorders>
            <w:shd w:val="clear" w:color="auto" w:fill="auto"/>
            <w:noWrap/>
            <w:vAlign w:val="bottom"/>
            <w:hideMark/>
          </w:tcPr>
          <w:p w:rsidR="00713618" w:rsidRPr="00713618" w:rsidRDefault="00713618" w:rsidP="00713618">
            <w:pPr>
              <w:suppressAutoHyphens w:val="0"/>
              <w:jc w:val="right"/>
              <w:rPr>
                <w:lang w:val="et-EE" w:eastAsia="et-EE"/>
              </w:rPr>
            </w:pPr>
            <w:r w:rsidRPr="00713618">
              <w:rPr>
                <w:lang w:val="et-EE" w:eastAsia="et-EE"/>
              </w:rPr>
              <w:t>31 465</w:t>
            </w:r>
          </w:p>
        </w:tc>
      </w:tr>
      <w:tr w:rsidR="00713618" w:rsidRPr="00713618" w:rsidTr="00713618">
        <w:trPr>
          <w:trHeight w:val="510"/>
        </w:trPr>
        <w:tc>
          <w:tcPr>
            <w:tcW w:w="3760" w:type="dxa"/>
            <w:tcBorders>
              <w:top w:val="nil"/>
              <w:left w:val="nil"/>
              <w:bottom w:val="nil"/>
              <w:right w:val="nil"/>
            </w:tcBorders>
            <w:shd w:val="clear" w:color="auto" w:fill="auto"/>
            <w:vAlign w:val="bottom"/>
            <w:hideMark/>
          </w:tcPr>
          <w:p w:rsidR="00713618" w:rsidRPr="00713618" w:rsidRDefault="00713618" w:rsidP="00713618">
            <w:pPr>
              <w:suppressAutoHyphens w:val="0"/>
              <w:rPr>
                <w:b/>
                <w:bCs/>
                <w:lang w:val="et-EE" w:eastAsia="et-EE"/>
              </w:rPr>
            </w:pPr>
            <w:r w:rsidRPr="00713618">
              <w:rPr>
                <w:b/>
                <w:bCs/>
                <w:lang w:val="et-EE" w:eastAsia="et-EE"/>
              </w:rPr>
              <w:t>Total equity attributable to equity holders of the Parent company</w:t>
            </w:r>
          </w:p>
        </w:tc>
        <w:tc>
          <w:tcPr>
            <w:tcW w:w="580" w:type="dxa"/>
            <w:tcBorders>
              <w:top w:val="nil"/>
              <w:left w:val="nil"/>
              <w:bottom w:val="nil"/>
              <w:right w:val="nil"/>
            </w:tcBorders>
            <w:shd w:val="clear" w:color="auto" w:fill="auto"/>
            <w:noWrap/>
            <w:vAlign w:val="bottom"/>
            <w:hideMark/>
          </w:tcPr>
          <w:p w:rsidR="00713618" w:rsidRPr="00713618" w:rsidRDefault="00713618" w:rsidP="00713618">
            <w:pPr>
              <w:suppressAutoHyphens w:val="0"/>
              <w:rPr>
                <w:b/>
                <w:bCs/>
                <w:lang w:val="et-EE" w:eastAsia="et-EE"/>
              </w:rPr>
            </w:pPr>
          </w:p>
        </w:tc>
        <w:tc>
          <w:tcPr>
            <w:tcW w:w="1480" w:type="dxa"/>
            <w:tcBorders>
              <w:top w:val="nil"/>
              <w:left w:val="nil"/>
              <w:bottom w:val="nil"/>
              <w:right w:val="nil"/>
            </w:tcBorders>
            <w:shd w:val="clear" w:color="auto" w:fill="auto"/>
            <w:noWrap/>
            <w:vAlign w:val="bottom"/>
            <w:hideMark/>
          </w:tcPr>
          <w:p w:rsidR="00713618" w:rsidRPr="00713618" w:rsidRDefault="00713618" w:rsidP="00713618">
            <w:pPr>
              <w:suppressAutoHyphens w:val="0"/>
              <w:jc w:val="right"/>
              <w:rPr>
                <w:b/>
                <w:bCs/>
                <w:lang w:val="et-EE" w:eastAsia="et-EE"/>
              </w:rPr>
            </w:pPr>
            <w:r w:rsidRPr="00713618">
              <w:rPr>
                <w:b/>
                <w:bCs/>
                <w:lang w:val="et-EE" w:eastAsia="et-EE"/>
              </w:rPr>
              <w:t>39 257</w:t>
            </w:r>
          </w:p>
        </w:tc>
        <w:tc>
          <w:tcPr>
            <w:tcW w:w="1580" w:type="dxa"/>
            <w:tcBorders>
              <w:top w:val="nil"/>
              <w:left w:val="nil"/>
              <w:bottom w:val="nil"/>
              <w:right w:val="nil"/>
            </w:tcBorders>
            <w:shd w:val="clear" w:color="auto" w:fill="auto"/>
            <w:noWrap/>
            <w:vAlign w:val="bottom"/>
            <w:hideMark/>
          </w:tcPr>
          <w:p w:rsidR="00713618" w:rsidRPr="00713618" w:rsidRDefault="00713618" w:rsidP="00713618">
            <w:pPr>
              <w:suppressAutoHyphens w:val="0"/>
              <w:jc w:val="right"/>
              <w:rPr>
                <w:b/>
                <w:bCs/>
                <w:lang w:val="et-EE" w:eastAsia="et-EE"/>
              </w:rPr>
            </w:pPr>
            <w:r w:rsidRPr="00713618">
              <w:rPr>
                <w:b/>
                <w:bCs/>
                <w:lang w:val="et-EE" w:eastAsia="et-EE"/>
              </w:rPr>
              <w:t>43 402</w:t>
            </w:r>
          </w:p>
        </w:tc>
      </w:tr>
      <w:tr w:rsidR="00713618" w:rsidRPr="00713618" w:rsidTr="00713618">
        <w:trPr>
          <w:trHeight w:val="255"/>
        </w:trPr>
        <w:tc>
          <w:tcPr>
            <w:tcW w:w="3760" w:type="dxa"/>
            <w:tcBorders>
              <w:top w:val="nil"/>
              <w:left w:val="nil"/>
              <w:bottom w:val="nil"/>
              <w:right w:val="nil"/>
            </w:tcBorders>
            <w:shd w:val="clear" w:color="auto" w:fill="auto"/>
            <w:noWrap/>
            <w:vAlign w:val="bottom"/>
            <w:hideMark/>
          </w:tcPr>
          <w:p w:rsidR="00713618" w:rsidRPr="00713618" w:rsidRDefault="00713618" w:rsidP="00713618">
            <w:pPr>
              <w:suppressAutoHyphens w:val="0"/>
              <w:rPr>
                <w:lang w:val="et-EE" w:eastAsia="et-EE"/>
              </w:rPr>
            </w:pPr>
            <w:r w:rsidRPr="00713618">
              <w:rPr>
                <w:lang w:val="et-EE" w:eastAsia="et-EE"/>
              </w:rPr>
              <w:t>Non-controlling interest</w:t>
            </w:r>
          </w:p>
        </w:tc>
        <w:tc>
          <w:tcPr>
            <w:tcW w:w="580" w:type="dxa"/>
            <w:tcBorders>
              <w:top w:val="nil"/>
              <w:left w:val="nil"/>
              <w:bottom w:val="nil"/>
              <w:right w:val="nil"/>
            </w:tcBorders>
            <w:shd w:val="clear" w:color="auto" w:fill="auto"/>
            <w:noWrap/>
            <w:vAlign w:val="bottom"/>
            <w:hideMark/>
          </w:tcPr>
          <w:p w:rsidR="00713618" w:rsidRPr="00713618" w:rsidRDefault="00713618" w:rsidP="00713618">
            <w:pPr>
              <w:suppressAutoHyphens w:val="0"/>
              <w:rPr>
                <w:lang w:val="et-EE" w:eastAsia="et-EE"/>
              </w:rPr>
            </w:pPr>
          </w:p>
        </w:tc>
        <w:tc>
          <w:tcPr>
            <w:tcW w:w="1480" w:type="dxa"/>
            <w:tcBorders>
              <w:top w:val="nil"/>
              <w:left w:val="nil"/>
              <w:bottom w:val="nil"/>
              <w:right w:val="nil"/>
            </w:tcBorders>
            <w:shd w:val="clear" w:color="auto" w:fill="auto"/>
            <w:noWrap/>
            <w:vAlign w:val="bottom"/>
            <w:hideMark/>
          </w:tcPr>
          <w:p w:rsidR="00713618" w:rsidRPr="00713618" w:rsidRDefault="00713618" w:rsidP="00713618">
            <w:pPr>
              <w:suppressAutoHyphens w:val="0"/>
              <w:jc w:val="right"/>
              <w:rPr>
                <w:lang w:val="et-EE" w:eastAsia="et-EE"/>
              </w:rPr>
            </w:pPr>
            <w:r w:rsidRPr="00713618">
              <w:rPr>
                <w:lang w:val="et-EE" w:eastAsia="et-EE"/>
              </w:rPr>
              <w:t>2 975</w:t>
            </w:r>
          </w:p>
        </w:tc>
        <w:tc>
          <w:tcPr>
            <w:tcW w:w="1580" w:type="dxa"/>
            <w:tcBorders>
              <w:top w:val="nil"/>
              <w:left w:val="nil"/>
              <w:bottom w:val="nil"/>
              <w:right w:val="nil"/>
            </w:tcBorders>
            <w:shd w:val="clear" w:color="auto" w:fill="auto"/>
            <w:noWrap/>
            <w:vAlign w:val="bottom"/>
            <w:hideMark/>
          </w:tcPr>
          <w:p w:rsidR="00713618" w:rsidRPr="00713618" w:rsidRDefault="00713618" w:rsidP="00713618">
            <w:pPr>
              <w:suppressAutoHyphens w:val="0"/>
              <w:jc w:val="right"/>
              <w:rPr>
                <w:lang w:val="et-EE" w:eastAsia="et-EE"/>
              </w:rPr>
            </w:pPr>
            <w:r w:rsidRPr="00713618">
              <w:rPr>
                <w:lang w:val="et-EE" w:eastAsia="et-EE"/>
              </w:rPr>
              <w:t>3 955</w:t>
            </w:r>
          </w:p>
        </w:tc>
      </w:tr>
      <w:tr w:rsidR="00713618" w:rsidRPr="00713618" w:rsidTr="00713618">
        <w:trPr>
          <w:trHeight w:val="255"/>
        </w:trPr>
        <w:tc>
          <w:tcPr>
            <w:tcW w:w="3760" w:type="dxa"/>
            <w:tcBorders>
              <w:top w:val="nil"/>
              <w:left w:val="nil"/>
              <w:bottom w:val="nil"/>
              <w:right w:val="nil"/>
            </w:tcBorders>
            <w:shd w:val="clear" w:color="auto" w:fill="auto"/>
            <w:vAlign w:val="bottom"/>
            <w:hideMark/>
          </w:tcPr>
          <w:p w:rsidR="00713618" w:rsidRPr="00713618" w:rsidRDefault="00713618" w:rsidP="00713618">
            <w:pPr>
              <w:suppressAutoHyphens w:val="0"/>
              <w:rPr>
                <w:b/>
                <w:bCs/>
                <w:lang w:val="et-EE" w:eastAsia="et-EE"/>
              </w:rPr>
            </w:pPr>
            <w:r w:rsidRPr="00713618">
              <w:rPr>
                <w:b/>
                <w:bCs/>
                <w:lang w:val="et-EE" w:eastAsia="et-EE"/>
              </w:rPr>
              <w:t>Total equity</w:t>
            </w:r>
          </w:p>
        </w:tc>
        <w:tc>
          <w:tcPr>
            <w:tcW w:w="580" w:type="dxa"/>
            <w:tcBorders>
              <w:top w:val="nil"/>
              <w:left w:val="nil"/>
              <w:bottom w:val="nil"/>
              <w:right w:val="nil"/>
            </w:tcBorders>
            <w:shd w:val="clear" w:color="auto" w:fill="auto"/>
            <w:noWrap/>
            <w:vAlign w:val="bottom"/>
            <w:hideMark/>
          </w:tcPr>
          <w:p w:rsidR="00713618" w:rsidRPr="00713618" w:rsidRDefault="00713618" w:rsidP="00713618">
            <w:pPr>
              <w:suppressAutoHyphens w:val="0"/>
              <w:rPr>
                <w:b/>
                <w:bCs/>
                <w:lang w:val="et-EE" w:eastAsia="et-EE"/>
              </w:rPr>
            </w:pPr>
          </w:p>
        </w:tc>
        <w:tc>
          <w:tcPr>
            <w:tcW w:w="1480" w:type="dxa"/>
            <w:tcBorders>
              <w:top w:val="nil"/>
              <w:left w:val="nil"/>
              <w:bottom w:val="nil"/>
              <w:right w:val="nil"/>
            </w:tcBorders>
            <w:shd w:val="clear" w:color="auto" w:fill="auto"/>
            <w:noWrap/>
            <w:vAlign w:val="bottom"/>
            <w:hideMark/>
          </w:tcPr>
          <w:p w:rsidR="00713618" w:rsidRPr="00713618" w:rsidRDefault="00713618" w:rsidP="00713618">
            <w:pPr>
              <w:suppressAutoHyphens w:val="0"/>
              <w:jc w:val="right"/>
              <w:rPr>
                <w:b/>
                <w:bCs/>
                <w:lang w:val="et-EE" w:eastAsia="et-EE"/>
              </w:rPr>
            </w:pPr>
            <w:r w:rsidRPr="00713618">
              <w:rPr>
                <w:b/>
                <w:bCs/>
                <w:lang w:val="et-EE" w:eastAsia="et-EE"/>
              </w:rPr>
              <w:t>42 232</w:t>
            </w:r>
          </w:p>
        </w:tc>
        <w:tc>
          <w:tcPr>
            <w:tcW w:w="1580" w:type="dxa"/>
            <w:tcBorders>
              <w:top w:val="nil"/>
              <w:left w:val="nil"/>
              <w:bottom w:val="nil"/>
              <w:right w:val="nil"/>
            </w:tcBorders>
            <w:shd w:val="clear" w:color="auto" w:fill="auto"/>
            <w:noWrap/>
            <w:vAlign w:val="bottom"/>
            <w:hideMark/>
          </w:tcPr>
          <w:p w:rsidR="00713618" w:rsidRPr="00713618" w:rsidRDefault="00713618" w:rsidP="00713618">
            <w:pPr>
              <w:suppressAutoHyphens w:val="0"/>
              <w:jc w:val="right"/>
              <w:rPr>
                <w:b/>
                <w:bCs/>
                <w:lang w:val="et-EE" w:eastAsia="et-EE"/>
              </w:rPr>
            </w:pPr>
            <w:r w:rsidRPr="00713618">
              <w:rPr>
                <w:b/>
                <w:bCs/>
                <w:lang w:val="et-EE" w:eastAsia="et-EE"/>
              </w:rPr>
              <w:t>47 357</w:t>
            </w:r>
          </w:p>
        </w:tc>
      </w:tr>
      <w:tr w:rsidR="00713618" w:rsidRPr="00713618" w:rsidTr="00713618">
        <w:trPr>
          <w:trHeight w:val="255"/>
        </w:trPr>
        <w:tc>
          <w:tcPr>
            <w:tcW w:w="3760" w:type="dxa"/>
            <w:tcBorders>
              <w:top w:val="nil"/>
              <w:left w:val="nil"/>
              <w:bottom w:val="nil"/>
              <w:right w:val="nil"/>
            </w:tcBorders>
            <w:shd w:val="clear" w:color="auto" w:fill="auto"/>
            <w:noWrap/>
            <w:vAlign w:val="bottom"/>
            <w:hideMark/>
          </w:tcPr>
          <w:p w:rsidR="00713618" w:rsidRPr="00713618" w:rsidRDefault="00713618" w:rsidP="00713618">
            <w:pPr>
              <w:suppressAutoHyphens w:val="0"/>
              <w:rPr>
                <w:b/>
                <w:bCs/>
                <w:lang w:val="et-EE" w:eastAsia="et-EE"/>
              </w:rPr>
            </w:pPr>
            <w:r w:rsidRPr="00713618">
              <w:rPr>
                <w:b/>
                <w:bCs/>
                <w:lang w:val="et-EE" w:eastAsia="et-EE"/>
              </w:rPr>
              <w:t>TOTAL EQUITY AND LIABILITIES</w:t>
            </w:r>
          </w:p>
        </w:tc>
        <w:tc>
          <w:tcPr>
            <w:tcW w:w="580" w:type="dxa"/>
            <w:tcBorders>
              <w:top w:val="nil"/>
              <w:left w:val="nil"/>
              <w:bottom w:val="nil"/>
              <w:right w:val="nil"/>
            </w:tcBorders>
            <w:shd w:val="clear" w:color="auto" w:fill="auto"/>
            <w:noWrap/>
            <w:vAlign w:val="bottom"/>
            <w:hideMark/>
          </w:tcPr>
          <w:p w:rsidR="00713618" w:rsidRPr="00713618" w:rsidRDefault="00713618" w:rsidP="00713618">
            <w:pPr>
              <w:suppressAutoHyphens w:val="0"/>
              <w:rPr>
                <w:b/>
                <w:bCs/>
                <w:lang w:val="et-EE" w:eastAsia="et-EE"/>
              </w:rPr>
            </w:pPr>
          </w:p>
        </w:tc>
        <w:tc>
          <w:tcPr>
            <w:tcW w:w="1480" w:type="dxa"/>
            <w:tcBorders>
              <w:top w:val="nil"/>
              <w:left w:val="nil"/>
              <w:bottom w:val="nil"/>
              <w:right w:val="nil"/>
            </w:tcBorders>
            <w:shd w:val="clear" w:color="auto" w:fill="auto"/>
            <w:noWrap/>
            <w:vAlign w:val="bottom"/>
            <w:hideMark/>
          </w:tcPr>
          <w:p w:rsidR="00713618" w:rsidRPr="00713618" w:rsidRDefault="00713618" w:rsidP="00713618">
            <w:pPr>
              <w:suppressAutoHyphens w:val="0"/>
              <w:jc w:val="right"/>
              <w:rPr>
                <w:b/>
                <w:bCs/>
                <w:lang w:val="et-EE" w:eastAsia="et-EE"/>
              </w:rPr>
            </w:pPr>
            <w:r w:rsidRPr="00713618">
              <w:rPr>
                <w:b/>
                <w:bCs/>
                <w:lang w:val="et-EE" w:eastAsia="et-EE"/>
              </w:rPr>
              <w:t>50 941</w:t>
            </w:r>
          </w:p>
        </w:tc>
        <w:tc>
          <w:tcPr>
            <w:tcW w:w="1580" w:type="dxa"/>
            <w:tcBorders>
              <w:top w:val="nil"/>
              <w:left w:val="nil"/>
              <w:bottom w:val="nil"/>
              <w:right w:val="nil"/>
            </w:tcBorders>
            <w:shd w:val="clear" w:color="auto" w:fill="auto"/>
            <w:noWrap/>
            <w:vAlign w:val="bottom"/>
            <w:hideMark/>
          </w:tcPr>
          <w:p w:rsidR="00713618" w:rsidRPr="00713618" w:rsidRDefault="00713618" w:rsidP="00713618">
            <w:pPr>
              <w:suppressAutoHyphens w:val="0"/>
              <w:jc w:val="right"/>
              <w:rPr>
                <w:b/>
                <w:bCs/>
                <w:lang w:val="et-EE" w:eastAsia="et-EE"/>
              </w:rPr>
            </w:pPr>
            <w:r w:rsidRPr="00713618">
              <w:rPr>
                <w:b/>
                <w:bCs/>
                <w:lang w:val="et-EE" w:eastAsia="et-EE"/>
              </w:rPr>
              <w:t>56 145</w:t>
            </w:r>
          </w:p>
        </w:tc>
      </w:tr>
    </w:tbl>
    <w:p w:rsidR="00713618" w:rsidRDefault="00713618" w:rsidP="00713618">
      <w:pPr>
        <w:rPr>
          <w:lang w:val="en-GB"/>
        </w:rPr>
      </w:pPr>
    </w:p>
    <w:p w:rsidR="00713618" w:rsidRDefault="00713618" w:rsidP="00713618">
      <w:pPr>
        <w:rPr>
          <w:lang w:val="en-GB"/>
        </w:rPr>
      </w:pPr>
    </w:p>
    <w:p w:rsidR="00713618" w:rsidRDefault="00713618" w:rsidP="00713618">
      <w:pPr>
        <w:rPr>
          <w:lang w:val="en-GB"/>
        </w:rPr>
      </w:pPr>
    </w:p>
    <w:p w:rsidR="00713618" w:rsidRDefault="00713618" w:rsidP="00713618">
      <w:pPr>
        <w:rPr>
          <w:lang w:val="en-GB"/>
        </w:rPr>
      </w:pPr>
    </w:p>
    <w:p w:rsidR="00713618" w:rsidRDefault="00713618" w:rsidP="00713618">
      <w:pPr>
        <w:rPr>
          <w:lang w:val="en-GB"/>
        </w:rPr>
      </w:pPr>
    </w:p>
    <w:p w:rsidR="00713618" w:rsidRPr="00713618" w:rsidRDefault="00713618" w:rsidP="00713618">
      <w:pPr>
        <w:rPr>
          <w:lang w:val="en-GB"/>
        </w:rPr>
      </w:pPr>
    </w:p>
    <w:p w:rsidR="00E12E6B" w:rsidRDefault="00E12E6B" w:rsidP="00E12E6B">
      <w:pPr>
        <w:rPr>
          <w:lang w:val="en-GB"/>
        </w:rPr>
      </w:pPr>
    </w:p>
    <w:p w:rsidR="00E12E6B" w:rsidRPr="00E12E6B" w:rsidRDefault="00E12E6B" w:rsidP="00E12E6B">
      <w:pPr>
        <w:rPr>
          <w:lang w:val="en-GB"/>
        </w:rPr>
      </w:pPr>
    </w:p>
    <w:p w:rsidR="00251323" w:rsidRDefault="00251323">
      <w:pPr>
        <w:suppressAutoHyphens w:val="0"/>
        <w:rPr>
          <w:b/>
          <w:sz w:val="22"/>
          <w:szCs w:val="22"/>
          <w:lang w:val="en-GB"/>
        </w:rPr>
      </w:pPr>
      <w:bookmarkStart w:id="10" w:name="_Toc300349326"/>
      <w:bookmarkStart w:id="11" w:name="_Toc259722116"/>
    </w:p>
    <w:p w:rsidR="00E12E6B" w:rsidRDefault="00E12E6B">
      <w:pPr>
        <w:suppressAutoHyphens w:val="0"/>
        <w:rPr>
          <w:b/>
          <w:sz w:val="22"/>
          <w:szCs w:val="22"/>
          <w:lang w:val="en-GB"/>
        </w:rPr>
      </w:pPr>
      <w:r>
        <w:rPr>
          <w:sz w:val="22"/>
          <w:szCs w:val="22"/>
          <w:lang w:val="en-GB"/>
        </w:rPr>
        <w:br w:type="page"/>
      </w:r>
    </w:p>
    <w:p w:rsidR="00D81EF3" w:rsidRDefault="00D81EF3" w:rsidP="00B31550">
      <w:pPr>
        <w:pStyle w:val="Heading1"/>
        <w:numPr>
          <w:ilvl w:val="0"/>
          <w:numId w:val="0"/>
        </w:numPr>
        <w:tabs>
          <w:tab w:val="left" w:pos="360"/>
        </w:tabs>
        <w:ind w:left="360" w:hanging="360"/>
        <w:rPr>
          <w:sz w:val="22"/>
          <w:szCs w:val="22"/>
          <w:lang w:val="en-GB"/>
        </w:rPr>
      </w:pPr>
    </w:p>
    <w:p w:rsidR="003E1DF1" w:rsidRDefault="00B31550" w:rsidP="00B31550">
      <w:pPr>
        <w:pStyle w:val="Heading1"/>
        <w:numPr>
          <w:ilvl w:val="0"/>
          <w:numId w:val="0"/>
        </w:numPr>
        <w:tabs>
          <w:tab w:val="left" w:pos="360"/>
        </w:tabs>
        <w:ind w:left="360" w:hanging="360"/>
        <w:rPr>
          <w:sz w:val="22"/>
          <w:szCs w:val="22"/>
          <w:lang w:val="en-GB"/>
        </w:rPr>
      </w:pPr>
      <w:r w:rsidRPr="000457DF">
        <w:rPr>
          <w:sz w:val="22"/>
          <w:szCs w:val="22"/>
          <w:lang w:val="en-GB"/>
        </w:rPr>
        <w:t>Consolidated Income S</w:t>
      </w:r>
      <w:r w:rsidR="003E1DF1" w:rsidRPr="000457DF">
        <w:rPr>
          <w:sz w:val="22"/>
          <w:szCs w:val="22"/>
          <w:lang w:val="en-GB"/>
        </w:rPr>
        <w:t>tatement</w:t>
      </w:r>
      <w:bookmarkEnd w:id="10"/>
    </w:p>
    <w:tbl>
      <w:tblPr>
        <w:tblW w:w="9140" w:type="dxa"/>
        <w:tblInd w:w="70" w:type="dxa"/>
        <w:tblCellMar>
          <w:left w:w="70" w:type="dxa"/>
          <w:right w:w="70" w:type="dxa"/>
        </w:tblCellMar>
        <w:tblLook w:val="04A0" w:firstRow="1" w:lastRow="0" w:firstColumn="1" w:lastColumn="0" w:noHBand="0" w:noVBand="1"/>
      </w:tblPr>
      <w:tblGrid>
        <w:gridCol w:w="4620"/>
        <w:gridCol w:w="580"/>
        <w:gridCol w:w="940"/>
        <w:gridCol w:w="920"/>
        <w:gridCol w:w="1040"/>
        <w:gridCol w:w="1040"/>
      </w:tblGrid>
      <w:tr w:rsidR="00740296" w:rsidRPr="00740296" w:rsidTr="00740296">
        <w:trPr>
          <w:trHeight w:val="255"/>
        </w:trPr>
        <w:tc>
          <w:tcPr>
            <w:tcW w:w="4620" w:type="dxa"/>
            <w:tcBorders>
              <w:top w:val="single" w:sz="4" w:space="0" w:color="auto"/>
              <w:left w:val="nil"/>
              <w:bottom w:val="single" w:sz="4" w:space="0" w:color="auto"/>
              <w:right w:val="nil"/>
            </w:tcBorders>
            <w:shd w:val="clear" w:color="auto" w:fill="auto"/>
            <w:noWrap/>
            <w:vAlign w:val="bottom"/>
            <w:hideMark/>
          </w:tcPr>
          <w:p w:rsidR="00740296" w:rsidRPr="00740296" w:rsidRDefault="00740296" w:rsidP="00740296">
            <w:pPr>
              <w:suppressAutoHyphens w:val="0"/>
              <w:rPr>
                <w:color w:val="000000"/>
                <w:lang w:val="et-EE" w:eastAsia="et-EE"/>
              </w:rPr>
            </w:pPr>
            <w:r w:rsidRPr="00740296">
              <w:rPr>
                <w:color w:val="000000"/>
                <w:lang w:val="et-EE" w:eastAsia="et-EE"/>
              </w:rPr>
              <w:t>in thousands of EUR</w:t>
            </w:r>
          </w:p>
        </w:tc>
        <w:tc>
          <w:tcPr>
            <w:tcW w:w="580" w:type="dxa"/>
            <w:tcBorders>
              <w:top w:val="single" w:sz="4" w:space="0" w:color="auto"/>
              <w:left w:val="nil"/>
              <w:bottom w:val="single" w:sz="4" w:space="0" w:color="auto"/>
              <w:right w:val="nil"/>
            </w:tcBorders>
            <w:shd w:val="clear" w:color="auto" w:fill="auto"/>
            <w:noWrap/>
            <w:vAlign w:val="bottom"/>
            <w:hideMark/>
          </w:tcPr>
          <w:p w:rsidR="00740296" w:rsidRPr="00740296" w:rsidRDefault="00740296" w:rsidP="00740296">
            <w:pPr>
              <w:suppressAutoHyphens w:val="0"/>
              <w:jc w:val="center"/>
              <w:rPr>
                <w:b/>
                <w:bCs/>
                <w:lang w:val="et-EE" w:eastAsia="et-EE"/>
              </w:rPr>
            </w:pPr>
            <w:r w:rsidRPr="00740296">
              <w:rPr>
                <w:b/>
                <w:bCs/>
                <w:lang w:val="et-EE" w:eastAsia="et-EE"/>
              </w:rPr>
              <w:t>Note</w:t>
            </w:r>
          </w:p>
        </w:tc>
        <w:tc>
          <w:tcPr>
            <w:tcW w:w="940" w:type="dxa"/>
            <w:tcBorders>
              <w:top w:val="single" w:sz="4" w:space="0" w:color="auto"/>
              <w:left w:val="nil"/>
              <w:bottom w:val="single" w:sz="4" w:space="0" w:color="auto"/>
              <w:right w:val="nil"/>
            </w:tcBorders>
            <w:shd w:val="clear" w:color="auto" w:fill="auto"/>
            <w:noWrap/>
            <w:vAlign w:val="bottom"/>
            <w:hideMark/>
          </w:tcPr>
          <w:p w:rsidR="00740296" w:rsidRPr="00740296" w:rsidRDefault="00740296" w:rsidP="00740296">
            <w:pPr>
              <w:suppressAutoHyphens w:val="0"/>
              <w:jc w:val="right"/>
              <w:rPr>
                <w:b/>
                <w:bCs/>
                <w:lang w:val="et-EE" w:eastAsia="et-EE"/>
              </w:rPr>
            </w:pPr>
            <w:r w:rsidRPr="00740296">
              <w:rPr>
                <w:b/>
                <w:bCs/>
                <w:lang w:val="et-EE" w:eastAsia="et-EE"/>
              </w:rPr>
              <w:t>3Q 2017</w:t>
            </w:r>
          </w:p>
        </w:tc>
        <w:tc>
          <w:tcPr>
            <w:tcW w:w="920" w:type="dxa"/>
            <w:tcBorders>
              <w:top w:val="single" w:sz="4" w:space="0" w:color="auto"/>
              <w:left w:val="nil"/>
              <w:bottom w:val="single" w:sz="4" w:space="0" w:color="auto"/>
              <w:right w:val="nil"/>
            </w:tcBorders>
            <w:shd w:val="clear" w:color="auto" w:fill="auto"/>
            <w:noWrap/>
            <w:vAlign w:val="bottom"/>
            <w:hideMark/>
          </w:tcPr>
          <w:p w:rsidR="00740296" w:rsidRPr="00740296" w:rsidRDefault="00740296" w:rsidP="00740296">
            <w:pPr>
              <w:suppressAutoHyphens w:val="0"/>
              <w:jc w:val="right"/>
              <w:rPr>
                <w:b/>
                <w:bCs/>
                <w:lang w:val="et-EE" w:eastAsia="et-EE"/>
              </w:rPr>
            </w:pPr>
            <w:r w:rsidRPr="00740296">
              <w:rPr>
                <w:b/>
                <w:bCs/>
                <w:lang w:val="et-EE" w:eastAsia="et-EE"/>
              </w:rPr>
              <w:t>3Q 2016</w:t>
            </w:r>
          </w:p>
        </w:tc>
        <w:tc>
          <w:tcPr>
            <w:tcW w:w="1040" w:type="dxa"/>
            <w:tcBorders>
              <w:top w:val="single" w:sz="4" w:space="0" w:color="auto"/>
              <w:left w:val="nil"/>
              <w:bottom w:val="single" w:sz="4" w:space="0" w:color="auto"/>
              <w:right w:val="nil"/>
            </w:tcBorders>
            <w:shd w:val="clear" w:color="auto" w:fill="auto"/>
            <w:noWrap/>
            <w:vAlign w:val="bottom"/>
            <w:hideMark/>
          </w:tcPr>
          <w:p w:rsidR="00740296" w:rsidRPr="00740296" w:rsidRDefault="00740296" w:rsidP="00740296">
            <w:pPr>
              <w:suppressAutoHyphens w:val="0"/>
              <w:jc w:val="right"/>
              <w:rPr>
                <w:b/>
                <w:bCs/>
                <w:lang w:val="et-EE" w:eastAsia="et-EE"/>
              </w:rPr>
            </w:pPr>
            <w:r w:rsidRPr="00740296">
              <w:rPr>
                <w:b/>
                <w:bCs/>
                <w:lang w:val="et-EE" w:eastAsia="et-EE"/>
              </w:rPr>
              <w:t>9m 2017</w:t>
            </w:r>
          </w:p>
        </w:tc>
        <w:tc>
          <w:tcPr>
            <w:tcW w:w="1040" w:type="dxa"/>
            <w:tcBorders>
              <w:top w:val="single" w:sz="4" w:space="0" w:color="auto"/>
              <w:left w:val="nil"/>
              <w:bottom w:val="single" w:sz="4" w:space="0" w:color="auto"/>
              <w:right w:val="nil"/>
            </w:tcBorders>
            <w:shd w:val="clear" w:color="auto" w:fill="auto"/>
            <w:noWrap/>
            <w:vAlign w:val="bottom"/>
            <w:hideMark/>
          </w:tcPr>
          <w:p w:rsidR="00740296" w:rsidRPr="00740296" w:rsidRDefault="00740296" w:rsidP="00740296">
            <w:pPr>
              <w:suppressAutoHyphens w:val="0"/>
              <w:jc w:val="right"/>
              <w:rPr>
                <w:b/>
                <w:bCs/>
                <w:lang w:val="et-EE" w:eastAsia="et-EE"/>
              </w:rPr>
            </w:pPr>
            <w:r w:rsidRPr="00740296">
              <w:rPr>
                <w:b/>
                <w:bCs/>
                <w:lang w:val="et-EE" w:eastAsia="et-EE"/>
              </w:rPr>
              <w:t>9m 2016</w:t>
            </w:r>
          </w:p>
        </w:tc>
      </w:tr>
      <w:tr w:rsidR="00740296" w:rsidRPr="00740296" w:rsidTr="00740296">
        <w:trPr>
          <w:trHeight w:val="255"/>
        </w:trPr>
        <w:tc>
          <w:tcPr>
            <w:tcW w:w="4620" w:type="dxa"/>
            <w:tcBorders>
              <w:top w:val="nil"/>
              <w:left w:val="nil"/>
              <w:bottom w:val="nil"/>
              <w:right w:val="nil"/>
            </w:tcBorders>
            <w:shd w:val="clear" w:color="auto" w:fill="auto"/>
            <w:noWrap/>
            <w:vAlign w:val="bottom"/>
            <w:hideMark/>
          </w:tcPr>
          <w:p w:rsidR="00740296" w:rsidRPr="00740296" w:rsidRDefault="00740296" w:rsidP="00740296">
            <w:pPr>
              <w:suppressAutoHyphens w:val="0"/>
              <w:rPr>
                <w:lang w:val="et-EE" w:eastAsia="et-EE"/>
              </w:rPr>
            </w:pPr>
            <w:r w:rsidRPr="00740296">
              <w:rPr>
                <w:lang w:val="et-EE" w:eastAsia="et-EE"/>
              </w:rPr>
              <w:t>Revenue</w:t>
            </w:r>
          </w:p>
        </w:tc>
        <w:tc>
          <w:tcPr>
            <w:tcW w:w="580" w:type="dxa"/>
            <w:tcBorders>
              <w:top w:val="nil"/>
              <w:left w:val="nil"/>
              <w:bottom w:val="nil"/>
              <w:right w:val="nil"/>
            </w:tcBorders>
            <w:shd w:val="clear" w:color="auto" w:fill="auto"/>
            <w:noWrap/>
            <w:vAlign w:val="bottom"/>
            <w:hideMark/>
          </w:tcPr>
          <w:p w:rsidR="00740296" w:rsidRPr="00740296" w:rsidRDefault="00740296" w:rsidP="00740296">
            <w:pPr>
              <w:suppressAutoHyphens w:val="0"/>
              <w:jc w:val="center"/>
              <w:rPr>
                <w:color w:val="000000"/>
                <w:lang w:val="et-EE" w:eastAsia="et-EE"/>
              </w:rPr>
            </w:pPr>
            <w:r w:rsidRPr="00740296">
              <w:rPr>
                <w:color w:val="000000"/>
                <w:lang w:val="et-EE" w:eastAsia="et-EE"/>
              </w:rPr>
              <w:t>8</w:t>
            </w:r>
          </w:p>
        </w:tc>
        <w:tc>
          <w:tcPr>
            <w:tcW w:w="940" w:type="dxa"/>
            <w:tcBorders>
              <w:top w:val="nil"/>
              <w:left w:val="nil"/>
              <w:bottom w:val="nil"/>
              <w:right w:val="nil"/>
            </w:tcBorders>
            <w:shd w:val="clear" w:color="auto" w:fill="auto"/>
            <w:noWrap/>
            <w:vAlign w:val="bottom"/>
            <w:hideMark/>
          </w:tcPr>
          <w:p w:rsidR="00740296" w:rsidRPr="00740296" w:rsidRDefault="00740296" w:rsidP="00740296">
            <w:pPr>
              <w:suppressAutoHyphens w:val="0"/>
              <w:jc w:val="right"/>
              <w:rPr>
                <w:color w:val="000000"/>
                <w:lang w:val="et-EE" w:eastAsia="et-EE"/>
              </w:rPr>
            </w:pPr>
            <w:r w:rsidRPr="00740296">
              <w:rPr>
                <w:color w:val="000000"/>
                <w:lang w:val="et-EE" w:eastAsia="et-EE"/>
              </w:rPr>
              <w:t>17 255</w:t>
            </w:r>
          </w:p>
        </w:tc>
        <w:tc>
          <w:tcPr>
            <w:tcW w:w="920" w:type="dxa"/>
            <w:tcBorders>
              <w:top w:val="nil"/>
              <w:left w:val="nil"/>
              <w:bottom w:val="nil"/>
              <w:right w:val="nil"/>
            </w:tcBorders>
            <w:shd w:val="clear" w:color="auto" w:fill="auto"/>
            <w:noWrap/>
            <w:vAlign w:val="bottom"/>
            <w:hideMark/>
          </w:tcPr>
          <w:p w:rsidR="00740296" w:rsidRPr="00740296" w:rsidRDefault="00740296" w:rsidP="00740296">
            <w:pPr>
              <w:suppressAutoHyphens w:val="0"/>
              <w:jc w:val="right"/>
              <w:rPr>
                <w:color w:val="000000"/>
                <w:lang w:val="et-EE" w:eastAsia="et-EE"/>
              </w:rPr>
            </w:pPr>
            <w:r w:rsidRPr="00740296">
              <w:rPr>
                <w:color w:val="000000"/>
                <w:lang w:val="et-EE" w:eastAsia="et-EE"/>
              </w:rPr>
              <w:t>15 047</w:t>
            </w:r>
          </w:p>
        </w:tc>
        <w:tc>
          <w:tcPr>
            <w:tcW w:w="1040" w:type="dxa"/>
            <w:tcBorders>
              <w:top w:val="nil"/>
              <w:left w:val="nil"/>
              <w:bottom w:val="nil"/>
              <w:right w:val="nil"/>
            </w:tcBorders>
            <w:shd w:val="clear" w:color="auto" w:fill="auto"/>
            <w:noWrap/>
            <w:vAlign w:val="bottom"/>
            <w:hideMark/>
          </w:tcPr>
          <w:p w:rsidR="00740296" w:rsidRPr="00740296" w:rsidRDefault="00740296" w:rsidP="00740296">
            <w:pPr>
              <w:suppressAutoHyphens w:val="0"/>
              <w:jc w:val="right"/>
              <w:rPr>
                <w:lang w:val="et-EE" w:eastAsia="et-EE"/>
              </w:rPr>
            </w:pPr>
            <w:r w:rsidRPr="00740296">
              <w:rPr>
                <w:lang w:val="et-EE" w:eastAsia="et-EE"/>
              </w:rPr>
              <w:t>50 065</w:t>
            </w:r>
          </w:p>
        </w:tc>
        <w:tc>
          <w:tcPr>
            <w:tcW w:w="1040" w:type="dxa"/>
            <w:tcBorders>
              <w:top w:val="nil"/>
              <w:left w:val="nil"/>
              <w:bottom w:val="nil"/>
              <w:right w:val="nil"/>
            </w:tcBorders>
            <w:shd w:val="clear" w:color="auto" w:fill="auto"/>
            <w:noWrap/>
            <w:vAlign w:val="bottom"/>
            <w:hideMark/>
          </w:tcPr>
          <w:p w:rsidR="00740296" w:rsidRPr="00740296" w:rsidRDefault="00740296" w:rsidP="00740296">
            <w:pPr>
              <w:suppressAutoHyphens w:val="0"/>
              <w:jc w:val="right"/>
              <w:rPr>
                <w:lang w:val="et-EE" w:eastAsia="et-EE"/>
              </w:rPr>
            </w:pPr>
            <w:r w:rsidRPr="00740296">
              <w:rPr>
                <w:lang w:val="et-EE" w:eastAsia="et-EE"/>
              </w:rPr>
              <w:t>45 642</w:t>
            </w:r>
          </w:p>
        </w:tc>
      </w:tr>
      <w:tr w:rsidR="00740296" w:rsidRPr="00740296" w:rsidTr="00740296">
        <w:trPr>
          <w:trHeight w:val="255"/>
        </w:trPr>
        <w:tc>
          <w:tcPr>
            <w:tcW w:w="4620" w:type="dxa"/>
            <w:tcBorders>
              <w:top w:val="nil"/>
              <w:left w:val="nil"/>
              <w:bottom w:val="nil"/>
              <w:right w:val="nil"/>
            </w:tcBorders>
            <w:shd w:val="clear" w:color="auto" w:fill="auto"/>
            <w:noWrap/>
            <w:vAlign w:val="bottom"/>
            <w:hideMark/>
          </w:tcPr>
          <w:p w:rsidR="00740296" w:rsidRPr="00740296" w:rsidRDefault="00740296" w:rsidP="00740296">
            <w:pPr>
              <w:suppressAutoHyphens w:val="0"/>
              <w:rPr>
                <w:lang w:val="et-EE" w:eastAsia="et-EE"/>
              </w:rPr>
            </w:pPr>
            <w:r w:rsidRPr="00740296">
              <w:rPr>
                <w:lang w:val="et-EE" w:eastAsia="et-EE"/>
              </w:rPr>
              <w:t>Cost of goods sold</w:t>
            </w:r>
          </w:p>
        </w:tc>
        <w:tc>
          <w:tcPr>
            <w:tcW w:w="580" w:type="dxa"/>
            <w:tcBorders>
              <w:top w:val="nil"/>
              <w:left w:val="nil"/>
              <w:bottom w:val="nil"/>
              <w:right w:val="nil"/>
            </w:tcBorders>
            <w:shd w:val="clear" w:color="auto" w:fill="auto"/>
            <w:noWrap/>
            <w:vAlign w:val="bottom"/>
            <w:hideMark/>
          </w:tcPr>
          <w:p w:rsidR="00740296" w:rsidRPr="00740296" w:rsidRDefault="00740296" w:rsidP="00740296">
            <w:pPr>
              <w:suppressAutoHyphens w:val="0"/>
              <w:rPr>
                <w:lang w:val="et-EE" w:eastAsia="et-EE"/>
              </w:rPr>
            </w:pPr>
          </w:p>
        </w:tc>
        <w:tc>
          <w:tcPr>
            <w:tcW w:w="940" w:type="dxa"/>
            <w:tcBorders>
              <w:top w:val="nil"/>
              <w:left w:val="nil"/>
              <w:bottom w:val="nil"/>
              <w:right w:val="nil"/>
            </w:tcBorders>
            <w:shd w:val="clear" w:color="auto" w:fill="auto"/>
            <w:noWrap/>
            <w:vAlign w:val="bottom"/>
            <w:hideMark/>
          </w:tcPr>
          <w:p w:rsidR="00740296" w:rsidRPr="00740296" w:rsidRDefault="00740296" w:rsidP="00740296">
            <w:pPr>
              <w:suppressAutoHyphens w:val="0"/>
              <w:jc w:val="right"/>
              <w:rPr>
                <w:color w:val="000000"/>
                <w:lang w:val="et-EE" w:eastAsia="et-EE"/>
              </w:rPr>
            </w:pPr>
            <w:r w:rsidRPr="00740296">
              <w:rPr>
                <w:color w:val="000000"/>
                <w:lang w:val="et-EE" w:eastAsia="et-EE"/>
              </w:rPr>
              <w:t>-8 283</w:t>
            </w:r>
          </w:p>
        </w:tc>
        <w:tc>
          <w:tcPr>
            <w:tcW w:w="920" w:type="dxa"/>
            <w:tcBorders>
              <w:top w:val="nil"/>
              <w:left w:val="nil"/>
              <w:bottom w:val="nil"/>
              <w:right w:val="nil"/>
            </w:tcBorders>
            <w:shd w:val="clear" w:color="auto" w:fill="auto"/>
            <w:noWrap/>
            <w:vAlign w:val="bottom"/>
            <w:hideMark/>
          </w:tcPr>
          <w:p w:rsidR="00740296" w:rsidRPr="00740296" w:rsidRDefault="00740296" w:rsidP="00740296">
            <w:pPr>
              <w:suppressAutoHyphens w:val="0"/>
              <w:jc w:val="right"/>
              <w:rPr>
                <w:color w:val="000000"/>
                <w:lang w:val="et-EE" w:eastAsia="et-EE"/>
              </w:rPr>
            </w:pPr>
            <w:r w:rsidRPr="00740296">
              <w:rPr>
                <w:color w:val="000000"/>
                <w:lang w:val="et-EE" w:eastAsia="et-EE"/>
              </w:rPr>
              <w:t>-6 975</w:t>
            </w:r>
          </w:p>
        </w:tc>
        <w:tc>
          <w:tcPr>
            <w:tcW w:w="1040" w:type="dxa"/>
            <w:tcBorders>
              <w:top w:val="nil"/>
              <w:left w:val="nil"/>
              <w:bottom w:val="nil"/>
              <w:right w:val="nil"/>
            </w:tcBorders>
            <w:shd w:val="clear" w:color="auto" w:fill="auto"/>
            <w:noWrap/>
            <w:vAlign w:val="bottom"/>
            <w:hideMark/>
          </w:tcPr>
          <w:p w:rsidR="00740296" w:rsidRPr="00740296" w:rsidRDefault="00740296" w:rsidP="00740296">
            <w:pPr>
              <w:suppressAutoHyphens w:val="0"/>
              <w:jc w:val="right"/>
              <w:rPr>
                <w:lang w:val="et-EE" w:eastAsia="et-EE"/>
              </w:rPr>
            </w:pPr>
            <w:r w:rsidRPr="00740296">
              <w:rPr>
                <w:lang w:val="et-EE" w:eastAsia="et-EE"/>
              </w:rPr>
              <w:t>-24 846</w:t>
            </w:r>
          </w:p>
        </w:tc>
        <w:tc>
          <w:tcPr>
            <w:tcW w:w="1040" w:type="dxa"/>
            <w:tcBorders>
              <w:top w:val="nil"/>
              <w:left w:val="nil"/>
              <w:bottom w:val="nil"/>
              <w:right w:val="nil"/>
            </w:tcBorders>
            <w:shd w:val="clear" w:color="auto" w:fill="auto"/>
            <w:noWrap/>
            <w:vAlign w:val="bottom"/>
            <w:hideMark/>
          </w:tcPr>
          <w:p w:rsidR="00740296" w:rsidRPr="00740296" w:rsidRDefault="00740296" w:rsidP="00740296">
            <w:pPr>
              <w:suppressAutoHyphens w:val="0"/>
              <w:jc w:val="right"/>
              <w:rPr>
                <w:lang w:val="et-EE" w:eastAsia="et-EE"/>
              </w:rPr>
            </w:pPr>
            <w:r w:rsidRPr="00740296">
              <w:rPr>
                <w:lang w:val="et-EE" w:eastAsia="et-EE"/>
              </w:rPr>
              <w:t>-20 346</w:t>
            </w:r>
          </w:p>
        </w:tc>
      </w:tr>
      <w:tr w:rsidR="00740296" w:rsidRPr="00740296" w:rsidTr="00740296">
        <w:trPr>
          <w:trHeight w:val="255"/>
        </w:trPr>
        <w:tc>
          <w:tcPr>
            <w:tcW w:w="4620" w:type="dxa"/>
            <w:tcBorders>
              <w:top w:val="nil"/>
              <w:left w:val="nil"/>
              <w:bottom w:val="nil"/>
              <w:right w:val="nil"/>
            </w:tcBorders>
            <w:shd w:val="clear" w:color="auto" w:fill="auto"/>
            <w:noWrap/>
            <w:vAlign w:val="bottom"/>
            <w:hideMark/>
          </w:tcPr>
          <w:p w:rsidR="00740296" w:rsidRPr="00740296" w:rsidRDefault="00740296" w:rsidP="00740296">
            <w:pPr>
              <w:suppressAutoHyphens w:val="0"/>
              <w:rPr>
                <w:b/>
                <w:bCs/>
                <w:lang w:val="et-EE" w:eastAsia="et-EE"/>
              </w:rPr>
            </w:pPr>
            <w:r w:rsidRPr="00740296">
              <w:rPr>
                <w:b/>
                <w:bCs/>
                <w:lang w:val="et-EE" w:eastAsia="et-EE"/>
              </w:rPr>
              <w:t>Gross Profit</w:t>
            </w:r>
          </w:p>
        </w:tc>
        <w:tc>
          <w:tcPr>
            <w:tcW w:w="580" w:type="dxa"/>
            <w:tcBorders>
              <w:top w:val="nil"/>
              <w:left w:val="nil"/>
              <w:bottom w:val="nil"/>
              <w:right w:val="nil"/>
            </w:tcBorders>
            <w:shd w:val="clear" w:color="auto" w:fill="auto"/>
            <w:noWrap/>
            <w:vAlign w:val="bottom"/>
            <w:hideMark/>
          </w:tcPr>
          <w:p w:rsidR="00740296" w:rsidRPr="00740296" w:rsidRDefault="00740296" w:rsidP="00740296">
            <w:pPr>
              <w:suppressAutoHyphens w:val="0"/>
              <w:rPr>
                <w:b/>
                <w:bCs/>
                <w:lang w:val="et-EE" w:eastAsia="et-EE"/>
              </w:rPr>
            </w:pPr>
          </w:p>
        </w:tc>
        <w:tc>
          <w:tcPr>
            <w:tcW w:w="940" w:type="dxa"/>
            <w:tcBorders>
              <w:top w:val="nil"/>
              <w:left w:val="nil"/>
              <w:bottom w:val="nil"/>
              <w:right w:val="nil"/>
            </w:tcBorders>
            <w:shd w:val="clear" w:color="auto" w:fill="auto"/>
            <w:noWrap/>
            <w:vAlign w:val="bottom"/>
            <w:hideMark/>
          </w:tcPr>
          <w:p w:rsidR="00740296" w:rsidRPr="00740296" w:rsidRDefault="00740296" w:rsidP="00740296">
            <w:pPr>
              <w:suppressAutoHyphens w:val="0"/>
              <w:jc w:val="right"/>
              <w:rPr>
                <w:b/>
                <w:bCs/>
                <w:lang w:val="et-EE" w:eastAsia="et-EE"/>
              </w:rPr>
            </w:pPr>
            <w:r w:rsidRPr="00740296">
              <w:rPr>
                <w:b/>
                <w:bCs/>
                <w:lang w:val="et-EE" w:eastAsia="et-EE"/>
              </w:rPr>
              <w:t>8 972</w:t>
            </w:r>
          </w:p>
        </w:tc>
        <w:tc>
          <w:tcPr>
            <w:tcW w:w="920" w:type="dxa"/>
            <w:tcBorders>
              <w:top w:val="nil"/>
              <w:left w:val="nil"/>
              <w:bottom w:val="nil"/>
              <w:right w:val="nil"/>
            </w:tcBorders>
            <w:shd w:val="clear" w:color="auto" w:fill="auto"/>
            <w:noWrap/>
            <w:vAlign w:val="bottom"/>
            <w:hideMark/>
          </w:tcPr>
          <w:p w:rsidR="00740296" w:rsidRPr="00740296" w:rsidRDefault="00740296" w:rsidP="00740296">
            <w:pPr>
              <w:suppressAutoHyphens w:val="0"/>
              <w:jc w:val="right"/>
              <w:rPr>
                <w:b/>
                <w:bCs/>
                <w:lang w:val="et-EE" w:eastAsia="et-EE"/>
              </w:rPr>
            </w:pPr>
            <w:r w:rsidRPr="00740296">
              <w:rPr>
                <w:b/>
                <w:bCs/>
                <w:lang w:val="et-EE" w:eastAsia="et-EE"/>
              </w:rPr>
              <w:t>8 072</w:t>
            </w:r>
          </w:p>
        </w:tc>
        <w:tc>
          <w:tcPr>
            <w:tcW w:w="1040" w:type="dxa"/>
            <w:tcBorders>
              <w:top w:val="nil"/>
              <w:left w:val="nil"/>
              <w:bottom w:val="nil"/>
              <w:right w:val="nil"/>
            </w:tcBorders>
            <w:shd w:val="clear" w:color="auto" w:fill="auto"/>
            <w:noWrap/>
            <w:vAlign w:val="bottom"/>
            <w:hideMark/>
          </w:tcPr>
          <w:p w:rsidR="00740296" w:rsidRPr="00740296" w:rsidRDefault="00740296" w:rsidP="00740296">
            <w:pPr>
              <w:suppressAutoHyphens w:val="0"/>
              <w:jc w:val="right"/>
              <w:rPr>
                <w:b/>
                <w:bCs/>
                <w:lang w:val="et-EE" w:eastAsia="et-EE"/>
              </w:rPr>
            </w:pPr>
            <w:r w:rsidRPr="00740296">
              <w:rPr>
                <w:b/>
                <w:bCs/>
                <w:lang w:val="et-EE" w:eastAsia="et-EE"/>
              </w:rPr>
              <w:t>25 219</w:t>
            </w:r>
          </w:p>
        </w:tc>
        <w:tc>
          <w:tcPr>
            <w:tcW w:w="1040" w:type="dxa"/>
            <w:tcBorders>
              <w:top w:val="nil"/>
              <w:left w:val="nil"/>
              <w:bottom w:val="nil"/>
              <w:right w:val="nil"/>
            </w:tcBorders>
            <w:shd w:val="clear" w:color="auto" w:fill="auto"/>
            <w:noWrap/>
            <w:vAlign w:val="bottom"/>
            <w:hideMark/>
          </w:tcPr>
          <w:p w:rsidR="00740296" w:rsidRPr="00740296" w:rsidRDefault="00740296" w:rsidP="00740296">
            <w:pPr>
              <w:suppressAutoHyphens w:val="0"/>
              <w:jc w:val="right"/>
              <w:rPr>
                <w:b/>
                <w:bCs/>
                <w:lang w:val="et-EE" w:eastAsia="et-EE"/>
              </w:rPr>
            </w:pPr>
            <w:r w:rsidRPr="00740296">
              <w:rPr>
                <w:b/>
                <w:bCs/>
                <w:lang w:val="et-EE" w:eastAsia="et-EE"/>
              </w:rPr>
              <w:t>25 296</w:t>
            </w:r>
          </w:p>
        </w:tc>
      </w:tr>
      <w:tr w:rsidR="00740296" w:rsidRPr="00740296" w:rsidTr="00740296">
        <w:trPr>
          <w:trHeight w:val="255"/>
        </w:trPr>
        <w:tc>
          <w:tcPr>
            <w:tcW w:w="4620" w:type="dxa"/>
            <w:tcBorders>
              <w:top w:val="nil"/>
              <w:left w:val="nil"/>
              <w:bottom w:val="nil"/>
              <w:right w:val="nil"/>
            </w:tcBorders>
            <w:shd w:val="clear" w:color="auto" w:fill="auto"/>
            <w:noWrap/>
            <w:vAlign w:val="bottom"/>
            <w:hideMark/>
          </w:tcPr>
          <w:p w:rsidR="00740296" w:rsidRPr="00740296" w:rsidRDefault="00740296" w:rsidP="00740296">
            <w:pPr>
              <w:suppressAutoHyphens w:val="0"/>
              <w:jc w:val="right"/>
              <w:rPr>
                <w:b/>
                <w:bCs/>
                <w:lang w:val="et-EE" w:eastAsia="et-EE"/>
              </w:rPr>
            </w:pPr>
          </w:p>
        </w:tc>
        <w:tc>
          <w:tcPr>
            <w:tcW w:w="580" w:type="dxa"/>
            <w:tcBorders>
              <w:top w:val="nil"/>
              <w:left w:val="nil"/>
              <w:bottom w:val="nil"/>
              <w:right w:val="nil"/>
            </w:tcBorders>
            <w:shd w:val="clear" w:color="auto" w:fill="auto"/>
            <w:noWrap/>
            <w:vAlign w:val="bottom"/>
            <w:hideMark/>
          </w:tcPr>
          <w:p w:rsidR="00740296" w:rsidRPr="00740296" w:rsidRDefault="00740296" w:rsidP="00740296">
            <w:pPr>
              <w:suppressAutoHyphens w:val="0"/>
              <w:rPr>
                <w:lang w:val="et-EE" w:eastAsia="et-EE"/>
              </w:rPr>
            </w:pPr>
          </w:p>
        </w:tc>
        <w:tc>
          <w:tcPr>
            <w:tcW w:w="940" w:type="dxa"/>
            <w:tcBorders>
              <w:top w:val="nil"/>
              <w:left w:val="nil"/>
              <w:bottom w:val="nil"/>
              <w:right w:val="nil"/>
            </w:tcBorders>
            <w:shd w:val="clear" w:color="auto" w:fill="auto"/>
            <w:noWrap/>
            <w:vAlign w:val="bottom"/>
          </w:tcPr>
          <w:p w:rsidR="00740296" w:rsidRPr="00740296" w:rsidRDefault="00740296" w:rsidP="00740296">
            <w:pPr>
              <w:suppressAutoHyphens w:val="0"/>
              <w:jc w:val="right"/>
              <w:rPr>
                <w:b/>
                <w:bCs/>
                <w:color w:val="0000FF"/>
                <w:lang w:val="et-EE" w:eastAsia="et-EE"/>
              </w:rPr>
            </w:pPr>
          </w:p>
        </w:tc>
        <w:tc>
          <w:tcPr>
            <w:tcW w:w="920" w:type="dxa"/>
            <w:tcBorders>
              <w:top w:val="nil"/>
              <w:left w:val="nil"/>
              <w:bottom w:val="nil"/>
              <w:right w:val="nil"/>
            </w:tcBorders>
            <w:shd w:val="clear" w:color="auto" w:fill="auto"/>
            <w:noWrap/>
            <w:vAlign w:val="bottom"/>
          </w:tcPr>
          <w:p w:rsidR="00740296" w:rsidRPr="00740296" w:rsidRDefault="00740296" w:rsidP="00740296">
            <w:pPr>
              <w:suppressAutoHyphens w:val="0"/>
              <w:jc w:val="right"/>
              <w:rPr>
                <w:b/>
                <w:bCs/>
                <w:color w:val="0000FF"/>
                <w:lang w:val="et-EE" w:eastAsia="et-EE"/>
              </w:rPr>
            </w:pPr>
          </w:p>
        </w:tc>
        <w:tc>
          <w:tcPr>
            <w:tcW w:w="1040" w:type="dxa"/>
            <w:tcBorders>
              <w:top w:val="nil"/>
              <w:left w:val="nil"/>
              <w:bottom w:val="nil"/>
              <w:right w:val="nil"/>
            </w:tcBorders>
            <w:shd w:val="clear" w:color="auto" w:fill="auto"/>
            <w:noWrap/>
            <w:vAlign w:val="bottom"/>
          </w:tcPr>
          <w:p w:rsidR="00740296" w:rsidRPr="00740296" w:rsidRDefault="00740296" w:rsidP="00740296">
            <w:pPr>
              <w:suppressAutoHyphens w:val="0"/>
              <w:jc w:val="right"/>
              <w:rPr>
                <w:b/>
                <w:bCs/>
                <w:color w:val="0000FF"/>
                <w:lang w:val="et-EE" w:eastAsia="et-EE"/>
              </w:rPr>
            </w:pPr>
          </w:p>
        </w:tc>
        <w:tc>
          <w:tcPr>
            <w:tcW w:w="1040" w:type="dxa"/>
            <w:tcBorders>
              <w:top w:val="nil"/>
              <w:left w:val="nil"/>
              <w:bottom w:val="nil"/>
              <w:right w:val="nil"/>
            </w:tcBorders>
            <w:shd w:val="clear" w:color="auto" w:fill="auto"/>
            <w:noWrap/>
            <w:vAlign w:val="bottom"/>
          </w:tcPr>
          <w:p w:rsidR="00740296" w:rsidRPr="00740296" w:rsidRDefault="00740296" w:rsidP="00740296">
            <w:pPr>
              <w:suppressAutoHyphens w:val="0"/>
              <w:jc w:val="right"/>
              <w:rPr>
                <w:b/>
                <w:bCs/>
                <w:color w:val="0000FF"/>
                <w:lang w:val="et-EE" w:eastAsia="et-EE"/>
              </w:rPr>
            </w:pPr>
          </w:p>
        </w:tc>
      </w:tr>
      <w:tr w:rsidR="00740296" w:rsidRPr="00740296" w:rsidTr="00740296">
        <w:trPr>
          <w:trHeight w:val="255"/>
        </w:trPr>
        <w:tc>
          <w:tcPr>
            <w:tcW w:w="4620" w:type="dxa"/>
            <w:tcBorders>
              <w:top w:val="nil"/>
              <w:left w:val="nil"/>
              <w:bottom w:val="nil"/>
              <w:right w:val="nil"/>
            </w:tcBorders>
            <w:shd w:val="clear" w:color="auto" w:fill="auto"/>
            <w:vAlign w:val="bottom"/>
            <w:hideMark/>
          </w:tcPr>
          <w:p w:rsidR="00740296" w:rsidRPr="00740296" w:rsidRDefault="00740296" w:rsidP="00740296">
            <w:pPr>
              <w:suppressAutoHyphens w:val="0"/>
              <w:rPr>
                <w:lang w:val="et-EE" w:eastAsia="et-EE"/>
              </w:rPr>
            </w:pPr>
            <w:r w:rsidRPr="00740296">
              <w:rPr>
                <w:lang w:val="et-EE" w:eastAsia="et-EE"/>
              </w:rPr>
              <w:t>Distribution expenses</w:t>
            </w:r>
          </w:p>
        </w:tc>
        <w:tc>
          <w:tcPr>
            <w:tcW w:w="580" w:type="dxa"/>
            <w:tcBorders>
              <w:top w:val="nil"/>
              <w:left w:val="nil"/>
              <w:bottom w:val="nil"/>
              <w:right w:val="nil"/>
            </w:tcBorders>
            <w:shd w:val="clear" w:color="auto" w:fill="auto"/>
            <w:vAlign w:val="bottom"/>
            <w:hideMark/>
          </w:tcPr>
          <w:p w:rsidR="00740296" w:rsidRPr="00740296" w:rsidRDefault="00740296" w:rsidP="00740296">
            <w:pPr>
              <w:suppressAutoHyphens w:val="0"/>
              <w:rPr>
                <w:lang w:val="et-EE" w:eastAsia="et-EE"/>
              </w:rPr>
            </w:pPr>
          </w:p>
        </w:tc>
        <w:tc>
          <w:tcPr>
            <w:tcW w:w="940" w:type="dxa"/>
            <w:tcBorders>
              <w:top w:val="nil"/>
              <w:left w:val="nil"/>
              <w:bottom w:val="nil"/>
              <w:right w:val="nil"/>
            </w:tcBorders>
            <w:shd w:val="clear" w:color="auto" w:fill="auto"/>
            <w:noWrap/>
            <w:vAlign w:val="bottom"/>
            <w:hideMark/>
          </w:tcPr>
          <w:p w:rsidR="00740296" w:rsidRPr="00740296" w:rsidRDefault="00740296" w:rsidP="00740296">
            <w:pPr>
              <w:suppressAutoHyphens w:val="0"/>
              <w:jc w:val="right"/>
              <w:rPr>
                <w:color w:val="000000"/>
                <w:lang w:val="et-EE" w:eastAsia="et-EE"/>
              </w:rPr>
            </w:pPr>
            <w:r w:rsidRPr="00740296">
              <w:rPr>
                <w:color w:val="000000"/>
                <w:lang w:val="et-EE" w:eastAsia="et-EE"/>
              </w:rPr>
              <w:t>-2 975</w:t>
            </w:r>
          </w:p>
        </w:tc>
        <w:tc>
          <w:tcPr>
            <w:tcW w:w="920" w:type="dxa"/>
            <w:tcBorders>
              <w:top w:val="nil"/>
              <w:left w:val="nil"/>
              <w:bottom w:val="nil"/>
              <w:right w:val="nil"/>
            </w:tcBorders>
            <w:shd w:val="clear" w:color="auto" w:fill="auto"/>
            <w:noWrap/>
            <w:vAlign w:val="bottom"/>
            <w:hideMark/>
          </w:tcPr>
          <w:p w:rsidR="00740296" w:rsidRPr="00740296" w:rsidRDefault="00740296" w:rsidP="00740296">
            <w:pPr>
              <w:suppressAutoHyphens w:val="0"/>
              <w:jc w:val="right"/>
              <w:rPr>
                <w:color w:val="000000"/>
                <w:lang w:val="et-EE" w:eastAsia="et-EE"/>
              </w:rPr>
            </w:pPr>
            <w:r w:rsidRPr="00740296">
              <w:rPr>
                <w:color w:val="000000"/>
                <w:lang w:val="et-EE" w:eastAsia="et-EE"/>
              </w:rPr>
              <w:t>-2 420</w:t>
            </w:r>
          </w:p>
        </w:tc>
        <w:tc>
          <w:tcPr>
            <w:tcW w:w="1040" w:type="dxa"/>
            <w:tcBorders>
              <w:top w:val="nil"/>
              <w:left w:val="nil"/>
              <w:bottom w:val="nil"/>
              <w:right w:val="nil"/>
            </w:tcBorders>
            <w:shd w:val="clear" w:color="auto" w:fill="auto"/>
            <w:noWrap/>
            <w:vAlign w:val="bottom"/>
            <w:hideMark/>
          </w:tcPr>
          <w:p w:rsidR="00740296" w:rsidRPr="00740296" w:rsidRDefault="00740296" w:rsidP="00740296">
            <w:pPr>
              <w:suppressAutoHyphens w:val="0"/>
              <w:jc w:val="right"/>
              <w:rPr>
                <w:lang w:val="et-EE" w:eastAsia="et-EE"/>
              </w:rPr>
            </w:pPr>
            <w:r w:rsidRPr="00740296">
              <w:rPr>
                <w:lang w:val="et-EE" w:eastAsia="et-EE"/>
              </w:rPr>
              <w:t>-9 134</w:t>
            </w:r>
          </w:p>
        </w:tc>
        <w:tc>
          <w:tcPr>
            <w:tcW w:w="1040" w:type="dxa"/>
            <w:tcBorders>
              <w:top w:val="nil"/>
              <w:left w:val="nil"/>
              <w:bottom w:val="nil"/>
              <w:right w:val="nil"/>
            </w:tcBorders>
            <w:shd w:val="clear" w:color="auto" w:fill="auto"/>
            <w:noWrap/>
            <w:vAlign w:val="bottom"/>
            <w:hideMark/>
          </w:tcPr>
          <w:p w:rsidR="00740296" w:rsidRPr="00740296" w:rsidRDefault="00740296" w:rsidP="00740296">
            <w:pPr>
              <w:suppressAutoHyphens w:val="0"/>
              <w:jc w:val="right"/>
              <w:rPr>
                <w:lang w:val="et-EE" w:eastAsia="et-EE"/>
              </w:rPr>
            </w:pPr>
            <w:r w:rsidRPr="00740296">
              <w:rPr>
                <w:lang w:val="et-EE" w:eastAsia="et-EE"/>
              </w:rPr>
              <w:t>-6 650</w:t>
            </w:r>
          </w:p>
        </w:tc>
      </w:tr>
      <w:tr w:rsidR="00740296" w:rsidRPr="00740296" w:rsidTr="00740296">
        <w:trPr>
          <w:trHeight w:val="255"/>
        </w:trPr>
        <w:tc>
          <w:tcPr>
            <w:tcW w:w="4620" w:type="dxa"/>
            <w:tcBorders>
              <w:top w:val="nil"/>
              <w:left w:val="nil"/>
              <w:bottom w:val="nil"/>
              <w:right w:val="nil"/>
            </w:tcBorders>
            <w:shd w:val="clear" w:color="auto" w:fill="auto"/>
            <w:noWrap/>
            <w:vAlign w:val="bottom"/>
            <w:hideMark/>
          </w:tcPr>
          <w:p w:rsidR="00740296" w:rsidRPr="00740296" w:rsidRDefault="00740296" w:rsidP="00740296">
            <w:pPr>
              <w:suppressAutoHyphens w:val="0"/>
              <w:rPr>
                <w:lang w:val="et-EE" w:eastAsia="et-EE"/>
              </w:rPr>
            </w:pPr>
            <w:r w:rsidRPr="00740296">
              <w:rPr>
                <w:lang w:val="et-EE" w:eastAsia="et-EE"/>
              </w:rPr>
              <w:t>Administrative expenses</w:t>
            </w:r>
          </w:p>
        </w:tc>
        <w:tc>
          <w:tcPr>
            <w:tcW w:w="580" w:type="dxa"/>
            <w:tcBorders>
              <w:top w:val="nil"/>
              <w:left w:val="nil"/>
              <w:bottom w:val="nil"/>
              <w:right w:val="nil"/>
            </w:tcBorders>
            <w:shd w:val="clear" w:color="auto" w:fill="auto"/>
            <w:noWrap/>
            <w:vAlign w:val="bottom"/>
            <w:hideMark/>
          </w:tcPr>
          <w:p w:rsidR="00740296" w:rsidRPr="00740296" w:rsidRDefault="00740296" w:rsidP="00740296">
            <w:pPr>
              <w:suppressAutoHyphens w:val="0"/>
              <w:rPr>
                <w:lang w:val="et-EE" w:eastAsia="et-EE"/>
              </w:rPr>
            </w:pPr>
          </w:p>
        </w:tc>
        <w:tc>
          <w:tcPr>
            <w:tcW w:w="940" w:type="dxa"/>
            <w:tcBorders>
              <w:top w:val="nil"/>
              <w:left w:val="nil"/>
              <w:bottom w:val="nil"/>
              <w:right w:val="nil"/>
            </w:tcBorders>
            <w:shd w:val="clear" w:color="auto" w:fill="auto"/>
            <w:noWrap/>
            <w:vAlign w:val="bottom"/>
            <w:hideMark/>
          </w:tcPr>
          <w:p w:rsidR="00740296" w:rsidRPr="00740296" w:rsidRDefault="00740296" w:rsidP="00740296">
            <w:pPr>
              <w:suppressAutoHyphens w:val="0"/>
              <w:jc w:val="right"/>
              <w:rPr>
                <w:color w:val="000000"/>
                <w:lang w:val="et-EE" w:eastAsia="et-EE"/>
              </w:rPr>
            </w:pPr>
            <w:r w:rsidRPr="00740296">
              <w:rPr>
                <w:color w:val="000000"/>
                <w:lang w:val="et-EE" w:eastAsia="et-EE"/>
              </w:rPr>
              <w:t>-1 181</w:t>
            </w:r>
          </w:p>
        </w:tc>
        <w:tc>
          <w:tcPr>
            <w:tcW w:w="920" w:type="dxa"/>
            <w:tcBorders>
              <w:top w:val="nil"/>
              <w:left w:val="nil"/>
              <w:bottom w:val="nil"/>
              <w:right w:val="nil"/>
            </w:tcBorders>
            <w:shd w:val="clear" w:color="auto" w:fill="auto"/>
            <w:noWrap/>
            <w:vAlign w:val="bottom"/>
            <w:hideMark/>
          </w:tcPr>
          <w:p w:rsidR="00740296" w:rsidRPr="00740296" w:rsidRDefault="00740296" w:rsidP="00740296">
            <w:pPr>
              <w:suppressAutoHyphens w:val="0"/>
              <w:jc w:val="right"/>
              <w:rPr>
                <w:color w:val="000000"/>
                <w:lang w:val="et-EE" w:eastAsia="et-EE"/>
              </w:rPr>
            </w:pPr>
            <w:r w:rsidRPr="00740296">
              <w:rPr>
                <w:color w:val="000000"/>
                <w:lang w:val="et-EE" w:eastAsia="et-EE"/>
              </w:rPr>
              <w:t>-1 216</w:t>
            </w:r>
          </w:p>
        </w:tc>
        <w:tc>
          <w:tcPr>
            <w:tcW w:w="1040" w:type="dxa"/>
            <w:tcBorders>
              <w:top w:val="nil"/>
              <w:left w:val="nil"/>
              <w:bottom w:val="nil"/>
              <w:right w:val="nil"/>
            </w:tcBorders>
            <w:shd w:val="clear" w:color="auto" w:fill="auto"/>
            <w:noWrap/>
            <w:vAlign w:val="bottom"/>
            <w:hideMark/>
          </w:tcPr>
          <w:p w:rsidR="00740296" w:rsidRPr="00740296" w:rsidRDefault="00740296" w:rsidP="00740296">
            <w:pPr>
              <w:suppressAutoHyphens w:val="0"/>
              <w:jc w:val="right"/>
              <w:rPr>
                <w:lang w:val="et-EE" w:eastAsia="et-EE"/>
              </w:rPr>
            </w:pPr>
            <w:r w:rsidRPr="00740296">
              <w:rPr>
                <w:lang w:val="et-EE" w:eastAsia="et-EE"/>
              </w:rPr>
              <w:t>-3 740</w:t>
            </w:r>
          </w:p>
        </w:tc>
        <w:tc>
          <w:tcPr>
            <w:tcW w:w="1040" w:type="dxa"/>
            <w:tcBorders>
              <w:top w:val="nil"/>
              <w:left w:val="nil"/>
              <w:bottom w:val="nil"/>
              <w:right w:val="nil"/>
            </w:tcBorders>
            <w:shd w:val="clear" w:color="auto" w:fill="auto"/>
            <w:noWrap/>
            <w:vAlign w:val="bottom"/>
            <w:hideMark/>
          </w:tcPr>
          <w:p w:rsidR="00740296" w:rsidRPr="00740296" w:rsidRDefault="00740296" w:rsidP="00740296">
            <w:pPr>
              <w:suppressAutoHyphens w:val="0"/>
              <w:jc w:val="right"/>
              <w:rPr>
                <w:lang w:val="et-EE" w:eastAsia="et-EE"/>
              </w:rPr>
            </w:pPr>
            <w:r w:rsidRPr="00740296">
              <w:rPr>
                <w:lang w:val="et-EE" w:eastAsia="et-EE"/>
              </w:rPr>
              <w:t>-3 481</w:t>
            </w:r>
          </w:p>
        </w:tc>
      </w:tr>
      <w:tr w:rsidR="00740296" w:rsidRPr="00740296" w:rsidTr="00740296">
        <w:trPr>
          <w:trHeight w:val="255"/>
        </w:trPr>
        <w:tc>
          <w:tcPr>
            <w:tcW w:w="4620" w:type="dxa"/>
            <w:tcBorders>
              <w:top w:val="nil"/>
              <w:left w:val="nil"/>
              <w:bottom w:val="nil"/>
              <w:right w:val="nil"/>
            </w:tcBorders>
            <w:shd w:val="clear" w:color="auto" w:fill="auto"/>
            <w:noWrap/>
            <w:vAlign w:val="bottom"/>
            <w:hideMark/>
          </w:tcPr>
          <w:p w:rsidR="00740296" w:rsidRPr="00740296" w:rsidRDefault="00740296" w:rsidP="00740296">
            <w:pPr>
              <w:suppressAutoHyphens w:val="0"/>
              <w:rPr>
                <w:lang w:val="et-EE" w:eastAsia="et-EE"/>
              </w:rPr>
            </w:pPr>
            <w:r w:rsidRPr="00740296">
              <w:rPr>
                <w:lang w:val="et-EE" w:eastAsia="et-EE"/>
              </w:rPr>
              <w:t>Other operating income</w:t>
            </w:r>
          </w:p>
        </w:tc>
        <w:tc>
          <w:tcPr>
            <w:tcW w:w="580" w:type="dxa"/>
            <w:tcBorders>
              <w:top w:val="nil"/>
              <w:left w:val="nil"/>
              <w:bottom w:val="nil"/>
              <w:right w:val="nil"/>
            </w:tcBorders>
            <w:shd w:val="clear" w:color="auto" w:fill="auto"/>
            <w:noWrap/>
            <w:vAlign w:val="bottom"/>
            <w:hideMark/>
          </w:tcPr>
          <w:p w:rsidR="00740296" w:rsidRPr="00740296" w:rsidRDefault="00740296" w:rsidP="00740296">
            <w:pPr>
              <w:suppressAutoHyphens w:val="0"/>
              <w:rPr>
                <w:lang w:val="et-EE" w:eastAsia="et-EE"/>
              </w:rPr>
            </w:pPr>
          </w:p>
        </w:tc>
        <w:tc>
          <w:tcPr>
            <w:tcW w:w="940" w:type="dxa"/>
            <w:tcBorders>
              <w:top w:val="nil"/>
              <w:left w:val="nil"/>
              <w:bottom w:val="nil"/>
              <w:right w:val="nil"/>
            </w:tcBorders>
            <w:shd w:val="clear" w:color="auto" w:fill="auto"/>
            <w:noWrap/>
            <w:vAlign w:val="bottom"/>
            <w:hideMark/>
          </w:tcPr>
          <w:p w:rsidR="00740296" w:rsidRPr="00740296" w:rsidRDefault="00740296" w:rsidP="00740296">
            <w:pPr>
              <w:suppressAutoHyphens w:val="0"/>
              <w:jc w:val="right"/>
              <w:rPr>
                <w:color w:val="000000"/>
                <w:lang w:val="et-EE" w:eastAsia="et-EE"/>
              </w:rPr>
            </w:pPr>
            <w:r w:rsidRPr="00740296">
              <w:rPr>
                <w:color w:val="000000"/>
                <w:lang w:val="et-EE" w:eastAsia="et-EE"/>
              </w:rPr>
              <w:t>75</w:t>
            </w:r>
          </w:p>
        </w:tc>
        <w:tc>
          <w:tcPr>
            <w:tcW w:w="920" w:type="dxa"/>
            <w:tcBorders>
              <w:top w:val="nil"/>
              <w:left w:val="nil"/>
              <w:bottom w:val="nil"/>
              <w:right w:val="nil"/>
            </w:tcBorders>
            <w:shd w:val="clear" w:color="auto" w:fill="auto"/>
            <w:noWrap/>
            <w:vAlign w:val="bottom"/>
            <w:hideMark/>
          </w:tcPr>
          <w:p w:rsidR="00740296" w:rsidRPr="00740296" w:rsidRDefault="00740296" w:rsidP="00740296">
            <w:pPr>
              <w:suppressAutoHyphens w:val="0"/>
              <w:jc w:val="right"/>
              <w:rPr>
                <w:color w:val="000000"/>
                <w:lang w:val="et-EE" w:eastAsia="et-EE"/>
              </w:rPr>
            </w:pPr>
            <w:r w:rsidRPr="00740296">
              <w:rPr>
                <w:color w:val="000000"/>
                <w:lang w:val="et-EE" w:eastAsia="et-EE"/>
              </w:rPr>
              <w:t>81</w:t>
            </w:r>
          </w:p>
        </w:tc>
        <w:tc>
          <w:tcPr>
            <w:tcW w:w="1040" w:type="dxa"/>
            <w:tcBorders>
              <w:top w:val="nil"/>
              <w:left w:val="nil"/>
              <w:bottom w:val="nil"/>
              <w:right w:val="nil"/>
            </w:tcBorders>
            <w:shd w:val="clear" w:color="auto" w:fill="auto"/>
            <w:noWrap/>
            <w:vAlign w:val="bottom"/>
            <w:hideMark/>
          </w:tcPr>
          <w:p w:rsidR="00740296" w:rsidRPr="00740296" w:rsidRDefault="00740296" w:rsidP="00740296">
            <w:pPr>
              <w:suppressAutoHyphens w:val="0"/>
              <w:jc w:val="right"/>
              <w:rPr>
                <w:lang w:val="et-EE" w:eastAsia="et-EE"/>
              </w:rPr>
            </w:pPr>
            <w:r w:rsidRPr="00740296">
              <w:rPr>
                <w:lang w:val="et-EE" w:eastAsia="et-EE"/>
              </w:rPr>
              <w:t>230</w:t>
            </w:r>
          </w:p>
        </w:tc>
        <w:tc>
          <w:tcPr>
            <w:tcW w:w="1040" w:type="dxa"/>
            <w:tcBorders>
              <w:top w:val="nil"/>
              <w:left w:val="nil"/>
              <w:bottom w:val="nil"/>
              <w:right w:val="nil"/>
            </w:tcBorders>
            <w:shd w:val="clear" w:color="auto" w:fill="auto"/>
            <w:noWrap/>
            <w:vAlign w:val="bottom"/>
            <w:hideMark/>
          </w:tcPr>
          <w:p w:rsidR="00740296" w:rsidRPr="00740296" w:rsidRDefault="00740296" w:rsidP="00740296">
            <w:pPr>
              <w:suppressAutoHyphens w:val="0"/>
              <w:jc w:val="right"/>
              <w:rPr>
                <w:lang w:val="et-EE" w:eastAsia="et-EE"/>
              </w:rPr>
            </w:pPr>
            <w:r w:rsidRPr="00740296">
              <w:rPr>
                <w:lang w:val="et-EE" w:eastAsia="et-EE"/>
              </w:rPr>
              <w:t>250</w:t>
            </w:r>
          </w:p>
        </w:tc>
      </w:tr>
      <w:tr w:rsidR="00740296" w:rsidRPr="00740296" w:rsidTr="00740296">
        <w:trPr>
          <w:trHeight w:val="255"/>
        </w:trPr>
        <w:tc>
          <w:tcPr>
            <w:tcW w:w="4620" w:type="dxa"/>
            <w:tcBorders>
              <w:top w:val="nil"/>
              <w:left w:val="nil"/>
              <w:bottom w:val="nil"/>
              <w:right w:val="nil"/>
            </w:tcBorders>
            <w:shd w:val="clear" w:color="auto" w:fill="auto"/>
            <w:noWrap/>
            <w:vAlign w:val="bottom"/>
            <w:hideMark/>
          </w:tcPr>
          <w:p w:rsidR="00740296" w:rsidRPr="00740296" w:rsidRDefault="00740296" w:rsidP="00740296">
            <w:pPr>
              <w:suppressAutoHyphens w:val="0"/>
              <w:rPr>
                <w:lang w:val="et-EE" w:eastAsia="et-EE"/>
              </w:rPr>
            </w:pPr>
            <w:r w:rsidRPr="00740296">
              <w:rPr>
                <w:lang w:val="et-EE" w:eastAsia="et-EE"/>
              </w:rPr>
              <w:t>Other operating expenses</w:t>
            </w:r>
          </w:p>
        </w:tc>
        <w:tc>
          <w:tcPr>
            <w:tcW w:w="580" w:type="dxa"/>
            <w:tcBorders>
              <w:top w:val="nil"/>
              <w:left w:val="nil"/>
              <w:bottom w:val="nil"/>
              <w:right w:val="nil"/>
            </w:tcBorders>
            <w:shd w:val="clear" w:color="auto" w:fill="auto"/>
            <w:noWrap/>
            <w:vAlign w:val="bottom"/>
            <w:hideMark/>
          </w:tcPr>
          <w:p w:rsidR="00740296" w:rsidRPr="00740296" w:rsidRDefault="00740296" w:rsidP="00740296">
            <w:pPr>
              <w:suppressAutoHyphens w:val="0"/>
              <w:rPr>
                <w:lang w:val="et-EE" w:eastAsia="et-EE"/>
              </w:rPr>
            </w:pPr>
          </w:p>
        </w:tc>
        <w:tc>
          <w:tcPr>
            <w:tcW w:w="940" w:type="dxa"/>
            <w:tcBorders>
              <w:top w:val="nil"/>
              <w:left w:val="nil"/>
              <w:bottom w:val="nil"/>
              <w:right w:val="nil"/>
            </w:tcBorders>
            <w:shd w:val="clear" w:color="auto" w:fill="auto"/>
            <w:noWrap/>
            <w:vAlign w:val="bottom"/>
            <w:hideMark/>
          </w:tcPr>
          <w:p w:rsidR="00740296" w:rsidRPr="00740296" w:rsidRDefault="00740296" w:rsidP="00740296">
            <w:pPr>
              <w:suppressAutoHyphens w:val="0"/>
              <w:jc w:val="right"/>
              <w:rPr>
                <w:color w:val="000000"/>
                <w:lang w:val="et-EE" w:eastAsia="et-EE"/>
              </w:rPr>
            </w:pPr>
            <w:r w:rsidRPr="00740296">
              <w:rPr>
                <w:color w:val="000000"/>
                <w:lang w:val="et-EE" w:eastAsia="et-EE"/>
              </w:rPr>
              <w:t>-250</w:t>
            </w:r>
          </w:p>
        </w:tc>
        <w:tc>
          <w:tcPr>
            <w:tcW w:w="920" w:type="dxa"/>
            <w:tcBorders>
              <w:top w:val="nil"/>
              <w:left w:val="nil"/>
              <w:bottom w:val="nil"/>
              <w:right w:val="nil"/>
            </w:tcBorders>
            <w:shd w:val="clear" w:color="auto" w:fill="auto"/>
            <w:noWrap/>
            <w:vAlign w:val="bottom"/>
            <w:hideMark/>
          </w:tcPr>
          <w:p w:rsidR="00740296" w:rsidRPr="00740296" w:rsidRDefault="00740296" w:rsidP="00740296">
            <w:pPr>
              <w:suppressAutoHyphens w:val="0"/>
              <w:jc w:val="right"/>
              <w:rPr>
                <w:color w:val="000000"/>
                <w:lang w:val="et-EE" w:eastAsia="et-EE"/>
              </w:rPr>
            </w:pPr>
            <w:r w:rsidRPr="00740296">
              <w:rPr>
                <w:color w:val="000000"/>
                <w:lang w:val="et-EE" w:eastAsia="et-EE"/>
              </w:rPr>
              <w:t>-231</w:t>
            </w:r>
          </w:p>
        </w:tc>
        <w:tc>
          <w:tcPr>
            <w:tcW w:w="1040" w:type="dxa"/>
            <w:tcBorders>
              <w:top w:val="nil"/>
              <w:left w:val="nil"/>
              <w:bottom w:val="nil"/>
              <w:right w:val="nil"/>
            </w:tcBorders>
            <w:shd w:val="clear" w:color="auto" w:fill="auto"/>
            <w:noWrap/>
            <w:vAlign w:val="bottom"/>
            <w:hideMark/>
          </w:tcPr>
          <w:p w:rsidR="00740296" w:rsidRPr="00740296" w:rsidRDefault="00740296" w:rsidP="00740296">
            <w:pPr>
              <w:suppressAutoHyphens w:val="0"/>
              <w:jc w:val="right"/>
              <w:rPr>
                <w:lang w:val="et-EE" w:eastAsia="et-EE"/>
              </w:rPr>
            </w:pPr>
            <w:r w:rsidRPr="00740296">
              <w:rPr>
                <w:lang w:val="et-EE" w:eastAsia="et-EE"/>
              </w:rPr>
              <w:t>-812</w:t>
            </w:r>
          </w:p>
        </w:tc>
        <w:tc>
          <w:tcPr>
            <w:tcW w:w="1040" w:type="dxa"/>
            <w:tcBorders>
              <w:top w:val="nil"/>
              <w:left w:val="nil"/>
              <w:bottom w:val="nil"/>
              <w:right w:val="nil"/>
            </w:tcBorders>
            <w:shd w:val="clear" w:color="auto" w:fill="auto"/>
            <w:noWrap/>
            <w:vAlign w:val="bottom"/>
            <w:hideMark/>
          </w:tcPr>
          <w:p w:rsidR="00740296" w:rsidRPr="00740296" w:rsidRDefault="00740296" w:rsidP="00740296">
            <w:pPr>
              <w:suppressAutoHyphens w:val="0"/>
              <w:jc w:val="right"/>
              <w:rPr>
                <w:lang w:val="et-EE" w:eastAsia="et-EE"/>
              </w:rPr>
            </w:pPr>
            <w:r w:rsidRPr="00740296">
              <w:rPr>
                <w:lang w:val="et-EE" w:eastAsia="et-EE"/>
              </w:rPr>
              <w:t>-789</w:t>
            </w:r>
          </w:p>
        </w:tc>
      </w:tr>
      <w:tr w:rsidR="00740296" w:rsidRPr="00740296" w:rsidTr="00740296">
        <w:trPr>
          <w:trHeight w:val="255"/>
        </w:trPr>
        <w:tc>
          <w:tcPr>
            <w:tcW w:w="4620" w:type="dxa"/>
            <w:tcBorders>
              <w:top w:val="nil"/>
              <w:left w:val="nil"/>
              <w:bottom w:val="nil"/>
              <w:right w:val="nil"/>
            </w:tcBorders>
            <w:shd w:val="clear" w:color="auto" w:fill="auto"/>
            <w:noWrap/>
            <w:vAlign w:val="bottom"/>
            <w:hideMark/>
          </w:tcPr>
          <w:p w:rsidR="00740296" w:rsidRPr="00740296" w:rsidRDefault="00740296" w:rsidP="00740296">
            <w:pPr>
              <w:suppressAutoHyphens w:val="0"/>
              <w:rPr>
                <w:b/>
                <w:bCs/>
                <w:lang w:val="et-EE" w:eastAsia="et-EE"/>
              </w:rPr>
            </w:pPr>
            <w:r w:rsidRPr="00740296">
              <w:rPr>
                <w:b/>
                <w:bCs/>
                <w:lang w:val="et-EE" w:eastAsia="et-EE"/>
              </w:rPr>
              <w:t>Operating profit</w:t>
            </w:r>
          </w:p>
        </w:tc>
        <w:tc>
          <w:tcPr>
            <w:tcW w:w="580" w:type="dxa"/>
            <w:tcBorders>
              <w:top w:val="nil"/>
              <w:left w:val="nil"/>
              <w:bottom w:val="nil"/>
              <w:right w:val="nil"/>
            </w:tcBorders>
            <w:shd w:val="clear" w:color="auto" w:fill="auto"/>
            <w:noWrap/>
            <w:vAlign w:val="bottom"/>
            <w:hideMark/>
          </w:tcPr>
          <w:p w:rsidR="00740296" w:rsidRPr="00740296" w:rsidRDefault="00740296" w:rsidP="00740296">
            <w:pPr>
              <w:suppressAutoHyphens w:val="0"/>
              <w:rPr>
                <w:b/>
                <w:bCs/>
                <w:lang w:val="et-EE" w:eastAsia="et-EE"/>
              </w:rPr>
            </w:pPr>
          </w:p>
        </w:tc>
        <w:tc>
          <w:tcPr>
            <w:tcW w:w="940" w:type="dxa"/>
            <w:tcBorders>
              <w:top w:val="nil"/>
              <w:left w:val="nil"/>
              <w:bottom w:val="nil"/>
              <w:right w:val="nil"/>
            </w:tcBorders>
            <w:shd w:val="clear" w:color="auto" w:fill="auto"/>
            <w:noWrap/>
            <w:vAlign w:val="bottom"/>
            <w:hideMark/>
          </w:tcPr>
          <w:p w:rsidR="00740296" w:rsidRPr="00740296" w:rsidRDefault="00740296" w:rsidP="00740296">
            <w:pPr>
              <w:suppressAutoHyphens w:val="0"/>
              <w:jc w:val="right"/>
              <w:rPr>
                <w:b/>
                <w:bCs/>
                <w:lang w:val="et-EE" w:eastAsia="et-EE"/>
              </w:rPr>
            </w:pPr>
            <w:r w:rsidRPr="00740296">
              <w:rPr>
                <w:b/>
                <w:bCs/>
                <w:lang w:val="et-EE" w:eastAsia="et-EE"/>
              </w:rPr>
              <w:t>4 641</w:t>
            </w:r>
          </w:p>
        </w:tc>
        <w:tc>
          <w:tcPr>
            <w:tcW w:w="920" w:type="dxa"/>
            <w:tcBorders>
              <w:top w:val="nil"/>
              <w:left w:val="nil"/>
              <w:bottom w:val="nil"/>
              <w:right w:val="nil"/>
            </w:tcBorders>
            <w:shd w:val="clear" w:color="auto" w:fill="auto"/>
            <w:noWrap/>
            <w:vAlign w:val="bottom"/>
            <w:hideMark/>
          </w:tcPr>
          <w:p w:rsidR="00740296" w:rsidRPr="00740296" w:rsidRDefault="00740296" w:rsidP="00740296">
            <w:pPr>
              <w:suppressAutoHyphens w:val="0"/>
              <w:jc w:val="right"/>
              <w:rPr>
                <w:b/>
                <w:bCs/>
                <w:lang w:val="et-EE" w:eastAsia="et-EE"/>
              </w:rPr>
            </w:pPr>
            <w:r w:rsidRPr="00740296">
              <w:rPr>
                <w:b/>
                <w:bCs/>
                <w:lang w:val="et-EE" w:eastAsia="et-EE"/>
              </w:rPr>
              <w:t>4 286</w:t>
            </w:r>
          </w:p>
        </w:tc>
        <w:tc>
          <w:tcPr>
            <w:tcW w:w="1040" w:type="dxa"/>
            <w:tcBorders>
              <w:top w:val="nil"/>
              <w:left w:val="nil"/>
              <w:bottom w:val="nil"/>
              <w:right w:val="nil"/>
            </w:tcBorders>
            <w:shd w:val="clear" w:color="auto" w:fill="auto"/>
            <w:noWrap/>
            <w:vAlign w:val="bottom"/>
            <w:hideMark/>
          </w:tcPr>
          <w:p w:rsidR="00740296" w:rsidRPr="00740296" w:rsidRDefault="00740296" w:rsidP="00740296">
            <w:pPr>
              <w:suppressAutoHyphens w:val="0"/>
              <w:jc w:val="right"/>
              <w:rPr>
                <w:b/>
                <w:bCs/>
                <w:lang w:val="et-EE" w:eastAsia="et-EE"/>
              </w:rPr>
            </w:pPr>
            <w:r w:rsidRPr="00740296">
              <w:rPr>
                <w:b/>
                <w:bCs/>
                <w:lang w:val="et-EE" w:eastAsia="et-EE"/>
              </w:rPr>
              <w:t>11 763</w:t>
            </w:r>
          </w:p>
        </w:tc>
        <w:tc>
          <w:tcPr>
            <w:tcW w:w="1040" w:type="dxa"/>
            <w:tcBorders>
              <w:top w:val="nil"/>
              <w:left w:val="nil"/>
              <w:bottom w:val="nil"/>
              <w:right w:val="nil"/>
            </w:tcBorders>
            <w:shd w:val="clear" w:color="auto" w:fill="auto"/>
            <w:noWrap/>
            <w:vAlign w:val="bottom"/>
            <w:hideMark/>
          </w:tcPr>
          <w:p w:rsidR="00740296" w:rsidRPr="00740296" w:rsidRDefault="00740296" w:rsidP="00740296">
            <w:pPr>
              <w:suppressAutoHyphens w:val="0"/>
              <w:jc w:val="right"/>
              <w:rPr>
                <w:b/>
                <w:bCs/>
                <w:lang w:val="et-EE" w:eastAsia="et-EE"/>
              </w:rPr>
            </w:pPr>
            <w:r w:rsidRPr="00740296">
              <w:rPr>
                <w:b/>
                <w:bCs/>
                <w:lang w:val="et-EE" w:eastAsia="et-EE"/>
              </w:rPr>
              <w:t>14 626</w:t>
            </w:r>
          </w:p>
        </w:tc>
      </w:tr>
      <w:tr w:rsidR="00740296" w:rsidRPr="00740296" w:rsidTr="00740296">
        <w:trPr>
          <w:trHeight w:val="255"/>
        </w:trPr>
        <w:tc>
          <w:tcPr>
            <w:tcW w:w="4620" w:type="dxa"/>
            <w:tcBorders>
              <w:top w:val="nil"/>
              <w:left w:val="nil"/>
              <w:bottom w:val="nil"/>
              <w:right w:val="nil"/>
            </w:tcBorders>
            <w:shd w:val="clear" w:color="auto" w:fill="auto"/>
            <w:noWrap/>
            <w:vAlign w:val="bottom"/>
            <w:hideMark/>
          </w:tcPr>
          <w:p w:rsidR="00740296" w:rsidRPr="00740296" w:rsidRDefault="00740296" w:rsidP="00740296">
            <w:pPr>
              <w:suppressAutoHyphens w:val="0"/>
              <w:jc w:val="right"/>
              <w:rPr>
                <w:b/>
                <w:bCs/>
                <w:lang w:val="et-EE" w:eastAsia="et-EE"/>
              </w:rPr>
            </w:pPr>
          </w:p>
        </w:tc>
        <w:tc>
          <w:tcPr>
            <w:tcW w:w="580" w:type="dxa"/>
            <w:tcBorders>
              <w:top w:val="nil"/>
              <w:left w:val="nil"/>
              <w:bottom w:val="nil"/>
              <w:right w:val="nil"/>
            </w:tcBorders>
            <w:shd w:val="clear" w:color="auto" w:fill="auto"/>
            <w:noWrap/>
            <w:vAlign w:val="bottom"/>
            <w:hideMark/>
          </w:tcPr>
          <w:p w:rsidR="00740296" w:rsidRPr="00740296" w:rsidRDefault="00740296" w:rsidP="00740296">
            <w:pPr>
              <w:suppressAutoHyphens w:val="0"/>
              <w:rPr>
                <w:lang w:val="et-EE" w:eastAsia="et-EE"/>
              </w:rPr>
            </w:pPr>
          </w:p>
        </w:tc>
        <w:tc>
          <w:tcPr>
            <w:tcW w:w="940" w:type="dxa"/>
            <w:tcBorders>
              <w:top w:val="nil"/>
              <w:left w:val="nil"/>
              <w:bottom w:val="nil"/>
              <w:right w:val="nil"/>
            </w:tcBorders>
            <w:shd w:val="clear" w:color="auto" w:fill="auto"/>
            <w:noWrap/>
            <w:vAlign w:val="bottom"/>
          </w:tcPr>
          <w:p w:rsidR="00740296" w:rsidRPr="00740296" w:rsidRDefault="00740296" w:rsidP="00740296">
            <w:pPr>
              <w:suppressAutoHyphens w:val="0"/>
              <w:jc w:val="right"/>
              <w:rPr>
                <w:b/>
                <w:bCs/>
                <w:color w:val="0000FF"/>
                <w:lang w:val="et-EE" w:eastAsia="et-EE"/>
              </w:rPr>
            </w:pPr>
          </w:p>
        </w:tc>
        <w:tc>
          <w:tcPr>
            <w:tcW w:w="920" w:type="dxa"/>
            <w:tcBorders>
              <w:top w:val="nil"/>
              <w:left w:val="nil"/>
              <w:bottom w:val="nil"/>
              <w:right w:val="nil"/>
            </w:tcBorders>
            <w:shd w:val="clear" w:color="auto" w:fill="auto"/>
            <w:noWrap/>
            <w:vAlign w:val="bottom"/>
          </w:tcPr>
          <w:p w:rsidR="00740296" w:rsidRPr="00740296" w:rsidRDefault="00740296" w:rsidP="00740296">
            <w:pPr>
              <w:suppressAutoHyphens w:val="0"/>
              <w:jc w:val="right"/>
              <w:rPr>
                <w:b/>
                <w:bCs/>
                <w:color w:val="0000FF"/>
                <w:lang w:val="et-EE" w:eastAsia="et-EE"/>
              </w:rPr>
            </w:pPr>
          </w:p>
        </w:tc>
        <w:tc>
          <w:tcPr>
            <w:tcW w:w="1040" w:type="dxa"/>
            <w:tcBorders>
              <w:top w:val="nil"/>
              <w:left w:val="nil"/>
              <w:bottom w:val="nil"/>
              <w:right w:val="nil"/>
            </w:tcBorders>
            <w:shd w:val="clear" w:color="auto" w:fill="auto"/>
            <w:noWrap/>
            <w:vAlign w:val="bottom"/>
          </w:tcPr>
          <w:p w:rsidR="00740296" w:rsidRPr="00740296" w:rsidRDefault="00740296" w:rsidP="00740296">
            <w:pPr>
              <w:suppressAutoHyphens w:val="0"/>
              <w:jc w:val="right"/>
              <w:rPr>
                <w:b/>
                <w:bCs/>
                <w:color w:val="0000FF"/>
                <w:lang w:val="et-EE" w:eastAsia="et-EE"/>
              </w:rPr>
            </w:pPr>
          </w:p>
        </w:tc>
        <w:tc>
          <w:tcPr>
            <w:tcW w:w="1040" w:type="dxa"/>
            <w:tcBorders>
              <w:top w:val="nil"/>
              <w:left w:val="nil"/>
              <w:bottom w:val="nil"/>
              <w:right w:val="nil"/>
            </w:tcBorders>
            <w:shd w:val="clear" w:color="auto" w:fill="auto"/>
            <w:noWrap/>
            <w:vAlign w:val="bottom"/>
          </w:tcPr>
          <w:p w:rsidR="00740296" w:rsidRPr="00740296" w:rsidRDefault="00740296" w:rsidP="00740296">
            <w:pPr>
              <w:suppressAutoHyphens w:val="0"/>
              <w:jc w:val="right"/>
              <w:rPr>
                <w:b/>
                <w:bCs/>
                <w:color w:val="0000FF"/>
                <w:lang w:val="et-EE" w:eastAsia="et-EE"/>
              </w:rPr>
            </w:pPr>
          </w:p>
        </w:tc>
      </w:tr>
      <w:tr w:rsidR="00740296" w:rsidRPr="00740296" w:rsidTr="00740296">
        <w:trPr>
          <w:trHeight w:val="255"/>
        </w:trPr>
        <w:tc>
          <w:tcPr>
            <w:tcW w:w="4620" w:type="dxa"/>
            <w:tcBorders>
              <w:top w:val="nil"/>
              <w:left w:val="nil"/>
              <w:bottom w:val="nil"/>
              <w:right w:val="nil"/>
            </w:tcBorders>
            <w:shd w:val="clear" w:color="auto" w:fill="auto"/>
            <w:noWrap/>
            <w:vAlign w:val="bottom"/>
            <w:hideMark/>
          </w:tcPr>
          <w:p w:rsidR="00740296" w:rsidRPr="00740296" w:rsidRDefault="00740296" w:rsidP="00740296">
            <w:pPr>
              <w:suppressAutoHyphens w:val="0"/>
              <w:rPr>
                <w:lang w:val="et-EE" w:eastAsia="et-EE"/>
              </w:rPr>
            </w:pPr>
            <w:r w:rsidRPr="00740296">
              <w:rPr>
                <w:lang w:val="et-EE" w:eastAsia="et-EE"/>
              </w:rPr>
              <w:t>Currency exchange income/(expense)</w:t>
            </w:r>
          </w:p>
        </w:tc>
        <w:tc>
          <w:tcPr>
            <w:tcW w:w="580" w:type="dxa"/>
            <w:tcBorders>
              <w:top w:val="nil"/>
              <w:left w:val="nil"/>
              <w:bottom w:val="nil"/>
              <w:right w:val="nil"/>
            </w:tcBorders>
            <w:shd w:val="clear" w:color="auto" w:fill="auto"/>
            <w:noWrap/>
            <w:vAlign w:val="bottom"/>
            <w:hideMark/>
          </w:tcPr>
          <w:p w:rsidR="00740296" w:rsidRPr="00740296" w:rsidRDefault="00740296" w:rsidP="00740296">
            <w:pPr>
              <w:suppressAutoHyphens w:val="0"/>
              <w:rPr>
                <w:lang w:val="et-EE" w:eastAsia="et-EE"/>
              </w:rPr>
            </w:pPr>
          </w:p>
        </w:tc>
        <w:tc>
          <w:tcPr>
            <w:tcW w:w="940" w:type="dxa"/>
            <w:tcBorders>
              <w:top w:val="nil"/>
              <w:left w:val="nil"/>
              <w:bottom w:val="nil"/>
              <w:right w:val="nil"/>
            </w:tcBorders>
            <w:shd w:val="clear" w:color="auto" w:fill="auto"/>
            <w:noWrap/>
            <w:vAlign w:val="bottom"/>
            <w:hideMark/>
          </w:tcPr>
          <w:p w:rsidR="00740296" w:rsidRPr="00740296" w:rsidRDefault="00740296" w:rsidP="00740296">
            <w:pPr>
              <w:suppressAutoHyphens w:val="0"/>
              <w:jc w:val="right"/>
              <w:rPr>
                <w:color w:val="000000"/>
                <w:lang w:val="et-EE" w:eastAsia="et-EE"/>
              </w:rPr>
            </w:pPr>
            <w:r w:rsidRPr="00740296">
              <w:rPr>
                <w:color w:val="000000"/>
                <w:lang w:val="et-EE" w:eastAsia="et-EE"/>
              </w:rPr>
              <w:t>257</w:t>
            </w:r>
          </w:p>
        </w:tc>
        <w:tc>
          <w:tcPr>
            <w:tcW w:w="920" w:type="dxa"/>
            <w:tcBorders>
              <w:top w:val="nil"/>
              <w:left w:val="nil"/>
              <w:bottom w:val="nil"/>
              <w:right w:val="nil"/>
            </w:tcBorders>
            <w:shd w:val="clear" w:color="auto" w:fill="auto"/>
            <w:noWrap/>
            <w:vAlign w:val="bottom"/>
            <w:hideMark/>
          </w:tcPr>
          <w:p w:rsidR="00740296" w:rsidRPr="00740296" w:rsidRDefault="00740296" w:rsidP="00740296">
            <w:pPr>
              <w:suppressAutoHyphens w:val="0"/>
              <w:jc w:val="right"/>
              <w:rPr>
                <w:color w:val="000000"/>
                <w:lang w:val="et-EE" w:eastAsia="et-EE"/>
              </w:rPr>
            </w:pPr>
            <w:r w:rsidRPr="00740296">
              <w:rPr>
                <w:color w:val="000000"/>
                <w:lang w:val="et-EE" w:eastAsia="et-EE"/>
              </w:rPr>
              <w:t>-26</w:t>
            </w:r>
          </w:p>
        </w:tc>
        <w:tc>
          <w:tcPr>
            <w:tcW w:w="1040" w:type="dxa"/>
            <w:tcBorders>
              <w:top w:val="nil"/>
              <w:left w:val="nil"/>
              <w:bottom w:val="nil"/>
              <w:right w:val="nil"/>
            </w:tcBorders>
            <w:shd w:val="clear" w:color="auto" w:fill="auto"/>
            <w:noWrap/>
            <w:vAlign w:val="bottom"/>
            <w:hideMark/>
          </w:tcPr>
          <w:p w:rsidR="00740296" w:rsidRPr="00740296" w:rsidRDefault="00740296" w:rsidP="00740296">
            <w:pPr>
              <w:suppressAutoHyphens w:val="0"/>
              <w:jc w:val="right"/>
              <w:rPr>
                <w:lang w:val="et-EE" w:eastAsia="et-EE"/>
              </w:rPr>
            </w:pPr>
            <w:r w:rsidRPr="00740296">
              <w:rPr>
                <w:lang w:val="et-EE" w:eastAsia="et-EE"/>
              </w:rPr>
              <w:t>1 132</w:t>
            </w:r>
          </w:p>
        </w:tc>
        <w:tc>
          <w:tcPr>
            <w:tcW w:w="1040" w:type="dxa"/>
            <w:tcBorders>
              <w:top w:val="nil"/>
              <w:left w:val="nil"/>
              <w:bottom w:val="nil"/>
              <w:right w:val="nil"/>
            </w:tcBorders>
            <w:shd w:val="clear" w:color="auto" w:fill="auto"/>
            <w:noWrap/>
            <w:vAlign w:val="bottom"/>
            <w:hideMark/>
          </w:tcPr>
          <w:p w:rsidR="00740296" w:rsidRPr="00740296" w:rsidRDefault="00740296" w:rsidP="00740296">
            <w:pPr>
              <w:suppressAutoHyphens w:val="0"/>
              <w:jc w:val="right"/>
              <w:rPr>
                <w:lang w:val="et-EE" w:eastAsia="et-EE"/>
              </w:rPr>
            </w:pPr>
            <w:r w:rsidRPr="00740296">
              <w:rPr>
                <w:lang w:val="et-EE" w:eastAsia="et-EE"/>
              </w:rPr>
              <w:t>-2 520</w:t>
            </w:r>
          </w:p>
        </w:tc>
      </w:tr>
      <w:tr w:rsidR="00740296" w:rsidRPr="00740296" w:rsidTr="00740296">
        <w:trPr>
          <w:trHeight w:val="255"/>
        </w:trPr>
        <w:tc>
          <w:tcPr>
            <w:tcW w:w="4620" w:type="dxa"/>
            <w:tcBorders>
              <w:top w:val="nil"/>
              <w:left w:val="nil"/>
              <w:bottom w:val="nil"/>
              <w:right w:val="nil"/>
            </w:tcBorders>
            <w:shd w:val="clear" w:color="auto" w:fill="auto"/>
            <w:noWrap/>
            <w:vAlign w:val="bottom"/>
            <w:hideMark/>
          </w:tcPr>
          <w:p w:rsidR="00740296" w:rsidRPr="00740296" w:rsidRDefault="00740296" w:rsidP="00740296">
            <w:pPr>
              <w:suppressAutoHyphens w:val="0"/>
              <w:rPr>
                <w:lang w:val="et-EE" w:eastAsia="et-EE"/>
              </w:rPr>
            </w:pPr>
            <w:r w:rsidRPr="00740296">
              <w:rPr>
                <w:lang w:val="et-EE" w:eastAsia="et-EE"/>
              </w:rPr>
              <w:t>Other finance income/(expenses)</w:t>
            </w:r>
          </w:p>
        </w:tc>
        <w:tc>
          <w:tcPr>
            <w:tcW w:w="580" w:type="dxa"/>
            <w:tcBorders>
              <w:top w:val="nil"/>
              <w:left w:val="nil"/>
              <w:bottom w:val="nil"/>
              <w:right w:val="nil"/>
            </w:tcBorders>
            <w:shd w:val="clear" w:color="auto" w:fill="auto"/>
            <w:noWrap/>
            <w:vAlign w:val="bottom"/>
            <w:hideMark/>
          </w:tcPr>
          <w:p w:rsidR="00740296" w:rsidRPr="00740296" w:rsidRDefault="00740296" w:rsidP="00740296">
            <w:pPr>
              <w:suppressAutoHyphens w:val="0"/>
              <w:rPr>
                <w:lang w:val="et-EE" w:eastAsia="et-EE"/>
              </w:rPr>
            </w:pPr>
          </w:p>
        </w:tc>
        <w:tc>
          <w:tcPr>
            <w:tcW w:w="940" w:type="dxa"/>
            <w:tcBorders>
              <w:top w:val="nil"/>
              <w:left w:val="nil"/>
              <w:bottom w:val="nil"/>
              <w:right w:val="nil"/>
            </w:tcBorders>
            <w:shd w:val="clear" w:color="auto" w:fill="auto"/>
            <w:noWrap/>
            <w:vAlign w:val="bottom"/>
            <w:hideMark/>
          </w:tcPr>
          <w:p w:rsidR="00740296" w:rsidRPr="00740296" w:rsidRDefault="00740296" w:rsidP="00740296">
            <w:pPr>
              <w:suppressAutoHyphens w:val="0"/>
              <w:jc w:val="right"/>
              <w:rPr>
                <w:color w:val="000000"/>
                <w:lang w:val="et-EE" w:eastAsia="et-EE"/>
              </w:rPr>
            </w:pPr>
            <w:r w:rsidRPr="00740296">
              <w:rPr>
                <w:color w:val="000000"/>
                <w:lang w:val="et-EE" w:eastAsia="et-EE"/>
              </w:rPr>
              <w:t>41</w:t>
            </w:r>
          </w:p>
        </w:tc>
        <w:tc>
          <w:tcPr>
            <w:tcW w:w="920" w:type="dxa"/>
            <w:tcBorders>
              <w:top w:val="nil"/>
              <w:left w:val="nil"/>
              <w:bottom w:val="nil"/>
              <w:right w:val="nil"/>
            </w:tcBorders>
            <w:shd w:val="clear" w:color="auto" w:fill="auto"/>
            <w:noWrap/>
            <w:vAlign w:val="bottom"/>
            <w:hideMark/>
          </w:tcPr>
          <w:p w:rsidR="00740296" w:rsidRPr="00740296" w:rsidRDefault="00740296" w:rsidP="00740296">
            <w:pPr>
              <w:suppressAutoHyphens w:val="0"/>
              <w:jc w:val="right"/>
              <w:rPr>
                <w:color w:val="000000"/>
                <w:lang w:val="et-EE" w:eastAsia="et-EE"/>
              </w:rPr>
            </w:pPr>
            <w:r w:rsidRPr="00740296">
              <w:rPr>
                <w:color w:val="000000"/>
                <w:lang w:val="et-EE" w:eastAsia="et-EE"/>
              </w:rPr>
              <w:t>43</w:t>
            </w:r>
          </w:p>
        </w:tc>
        <w:tc>
          <w:tcPr>
            <w:tcW w:w="1040" w:type="dxa"/>
            <w:tcBorders>
              <w:top w:val="nil"/>
              <w:left w:val="nil"/>
              <w:bottom w:val="nil"/>
              <w:right w:val="nil"/>
            </w:tcBorders>
            <w:shd w:val="clear" w:color="auto" w:fill="auto"/>
            <w:noWrap/>
            <w:vAlign w:val="bottom"/>
            <w:hideMark/>
          </w:tcPr>
          <w:p w:rsidR="00740296" w:rsidRPr="00740296" w:rsidRDefault="00740296" w:rsidP="00740296">
            <w:pPr>
              <w:suppressAutoHyphens w:val="0"/>
              <w:jc w:val="right"/>
              <w:rPr>
                <w:lang w:val="et-EE" w:eastAsia="et-EE"/>
              </w:rPr>
            </w:pPr>
            <w:r w:rsidRPr="00740296">
              <w:rPr>
                <w:lang w:val="et-EE" w:eastAsia="et-EE"/>
              </w:rPr>
              <w:t>147</w:t>
            </w:r>
          </w:p>
        </w:tc>
        <w:tc>
          <w:tcPr>
            <w:tcW w:w="1040" w:type="dxa"/>
            <w:tcBorders>
              <w:top w:val="nil"/>
              <w:left w:val="nil"/>
              <w:bottom w:val="nil"/>
              <w:right w:val="nil"/>
            </w:tcBorders>
            <w:shd w:val="clear" w:color="auto" w:fill="auto"/>
            <w:noWrap/>
            <w:vAlign w:val="bottom"/>
            <w:hideMark/>
          </w:tcPr>
          <w:p w:rsidR="00740296" w:rsidRPr="00740296" w:rsidRDefault="00740296" w:rsidP="00740296">
            <w:pPr>
              <w:suppressAutoHyphens w:val="0"/>
              <w:jc w:val="right"/>
              <w:rPr>
                <w:lang w:val="et-EE" w:eastAsia="et-EE"/>
              </w:rPr>
            </w:pPr>
            <w:r w:rsidRPr="00740296">
              <w:rPr>
                <w:lang w:val="et-EE" w:eastAsia="et-EE"/>
              </w:rPr>
              <w:t>144</w:t>
            </w:r>
          </w:p>
        </w:tc>
      </w:tr>
      <w:tr w:rsidR="00740296" w:rsidRPr="00740296" w:rsidTr="00740296">
        <w:trPr>
          <w:trHeight w:val="255"/>
        </w:trPr>
        <w:tc>
          <w:tcPr>
            <w:tcW w:w="4620" w:type="dxa"/>
            <w:tcBorders>
              <w:top w:val="nil"/>
              <w:left w:val="nil"/>
              <w:bottom w:val="nil"/>
              <w:right w:val="nil"/>
            </w:tcBorders>
            <w:shd w:val="clear" w:color="auto" w:fill="auto"/>
            <w:noWrap/>
            <w:vAlign w:val="bottom"/>
            <w:hideMark/>
          </w:tcPr>
          <w:p w:rsidR="00740296" w:rsidRPr="00740296" w:rsidRDefault="00740296" w:rsidP="00740296">
            <w:pPr>
              <w:suppressAutoHyphens w:val="0"/>
              <w:rPr>
                <w:b/>
                <w:bCs/>
                <w:lang w:val="et-EE" w:eastAsia="et-EE"/>
              </w:rPr>
            </w:pPr>
            <w:r w:rsidRPr="00740296">
              <w:rPr>
                <w:b/>
                <w:bCs/>
                <w:lang w:val="et-EE" w:eastAsia="et-EE"/>
              </w:rPr>
              <w:t>Net financial income</w:t>
            </w:r>
          </w:p>
        </w:tc>
        <w:tc>
          <w:tcPr>
            <w:tcW w:w="580" w:type="dxa"/>
            <w:tcBorders>
              <w:top w:val="nil"/>
              <w:left w:val="nil"/>
              <w:bottom w:val="nil"/>
              <w:right w:val="nil"/>
            </w:tcBorders>
            <w:shd w:val="clear" w:color="auto" w:fill="auto"/>
            <w:noWrap/>
            <w:vAlign w:val="bottom"/>
            <w:hideMark/>
          </w:tcPr>
          <w:p w:rsidR="00740296" w:rsidRPr="00740296" w:rsidRDefault="00740296" w:rsidP="00740296">
            <w:pPr>
              <w:suppressAutoHyphens w:val="0"/>
              <w:rPr>
                <w:b/>
                <w:bCs/>
                <w:lang w:val="et-EE" w:eastAsia="et-EE"/>
              </w:rPr>
            </w:pPr>
          </w:p>
        </w:tc>
        <w:tc>
          <w:tcPr>
            <w:tcW w:w="940" w:type="dxa"/>
            <w:tcBorders>
              <w:top w:val="nil"/>
              <w:left w:val="nil"/>
              <w:bottom w:val="nil"/>
              <w:right w:val="nil"/>
            </w:tcBorders>
            <w:shd w:val="clear" w:color="auto" w:fill="auto"/>
            <w:noWrap/>
            <w:vAlign w:val="bottom"/>
            <w:hideMark/>
          </w:tcPr>
          <w:p w:rsidR="00740296" w:rsidRPr="00740296" w:rsidRDefault="00740296" w:rsidP="00740296">
            <w:pPr>
              <w:suppressAutoHyphens w:val="0"/>
              <w:jc w:val="right"/>
              <w:rPr>
                <w:b/>
                <w:bCs/>
                <w:color w:val="000000"/>
                <w:lang w:val="et-EE" w:eastAsia="et-EE"/>
              </w:rPr>
            </w:pPr>
            <w:r w:rsidRPr="00740296">
              <w:rPr>
                <w:b/>
                <w:bCs/>
                <w:color w:val="000000"/>
                <w:lang w:val="et-EE" w:eastAsia="et-EE"/>
              </w:rPr>
              <w:t>298</w:t>
            </w:r>
          </w:p>
        </w:tc>
        <w:tc>
          <w:tcPr>
            <w:tcW w:w="920" w:type="dxa"/>
            <w:tcBorders>
              <w:top w:val="nil"/>
              <w:left w:val="nil"/>
              <w:bottom w:val="nil"/>
              <w:right w:val="nil"/>
            </w:tcBorders>
            <w:shd w:val="clear" w:color="auto" w:fill="auto"/>
            <w:noWrap/>
            <w:vAlign w:val="bottom"/>
            <w:hideMark/>
          </w:tcPr>
          <w:p w:rsidR="00740296" w:rsidRPr="00740296" w:rsidRDefault="00740296" w:rsidP="00740296">
            <w:pPr>
              <w:suppressAutoHyphens w:val="0"/>
              <w:jc w:val="right"/>
              <w:rPr>
                <w:b/>
                <w:bCs/>
                <w:color w:val="000000"/>
                <w:lang w:val="et-EE" w:eastAsia="et-EE"/>
              </w:rPr>
            </w:pPr>
            <w:r w:rsidRPr="00740296">
              <w:rPr>
                <w:b/>
                <w:bCs/>
                <w:color w:val="000000"/>
                <w:lang w:val="et-EE" w:eastAsia="et-EE"/>
              </w:rPr>
              <w:t>17</w:t>
            </w:r>
          </w:p>
        </w:tc>
        <w:tc>
          <w:tcPr>
            <w:tcW w:w="1040" w:type="dxa"/>
            <w:tcBorders>
              <w:top w:val="nil"/>
              <w:left w:val="nil"/>
              <w:bottom w:val="nil"/>
              <w:right w:val="nil"/>
            </w:tcBorders>
            <w:shd w:val="clear" w:color="auto" w:fill="auto"/>
            <w:noWrap/>
            <w:vAlign w:val="bottom"/>
            <w:hideMark/>
          </w:tcPr>
          <w:p w:rsidR="00740296" w:rsidRPr="00740296" w:rsidRDefault="00740296" w:rsidP="00740296">
            <w:pPr>
              <w:suppressAutoHyphens w:val="0"/>
              <w:jc w:val="right"/>
              <w:rPr>
                <w:b/>
                <w:bCs/>
                <w:lang w:val="et-EE" w:eastAsia="et-EE"/>
              </w:rPr>
            </w:pPr>
            <w:r w:rsidRPr="00740296">
              <w:rPr>
                <w:b/>
                <w:bCs/>
                <w:lang w:val="et-EE" w:eastAsia="et-EE"/>
              </w:rPr>
              <w:t>1 279</w:t>
            </w:r>
          </w:p>
        </w:tc>
        <w:tc>
          <w:tcPr>
            <w:tcW w:w="1040" w:type="dxa"/>
            <w:tcBorders>
              <w:top w:val="nil"/>
              <w:left w:val="nil"/>
              <w:bottom w:val="nil"/>
              <w:right w:val="nil"/>
            </w:tcBorders>
            <w:shd w:val="clear" w:color="auto" w:fill="auto"/>
            <w:noWrap/>
            <w:vAlign w:val="bottom"/>
            <w:hideMark/>
          </w:tcPr>
          <w:p w:rsidR="00740296" w:rsidRPr="00740296" w:rsidRDefault="00740296" w:rsidP="00740296">
            <w:pPr>
              <w:suppressAutoHyphens w:val="0"/>
              <w:jc w:val="right"/>
              <w:rPr>
                <w:b/>
                <w:bCs/>
                <w:lang w:val="et-EE" w:eastAsia="et-EE"/>
              </w:rPr>
            </w:pPr>
            <w:r w:rsidRPr="00740296">
              <w:rPr>
                <w:b/>
                <w:bCs/>
                <w:lang w:val="et-EE" w:eastAsia="et-EE"/>
              </w:rPr>
              <w:t>-2 376</w:t>
            </w:r>
          </w:p>
        </w:tc>
      </w:tr>
      <w:tr w:rsidR="00740296" w:rsidRPr="00740296" w:rsidTr="00740296">
        <w:trPr>
          <w:trHeight w:val="255"/>
        </w:trPr>
        <w:tc>
          <w:tcPr>
            <w:tcW w:w="4620" w:type="dxa"/>
            <w:tcBorders>
              <w:top w:val="nil"/>
              <w:left w:val="nil"/>
              <w:bottom w:val="nil"/>
              <w:right w:val="nil"/>
            </w:tcBorders>
            <w:shd w:val="clear" w:color="auto" w:fill="auto"/>
            <w:noWrap/>
            <w:vAlign w:val="bottom"/>
            <w:hideMark/>
          </w:tcPr>
          <w:p w:rsidR="00740296" w:rsidRPr="00740296" w:rsidRDefault="00740296" w:rsidP="00740296">
            <w:pPr>
              <w:suppressAutoHyphens w:val="0"/>
              <w:jc w:val="right"/>
              <w:rPr>
                <w:b/>
                <w:bCs/>
                <w:lang w:val="et-EE" w:eastAsia="et-EE"/>
              </w:rPr>
            </w:pPr>
          </w:p>
        </w:tc>
        <w:tc>
          <w:tcPr>
            <w:tcW w:w="580" w:type="dxa"/>
            <w:tcBorders>
              <w:top w:val="nil"/>
              <w:left w:val="nil"/>
              <w:bottom w:val="nil"/>
              <w:right w:val="nil"/>
            </w:tcBorders>
            <w:shd w:val="clear" w:color="auto" w:fill="auto"/>
            <w:noWrap/>
            <w:vAlign w:val="bottom"/>
            <w:hideMark/>
          </w:tcPr>
          <w:p w:rsidR="00740296" w:rsidRPr="00740296" w:rsidRDefault="00740296" w:rsidP="00740296">
            <w:pPr>
              <w:suppressAutoHyphens w:val="0"/>
              <w:rPr>
                <w:lang w:val="et-EE" w:eastAsia="et-EE"/>
              </w:rPr>
            </w:pPr>
          </w:p>
        </w:tc>
        <w:tc>
          <w:tcPr>
            <w:tcW w:w="940" w:type="dxa"/>
            <w:tcBorders>
              <w:top w:val="nil"/>
              <w:left w:val="nil"/>
              <w:bottom w:val="nil"/>
              <w:right w:val="nil"/>
            </w:tcBorders>
            <w:shd w:val="clear" w:color="auto" w:fill="auto"/>
            <w:noWrap/>
            <w:vAlign w:val="bottom"/>
            <w:hideMark/>
          </w:tcPr>
          <w:p w:rsidR="00740296" w:rsidRPr="00740296" w:rsidRDefault="00740296" w:rsidP="00740296">
            <w:pPr>
              <w:suppressAutoHyphens w:val="0"/>
              <w:jc w:val="center"/>
              <w:rPr>
                <w:lang w:val="et-EE" w:eastAsia="et-EE"/>
              </w:rPr>
            </w:pPr>
          </w:p>
        </w:tc>
        <w:tc>
          <w:tcPr>
            <w:tcW w:w="920" w:type="dxa"/>
            <w:tcBorders>
              <w:top w:val="nil"/>
              <w:left w:val="nil"/>
              <w:bottom w:val="nil"/>
              <w:right w:val="nil"/>
            </w:tcBorders>
            <w:shd w:val="clear" w:color="auto" w:fill="auto"/>
            <w:noWrap/>
            <w:vAlign w:val="bottom"/>
            <w:hideMark/>
          </w:tcPr>
          <w:p w:rsidR="00740296" w:rsidRPr="00740296" w:rsidRDefault="00740296" w:rsidP="00740296">
            <w:pPr>
              <w:suppressAutoHyphens w:val="0"/>
              <w:rPr>
                <w:lang w:val="et-EE" w:eastAsia="et-EE"/>
              </w:rPr>
            </w:pPr>
          </w:p>
        </w:tc>
        <w:tc>
          <w:tcPr>
            <w:tcW w:w="1040" w:type="dxa"/>
            <w:tcBorders>
              <w:top w:val="nil"/>
              <w:left w:val="nil"/>
              <w:bottom w:val="nil"/>
              <w:right w:val="nil"/>
            </w:tcBorders>
            <w:shd w:val="clear" w:color="auto" w:fill="auto"/>
            <w:noWrap/>
            <w:vAlign w:val="bottom"/>
            <w:hideMark/>
          </w:tcPr>
          <w:p w:rsidR="00740296" w:rsidRPr="00740296" w:rsidRDefault="00740296" w:rsidP="00740296">
            <w:pPr>
              <w:suppressAutoHyphens w:val="0"/>
              <w:rPr>
                <w:lang w:val="et-EE" w:eastAsia="et-EE"/>
              </w:rPr>
            </w:pPr>
          </w:p>
        </w:tc>
        <w:tc>
          <w:tcPr>
            <w:tcW w:w="1040" w:type="dxa"/>
            <w:tcBorders>
              <w:top w:val="nil"/>
              <w:left w:val="nil"/>
              <w:bottom w:val="nil"/>
              <w:right w:val="nil"/>
            </w:tcBorders>
            <w:shd w:val="clear" w:color="auto" w:fill="auto"/>
            <w:noWrap/>
            <w:vAlign w:val="bottom"/>
            <w:hideMark/>
          </w:tcPr>
          <w:p w:rsidR="00740296" w:rsidRPr="00740296" w:rsidRDefault="00740296" w:rsidP="00740296">
            <w:pPr>
              <w:suppressAutoHyphens w:val="0"/>
              <w:jc w:val="right"/>
              <w:rPr>
                <w:lang w:val="et-EE" w:eastAsia="et-EE"/>
              </w:rPr>
            </w:pPr>
          </w:p>
        </w:tc>
      </w:tr>
      <w:tr w:rsidR="00740296" w:rsidRPr="00740296" w:rsidTr="00740296">
        <w:trPr>
          <w:trHeight w:val="255"/>
        </w:trPr>
        <w:tc>
          <w:tcPr>
            <w:tcW w:w="4620" w:type="dxa"/>
            <w:tcBorders>
              <w:top w:val="nil"/>
              <w:left w:val="nil"/>
              <w:bottom w:val="nil"/>
              <w:right w:val="nil"/>
            </w:tcBorders>
            <w:shd w:val="clear" w:color="auto" w:fill="auto"/>
            <w:noWrap/>
            <w:vAlign w:val="bottom"/>
            <w:hideMark/>
          </w:tcPr>
          <w:p w:rsidR="00740296" w:rsidRPr="00740296" w:rsidRDefault="00740296" w:rsidP="00740296">
            <w:pPr>
              <w:suppressAutoHyphens w:val="0"/>
              <w:rPr>
                <w:lang w:val="et-EE" w:eastAsia="et-EE"/>
              </w:rPr>
            </w:pPr>
            <w:r w:rsidRPr="00740296">
              <w:rPr>
                <w:lang w:val="et-EE" w:eastAsia="et-EE"/>
              </w:rPr>
              <w:t>Profit (loss) from associates using equity method</w:t>
            </w:r>
          </w:p>
        </w:tc>
        <w:tc>
          <w:tcPr>
            <w:tcW w:w="580" w:type="dxa"/>
            <w:tcBorders>
              <w:top w:val="nil"/>
              <w:left w:val="nil"/>
              <w:bottom w:val="nil"/>
              <w:right w:val="nil"/>
            </w:tcBorders>
            <w:shd w:val="clear" w:color="auto" w:fill="auto"/>
            <w:noWrap/>
            <w:vAlign w:val="bottom"/>
            <w:hideMark/>
          </w:tcPr>
          <w:p w:rsidR="00740296" w:rsidRPr="00740296" w:rsidRDefault="00740296" w:rsidP="00740296">
            <w:pPr>
              <w:suppressAutoHyphens w:val="0"/>
              <w:rPr>
                <w:lang w:val="et-EE" w:eastAsia="et-EE"/>
              </w:rPr>
            </w:pPr>
          </w:p>
        </w:tc>
        <w:tc>
          <w:tcPr>
            <w:tcW w:w="940" w:type="dxa"/>
            <w:tcBorders>
              <w:top w:val="nil"/>
              <w:left w:val="nil"/>
              <w:bottom w:val="nil"/>
              <w:right w:val="nil"/>
            </w:tcBorders>
            <w:shd w:val="clear" w:color="auto" w:fill="auto"/>
            <w:noWrap/>
            <w:vAlign w:val="bottom"/>
            <w:hideMark/>
          </w:tcPr>
          <w:p w:rsidR="00740296" w:rsidRPr="00740296" w:rsidRDefault="00740296" w:rsidP="00740296">
            <w:pPr>
              <w:suppressAutoHyphens w:val="0"/>
              <w:jc w:val="right"/>
              <w:rPr>
                <w:color w:val="000000"/>
                <w:lang w:val="et-EE" w:eastAsia="et-EE"/>
              </w:rPr>
            </w:pPr>
            <w:r w:rsidRPr="00740296">
              <w:rPr>
                <w:color w:val="000000"/>
                <w:lang w:val="et-EE" w:eastAsia="et-EE"/>
              </w:rPr>
              <w:t>17</w:t>
            </w:r>
          </w:p>
        </w:tc>
        <w:tc>
          <w:tcPr>
            <w:tcW w:w="920" w:type="dxa"/>
            <w:tcBorders>
              <w:top w:val="nil"/>
              <w:left w:val="nil"/>
              <w:bottom w:val="nil"/>
              <w:right w:val="nil"/>
            </w:tcBorders>
            <w:shd w:val="clear" w:color="auto" w:fill="auto"/>
            <w:noWrap/>
            <w:vAlign w:val="bottom"/>
            <w:hideMark/>
          </w:tcPr>
          <w:p w:rsidR="00740296" w:rsidRPr="00740296" w:rsidRDefault="00740296" w:rsidP="00740296">
            <w:pPr>
              <w:suppressAutoHyphens w:val="0"/>
              <w:jc w:val="right"/>
              <w:rPr>
                <w:color w:val="000000"/>
                <w:lang w:val="et-EE" w:eastAsia="et-EE"/>
              </w:rPr>
            </w:pPr>
            <w:r w:rsidRPr="00740296">
              <w:rPr>
                <w:color w:val="000000"/>
                <w:lang w:val="et-EE" w:eastAsia="et-EE"/>
              </w:rPr>
              <w:t>0</w:t>
            </w:r>
          </w:p>
        </w:tc>
        <w:tc>
          <w:tcPr>
            <w:tcW w:w="1040" w:type="dxa"/>
            <w:tcBorders>
              <w:top w:val="nil"/>
              <w:left w:val="nil"/>
              <w:bottom w:val="nil"/>
              <w:right w:val="nil"/>
            </w:tcBorders>
            <w:shd w:val="clear" w:color="auto" w:fill="auto"/>
            <w:noWrap/>
            <w:vAlign w:val="bottom"/>
            <w:hideMark/>
          </w:tcPr>
          <w:p w:rsidR="00740296" w:rsidRPr="00740296" w:rsidRDefault="00740296" w:rsidP="00740296">
            <w:pPr>
              <w:suppressAutoHyphens w:val="0"/>
              <w:jc w:val="right"/>
              <w:rPr>
                <w:lang w:val="et-EE" w:eastAsia="et-EE"/>
              </w:rPr>
            </w:pPr>
            <w:r w:rsidRPr="00740296">
              <w:rPr>
                <w:lang w:val="et-EE" w:eastAsia="et-EE"/>
              </w:rPr>
              <w:t>29</w:t>
            </w:r>
          </w:p>
        </w:tc>
        <w:tc>
          <w:tcPr>
            <w:tcW w:w="1040" w:type="dxa"/>
            <w:tcBorders>
              <w:top w:val="nil"/>
              <w:left w:val="nil"/>
              <w:bottom w:val="nil"/>
              <w:right w:val="nil"/>
            </w:tcBorders>
            <w:shd w:val="clear" w:color="auto" w:fill="auto"/>
            <w:noWrap/>
            <w:vAlign w:val="bottom"/>
            <w:hideMark/>
          </w:tcPr>
          <w:p w:rsidR="00740296" w:rsidRPr="00740296" w:rsidRDefault="00740296" w:rsidP="00740296">
            <w:pPr>
              <w:suppressAutoHyphens w:val="0"/>
              <w:jc w:val="right"/>
              <w:rPr>
                <w:lang w:val="et-EE" w:eastAsia="et-EE"/>
              </w:rPr>
            </w:pPr>
            <w:r w:rsidRPr="00740296">
              <w:rPr>
                <w:lang w:val="et-EE" w:eastAsia="et-EE"/>
              </w:rPr>
              <w:t>0</w:t>
            </w:r>
          </w:p>
        </w:tc>
      </w:tr>
      <w:tr w:rsidR="00740296" w:rsidRPr="00740296" w:rsidTr="00740296">
        <w:trPr>
          <w:trHeight w:val="255"/>
        </w:trPr>
        <w:tc>
          <w:tcPr>
            <w:tcW w:w="5200" w:type="dxa"/>
            <w:gridSpan w:val="2"/>
            <w:tcBorders>
              <w:top w:val="nil"/>
              <w:left w:val="nil"/>
              <w:bottom w:val="nil"/>
              <w:right w:val="nil"/>
            </w:tcBorders>
            <w:shd w:val="clear" w:color="auto" w:fill="auto"/>
            <w:noWrap/>
            <w:vAlign w:val="bottom"/>
            <w:hideMark/>
          </w:tcPr>
          <w:p w:rsidR="00740296" w:rsidRPr="00740296" w:rsidRDefault="00740296" w:rsidP="00740296">
            <w:pPr>
              <w:suppressAutoHyphens w:val="0"/>
              <w:rPr>
                <w:b/>
                <w:bCs/>
                <w:lang w:val="et-EE" w:eastAsia="et-EE"/>
              </w:rPr>
            </w:pPr>
            <w:r w:rsidRPr="00740296">
              <w:rPr>
                <w:b/>
                <w:bCs/>
                <w:lang w:val="et-EE" w:eastAsia="et-EE"/>
              </w:rPr>
              <w:t>Profit before tax and gain/(loss) on net monetary position</w:t>
            </w:r>
          </w:p>
        </w:tc>
        <w:tc>
          <w:tcPr>
            <w:tcW w:w="940" w:type="dxa"/>
            <w:tcBorders>
              <w:top w:val="nil"/>
              <w:left w:val="nil"/>
              <w:bottom w:val="nil"/>
              <w:right w:val="nil"/>
            </w:tcBorders>
            <w:shd w:val="clear" w:color="auto" w:fill="auto"/>
            <w:noWrap/>
            <w:vAlign w:val="bottom"/>
            <w:hideMark/>
          </w:tcPr>
          <w:p w:rsidR="00740296" w:rsidRPr="00740296" w:rsidRDefault="00740296" w:rsidP="00740296">
            <w:pPr>
              <w:suppressAutoHyphens w:val="0"/>
              <w:jc w:val="right"/>
              <w:rPr>
                <w:b/>
                <w:bCs/>
                <w:color w:val="000000"/>
                <w:lang w:val="et-EE" w:eastAsia="et-EE"/>
              </w:rPr>
            </w:pPr>
            <w:r w:rsidRPr="00740296">
              <w:rPr>
                <w:b/>
                <w:bCs/>
                <w:color w:val="000000"/>
                <w:lang w:val="et-EE" w:eastAsia="et-EE"/>
              </w:rPr>
              <w:t>4 956</w:t>
            </w:r>
          </w:p>
        </w:tc>
        <w:tc>
          <w:tcPr>
            <w:tcW w:w="920" w:type="dxa"/>
            <w:tcBorders>
              <w:top w:val="nil"/>
              <w:left w:val="nil"/>
              <w:bottom w:val="nil"/>
              <w:right w:val="nil"/>
            </w:tcBorders>
            <w:shd w:val="clear" w:color="auto" w:fill="auto"/>
            <w:noWrap/>
            <w:vAlign w:val="bottom"/>
            <w:hideMark/>
          </w:tcPr>
          <w:p w:rsidR="00740296" w:rsidRPr="00740296" w:rsidRDefault="00740296" w:rsidP="00740296">
            <w:pPr>
              <w:suppressAutoHyphens w:val="0"/>
              <w:jc w:val="right"/>
              <w:rPr>
                <w:b/>
                <w:bCs/>
                <w:color w:val="000000"/>
                <w:lang w:val="et-EE" w:eastAsia="et-EE"/>
              </w:rPr>
            </w:pPr>
            <w:r w:rsidRPr="00740296">
              <w:rPr>
                <w:b/>
                <w:bCs/>
                <w:color w:val="000000"/>
                <w:lang w:val="et-EE" w:eastAsia="et-EE"/>
              </w:rPr>
              <w:t>4 303</w:t>
            </w:r>
          </w:p>
        </w:tc>
        <w:tc>
          <w:tcPr>
            <w:tcW w:w="1040" w:type="dxa"/>
            <w:tcBorders>
              <w:top w:val="nil"/>
              <w:left w:val="nil"/>
              <w:bottom w:val="nil"/>
              <w:right w:val="nil"/>
            </w:tcBorders>
            <w:shd w:val="clear" w:color="auto" w:fill="auto"/>
            <w:noWrap/>
            <w:vAlign w:val="bottom"/>
            <w:hideMark/>
          </w:tcPr>
          <w:p w:rsidR="00740296" w:rsidRPr="00740296" w:rsidRDefault="00740296" w:rsidP="00740296">
            <w:pPr>
              <w:suppressAutoHyphens w:val="0"/>
              <w:jc w:val="right"/>
              <w:rPr>
                <w:b/>
                <w:bCs/>
                <w:lang w:val="et-EE" w:eastAsia="et-EE"/>
              </w:rPr>
            </w:pPr>
            <w:r w:rsidRPr="00740296">
              <w:rPr>
                <w:b/>
                <w:bCs/>
                <w:lang w:val="et-EE" w:eastAsia="et-EE"/>
              </w:rPr>
              <w:t>13 071</w:t>
            </w:r>
          </w:p>
        </w:tc>
        <w:tc>
          <w:tcPr>
            <w:tcW w:w="1040" w:type="dxa"/>
            <w:tcBorders>
              <w:top w:val="nil"/>
              <w:left w:val="nil"/>
              <w:bottom w:val="nil"/>
              <w:right w:val="nil"/>
            </w:tcBorders>
            <w:shd w:val="clear" w:color="auto" w:fill="auto"/>
            <w:noWrap/>
            <w:vAlign w:val="bottom"/>
            <w:hideMark/>
          </w:tcPr>
          <w:p w:rsidR="00740296" w:rsidRPr="00740296" w:rsidRDefault="00740296" w:rsidP="00740296">
            <w:pPr>
              <w:suppressAutoHyphens w:val="0"/>
              <w:jc w:val="right"/>
              <w:rPr>
                <w:b/>
                <w:bCs/>
                <w:lang w:val="et-EE" w:eastAsia="et-EE"/>
              </w:rPr>
            </w:pPr>
            <w:r w:rsidRPr="00740296">
              <w:rPr>
                <w:b/>
                <w:bCs/>
                <w:lang w:val="et-EE" w:eastAsia="et-EE"/>
              </w:rPr>
              <w:t>12 250</w:t>
            </w:r>
          </w:p>
        </w:tc>
      </w:tr>
      <w:tr w:rsidR="00740296" w:rsidRPr="00740296" w:rsidTr="00740296">
        <w:trPr>
          <w:trHeight w:val="255"/>
        </w:trPr>
        <w:tc>
          <w:tcPr>
            <w:tcW w:w="4620" w:type="dxa"/>
            <w:tcBorders>
              <w:top w:val="nil"/>
              <w:left w:val="nil"/>
              <w:bottom w:val="nil"/>
              <w:right w:val="nil"/>
            </w:tcBorders>
            <w:shd w:val="clear" w:color="auto" w:fill="auto"/>
            <w:noWrap/>
            <w:vAlign w:val="bottom"/>
            <w:hideMark/>
          </w:tcPr>
          <w:p w:rsidR="00740296" w:rsidRPr="00740296" w:rsidRDefault="00740296" w:rsidP="00740296">
            <w:pPr>
              <w:suppressAutoHyphens w:val="0"/>
              <w:jc w:val="right"/>
              <w:rPr>
                <w:b/>
                <w:bCs/>
                <w:lang w:val="et-EE" w:eastAsia="et-EE"/>
              </w:rPr>
            </w:pPr>
          </w:p>
        </w:tc>
        <w:tc>
          <w:tcPr>
            <w:tcW w:w="580" w:type="dxa"/>
            <w:tcBorders>
              <w:top w:val="nil"/>
              <w:left w:val="nil"/>
              <w:bottom w:val="nil"/>
              <w:right w:val="nil"/>
            </w:tcBorders>
            <w:shd w:val="clear" w:color="auto" w:fill="auto"/>
            <w:noWrap/>
            <w:vAlign w:val="bottom"/>
            <w:hideMark/>
          </w:tcPr>
          <w:p w:rsidR="00740296" w:rsidRPr="00740296" w:rsidRDefault="00740296" w:rsidP="00740296">
            <w:pPr>
              <w:suppressAutoHyphens w:val="0"/>
              <w:rPr>
                <w:lang w:val="et-EE" w:eastAsia="et-EE"/>
              </w:rPr>
            </w:pPr>
          </w:p>
        </w:tc>
        <w:tc>
          <w:tcPr>
            <w:tcW w:w="940" w:type="dxa"/>
            <w:tcBorders>
              <w:top w:val="nil"/>
              <w:left w:val="nil"/>
              <w:bottom w:val="nil"/>
              <w:right w:val="nil"/>
            </w:tcBorders>
            <w:shd w:val="clear" w:color="auto" w:fill="auto"/>
            <w:noWrap/>
            <w:vAlign w:val="bottom"/>
            <w:hideMark/>
          </w:tcPr>
          <w:p w:rsidR="00740296" w:rsidRPr="00740296" w:rsidRDefault="00740296" w:rsidP="00740296">
            <w:pPr>
              <w:suppressAutoHyphens w:val="0"/>
              <w:jc w:val="center"/>
              <w:rPr>
                <w:lang w:val="et-EE" w:eastAsia="et-EE"/>
              </w:rPr>
            </w:pPr>
          </w:p>
        </w:tc>
        <w:tc>
          <w:tcPr>
            <w:tcW w:w="920" w:type="dxa"/>
            <w:tcBorders>
              <w:top w:val="nil"/>
              <w:left w:val="nil"/>
              <w:bottom w:val="nil"/>
              <w:right w:val="nil"/>
            </w:tcBorders>
            <w:shd w:val="clear" w:color="auto" w:fill="auto"/>
            <w:noWrap/>
            <w:vAlign w:val="bottom"/>
            <w:hideMark/>
          </w:tcPr>
          <w:p w:rsidR="00740296" w:rsidRPr="00740296" w:rsidRDefault="00740296" w:rsidP="00740296">
            <w:pPr>
              <w:suppressAutoHyphens w:val="0"/>
              <w:rPr>
                <w:lang w:val="et-EE" w:eastAsia="et-EE"/>
              </w:rPr>
            </w:pPr>
          </w:p>
        </w:tc>
        <w:tc>
          <w:tcPr>
            <w:tcW w:w="1040" w:type="dxa"/>
            <w:tcBorders>
              <w:top w:val="nil"/>
              <w:left w:val="nil"/>
              <w:bottom w:val="nil"/>
              <w:right w:val="nil"/>
            </w:tcBorders>
            <w:shd w:val="clear" w:color="auto" w:fill="auto"/>
            <w:noWrap/>
            <w:vAlign w:val="bottom"/>
            <w:hideMark/>
          </w:tcPr>
          <w:p w:rsidR="00740296" w:rsidRPr="00740296" w:rsidRDefault="00740296" w:rsidP="00740296">
            <w:pPr>
              <w:suppressAutoHyphens w:val="0"/>
              <w:rPr>
                <w:lang w:val="et-EE" w:eastAsia="et-EE"/>
              </w:rPr>
            </w:pPr>
          </w:p>
        </w:tc>
        <w:tc>
          <w:tcPr>
            <w:tcW w:w="1040" w:type="dxa"/>
            <w:tcBorders>
              <w:top w:val="nil"/>
              <w:left w:val="nil"/>
              <w:bottom w:val="nil"/>
              <w:right w:val="nil"/>
            </w:tcBorders>
            <w:shd w:val="clear" w:color="auto" w:fill="auto"/>
            <w:noWrap/>
            <w:vAlign w:val="bottom"/>
            <w:hideMark/>
          </w:tcPr>
          <w:p w:rsidR="00740296" w:rsidRPr="00740296" w:rsidRDefault="00740296" w:rsidP="00740296">
            <w:pPr>
              <w:suppressAutoHyphens w:val="0"/>
              <w:jc w:val="right"/>
              <w:rPr>
                <w:lang w:val="et-EE" w:eastAsia="et-EE"/>
              </w:rPr>
            </w:pPr>
          </w:p>
        </w:tc>
      </w:tr>
      <w:tr w:rsidR="00740296" w:rsidRPr="00740296" w:rsidTr="00740296">
        <w:trPr>
          <w:trHeight w:val="255"/>
        </w:trPr>
        <w:tc>
          <w:tcPr>
            <w:tcW w:w="4620" w:type="dxa"/>
            <w:tcBorders>
              <w:top w:val="nil"/>
              <w:left w:val="nil"/>
              <w:bottom w:val="nil"/>
              <w:right w:val="nil"/>
            </w:tcBorders>
            <w:shd w:val="clear" w:color="auto" w:fill="auto"/>
            <w:noWrap/>
            <w:vAlign w:val="bottom"/>
            <w:hideMark/>
          </w:tcPr>
          <w:p w:rsidR="00740296" w:rsidRPr="00740296" w:rsidRDefault="00740296" w:rsidP="00740296">
            <w:pPr>
              <w:suppressAutoHyphens w:val="0"/>
              <w:rPr>
                <w:lang w:val="et-EE" w:eastAsia="et-EE"/>
              </w:rPr>
            </w:pPr>
            <w:r w:rsidRPr="00740296">
              <w:rPr>
                <w:lang w:val="et-EE" w:eastAsia="et-EE"/>
              </w:rPr>
              <w:t>Income tax expense</w:t>
            </w:r>
          </w:p>
        </w:tc>
        <w:tc>
          <w:tcPr>
            <w:tcW w:w="580" w:type="dxa"/>
            <w:tcBorders>
              <w:top w:val="nil"/>
              <w:left w:val="nil"/>
              <w:bottom w:val="nil"/>
              <w:right w:val="nil"/>
            </w:tcBorders>
            <w:shd w:val="clear" w:color="auto" w:fill="auto"/>
            <w:noWrap/>
            <w:vAlign w:val="bottom"/>
            <w:hideMark/>
          </w:tcPr>
          <w:p w:rsidR="00740296" w:rsidRPr="00740296" w:rsidRDefault="00740296" w:rsidP="00740296">
            <w:pPr>
              <w:suppressAutoHyphens w:val="0"/>
              <w:rPr>
                <w:lang w:val="et-EE" w:eastAsia="et-EE"/>
              </w:rPr>
            </w:pPr>
          </w:p>
        </w:tc>
        <w:tc>
          <w:tcPr>
            <w:tcW w:w="940" w:type="dxa"/>
            <w:tcBorders>
              <w:top w:val="nil"/>
              <w:left w:val="nil"/>
              <w:bottom w:val="nil"/>
              <w:right w:val="nil"/>
            </w:tcBorders>
            <w:shd w:val="clear" w:color="auto" w:fill="auto"/>
            <w:noWrap/>
            <w:vAlign w:val="bottom"/>
            <w:hideMark/>
          </w:tcPr>
          <w:p w:rsidR="00740296" w:rsidRPr="00740296" w:rsidRDefault="00740296" w:rsidP="00740296">
            <w:pPr>
              <w:suppressAutoHyphens w:val="0"/>
              <w:jc w:val="right"/>
              <w:rPr>
                <w:lang w:val="et-EE" w:eastAsia="et-EE"/>
              </w:rPr>
            </w:pPr>
            <w:r w:rsidRPr="00740296">
              <w:rPr>
                <w:lang w:val="et-EE" w:eastAsia="et-EE"/>
              </w:rPr>
              <w:t>-932</w:t>
            </w:r>
          </w:p>
        </w:tc>
        <w:tc>
          <w:tcPr>
            <w:tcW w:w="920" w:type="dxa"/>
            <w:tcBorders>
              <w:top w:val="nil"/>
              <w:left w:val="nil"/>
              <w:bottom w:val="nil"/>
              <w:right w:val="nil"/>
            </w:tcBorders>
            <w:shd w:val="clear" w:color="auto" w:fill="auto"/>
            <w:noWrap/>
            <w:vAlign w:val="bottom"/>
            <w:hideMark/>
          </w:tcPr>
          <w:p w:rsidR="00740296" w:rsidRPr="00740296" w:rsidRDefault="00740296" w:rsidP="00740296">
            <w:pPr>
              <w:suppressAutoHyphens w:val="0"/>
              <w:jc w:val="right"/>
              <w:rPr>
                <w:lang w:val="et-EE" w:eastAsia="et-EE"/>
              </w:rPr>
            </w:pPr>
            <w:r w:rsidRPr="00740296">
              <w:rPr>
                <w:lang w:val="et-EE" w:eastAsia="et-EE"/>
              </w:rPr>
              <w:t>-1 055</w:t>
            </w:r>
          </w:p>
        </w:tc>
        <w:tc>
          <w:tcPr>
            <w:tcW w:w="1040" w:type="dxa"/>
            <w:tcBorders>
              <w:top w:val="nil"/>
              <w:left w:val="nil"/>
              <w:bottom w:val="nil"/>
              <w:right w:val="nil"/>
            </w:tcBorders>
            <w:shd w:val="clear" w:color="auto" w:fill="auto"/>
            <w:noWrap/>
            <w:vAlign w:val="bottom"/>
            <w:hideMark/>
          </w:tcPr>
          <w:p w:rsidR="00740296" w:rsidRPr="00740296" w:rsidRDefault="00740296" w:rsidP="00740296">
            <w:pPr>
              <w:suppressAutoHyphens w:val="0"/>
              <w:jc w:val="right"/>
              <w:rPr>
                <w:lang w:val="et-EE" w:eastAsia="et-EE"/>
              </w:rPr>
            </w:pPr>
            <w:r w:rsidRPr="00740296">
              <w:rPr>
                <w:lang w:val="et-EE" w:eastAsia="et-EE"/>
              </w:rPr>
              <w:t>-3 345</w:t>
            </w:r>
          </w:p>
        </w:tc>
        <w:tc>
          <w:tcPr>
            <w:tcW w:w="1040" w:type="dxa"/>
            <w:tcBorders>
              <w:top w:val="nil"/>
              <w:left w:val="nil"/>
              <w:bottom w:val="nil"/>
              <w:right w:val="nil"/>
            </w:tcBorders>
            <w:shd w:val="clear" w:color="auto" w:fill="auto"/>
            <w:noWrap/>
            <w:vAlign w:val="bottom"/>
            <w:hideMark/>
          </w:tcPr>
          <w:p w:rsidR="00740296" w:rsidRPr="00740296" w:rsidRDefault="00740296" w:rsidP="00740296">
            <w:pPr>
              <w:suppressAutoHyphens w:val="0"/>
              <w:jc w:val="right"/>
              <w:rPr>
                <w:lang w:val="et-EE" w:eastAsia="et-EE"/>
              </w:rPr>
            </w:pPr>
            <w:r w:rsidRPr="00740296">
              <w:rPr>
                <w:lang w:val="et-EE" w:eastAsia="et-EE"/>
              </w:rPr>
              <w:t>-2 869</w:t>
            </w:r>
          </w:p>
        </w:tc>
      </w:tr>
      <w:tr w:rsidR="00740296" w:rsidRPr="00740296" w:rsidTr="00740296">
        <w:trPr>
          <w:trHeight w:val="255"/>
        </w:trPr>
        <w:tc>
          <w:tcPr>
            <w:tcW w:w="4620" w:type="dxa"/>
            <w:tcBorders>
              <w:top w:val="nil"/>
              <w:left w:val="nil"/>
              <w:bottom w:val="nil"/>
              <w:right w:val="nil"/>
            </w:tcBorders>
            <w:shd w:val="clear" w:color="auto" w:fill="auto"/>
            <w:noWrap/>
            <w:vAlign w:val="bottom"/>
            <w:hideMark/>
          </w:tcPr>
          <w:p w:rsidR="00740296" w:rsidRPr="00740296" w:rsidRDefault="00740296" w:rsidP="00740296">
            <w:pPr>
              <w:suppressAutoHyphens w:val="0"/>
              <w:jc w:val="right"/>
              <w:rPr>
                <w:b/>
                <w:bCs/>
                <w:lang w:val="et-EE" w:eastAsia="et-EE"/>
              </w:rPr>
            </w:pPr>
          </w:p>
        </w:tc>
        <w:tc>
          <w:tcPr>
            <w:tcW w:w="580" w:type="dxa"/>
            <w:tcBorders>
              <w:top w:val="nil"/>
              <w:left w:val="nil"/>
              <w:bottom w:val="nil"/>
              <w:right w:val="nil"/>
            </w:tcBorders>
            <w:shd w:val="clear" w:color="auto" w:fill="auto"/>
            <w:noWrap/>
            <w:vAlign w:val="bottom"/>
            <w:hideMark/>
          </w:tcPr>
          <w:p w:rsidR="00740296" w:rsidRPr="00740296" w:rsidRDefault="00740296" w:rsidP="00740296">
            <w:pPr>
              <w:suppressAutoHyphens w:val="0"/>
              <w:rPr>
                <w:lang w:val="et-EE" w:eastAsia="et-EE"/>
              </w:rPr>
            </w:pPr>
          </w:p>
        </w:tc>
        <w:tc>
          <w:tcPr>
            <w:tcW w:w="940" w:type="dxa"/>
            <w:tcBorders>
              <w:top w:val="nil"/>
              <w:left w:val="nil"/>
              <w:bottom w:val="nil"/>
              <w:right w:val="nil"/>
            </w:tcBorders>
            <w:shd w:val="clear" w:color="auto" w:fill="auto"/>
            <w:noWrap/>
            <w:vAlign w:val="bottom"/>
            <w:hideMark/>
          </w:tcPr>
          <w:p w:rsidR="00740296" w:rsidRPr="00740296" w:rsidRDefault="00740296" w:rsidP="00740296">
            <w:pPr>
              <w:suppressAutoHyphens w:val="0"/>
              <w:jc w:val="center"/>
              <w:rPr>
                <w:lang w:val="et-EE" w:eastAsia="et-EE"/>
              </w:rPr>
            </w:pPr>
          </w:p>
        </w:tc>
        <w:tc>
          <w:tcPr>
            <w:tcW w:w="920" w:type="dxa"/>
            <w:tcBorders>
              <w:top w:val="nil"/>
              <w:left w:val="nil"/>
              <w:bottom w:val="nil"/>
              <w:right w:val="nil"/>
            </w:tcBorders>
            <w:shd w:val="clear" w:color="auto" w:fill="auto"/>
            <w:noWrap/>
            <w:vAlign w:val="bottom"/>
            <w:hideMark/>
          </w:tcPr>
          <w:p w:rsidR="00740296" w:rsidRPr="00740296" w:rsidRDefault="00740296" w:rsidP="00740296">
            <w:pPr>
              <w:suppressAutoHyphens w:val="0"/>
              <w:rPr>
                <w:lang w:val="et-EE" w:eastAsia="et-EE"/>
              </w:rPr>
            </w:pPr>
          </w:p>
        </w:tc>
        <w:tc>
          <w:tcPr>
            <w:tcW w:w="1040" w:type="dxa"/>
            <w:tcBorders>
              <w:top w:val="nil"/>
              <w:left w:val="nil"/>
              <w:bottom w:val="nil"/>
              <w:right w:val="nil"/>
            </w:tcBorders>
            <w:shd w:val="clear" w:color="auto" w:fill="auto"/>
            <w:noWrap/>
            <w:vAlign w:val="bottom"/>
          </w:tcPr>
          <w:p w:rsidR="00740296" w:rsidRPr="00740296" w:rsidRDefault="00740296" w:rsidP="00740296">
            <w:pPr>
              <w:suppressAutoHyphens w:val="0"/>
              <w:jc w:val="right"/>
              <w:rPr>
                <w:color w:val="C0504D"/>
                <w:lang w:val="et-EE" w:eastAsia="et-EE"/>
              </w:rPr>
            </w:pPr>
          </w:p>
        </w:tc>
        <w:tc>
          <w:tcPr>
            <w:tcW w:w="1040" w:type="dxa"/>
            <w:tcBorders>
              <w:top w:val="nil"/>
              <w:left w:val="nil"/>
              <w:bottom w:val="nil"/>
              <w:right w:val="nil"/>
            </w:tcBorders>
            <w:shd w:val="clear" w:color="auto" w:fill="auto"/>
            <w:noWrap/>
            <w:vAlign w:val="bottom"/>
          </w:tcPr>
          <w:p w:rsidR="00740296" w:rsidRPr="00740296" w:rsidRDefault="00740296" w:rsidP="00740296">
            <w:pPr>
              <w:suppressAutoHyphens w:val="0"/>
              <w:jc w:val="right"/>
              <w:rPr>
                <w:color w:val="C0504D"/>
                <w:lang w:val="et-EE" w:eastAsia="et-EE"/>
              </w:rPr>
            </w:pPr>
          </w:p>
        </w:tc>
      </w:tr>
      <w:tr w:rsidR="00740296" w:rsidRPr="00740296" w:rsidTr="00740296">
        <w:trPr>
          <w:trHeight w:val="255"/>
        </w:trPr>
        <w:tc>
          <w:tcPr>
            <w:tcW w:w="4620" w:type="dxa"/>
            <w:tcBorders>
              <w:top w:val="nil"/>
              <w:left w:val="nil"/>
              <w:bottom w:val="nil"/>
              <w:right w:val="nil"/>
            </w:tcBorders>
            <w:shd w:val="clear" w:color="auto" w:fill="auto"/>
            <w:noWrap/>
            <w:vAlign w:val="bottom"/>
            <w:hideMark/>
          </w:tcPr>
          <w:p w:rsidR="00740296" w:rsidRPr="00740296" w:rsidRDefault="00740296" w:rsidP="00740296">
            <w:pPr>
              <w:suppressAutoHyphens w:val="0"/>
              <w:rPr>
                <w:b/>
                <w:bCs/>
                <w:lang w:val="et-EE" w:eastAsia="et-EE"/>
              </w:rPr>
            </w:pPr>
            <w:r w:rsidRPr="00740296">
              <w:rPr>
                <w:b/>
                <w:bCs/>
                <w:lang w:val="et-EE" w:eastAsia="et-EE"/>
              </w:rPr>
              <w:t>Profit for the period</w:t>
            </w:r>
          </w:p>
        </w:tc>
        <w:tc>
          <w:tcPr>
            <w:tcW w:w="580" w:type="dxa"/>
            <w:tcBorders>
              <w:top w:val="nil"/>
              <w:left w:val="nil"/>
              <w:bottom w:val="nil"/>
              <w:right w:val="nil"/>
            </w:tcBorders>
            <w:shd w:val="clear" w:color="auto" w:fill="auto"/>
            <w:noWrap/>
            <w:vAlign w:val="bottom"/>
            <w:hideMark/>
          </w:tcPr>
          <w:p w:rsidR="00740296" w:rsidRPr="00740296" w:rsidRDefault="00740296" w:rsidP="00740296">
            <w:pPr>
              <w:suppressAutoHyphens w:val="0"/>
              <w:rPr>
                <w:b/>
                <w:bCs/>
                <w:lang w:val="et-EE" w:eastAsia="et-EE"/>
              </w:rPr>
            </w:pPr>
          </w:p>
        </w:tc>
        <w:tc>
          <w:tcPr>
            <w:tcW w:w="940" w:type="dxa"/>
            <w:tcBorders>
              <w:top w:val="nil"/>
              <w:left w:val="nil"/>
              <w:bottom w:val="nil"/>
              <w:right w:val="nil"/>
            </w:tcBorders>
            <w:shd w:val="clear" w:color="auto" w:fill="auto"/>
            <w:noWrap/>
            <w:vAlign w:val="bottom"/>
            <w:hideMark/>
          </w:tcPr>
          <w:p w:rsidR="00740296" w:rsidRPr="00740296" w:rsidRDefault="00740296" w:rsidP="00740296">
            <w:pPr>
              <w:suppressAutoHyphens w:val="0"/>
              <w:jc w:val="right"/>
              <w:rPr>
                <w:b/>
                <w:bCs/>
                <w:lang w:val="et-EE" w:eastAsia="et-EE"/>
              </w:rPr>
            </w:pPr>
            <w:r w:rsidRPr="00740296">
              <w:rPr>
                <w:b/>
                <w:bCs/>
                <w:lang w:val="et-EE" w:eastAsia="et-EE"/>
              </w:rPr>
              <w:t>4 024</w:t>
            </w:r>
          </w:p>
        </w:tc>
        <w:tc>
          <w:tcPr>
            <w:tcW w:w="920" w:type="dxa"/>
            <w:tcBorders>
              <w:top w:val="nil"/>
              <w:left w:val="nil"/>
              <w:bottom w:val="nil"/>
              <w:right w:val="nil"/>
            </w:tcBorders>
            <w:shd w:val="clear" w:color="auto" w:fill="auto"/>
            <w:noWrap/>
            <w:vAlign w:val="bottom"/>
            <w:hideMark/>
          </w:tcPr>
          <w:p w:rsidR="00740296" w:rsidRPr="00740296" w:rsidRDefault="00740296" w:rsidP="00740296">
            <w:pPr>
              <w:suppressAutoHyphens w:val="0"/>
              <w:jc w:val="right"/>
              <w:rPr>
                <w:b/>
                <w:bCs/>
                <w:lang w:val="et-EE" w:eastAsia="et-EE"/>
              </w:rPr>
            </w:pPr>
            <w:r w:rsidRPr="00740296">
              <w:rPr>
                <w:b/>
                <w:bCs/>
                <w:lang w:val="et-EE" w:eastAsia="et-EE"/>
              </w:rPr>
              <w:t>3 248</w:t>
            </w:r>
          </w:p>
        </w:tc>
        <w:tc>
          <w:tcPr>
            <w:tcW w:w="1040" w:type="dxa"/>
            <w:tcBorders>
              <w:top w:val="nil"/>
              <w:left w:val="nil"/>
              <w:bottom w:val="nil"/>
              <w:right w:val="nil"/>
            </w:tcBorders>
            <w:shd w:val="clear" w:color="auto" w:fill="auto"/>
            <w:noWrap/>
            <w:vAlign w:val="bottom"/>
            <w:hideMark/>
          </w:tcPr>
          <w:p w:rsidR="00740296" w:rsidRPr="00740296" w:rsidRDefault="00740296" w:rsidP="00740296">
            <w:pPr>
              <w:suppressAutoHyphens w:val="0"/>
              <w:jc w:val="right"/>
              <w:rPr>
                <w:b/>
                <w:bCs/>
                <w:lang w:val="et-EE" w:eastAsia="et-EE"/>
              </w:rPr>
            </w:pPr>
            <w:r w:rsidRPr="00740296">
              <w:rPr>
                <w:b/>
                <w:bCs/>
                <w:lang w:val="et-EE" w:eastAsia="et-EE"/>
              </w:rPr>
              <w:t>9 726</w:t>
            </w:r>
          </w:p>
        </w:tc>
        <w:tc>
          <w:tcPr>
            <w:tcW w:w="1040" w:type="dxa"/>
            <w:tcBorders>
              <w:top w:val="nil"/>
              <w:left w:val="nil"/>
              <w:bottom w:val="nil"/>
              <w:right w:val="nil"/>
            </w:tcBorders>
            <w:shd w:val="clear" w:color="auto" w:fill="auto"/>
            <w:noWrap/>
            <w:vAlign w:val="bottom"/>
            <w:hideMark/>
          </w:tcPr>
          <w:p w:rsidR="00740296" w:rsidRPr="00740296" w:rsidRDefault="00740296" w:rsidP="00740296">
            <w:pPr>
              <w:suppressAutoHyphens w:val="0"/>
              <w:jc w:val="right"/>
              <w:rPr>
                <w:b/>
                <w:bCs/>
                <w:lang w:val="et-EE" w:eastAsia="et-EE"/>
              </w:rPr>
            </w:pPr>
            <w:r w:rsidRPr="00740296">
              <w:rPr>
                <w:b/>
                <w:bCs/>
                <w:lang w:val="et-EE" w:eastAsia="et-EE"/>
              </w:rPr>
              <w:t>9 381</w:t>
            </w:r>
          </w:p>
        </w:tc>
      </w:tr>
      <w:tr w:rsidR="00740296" w:rsidRPr="00740296" w:rsidTr="00740296">
        <w:trPr>
          <w:trHeight w:val="255"/>
        </w:trPr>
        <w:tc>
          <w:tcPr>
            <w:tcW w:w="4620" w:type="dxa"/>
            <w:tcBorders>
              <w:top w:val="nil"/>
              <w:left w:val="nil"/>
              <w:bottom w:val="nil"/>
              <w:right w:val="nil"/>
            </w:tcBorders>
            <w:shd w:val="clear" w:color="auto" w:fill="auto"/>
            <w:noWrap/>
            <w:vAlign w:val="bottom"/>
            <w:hideMark/>
          </w:tcPr>
          <w:p w:rsidR="00740296" w:rsidRPr="00740296" w:rsidRDefault="00740296" w:rsidP="00740296">
            <w:pPr>
              <w:suppressAutoHyphens w:val="0"/>
              <w:rPr>
                <w:lang w:val="et-EE" w:eastAsia="et-EE"/>
              </w:rPr>
            </w:pPr>
            <w:r w:rsidRPr="00740296">
              <w:rPr>
                <w:lang w:val="et-EE" w:eastAsia="et-EE"/>
              </w:rPr>
              <w:t>Attributable to :</w:t>
            </w:r>
          </w:p>
        </w:tc>
        <w:tc>
          <w:tcPr>
            <w:tcW w:w="580" w:type="dxa"/>
            <w:tcBorders>
              <w:top w:val="nil"/>
              <w:left w:val="nil"/>
              <w:bottom w:val="nil"/>
              <w:right w:val="nil"/>
            </w:tcBorders>
            <w:shd w:val="clear" w:color="auto" w:fill="auto"/>
            <w:noWrap/>
            <w:vAlign w:val="bottom"/>
            <w:hideMark/>
          </w:tcPr>
          <w:p w:rsidR="00740296" w:rsidRPr="00740296" w:rsidRDefault="00740296" w:rsidP="00740296">
            <w:pPr>
              <w:suppressAutoHyphens w:val="0"/>
              <w:rPr>
                <w:lang w:val="et-EE" w:eastAsia="et-EE"/>
              </w:rPr>
            </w:pPr>
          </w:p>
        </w:tc>
        <w:tc>
          <w:tcPr>
            <w:tcW w:w="940" w:type="dxa"/>
            <w:tcBorders>
              <w:top w:val="nil"/>
              <w:left w:val="nil"/>
              <w:bottom w:val="nil"/>
              <w:right w:val="nil"/>
            </w:tcBorders>
            <w:shd w:val="clear" w:color="000000" w:fill="FFFFFF"/>
            <w:noWrap/>
            <w:vAlign w:val="bottom"/>
            <w:hideMark/>
          </w:tcPr>
          <w:p w:rsidR="00740296" w:rsidRPr="00740296" w:rsidRDefault="00740296" w:rsidP="00740296">
            <w:pPr>
              <w:suppressAutoHyphens w:val="0"/>
              <w:rPr>
                <w:color w:val="C0504D"/>
                <w:lang w:val="et-EE" w:eastAsia="et-EE"/>
              </w:rPr>
            </w:pPr>
            <w:r w:rsidRPr="00740296">
              <w:rPr>
                <w:color w:val="C0504D"/>
                <w:lang w:val="et-EE" w:eastAsia="et-EE"/>
              </w:rPr>
              <w:t> </w:t>
            </w:r>
          </w:p>
        </w:tc>
        <w:tc>
          <w:tcPr>
            <w:tcW w:w="920" w:type="dxa"/>
            <w:tcBorders>
              <w:top w:val="nil"/>
              <w:left w:val="nil"/>
              <w:bottom w:val="nil"/>
              <w:right w:val="nil"/>
            </w:tcBorders>
            <w:shd w:val="clear" w:color="auto" w:fill="auto"/>
            <w:noWrap/>
            <w:vAlign w:val="bottom"/>
            <w:hideMark/>
          </w:tcPr>
          <w:p w:rsidR="00740296" w:rsidRPr="00740296" w:rsidRDefault="00740296" w:rsidP="00740296">
            <w:pPr>
              <w:suppressAutoHyphens w:val="0"/>
              <w:rPr>
                <w:color w:val="C0504D"/>
                <w:lang w:val="et-EE" w:eastAsia="et-EE"/>
              </w:rPr>
            </w:pPr>
          </w:p>
        </w:tc>
        <w:tc>
          <w:tcPr>
            <w:tcW w:w="1040" w:type="dxa"/>
            <w:tcBorders>
              <w:top w:val="nil"/>
              <w:left w:val="nil"/>
              <w:bottom w:val="nil"/>
              <w:right w:val="nil"/>
            </w:tcBorders>
            <w:shd w:val="clear" w:color="auto" w:fill="auto"/>
            <w:noWrap/>
            <w:vAlign w:val="bottom"/>
            <w:hideMark/>
          </w:tcPr>
          <w:p w:rsidR="00740296" w:rsidRPr="00740296" w:rsidRDefault="00740296" w:rsidP="00740296">
            <w:pPr>
              <w:suppressAutoHyphens w:val="0"/>
              <w:rPr>
                <w:lang w:val="et-EE" w:eastAsia="et-EE"/>
              </w:rPr>
            </w:pPr>
          </w:p>
        </w:tc>
        <w:tc>
          <w:tcPr>
            <w:tcW w:w="1040" w:type="dxa"/>
            <w:tcBorders>
              <w:top w:val="nil"/>
              <w:left w:val="nil"/>
              <w:bottom w:val="nil"/>
              <w:right w:val="nil"/>
            </w:tcBorders>
            <w:shd w:val="clear" w:color="auto" w:fill="auto"/>
            <w:noWrap/>
            <w:vAlign w:val="bottom"/>
            <w:hideMark/>
          </w:tcPr>
          <w:p w:rsidR="00740296" w:rsidRPr="00740296" w:rsidRDefault="00740296" w:rsidP="00740296">
            <w:pPr>
              <w:suppressAutoHyphens w:val="0"/>
              <w:rPr>
                <w:lang w:val="et-EE" w:eastAsia="et-EE"/>
              </w:rPr>
            </w:pPr>
          </w:p>
        </w:tc>
      </w:tr>
      <w:tr w:rsidR="00740296" w:rsidRPr="00740296" w:rsidTr="00740296">
        <w:trPr>
          <w:trHeight w:val="255"/>
        </w:trPr>
        <w:tc>
          <w:tcPr>
            <w:tcW w:w="4620" w:type="dxa"/>
            <w:tcBorders>
              <w:top w:val="nil"/>
              <w:left w:val="nil"/>
              <w:bottom w:val="nil"/>
              <w:right w:val="nil"/>
            </w:tcBorders>
            <w:shd w:val="clear" w:color="auto" w:fill="auto"/>
            <w:noWrap/>
            <w:vAlign w:val="bottom"/>
            <w:hideMark/>
          </w:tcPr>
          <w:p w:rsidR="00740296" w:rsidRPr="00740296" w:rsidRDefault="00740296" w:rsidP="00740296">
            <w:pPr>
              <w:suppressAutoHyphens w:val="0"/>
              <w:rPr>
                <w:lang w:val="et-EE" w:eastAsia="et-EE"/>
              </w:rPr>
            </w:pPr>
            <w:r w:rsidRPr="00740296">
              <w:rPr>
                <w:lang w:val="et-EE" w:eastAsia="et-EE"/>
              </w:rPr>
              <w:t xml:space="preserve">   Equity holders of the Parent company</w:t>
            </w:r>
          </w:p>
        </w:tc>
        <w:tc>
          <w:tcPr>
            <w:tcW w:w="580" w:type="dxa"/>
            <w:tcBorders>
              <w:top w:val="nil"/>
              <w:left w:val="nil"/>
              <w:bottom w:val="nil"/>
              <w:right w:val="nil"/>
            </w:tcBorders>
            <w:shd w:val="clear" w:color="auto" w:fill="auto"/>
            <w:noWrap/>
            <w:vAlign w:val="bottom"/>
            <w:hideMark/>
          </w:tcPr>
          <w:p w:rsidR="00740296" w:rsidRPr="00740296" w:rsidRDefault="00740296" w:rsidP="00740296">
            <w:pPr>
              <w:suppressAutoHyphens w:val="0"/>
              <w:rPr>
                <w:lang w:val="et-EE" w:eastAsia="et-EE"/>
              </w:rPr>
            </w:pPr>
          </w:p>
        </w:tc>
        <w:tc>
          <w:tcPr>
            <w:tcW w:w="940" w:type="dxa"/>
            <w:tcBorders>
              <w:top w:val="nil"/>
              <w:left w:val="nil"/>
              <w:bottom w:val="nil"/>
              <w:right w:val="nil"/>
            </w:tcBorders>
            <w:shd w:val="clear" w:color="auto" w:fill="auto"/>
            <w:noWrap/>
            <w:vAlign w:val="bottom"/>
            <w:hideMark/>
          </w:tcPr>
          <w:p w:rsidR="00740296" w:rsidRPr="00740296" w:rsidRDefault="00740296" w:rsidP="00740296">
            <w:pPr>
              <w:suppressAutoHyphens w:val="0"/>
              <w:jc w:val="right"/>
              <w:rPr>
                <w:color w:val="000000"/>
                <w:lang w:val="et-EE" w:eastAsia="et-EE"/>
              </w:rPr>
            </w:pPr>
            <w:r w:rsidRPr="00740296">
              <w:rPr>
                <w:color w:val="000000"/>
                <w:lang w:val="et-EE" w:eastAsia="et-EE"/>
              </w:rPr>
              <w:t>3 875</w:t>
            </w:r>
          </w:p>
        </w:tc>
        <w:tc>
          <w:tcPr>
            <w:tcW w:w="920" w:type="dxa"/>
            <w:tcBorders>
              <w:top w:val="nil"/>
              <w:left w:val="nil"/>
              <w:bottom w:val="nil"/>
              <w:right w:val="nil"/>
            </w:tcBorders>
            <w:shd w:val="clear" w:color="auto" w:fill="auto"/>
            <w:noWrap/>
            <w:vAlign w:val="bottom"/>
            <w:hideMark/>
          </w:tcPr>
          <w:p w:rsidR="00740296" w:rsidRPr="00740296" w:rsidRDefault="00740296" w:rsidP="00740296">
            <w:pPr>
              <w:suppressAutoHyphens w:val="0"/>
              <w:jc w:val="right"/>
              <w:rPr>
                <w:color w:val="000000"/>
                <w:lang w:val="et-EE" w:eastAsia="et-EE"/>
              </w:rPr>
            </w:pPr>
            <w:r w:rsidRPr="00740296">
              <w:rPr>
                <w:color w:val="000000"/>
                <w:lang w:val="et-EE" w:eastAsia="et-EE"/>
              </w:rPr>
              <w:t>3 131</w:t>
            </w:r>
          </w:p>
        </w:tc>
        <w:tc>
          <w:tcPr>
            <w:tcW w:w="1040" w:type="dxa"/>
            <w:tcBorders>
              <w:top w:val="nil"/>
              <w:left w:val="nil"/>
              <w:bottom w:val="nil"/>
              <w:right w:val="nil"/>
            </w:tcBorders>
            <w:shd w:val="clear" w:color="auto" w:fill="auto"/>
            <w:noWrap/>
            <w:vAlign w:val="bottom"/>
            <w:hideMark/>
          </w:tcPr>
          <w:p w:rsidR="00740296" w:rsidRPr="00740296" w:rsidRDefault="00740296" w:rsidP="00740296">
            <w:pPr>
              <w:suppressAutoHyphens w:val="0"/>
              <w:jc w:val="right"/>
              <w:rPr>
                <w:lang w:val="et-EE" w:eastAsia="et-EE"/>
              </w:rPr>
            </w:pPr>
            <w:r w:rsidRPr="00740296">
              <w:rPr>
                <w:lang w:val="et-EE" w:eastAsia="et-EE"/>
              </w:rPr>
              <w:t>9 309</w:t>
            </w:r>
          </w:p>
        </w:tc>
        <w:tc>
          <w:tcPr>
            <w:tcW w:w="1040" w:type="dxa"/>
            <w:tcBorders>
              <w:top w:val="nil"/>
              <w:left w:val="nil"/>
              <w:bottom w:val="nil"/>
              <w:right w:val="nil"/>
            </w:tcBorders>
            <w:shd w:val="clear" w:color="auto" w:fill="auto"/>
            <w:noWrap/>
            <w:vAlign w:val="bottom"/>
            <w:hideMark/>
          </w:tcPr>
          <w:p w:rsidR="00740296" w:rsidRPr="00740296" w:rsidRDefault="00740296" w:rsidP="00740296">
            <w:pPr>
              <w:suppressAutoHyphens w:val="0"/>
              <w:jc w:val="right"/>
              <w:rPr>
                <w:lang w:val="et-EE" w:eastAsia="et-EE"/>
              </w:rPr>
            </w:pPr>
            <w:r w:rsidRPr="00740296">
              <w:rPr>
                <w:lang w:val="et-EE" w:eastAsia="et-EE"/>
              </w:rPr>
              <w:t>9 117</w:t>
            </w:r>
          </w:p>
        </w:tc>
      </w:tr>
      <w:tr w:rsidR="00740296" w:rsidRPr="00740296" w:rsidTr="00740296">
        <w:trPr>
          <w:trHeight w:val="255"/>
        </w:trPr>
        <w:tc>
          <w:tcPr>
            <w:tcW w:w="4620" w:type="dxa"/>
            <w:tcBorders>
              <w:top w:val="nil"/>
              <w:left w:val="nil"/>
              <w:bottom w:val="nil"/>
              <w:right w:val="nil"/>
            </w:tcBorders>
            <w:shd w:val="clear" w:color="auto" w:fill="auto"/>
            <w:noWrap/>
            <w:vAlign w:val="bottom"/>
            <w:hideMark/>
          </w:tcPr>
          <w:p w:rsidR="00740296" w:rsidRPr="00740296" w:rsidRDefault="00740296" w:rsidP="00740296">
            <w:pPr>
              <w:suppressAutoHyphens w:val="0"/>
              <w:rPr>
                <w:lang w:val="et-EE" w:eastAsia="et-EE"/>
              </w:rPr>
            </w:pPr>
            <w:r w:rsidRPr="00740296">
              <w:rPr>
                <w:lang w:val="et-EE" w:eastAsia="et-EE"/>
              </w:rPr>
              <w:t xml:space="preserve">   Non-controlling interest</w:t>
            </w:r>
          </w:p>
        </w:tc>
        <w:tc>
          <w:tcPr>
            <w:tcW w:w="580" w:type="dxa"/>
            <w:tcBorders>
              <w:top w:val="nil"/>
              <w:left w:val="nil"/>
              <w:bottom w:val="nil"/>
              <w:right w:val="nil"/>
            </w:tcBorders>
            <w:shd w:val="clear" w:color="auto" w:fill="auto"/>
            <w:noWrap/>
            <w:vAlign w:val="bottom"/>
            <w:hideMark/>
          </w:tcPr>
          <w:p w:rsidR="00740296" w:rsidRPr="00740296" w:rsidRDefault="00740296" w:rsidP="00740296">
            <w:pPr>
              <w:suppressAutoHyphens w:val="0"/>
              <w:rPr>
                <w:lang w:val="et-EE" w:eastAsia="et-EE"/>
              </w:rPr>
            </w:pPr>
          </w:p>
        </w:tc>
        <w:tc>
          <w:tcPr>
            <w:tcW w:w="940" w:type="dxa"/>
            <w:tcBorders>
              <w:top w:val="nil"/>
              <w:left w:val="nil"/>
              <w:bottom w:val="nil"/>
              <w:right w:val="nil"/>
            </w:tcBorders>
            <w:shd w:val="clear" w:color="auto" w:fill="auto"/>
            <w:noWrap/>
            <w:vAlign w:val="bottom"/>
            <w:hideMark/>
          </w:tcPr>
          <w:p w:rsidR="00740296" w:rsidRPr="00740296" w:rsidRDefault="00740296" w:rsidP="00740296">
            <w:pPr>
              <w:suppressAutoHyphens w:val="0"/>
              <w:jc w:val="right"/>
              <w:rPr>
                <w:color w:val="000000"/>
                <w:lang w:val="et-EE" w:eastAsia="et-EE"/>
              </w:rPr>
            </w:pPr>
            <w:r w:rsidRPr="00740296">
              <w:rPr>
                <w:color w:val="000000"/>
                <w:lang w:val="et-EE" w:eastAsia="et-EE"/>
              </w:rPr>
              <w:t>149</w:t>
            </w:r>
          </w:p>
        </w:tc>
        <w:tc>
          <w:tcPr>
            <w:tcW w:w="920" w:type="dxa"/>
            <w:tcBorders>
              <w:top w:val="nil"/>
              <w:left w:val="nil"/>
              <w:bottom w:val="nil"/>
              <w:right w:val="nil"/>
            </w:tcBorders>
            <w:shd w:val="clear" w:color="auto" w:fill="auto"/>
            <w:noWrap/>
            <w:vAlign w:val="bottom"/>
            <w:hideMark/>
          </w:tcPr>
          <w:p w:rsidR="00740296" w:rsidRPr="00740296" w:rsidRDefault="00740296" w:rsidP="00740296">
            <w:pPr>
              <w:suppressAutoHyphens w:val="0"/>
              <w:jc w:val="right"/>
              <w:rPr>
                <w:color w:val="000000"/>
                <w:lang w:val="et-EE" w:eastAsia="et-EE"/>
              </w:rPr>
            </w:pPr>
            <w:r w:rsidRPr="00740296">
              <w:rPr>
                <w:color w:val="000000"/>
                <w:lang w:val="et-EE" w:eastAsia="et-EE"/>
              </w:rPr>
              <w:t>117</w:t>
            </w:r>
          </w:p>
        </w:tc>
        <w:tc>
          <w:tcPr>
            <w:tcW w:w="1040" w:type="dxa"/>
            <w:tcBorders>
              <w:top w:val="nil"/>
              <w:left w:val="nil"/>
              <w:bottom w:val="nil"/>
              <w:right w:val="nil"/>
            </w:tcBorders>
            <w:shd w:val="clear" w:color="auto" w:fill="auto"/>
            <w:noWrap/>
            <w:vAlign w:val="bottom"/>
            <w:hideMark/>
          </w:tcPr>
          <w:p w:rsidR="00740296" w:rsidRPr="00740296" w:rsidRDefault="00740296" w:rsidP="00740296">
            <w:pPr>
              <w:suppressAutoHyphens w:val="0"/>
              <w:jc w:val="right"/>
              <w:rPr>
                <w:lang w:val="et-EE" w:eastAsia="et-EE"/>
              </w:rPr>
            </w:pPr>
            <w:r w:rsidRPr="00740296">
              <w:rPr>
                <w:lang w:val="et-EE" w:eastAsia="et-EE"/>
              </w:rPr>
              <w:t>417</w:t>
            </w:r>
          </w:p>
        </w:tc>
        <w:tc>
          <w:tcPr>
            <w:tcW w:w="1040" w:type="dxa"/>
            <w:tcBorders>
              <w:top w:val="nil"/>
              <w:left w:val="nil"/>
              <w:bottom w:val="nil"/>
              <w:right w:val="nil"/>
            </w:tcBorders>
            <w:shd w:val="clear" w:color="auto" w:fill="auto"/>
            <w:noWrap/>
            <w:vAlign w:val="bottom"/>
            <w:hideMark/>
          </w:tcPr>
          <w:p w:rsidR="00740296" w:rsidRPr="00740296" w:rsidRDefault="00740296" w:rsidP="00740296">
            <w:pPr>
              <w:suppressAutoHyphens w:val="0"/>
              <w:jc w:val="right"/>
              <w:rPr>
                <w:lang w:val="et-EE" w:eastAsia="et-EE"/>
              </w:rPr>
            </w:pPr>
            <w:r w:rsidRPr="00740296">
              <w:rPr>
                <w:lang w:val="et-EE" w:eastAsia="et-EE"/>
              </w:rPr>
              <w:t>264</w:t>
            </w:r>
          </w:p>
        </w:tc>
      </w:tr>
      <w:tr w:rsidR="00740296" w:rsidRPr="00740296" w:rsidTr="00740296">
        <w:trPr>
          <w:trHeight w:val="255"/>
        </w:trPr>
        <w:tc>
          <w:tcPr>
            <w:tcW w:w="4620" w:type="dxa"/>
            <w:tcBorders>
              <w:top w:val="nil"/>
              <w:left w:val="nil"/>
              <w:bottom w:val="nil"/>
              <w:right w:val="nil"/>
            </w:tcBorders>
            <w:shd w:val="clear" w:color="auto" w:fill="auto"/>
            <w:noWrap/>
            <w:vAlign w:val="bottom"/>
            <w:hideMark/>
          </w:tcPr>
          <w:p w:rsidR="00740296" w:rsidRPr="00740296" w:rsidRDefault="00740296" w:rsidP="00740296">
            <w:pPr>
              <w:suppressAutoHyphens w:val="0"/>
              <w:jc w:val="right"/>
              <w:rPr>
                <w:lang w:val="et-EE" w:eastAsia="et-EE"/>
              </w:rPr>
            </w:pPr>
          </w:p>
        </w:tc>
        <w:tc>
          <w:tcPr>
            <w:tcW w:w="580" w:type="dxa"/>
            <w:tcBorders>
              <w:top w:val="nil"/>
              <w:left w:val="nil"/>
              <w:bottom w:val="nil"/>
              <w:right w:val="nil"/>
            </w:tcBorders>
            <w:shd w:val="clear" w:color="auto" w:fill="auto"/>
            <w:noWrap/>
            <w:vAlign w:val="bottom"/>
            <w:hideMark/>
          </w:tcPr>
          <w:p w:rsidR="00740296" w:rsidRPr="00740296" w:rsidRDefault="00740296" w:rsidP="00740296">
            <w:pPr>
              <w:suppressAutoHyphens w:val="0"/>
              <w:rPr>
                <w:lang w:val="et-EE" w:eastAsia="et-EE"/>
              </w:rPr>
            </w:pPr>
          </w:p>
        </w:tc>
        <w:tc>
          <w:tcPr>
            <w:tcW w:w="940" w:type="dxa"/>
            <w:tcBorders>
              <w:top w:val="nil"/>
              <w:left w:val="nil"/>
              <w:bottom w:val="nil"/>
              <w:right w:val="nil"/>
            </w:tcBorders>
            <w:shd w:val="clear" w:color="auto" w:fill="auto"/>
            <w:noWrap/>
            <w:vAlign w:val="bottom"/>
            <w:hideMark/>
          </w:tcPr>
          <w:p w:rsidR="00740296" w:rsidRPr="00740296" w:rsidRDefault="00740296" w:rsidP="00740296">
            <w:pPr>
              <w:suppressAutoHyphens w:val="0"/>
              <w:jc w:val="center"/>
              <w:rPr>
                <w:lang w:val="et-EE" w:eastAsia="et-EE"/>
              </w:rPr>
            </w:pPr>
          </w:p>
        </w:tc>
        <w:tc>
          <w:tcPr>
            <w:tcW w:w="920" w:type="dxa"/>
            <w:tcBorders>
              <w:top w:val="nil"/>
              <w:left w:val="nil"/>
              <w:bottom w:val="nil"/>
              <w:right w:val="nil"/>
            </w:tcBorders>
            <w:shd w:val="clear" w:color="auto" w:fill="auto"/>
            <w:noWrap/>
            <w:vAlign w:val="bottom"/>
            <w:hideMark/>
          </w:tcPr>
          <w:p w:rsidR="00740296" w:rsidRPr="00740296" w:rsidRDefault="00740296" w:rsidP="00740296">
            <w:pPr>
              <w:suppressAutoHyphens w:val="0"/>
              <w:jc w:val="center"/>
              <w:rPr>
                <w:lang w:val="et-EE" w:eastAsia="et-EE"/>
              </w:rPr>
            </w:pPr>
          </w:p>
        </w:tc>
        <w:tc>
          <w:tcPr>
            <w:tcW w:w="1040" w:type="dxa"/>
            <w:tcBorders>
              <w:top w:val="nil"/>
              <w:left w:val="nil"/>
              <w:bottom w:val="nil"/>
              <w:right w:val="nil"/>
            </w:tcBorders>
            <w:shd w:val="clear" w:color="auto" w:fill="auto"/>
            <w:noWrap/>
            <w:vAlign w:val="bottom"/>
            <w:hideMark/>
          </w:tcPr>
          <w:p w:rsidR="00740296" w:rsidRPr="00740296" w:rsidRDefault="00740296" w:rsidP="00740296">
            <w:pPr>
              <w:suppressAutoHyphens w:val="0"/>
              <w:jc w:val="center"/>
              <w:rPr>
                <w:lang w:val="et-EE" w:eastAsia="et-EE"/>
              </w:rPr>
            </w:pPr>
          </w:p>
        </w:tc>
        <w:tc>
          <w:tcPr>
            <w:tcW w:w="1040" w:type="dxa"/>
            <w:tcBorders>
              <w:top w:val="nil"/>
              <w:left w:val="nil"/>
              <w:bottom w:val="nil"/>
              <w:right w:val="nil"/>
            </w:tcBorders>
            <w:shd w:val="clear" w:color="auto" w:fill="auto"/>
            <w:noWrap/>
            <w:vAlign w:val="bottom"/>
            <w:hideMark/>
          </w:tcPr>
          <w:p w:rsidR="00740296" w:rsidRPr="00740296" w:rsidRDefault="00740296" w:rsidP="00740296">
            <w:pPr>
              <w:suppressAutoHyphens w:val="0"/>
              <w:jc w:val="right"/>
              <w:rPr>
                <w:lang w:val="et-EE" w:eastAsia="et-EE"/>
              </w:rPr>
            </w:pPr>
          </w:p>
        </w:tc>
      </w:tr>
      <w:tr w:rsidR="00740296" w:rsidRPr="00740296" w:rsidTr="00740296">
        <w:trPr>
          <w:trHeight w:val="765"/>
        </w:trPr>
        <w:tc>
          <w:tcPr>
            <w:tcW w:w="4620" w:type="dxa"/>
            <w:tcBorders>
              <w:top w:val="nil"/>
              <w:left w:val="nil"/>
              <w:bottom w:val="nil"/>
              <w:right w:val="nil"/>
            </w:tcBorders>
            <w:shd w:val="clear" w:color="auto" w:fill="auto"/>
            <w:vAlign w:val="bottom"/>
            <w:hideMark/>
          </w:tcPr>
          <w:p w:rsidR="00740296" w:rsidRPr="00740296" w:rsidRDefault="00740296" w:rsidP="00740296">
            <w:pPr>
              <w:suppressAutoHyphens w:val="0"/>
              <w:rPr>
                <w:lang w:val="et-EE" w:eastAsia="et-EE"/>
              </w:rPr>
            </w:pPr>
            <w:r w:rsidRPr="00740296">
              <w:rPr>
                <w:lang w:val="et-EE" w:eastAsia="et-EE"/>
              </w:rPr>
              <w:t>Earnings per share from profit attributable to equity holders of the Parent company, both basic and diluted (EUR)</w:t>
            </w:r>
          </w:p>
        </w:tc>
        <w:tc>
          <w:tcPr>
            <w:tcW w:w="580" w:type="dxa"/>
            <w:tcBorders>
              <w:top w:val="nil"/>
              <w:left w:val="nil"/>
              <w:bottom w:val="nil"/>
              <w:right w:val="nil"/>
            </w:tcBorders>
            <w:shd w:val="clear" w:color="auto" w:fill="auto"/>
            <w:noWrap/>
            <w:vAlign w:val="bottom"/>
            <w:hideMark/>
          </w:tcPr>
          <w:p w:rsidR="00740296" w:rsidRPr="00740296" w:rsidRDefault="00740296" w:rsidP="00740296">
            <w:pPr>
              <w:suppressAutoHyphens w:val="0"/>
              <w:jc w:val="center"/>
              <w:rPr>
                <w:lang w:val="et-EE" w:eastAsia="et-EE"/>
              </w:rPr>
            </w:pPr>
            <w:r w:rsidRPr="00740296">
              <w:rPr>
                <w:lang w:val="et-EE" w:eastAsia="et-EE"/>
              </w:rPr>
              <w:t>7</w:t>
            </w:r>
          </w:p>
        </w:tc>
        <w:tc>
          <w:tcPr>
            <w:tcW w:w="940" w:type="dxa"/>
            <w:tcBorders>
              <w:top w:val="nil"/>
              <w:left w:val="nil"/>
              <w:bottom w:val="nil"/>
              <w:right w:val="nil"/>
            </w:tcBorders>
            <w:shd w:val="clear" w:color="auto" w:fill="auto"/>
            <w:noWrap/>
            <w:vAlign w:val="bottom"/>
            <w:hideMark/>
          </w:tcPr>
          <w:p w:rsidR="00740296" w:rsidRPr="00740296" w:rsidRDefault="00752F52" w:rsidP="00740296">
            <w:pPr>
              <w:suppressAutoHyphens w:val="0"/>
              <w:jc w:val="right"/>
              <w:rPr>
                <w:lang w:val="et-EE" w:eastAsia="et-EE"/>
              </w:rPr>
            </w:pPr>
            <w:r>
              <w:rPr>
                <w:lang w:val="et-EE" w:eastAsia="et-EE"/>
              </w:rPr>
              <w:t>0.</w:t>
            </w:r>
            <w:r w:rsidR="00740296" w:rsidRPr="00740296">
              <w:rPr>
                <w:lang w:val="et-EE" w:eastAsia="et-EE"/>
              </w:rPr>
              <w:t>11</w:t>
            </w:r>
          </w:p>
        </w:tc>
        <w:tc>
          <w:tcPr>
            <w:tcW w:w="920" w:type="dxa"/>
            <w:tcBorders>
              <w:top w:val="nil"/>
              <w:left w:val="nil"/>
              <w:bottom w:val="nil"/>
              <w:right w:val="nil"/>
            </w:tcBorders>
            <w:shd w:val="clear" w:color="auto" w:fill="auto"/>
            <w:noWrap/>
            <w:vAlign w:val="bottom"/>
            <w:hideMark/>
          </w:tcPr>
          <w:p w:rsidR="00740296" w:rsidRPr="00740296" w:rsidRDefault="00752F52" w:rsidP="00740296">
            <w:pPr>
              <w:suppressAutoHyphens w:val="0"/>
              <w:jc w:val="right"/>
              <w:rPr>
                <w:lang w:val="et-EE" w:eastAsia="et-EE"/>
              </w:rPr>
            </w:pPr>
            <w:r>
              <w:rPr>
                <w:lang w:val="et-EE" w:eastAsia="et-EE"/>
              </w:rPr>
              <w:t>0.</w:t>
            </w:r>
            <w:r w:rsidR="00740296" w:rsidRPr="00740296">
              <w:rPr>
                <w:lang w:val="et-EE" w:eastAsia="et-EE"/>
              </w:rPr>
              <w:t>08</w:t>
            </w:r>
          </w:p>
        </w:tc>
        <w:tc>
          <w:tcPr>
            <w:tcW w:w="1040" w:type="dxa"/>
            <w:tcBorders>
              <w:top w:val="nil"/>
              <w:left w:val="nil"/>
              <w:bottom w:val="nil"/>
              <w:right w:val="nil"/>
            </w:tcBorders>
            <w:shd w:val="clear" w:color="auto" w:fill="auto"/>
            <w:noWrap/>
            <w:vAlign w:val="bottom"/>
            <w:hideMark/>
          </w:tcPr>
          <w:p w:rsidR="00740296" w:rsidRPr="00740296" w:rsidRDefault="00752F52" w:rsidP="00740296">
            <w:pPr>
              <w:suppressAutoHyphens w:val="0"/>
              <w:jc w:val="right"/>
              <w:rPr>
                <w:lang w:val="et-EE" w:eastAsia="et-EE"/>
              </w:rPr>
            </w:pPr>
            <w:r>
              <w:rPr>
                <w:lang w:val="et-EE" w:eastAsia="et-EE"/>
              </w:rPr>
              <w:t>0.</w:t>
            </w:r>
            <w:r w:rsidR="00740296" w:rsidRPr="00740296">
              <w:rPr>
                <w:lang w:val="et-EE" w:eastAsia="et-EE"/>
              </w:rPr>
              <w:t>26</w:t>
            </w:r>
          </w:p>
        </w:tc>
        <w:tc>
          <w:tcPr>
            <w:tcW w:w="1040" w:type="dxa"/>
            <w:tcBorders>
              <w:top w:val="nil"/>
              <w:left w:val="nil"/>
              <w:bottom w:val="nil"/>
              <w:right w:val="nil"/>
            </w:tcBorders>
            <w:shd w:val="clear" w:color="auto" w:fill="auto"/>
            <w:noWrap/>
            <w:vAlign w:val="bottom"/>
            <w:hideMark/>
          </w:tcPr>
          <w:p w:rsidR="00740296" w:rsidRPr="00740296" w:rsidRDefault="00752F52" w:rsidP="00740296">
            <w:pPr>
              <w:suppressAutoHyphens w:val="0"/>
              <w:jc w:val="right"/>
              <w:rPr>
                <w:lang w:val="et-EE" w:eastAsia="et-EE"/>
              </w:rPr>
            </w:pPr>
            <w:r>
              <w:rPr>
                <w:lang w:val="et-EE" w:eastAsia="et-EE"/>
              </w:rPr>
              <w:t>0.</w:t>
            </w:r>
            <w:r w:rsidR="00740296" w:rsidRPr="00740296">
              <w:rPr>
                <w:lang w:val="et-EE" w:eastAsia="et-EE"/>
              </w:rPr>
              <w:t>25</w:t>
            </w:r>
          </w:p>
        </w:tc>
      </w:tr>
    </w:tbl>
    <w:p w:rsidR="00740296" w:rsidRPr="00740296" w:rsidRDefault="00740296" w:rsidP="00740296">
      <w:pPr>
        <w:rPr>
          <w:lang w:val="en-GB"/>
        </w:rPr>
      </w:pPr>
    </w:p>
    <w:p w:rsidR="00D81EF3" w:rsidRPr="00D81EF3" w:rsidRDefault="00D81EF3" w:rsidP="00D81EF3">
      <w:pPr>
        <w:rPr>
          <w:lang w:val="en-GB"/>
        </w:rPr>
      </w:pPr>
    </w:p>
    <w:p w:rsidR="00E12E6B" w:rsidRDefault="00E12E6B" w:rsidP="00E12E6B">
      <w:pPr>
        <w:rPr>
          <w:lang w:val="en-GB"/>
        </w:rPr>
      </w:pPr>
    </w:p>
    <w:p w:rsidR="00D320DD" w:rsidRPr="00D320DD" w:rsidRDefault="00D320DD" w:rsidP="00D320DD">
      <w:pPr>
        <w:rPr>
          <w:lang w:val="en-GB"/>
        </w:rPr>
      </w:pPr>
    </w:p>
    <w:p w:rsidR="008363EB" w:rsidRDefault="008363EB" w:rsidP="008363EB">
      <w:pPr>
        <w:pStyle w:val="Heading1"/>
        <w:numPr>
          <w:ilvl w:val="0"/>
          <w:numId w:val="0"/>
        </w:numPr>
        <w:tabs>
          <w:tab w:val="left" w:pos="360"/>
        </w:tabs>
        <w:rPr>
          <w:sz w:val="22"/>
          <w:szCs w:val="22"/>
          <w:lang w:val="en-GB"/>
        </w:rPr>
      </w:pPr>
      <w:bookmarkStart w:id="12" w:name="_Toc268531665"/>
      <w:bookmarkStart w:id="13" w:name="_Toc300349327"/>
      <w:r w:rsidRPr="000457DF">
        <w:rPr>
          <w:sz w:val="22"/>
          <w:szCs w:val="22"/>
          <w:lang w:val="en-GB"/>
        </w:rPr>
        <w:t>Consolidated Statement of Comprehensive Income</w:t>
      </w:r>
      <w:bookmarkEnd w:id="12"/>
      <w:bookmarkEnd w:id="13"/>
    </w:p>
    <w:tbl>
      <w:tblPr>
        <w:tblW w:w="9140" w:type="dxa"/>
        <w:tblInd w:w="70" w:type="dxa"/>
        <w:tblCellMar>
          <w:left w:w="70" w:type="dxa"/>
          <w:right w:w="70" w:type="dxa"/>
        </w:tblCellMar>
        <w:tblLook w:val="04A0" w:firstRow="1" w:lastRow="0" w:firstColumn="1" w:lastColumn="0" w:noHBand="0" w:noVBand="1"/>
      </w:tblPr>
      <w:tblGrid>
        <w:gridCol w:w="4620"/>
        <w:gridCol w:w="580"/>
        <w:gridCol w:w="940"/>
        <w:gridCol w:w="920"/>
        <w:gridCol w:w="1040"/>
        <w:gridCol w:w="1040"/>
      </w:tblGrid>
      <w:tr w:rsidR="00D54A39" w:rsidRPr="00D54A39" w:rsidTr="00D54A39">
        <w:trPr>
          <w:trHeight w:val="255"/>
        </w:trPr>
        <w:tc>
          <w:tcPr>
            <w:tcW w:w="4620" w:type="dxa"/>
            <w:tcBorders>
              <w:top w:val="single" w:sz="4" w:space="0" w:color="auto"/>
              <w:left w:val="nil"/>
              <w:bottom w:val="single" w:sz="4" w:space="0" w:color="auto"/>
              <w:right w:val="nil"/>
            </w:tcBorders>
            <w:shd w:val="clear" w:color="auto" w:fill="auto"/>
            <w:noWrap/>
            <w:vAlign w:val="bottom"/>
            <w:hideMark/>
          </w:tcPr>
          <w:p w:rsidR="00D54A39" w:rsidRPr="00D54A39" w:rsidRDefault="00D54A39" w:rsidP="00D54A39">
            <w:pPr>
              <w:suppressAutoHyphens w:val="0"/>
              <w:rPr>
                <w:color w:val="000000"/>
                <w:lang w:val="et-EE" w:eastAsia="et-EE"/>
              </w:rPr>
            </w:pPr>
            <w:r w:rsidRPr="00D54A39">
              <w:rPr>
                <w:color w:val="000000"/>
                <w:lang w:val="et-EE" w:eastAsia="et-EE"/>
              </w:rPr>
              <w:t>in thousands of EUR</w:t>
            </w:r>
          </w:p>
        </w:tc>
        <w:tc>
          <w:tcPr>
            <w:tcW w:w="580" w:type="dxa"/>
            <w:tcBorders>
              <w:top w:val="single" w:sz="4" w:space="0" w:color="auto"/>
              <w:left w:val="nil"/>
              <w:bottom w:val="single" w:sz="4" w:space="0" w:color="auto"/>
              <w:right w:val="nil"/>
            </w:tcBorders>
            <w:shd w:val="clear" w:color="auto" w:fill="auto"/>
            <w:noWrap/>
            <w:vAlign w:val="bottom"/>
            <w:hideMark/>
          </w:tcPr>
          <w:p w:rsidR="00D54A39" w:rsidRPr="00D54A39" w:rsidRDefault="00D54A39" w:rsidP="00D54A39">
            <w:pPr>
              <w:suppressAutoHyphens w:val="0"/>
              <w:jc w:val="center"/>
              <w:rPr>
                <w:b/>
                <w:bCs/>
                <w:lang w:val="et-EE" w:eastAsia="et-EE"/>
              </w:rPr>
            </w:pPr>
            <w:r w:rsidRPr="00D54A39">
              <w:rPr>
                <w:b/>
                <w:bCs/>
                <w:lang w:val="et-EE" w:eastAsia="et-EE"/>
              </w:rPr>
              <w:t>Note</w:t>
            </w:r>
          </w:p>
        </w:tc>
        <w:tc>
          <w:tcPr>
            <w:tcW w:w="940" w:type="dxa"/>
            <w:tcBorders>
              <w:top w:val="single" w:sz="4" w:space="0" w:color="auto"/>
              <w:left w:val="nil"/>
              <w:bottom w:val="single" w:sz="4" w:space="0" w:color="auto"/>
              <w:right w:val="nil"/>
            </w:tcBorders>
            <w:shd w:val="clear" w:color="auto" w:fill="auto"/>
            <w:noWrap/>
            <w:vAlign w:val="bottom"/>
            <w:hideMark/>
          </w:tcPr>
          <w:p w:rsidR="00D54A39" w:rsidRPr="00D54A39" w:rsidRDefault="00D54A39" w:rsidP="00D54A39">
            <w:pPr>
              <w:suppressAutoHyphens w:val="0"/>
              <w:jc w:val="right"/>
              <w:rPr>
                <w:b/>
                <w:bCs/>
                <w:lang w:val="et-EE" w:eastAsia="et-EE"/>
              </w:rPr>
            </w:pPr>
            <w:r w:rsidRPr="00D54A39">
              <w:rPr>
                <w:b/>
                <w:bCs/>
                <w:lang w:val="et-EE" w:eastAsia="et-EE"/>
              </w:rPr>
              <w:t>3Q 2017</w:t>
            </w:r>
          </w:p>
        </w:tc>
        <w:tc>
          <w:tcPr>
            <w:tcW w:w="920" w:type="dxa"/>
            <w:tcBorders>
              <w:top w:val="single" w:sz="4" w:space="0" w:color="auto"/>
              <w:left w:val="nil"/>
              <w:bottom w:val="single" w:sz="4" w:space="0" w:color="auto"/>
              <w:right w:val="nil"/>
            </w:tcBorders>
            <w:shd w:val="clear" w:color="auto" w:fill="auto"/>
            <w:noWrap/>
            <w:vAlign w:val="bottom"/>
            <w:hideMark/>
          </w:tcPr>
          <w:p w:rsidR="00D54A39" w:rsidRPr="00D54A39" w:rsidRDefault="00D54A39" w:rsidP="00D54A39">
            <w:pPr>
              <w:suppressAutoHyphens w:val="0"/>
              <w:jc w:val="right"/>
              <w:rPr>
                <w:b/>
                <w:bCs/>
                <w:lang w:val="et-EE" w:eastAsia="et-EE"/>
              </w:rPr>
            </w:pPr>
            <w:r w:rsidRPr="00D54A39">
              <w:rPr>
                <w:b/>
                <w:bCs/>
                <w:lang w:val="et-EE" w:eastAsia="et-EE"/>
              </w:rPr>
              <w:t>3Q 2016</w:t>
            </w:r>
          </w:p>
        </w:tc>
        <w:tc>
          <w:tcPr>
            <w:tcW w:w="1040" w:type="dxa"/>
            <w:tcBorders>
              <w:top w:val="single" w:sz="4" w:space="0" w:color="auto"/>
              <w:left w:val="nil"/>
              <w:bottom w:val="single" w:sz="4" w:space="0" w:color="auto"/>
              <w:right w:val="nil"/>
            </w:tcBorders>
            <w:shd w:val="clear" w:color="auto" w:fill="auto"/>
            <w:noWrap/>
            <w:vAlign w:val="bottom"/>
            <w:hideMark/>
          </w:tcPr>
          <w:p w:rsidR="00D54A39" w:rsidRPr="00D54A39" w:rsidRDefault="00D54A39" w:rsidP="00D54A39">
            <w:pPr>
              <w:suppressAutoHyphens w:val="0"/>
              <w:jc w:val="right"/>
              <w:rPr>
                <w:b/>
                <w:bCs/>
                <w:lang w:val="et-EE" w:eastAsia="et-EE"/>
              </w:rPr>
            </w:pPr>
            <w:r w:rsidRPr="00D54A39">
              <w:rPr>
                <w:b/>
                <w:bCs/>
                <w:lang w:val="et-EE" w:eastAsia="et-EE"/>
              </w:rPr>
              <w:t>9m 2017</w:t>
            </w:r>
          </w:p>
        </w:tc>
        <w:tc>
          <w:tcPr>
            <w:tcW w:w="1040" w:type="dxa"/>
            <w:tcBorders>
              <w:top w:val="single" w:sz="4" w:space="0" w:color="auto"/>
              <w:left w:val="nil"/>
              <w:bottom w:val="single" w:sz="4" w:space="0" w:color="auto"/>
              <w:right w:val="nil"/>
            </w:tcBorders>
            <w:shd w:val="clear" w:color="auto" w:fill="auto"/>
            <w:noWrap/>
            <w:vAlign w:val="bottom"/>
            <w:hideMark/>
          </w:tcPr>
          <w:p w:rsidR="00D54A39" w:rsidRPr="00D54A39" w:rsidRDefault="00D54A39" w:rsidP="00D54A39">
            <w:pPr>
              <w:suppressAutoHyphens w:val="0"/>
              <w:jc w:val="right"/>
              <w:rPr>
                <w:b/>
                <w:bCs/>
                <w:lang w:val="et-EE" w:eastAsia="et-EE"/>
              </w:rPr>
            </w:pPr>
            <w:r w:rsidRPr="00D54A39">
              <w:rPr>
                <w:b/>
                <w:bCs/>
                <w:lang w:val="et-EE" w:eastAsia="et-EE"/>
              </w:rPr>
              <w:t>9m 2016</w:t>
            </w:r>
          </w:p>
        </w:tc>
      </w:tr>
      <w:tr w:rsidR="00D54A39" w:rsidRPr="00D54A39" w:rsidTr="00D54A39">
        <w:trPr>
          <w:trHeight w:val="255"/>
        </w:trPr>
        <w:tc>
          <w:tcPr>
            <w:tcW w:w="4620" w:type="dxa"/>
            <w:tcBorders>
              <w:top w:val="nil"/>
              <w:left w:val="nil"/>
              <w:bottom w:val="nil"/>
              <w:right w:val="nil"/>
            </w:tcBorders>
            <w:shd w:val="clear" w:color="auto" w:fill="auto"/>
            <w:vAlign w:val="bottom"/>
            <w:hideMark/>
          </w:tcPr>
          <w:p w:rsidR="00D54A39" w:rsidRPr="00D54A39" w:rsidRDefault="00D54A39" w:rsidP="00D54A39">
            <w:pPr>
              <w:suppressAutoHyphens w:val="0"/>
              <w:jc w:val="right"/>
              <w:rPr>
                <w:b/>
                <w:bCs/>
                <w:lang w:val="et-EE" w:eastAsia="et-EE"/>
              </w:rPr>
            </w:pPr>
          </w:p>
        </w:tc>
        <w:tc>
          <w:tcPr>
            <w:tcW w:w="580" w:type="dxa"/>
            <w:tcBorders>
              <w:top w:val="nil"/>
              <w:left w:val="nil"/>
              <w:bottom w:val="nil"/>
              <w:right w:val="nil"/>
            </w:tcBorders>
            <w:shd w:val="clear" w:color="auto" w:fill="auto"/>
            <w:noWrap/>
            <w:vAlign w:val="bottom"/>
            <w:hideMark/>
          </w:tcPr>
          <w:p w:rsidR="00D54A39" w:rsidRPr="00D54A39" w:rsidRDefault="00D54A39" w:rsidP="00D54A39">
            <w:pPr>
              <w:suppressAutoHyphens w:val="0"/>
              <w:rPr>
                <w:lang w:val="et-EE" w:eastAsia="et-EE"/>
              </w:rPr>
            </w:pPr>
          </w:p>
        </w:tc>
        <w:tc>
          <w:tcPr>
            <w:tcW w:w="940" w:type="dxa"/>
            <w:tcBorders>
              <w:top w:val="nil"/>
              <w:left w:val="nil"/>
              <w:bottom w:val="nil"/>
              <w:right w:val="nil"/>
            </w:tcBorders>
            <w:shd w:val="clear" w:color="auto" w:fill="auto"/>
            <w:noWrap/>
            <w:vAlign w:val="bottom"/>
            <w:hideMark/>
          </w:tcPr>
          <w:p w:rsidR="00D54A39" w:rsidRPr="00D54A39" w:rsidRDefault="00D54A39" w:rsidP="00D54A39">
            <w:pPr>
              <w:suppressAutoHyphens w:val="0"/>
              <w:jc w:val="center"/>
              <w:rPr>
                <w:lang w:val="et-EE" w:eastAsia="et-EE"/>
              </w:rPr>
            </w:pPr>
          </w:p>
        </w:tc>
        <w:tc>
          <w:tcPr>
            <w:tcW w:w="920" w:type="dxa"/>
            <w:tcBorders>
              <w:top w:val="nil"/>
              <w:left w:val="nil"/>
              <w:bottom w:val="nil"/>
              <w:right w:val="nil"/>
            </w:tcBorders>
            <w:shd w:val="clear" w:color="auto" w:fill="auto"/>
            <w:noWrap/>
            <w:vAlign w:val="bottom"/>
            <w:hideMark/>
          </w:tcPr>
          <w:p w:rsidR="00D54A39" w:rsidRPr="00D54A39" w:rsidRDefault="00D54A39" w:rsidP="00D54A39">
            <w:pPr>
              <w:suppressAutoHyphens w:val="0"/>
              <w:jc w:val="center"/>
              <w:rPr>
                <w:lang w:val="et-EE" w:eastAsia="et-EE"/>
              </w:rPr>
            </w:pPr>
          </w:p>
        </w:tc>
        <w:tc>
          <w:tcPr>
            <w:tcW w:w="1040" w:type="dxa"/>
            <w:tcBorders>
              <w:top w:val="nil"/>
              <w:left w:val="nil"/>
              <w:bottom w:val="nil"/>
              <w:right w:val="nil"/>
            </w:tcBorders>
            <w:shd w:val="clear" w:color="auto" w:fill="auto"/>
            <w:noWrap/>
            <w:vAlign w:val="bottom"/>
            <w:hideMark/>
          </w:tcPr>
          <w:p w:rsidR="00D54A39" w:rsidRPr="00D54A39" w:rsidRDefault="00D54A39" w:rsidP="00D54A39">
            <w:pPr>
              <w:suppressAutoHyphens w:val="0"/>
              <w:jc w:val="center"/>
              <w:rPr>
                <w:lang w:val="et-EE" w:eastAsia="et-EE"/>
              </w:rPr>
            </w:pPr>
          </w:p>
        </w:tc>
        <w:tc>
          <w:tcPr>
            <w:tcW w:w="1040" w:type="dxa"/>
            <w:tcBorders>
              <w:top w:val="nil"/>
              <w:left w:val="nil"/>
              <w:bottom w:val="nil"/>
              <w:right w:val="nil"/>
            </w:tcBorders>
            <w:shd w:val="clear" w:color="auto" w:fill="auto"/>
            <w:noWrap/>
            <w:vAlign w:val="bottom"/>
            <w:hideMark/>
          </w:tcPr>
          <w:p w:rsidR="00D54A39" w:rsidRPr="00D54A39" w:rsidRDefault="00D54A39" w:rsidP="00D54A39">
            <w:pPr>
              <w:suppressAutoHyphens w:val="0"/>
              <w:jc w:val="center"/>
              <w:rPr>
                <w:lang w:val="et-EE" w:eastAsia="et-EE"/>
              </w:rPr>
            </w:pPr>
          </w:p>
        </w:tc>
      </w:tr>
      <w:tr w:rsidR="00D54A39" w:rsidRPr="00D54A39" w:rsidTr="00D54A39">
        <w:trPr>
          <w:trHeight w:val="255"/>
        </w:trPr>
        <w:tc>
          <w:tcPr>
            <w:tcW w:w="4620" w:type="dxa"/>
            <w:tcBorders>
              <w:top w:val="nil"/>
              <w:left w:val="nil"/>
              <w:bottom w:val="nil"/>
              <w:right w:val="nil"/>
            </w:tcBorders>
            <w:shd w:val="clear" w:color="auto" w:fill="auto"/>
            <w:vAlign w:val="bottom"/>
            <w:hideMark/>
          </w:tcPr>
          <w:p w:rsidR="00D54A39" w:rsidRPr="00D54A39" w:rsidRDefault="00D54A39" w:rsidP="00D54A39">
            <w:pPr>
              <w:suppressAutoHyphens w:val="0"/>
              <w:rPr>
                <w:b/>
                <w:bCs/>
                <w:color w:val="000000"/>
                <w:lang w:val="et-EE" w:eastAsia="et-EE"/>
              </w:rPr>
            </w:pPr>
            <w:r w:rsidRPr="00D54A39">
              <w:rPr>
                <w:b/>
                <w:bCs/>
                <w:color w:val="000000"/>
                <w:lang w:val="et-EE" w:eastAsia="et-EE"/>
              </w:rPr>
              <w:t>Profit for the period</w:t>
            </w:r>
          </w:p>
        </w:tc>
        <w:tc>
          <w:tcPr>
            <w:tcW w:w="580" w:type="dxa"/>
            <w:tcBorders>
              <w:top w:val="nil"/>
              <w:left w:val="nil"/>
              <w:bottom w:val="nil"/>
              <w:right w:val="nil"/>
            </w:tcBorders>
            <w:shd w:val="clear" w:color="auto" w:fill="auto"/>
            <w:noWrap/>
            <w:vAlign w:val="bottom"/>
            <w:hideMark/>
          </w:tcPr>
          <w:p w:rsidR="00D54A39" w:rsidRPr="00D54A39" w:rsidRDefault="00D54A39" w:rsidP="00D54A39">
            <w:pPr>
              <w:suppressAutoHyphens w:val="0"/>
              <w:rPr>
                <w:b/>
                <w:bCs/>
                <w:color w:val="000000"/>
                <w:lang w:val="et-EE" w:eastAsia="et-EE"/>
              </w:rPr>
            </w:pPr>
          </w:p>
        </w:tc>
        <w:tc>
          <w:tcPr>
            <w:tcW w:w="940" w:type="dxa"/>
            <w:tcBorders>
              <w:top w:val="nil"/>
              <w:left w:val="nil"/>
              <w:bottom w:val="nil"/>
              <w:right w:val="nil"/>
            </w:tcBorders>
            <w:shd w:val="clear" w:color="000000" w:fill="FFFFFF"/>
            <w:noWrap/>
            <w:vAlign w:val="bottom"/>
            <w:hideMark/>
          </w:tcPr>
          <w:p w:rsidR="00D54A39" w:rsidRPr="00D54A39" w:rsidRDefault="00D54A39" w:rsidP="00D54A39">
            <w:pPr>
              <w:suppressAutoHyphens w:val="0"/>
              <w:jc w:val="right"/>
              <w:rPr>
                <w:b/>
                <w:bCs/>
                <w:lang w:val="et-EE" w:eastAsia="et-EE"/>
              </w:rPr>
            </w:pPr>
            <w:r w:rsidRPr="00D54A39">
              <w:rPr>
                <w:b/>
                <w:bCs/>
                <w:lang w:val="et-EE" w:eastAsia="et-EE"/>
              </w:rPr>
              <w:t>4 024</w:t>
            </w:r>
          </w:p>
        </w:tc>
        <w:tc>
          <w:tcPr>
            <w:tcW w:w="920" w:type="dxa"/>
            <w:tcBorders>
              <w:top w:val="nil"/>
              <w:left w:val="nil"/>
              <w:bottom w:val="nil"/>
              <w:right w:val="nil"/>
            </w:tcBorders>
            <w:shd w:val="clear" w:color="000000" w:fill="FFFFFF"/>
            <w:noWrap/>
            <w:vAlign w:val="bottom"/>
            <w:hideMark/>
          </w:tcPr>
          <w:p w:rsidR="00D54A39" w:rsidRPr="00D54A39" w:rsidRDefault="00D54A39" w:rsidP="00D54A39">
            <w:pPr>
              <w:suppressAutoHyphens w:val="0"/>
              <w:jc w:val="right"/>
              <w:rPr>
                <w:b/>
                <w:bCs/>
                <w:lang w:val="et-EE" w:eastAsia="et-EE"/>
              </w:rPr>
            </w:pPr>
            <w:r w:rsidRPr="00D54A39">
              <w:rPr>
                <w:b/>
                <w:bCs/>
                <w:lang w:val="et-EE" w:eastAsia="et-EE"/>
              </w:rPr>
              <w:t>3 248</w:t>
            </w:r>
          </w:p>
        </w:tc>
        <w:tc>
          <w:tcPr>
            <w:tcW w:w="1040" w:type="dxa"/>
            <w:tcBorders>
              <w:top w:val="nil"/>
              <w:left w:val="nil"/>
              <w:bottom w:val="nil"/>
              <w:right w:val="nil"/>
            </w:tcBorders>
            <w:shd w:val="clear" w:color="000000" w:fill="FFFFFF"/>
            <w:noWrap/>
            <w:vAlign w:val="bottom"/>
            <w:hideMark/>
          </w:tcPr>
          <w:p w:rsidR="00D54A39" w:rsidRPr="00D54A39" w:rsidRDefault="00D54A39" w:rsidP="00D54A39">
            <w:pPr>
              <w:suppressAutoHyphens w:val="0"/>
              <w:jc w:val="right"/>
              <w:rPr>
                <w:b/>
                <w:bCs/>
                <w:lang w:val="et-EE" w:eastAsia="et-EE"/>
              </w:rPr>
            </w:pPr>
            <w:r w:rsidRPr="00D54A39">
              <w:rPr>
                <w:b/>
                <w:bCs/>
                <w:lang w:val="et-EE" w:eastAsia="et-EE"/>
              </w:rPr>
              <w:t>9 726</w:t>
            </w:r>
          </w:p>
        </w:tc>
        <w:tc>
          <w:tcPr>
            <w:tcW w:w="1040" w:type="dxa"/>
            <w:tcBorders>
              <w:top w:val="nil"/>
              <w:left w:val="nil"/>
              <w:bottom w:val="nil"/>
              <w:right w:val="nil"/>
            </w:tcBorders>
            <w:shd w:val="clear" w:color="000000" w:fill="FFFFFF"/>
            <w:noWrap/>
            <w:vAlign w:val="bottom"/>
            <w:hideMark/>
          </w:tcPr>
          <w:p w:rsidR="00D54A39" w:rsidRPr="00D54A39" w:rsidRDefault="00D54A39" w:rsidP="00D54A39">
            <w:pPr>
              <w:suppressAutoHyphens w:val="0"/>
              <w:jc w:val="right"/>
              <w:rPr>
                <w:b/>
                <w:bCs/>
                <w:lang w:val="et-EE" w:eastAsia="et-EE"/>
              </w:rPr>
            </w:pPr>
            <w:r w:rsidRPr="00D54A39">
              <w:rPr>
                <w:b/>
                <w:bCs/>
                <w:lang w:val="et-EE" w:eastAsia="et-EE"/>
              </w:rPr>
              <w:t>9 381</w:t>
            </w:r>
          </w:p>
        </w:tc>
      </w:tr>
      <w:tr w:rsidR="00D54A39" w:rsidRPr="00D54A39" w:rsidTr="00D54A39">
        <w:trPr>
          <w:trHeight w:val="255"/>
        </w:trPr>
        <w:tc>
          <w:tcPr>
            <w:tcW w:w="4620" w:type="dxa"/>
            <w:tcBorders>
              <w:top w:val="nil"/>
              <w:left w:val="nil"/>
              <w:bottom w:val="nil"/>
              <w:right w:val="nil"/>
            </w:tcBorders>
            <w:shd w:val="clear" w:color="auto" w:fill="auto"/>
            <w:vAlign w:val="bottom"/>
            <w:hideMark/>
          </w:tcPr>
          <w:p w:rsidR="00D54A39" w:rsidRPr="00D54A39" w:rsidRDefault="00D54A39" w:rsidP="00D54A39">
            <w:pPr>
              <w:suppressAutoHyphens w:val="0"/>
              <w:jc w:val="right"/>
              <w:rPr>
                <w:b/>
                <w:bCs/>
                <w:lang w:val="et-EE" w:eastAsia="et-EE"/>
              </w:rPr>
            </w:pPr>
          </w:p>
        </w:tc>
        <w:tc>
          <w:tcPr>
            <w:tcW w:w="580" w:type="dxa"/>
            <w:tcBorders>
              <w:top w:val="nil"/>
              <w:left w:val="nil"/>
              <w:bottom w:val="nil"/>
              <w:right w:val="nil"/>
            </w:tcBorders>
            <w:shd w:val="clear" w:color="auto" w:fill="auto"/>
            <w:noWrap/>
            <w:vAlign w:val="bottom"/>
            <w:hideMark/>
          </w:tcPr>
          <w:p w:rsidR="00D54A39" w:rsidRPr="00D54A39" w:rsidRDefault="00D54A39" w:rsidP="00D54A39">
            <w:pPr>
              <w:suppressAutoHyphens w:val="0"/>
              <w:rPr>
                <w:lang w:val="et-EE" w:eastAsia="et-EE"/>
              </w:rPr>
            </w:pPr>
          </w:p>
        </w:tc>
        <w:tc>
          <w:tcPr>
            <w:tcW w:w="940" w:type="dxa"/>
            <w:tcBorders>
              <w:top w:val="nil"/>
              <w:left w:val="nil"/>
              <w:bottom w:val="nil"/>
              <w:right w:val="nil"/>
            </w:tcBorders>
            <w:shd w:val="clear" w:color="000000" w:fill="FFFFFF"/>
            <w:noWrap/>
            <w:vAlign w:val="bottom"/>
            <w:hideMark/>
          </w:tcPr>
          <w:p w:rsidR="00D54A39" w:rsidRPr="00D54A39" w:rsidRDefault="00D54A39" w:rsidP="00D54A39">
            <w:pPr>
              <w:suppressAutoHyphens w:val="0"/>
              <w:jc w:val="right"/>
              <w:rPr>
                <w:lang w:val="et-EE" w:eastAsia="et-EE"/>
              </w:rPr>
            </w:pPr>
            <w:r w:rsidRPr="00D54A39">
              <w:rPr>
                <w:lang w:val="et-EE" w:eastAsia="et-EE"/>
              </w:rPr>
              <w:t> </w:t>
            </w:r>
          </w:p>
        </w:tc>
        <w:tc>
          <w:tcPr>
            <w:tcW w:w="920" w:type="dxa"/>
            <w:tcBorders>
              <w:top w:val="nil"/>
              <w:left w:val="nil"/>
              <w:bottom w:val="nil"/>
              <w:right w:val="nil"/>
            </w:tcBorders>
            <w:shd w:val="clear" w:color="000000" w:fill="FFFFFF"/>
            <w:noWrap/>
            <w:vAlign w:val="bottom"/>
            <w:hideMark/>
          </w:tcPr>
          <w:p w:rsidR="00D54A39" w:rsidRPr="00D54A39" w:rsidRDefault="00D54A39" w:rsidP="00D54A39">
            <w:pPr>
              <w:suppressAutoHyphens w:val="0"/>
              <w:jc w:val="right"/>
              <w:rPr>
                <w:lang w:val="et-EE" w:eastAsia="et-EE"/>
              </w:rPr>
            </w:pPr>
            <w:r w:rsidRPr="00D54A39">
              <w:rPr>
                <w:lang w:val="et-EE" w:eastAsia="et-EE"/>
              </w:rPr>
              <w:t> </w:t>
            </w:r>
          </w:p>
        </w:tc>
        <w:tc>
          <w:tcPr>
            <w:tcW w:w="1040" w:type="dxa"/>
            <w:tcBorders>
              <w:top w:val="nil"/>
              <w:left w:val="nil"/>
              <w:bottom w:val="nil"/>
              <w:right w:val="nil"/>
            </w:tcBorders>
            <w:shd w:val="clear" w:color="000000" w:fill="FFFFFF"/>
            <w:noWrap/>
            <w:vAlign w:val="bottom"/>
            <w:hideMark/>
          </w:tcPr>
          <w:p w:rsidR="00D54A39" w:rsidRPr="00D54A39" w:rsidRDefault="00D54A39" w:rsidP="00D54A39">
            <w:pPr>
              <w:suppressAutoHyphens w:val="0"/>
              <w:jc w:val="right"/>
              <w:rPr>
                <w:lang w:val="et-EE" w:eastAsia="et-EE"/>
              </w:rPr>
            </w:pPr>
            <w:r w:rsidRPr="00D54A39">
              <w:rPr>
                <w:lang w:val="et-EE" w:eastAsia="et-EE"/>
              </w:rPr>
              <w:t> </w:t>
            </w:r>
          </w:p>
        </w:tc>
        <w:tc>
          <w:tcPr>
            <w:tcW w:w="1040" w:type="dxa"/>
            <w:tcBorders>
              <w:top w:val="nil"/>
              <w:left w:val="nil"/>
              <w:bottom w:val="nil"/>
              <w:right w:val="nil"/>
            </w:tcBorders>
            <w:shd w:val="clear" w:color="000000" w:fill="FFFFFF"/>
            <w:noWrap/>
            <w:vAlign w:val="bottom"/>
            <w:hideMark/>
          </w:tcPr>
          <w:p w:rsidR="00D54A39" w:rsidRPr="00D54A39" w:rsidRDefault="00D54A39" w:rsidP="00D54A39">
            <w:pPr>
              <w:suppressAutoHyphens w:val="0"/>
              <w:jc w:val="right"/>
              <w:rPr>
                <w:lang w:val="et-EE" w:eastAsia="et-EE"/>
              </w:rPr>
            </w:pPr>
            <w:r w:rsidRPr="00D54A39">
              <w:rPr>
                <w:lang w:val="et-EE" w:eastAsia="et-EE"/>
              </w:rPr>
              <w:t> </w:t>
            </w:r>
          </w:p>
        </w:tc>
      </w:tr>
      <w:tr w:rsidR="00D54A39" w:rsidRPr="00D54A39" w:rsidTr="00D54A39">
        <w:trPr>
          <w:trHeight w:val="510"/>
        </w:trPr>
        <w:tc>
          <w:tcPr>
            <w:tcW w:w="4620" w:type="dxa"/>
            <w:tcBorders>
              <w:top w:val="nil"/>
              <w:left w:val="nil"/>
              <w:bottom w:val="nil"/>
              <w:right w:val="nil"/>
            </w:tcBorders>
            <w:shd w:val="clear" w:color="auto" w:fill="auto"/>
            <w:vAlign w:val="center"/>
            <w:hideMark/>
          </w:tcPr>
          <w:p w:rsidR="00D54A39" w:rsidRPr="00D54A39" w:rsidRDefault="00D54A39" w:rsidP="00D54A39">
            <w:pPr>
              <w:suppressAutoHyphens w:val="0"/>
              <w:rPr>
                <w:b/>
                <w:bCs/>
                <w:color w:val="000000"/>
                <w:lang w:val="et-EE" w:eastAsia="et-EE"/>
              </w:rPr>
            </w:pPr>
            <w:r w:rsidRPr="00D54A39">
              <w:rPr>
                <w:b/>
                <w:bCs/>
                <w:color w:val="000000"/>
                <w:lang w:val="et-EE" w:eastAsia="et-EE"/>
              </w:rPr>
              <w:t>Exchange rate differences attributable to foreign operations</w:t>
            </w:r>
          </w:p>
        </w:tc>
        <w:tc>
          <w:tcPr>
            <w:tcW w:w="580" w:type="dxa"/>
            <w:tcBorders>
              <w:top w:val="nil"/>
              <w:left w:val="nil"/>
              <w:bottom w:val="nil"/>
              <w:right w:val="nil"/>
            </w:tcBorders>
            <w:shd w:val="clear" w:color="auto" w:fill="auto"/>
            <w:noWrap/>
            <w:vAlign w:val="bottom"/>
            <w:hideMark/>
          </w:tcPr>
          <w:p w:rsidR="00D54A39" w:rsidRPr="00D54A39" w:rsidRDefault="00D54A39" w:rsidP="00D54A39">
            <w:pPr>
              <w:suppressAutoHyphens w:val="0"/>
              <w:rPr>
                <w:b/>
                <w:bCs/>
                <w:color w:val="000000"/>
                <w:lang w:val="et-EE" w:eastAsia="et-EE"/>
              </w:rPr>
            </w:pPr>
          </w:p>
        </w:tc>
        <w:tc>
          <w:tcPr>
            <w:tcW w:w="940" w:type="dxa"/>
            <w:tcBorders>
              <w:top w:val="nil"/>
              <w:left w:val="nil"/>
              <w:bottom w:val="nil"/>
              <w:right w:val="nil"/>
            </w:tcBorders>
            <w:shd w:val="clear" w:color="000000" w:fill="FFFFFF"/>
            <w:noWrap/>
            <w:vAlign w:val="bottom"/>
            <w:hideMark/>
          </w:tcPr>
          <w:p w:rsidR="00D54A39" w:rsidRPr="00D54A39" w:rsidRDefault="00D54A39" w:rsidP="00D54A39">
            <w:pPr>
              <w:suppressAutoHyphens w:val="0"/>
              <w:jc w:val="right"/>
              <w:rPr>
                <w:b/>
                <w:bCs/>
                <w:lang w:val="et-EE" w:eastAsia="et-EE"/>
              </w:rPr>
            </w:pPr>
            <w:r w:rsidRPr="00D54A39">
              <w:rPr>
                <w:b/>
                <w:bCs/>
                <w:lang w:val="et-EE" w:eastAsia="et-EE"/>
              </w:rPr>
              <w:t>-1 911</w:t>
            </w:r>
          </w:p>
        </w:tc>
        <w:tc>
          <w:tcPr>
            <w:tcW w:w="920" w:type="dxa"/>
            <w:tcBorders>
              <w:top w:val="nil"/>
              <w:left w:val="nil"/>
              <w:bottom w:val="nil"/>
              <w:right w:val="nil"/>
            </w:tcBorders>
            <w:shd w:val="clear" w:color="000000" w:fill="FFFFFF"/>
            <w:noWrap/>
            <w:vAlign w:val="bottom"/>
            <w:hideMark/>
          </w:tcPr>
          <w:p w:rsidR="00D54A39" w:rsidRPr="00D54A39" w:rsidRDefault="00D54A39" w:rsidP="00D54A39">
            <w:pPr>
              <w:suppressAutoHyphens w:val="0"/>
              <w:jc w:val="right"/>
              <w:rPr>
                <w:b/>
                <w:bCs/>
                <w:lang w:val="et-EE" w:eastAsia="et-EE"/>
              </w:rPr>
            </w:pPr>
            <w:r w:rsidRPr="00D54A39">
              <w:rPr>
                <w:b/>
                <w:bCs/>
                <w:lang w:val="et-EE" w:eastAsia="et-EE"/>
              </w:rPr>
              <w:t>100</w:t>
            </w:r>
          </w:p>
        </w:tc>
        <w:tc>
          <w:tcPr>
            <w:tcW w:w="1040" w:type="dxa"/>
            <w:tcBorders>
              <w:top w:val="nil"/>
              <w:left w:val="nil"/>
              <w:bottom w:val="nil"/>
              <w:right w:val="nil"/>
            </w:tcBorders>
            <w:shd w:val="clear" w:color="000000" w:fill="FFFFFF"/>
            <w:noWrap/>
            <w:vAlign w:val="bottom"/>
            <w:hideMark/>
          </w:tcPr>
          <w:p w:rsidR="00D54A39" w:rsidRPr="00D54A39" w:rsidRDefault="00D54A39" w:rsidP="00D54A39">
            <w:pPr>
              <w:suppressAutoHyphens w:val="0"/>
              <w:jc w:val="right"/>
              <w:rPr>
                <w:b/>
                <w:bCs/>
                <w:lang w:val="et-EE" w:eastAsia="et-EE"/>
              </w:rPr>
            </w:pPr>
            <w:r w:rsidRPr="00D54A39">
              <w:rPr>
                <w:b/>
                <w:bCs/>
                <w:lang w:val="et-EE" w:eastAsia="et-EE"/>
              </w:rPr>
              <w:t>-5 226</w:t>
            </w:r>
          </w:p>
        </w:tc>
        <w:tc>
          <w:tcPr>
            <w:tcW w:w="1040" w:type="dxa"/>
            <w:tcBorders>
              <w:top w:val="nil"/>
              <w:left w:val="nil"/>
              <w:bottom w:val="nil"/>
              <w:right w:val="nil"/>
            </w:tcBorders>
            <w:shd w:val="clear" w:color="000000" w:fill="FFFFFF"/>
            <w:noWrap/>
            <w:vAlign w:val="bottom"/>
            <w:hideMark/>
          </w:tcPr>
          <w:p w:rsidR="00D54A39" w:rsidRPr="00D54A39" w:rsidRDefault="00D54A39" w:rsidP="00D54A39">
            <w:pPr>
              <w:suppressAutoHyphens w:val="0"/>
              <w:jc w:val="right"/>
              <w:rPr>
                <w:b/>
                <w:bCs/>
                <w:lang w:val="et-EE" w:eastAsia="et-EE"/>
              </w:rPr>
            </w:pPr>
            <w:r w:rsidRPr="00D54A39">
              <w:rPr>
                <w:b/>
                <w:bCs/>
                <w:lang w:val="et-EE" w:eastAsia="et-EE"/>
              </w:rPr>
              <w:t>801</w:t>
            </w:r>
          </w:p>
        </w:tc>
      </w:tr>
      <w:tr w:rsidR="00D54A39" w:rsidRPr="00D54A39" w:rsidTr="00D54A39">
        <w:trPr>
          <w:trHeight w:val="255"/>
        </w:trPr>
        <w:tc>
          <w:tcPr>
            <w:tcW w:w="4620" w:type="dxa"/>
            <w:tcBorders>
              <w:top w:val="nil"/>
              <w:left w:val="nil"/>
              <w:bottom w:val="nil"/>
              <w:right w:val="nil"/>
            </w:tcBorders>
            <w:shd w:val="clear" w:color="auto" w:fill="auto"/>
            <w:noWrap/>
            <w:vAlign w:val="bottom"/>
            <w:hideMark/>
          </w:tcPr>
          <w:p w:rsidR="00D54A39" w:rsidRPr="00D54A39" w:rsidRDefault="00D54A39" w:rsidP="00D54A39">
            <w:pPr>
              <w:suppressAutoHyphens w:val="0"/>
              <w:rPr>
                <w:lang w:val="et-EE" w:eastAsia="et-EE"/>
              </w:rPr>
            </w:pPr>
            <w:r w:rsidRPr="00D54A39">
              <w:rPr>
                <w:lang w:val="et-EE" w:eastAsia="et-EE"/>
              </w:rPr>
              <w:t>Attributable to :</w:t>
            </w:r>
          </w:p>
        </w:tc>
        <w:tc>
          <w:tcPr>
            <w:tcW w:w="580" w:type="dxa"/>
            <w:tcBorders>
              <w:top w:val="nil"/>
              <w:left w:val="nil"/>
              <w:bottom w:val="nil"/>
              <w:right w:val="nil"/>
            </w:tcBorders>
            <w:shd w:val="clear" w:color="auto" w:fill="auto"/>
            <w:noWrap/>
            <w:vAlign w:val="bottom"/>
            <w:hideMark/>
          </w:tcPr>
          <w:p w:rsidR="00D54A39" w:rsidRPr="00D54A39" w:rsidRDefault="00D54A39" w:rsidP="00D54A39">
            <w:pPr>
              <w:suppressAutoHyphens w:val="0"/>
              <w:rPr>
                <w:lang w:val="et-EE" w:eastAsia="et-EE"/>
              </w:rPr>
            </w:pPr>
          </w:p>
        </w:tc>
        <w:tc>
          <w:tcPr>
            <w:tcW w:w="940" w:type="dxa"/>
            <w:tcBorders>
              <w:top w:val="nil"/>
              <w:left w:val="nil"/>
              <w:bottom w:val="nil"/>
              <w:right w:val="nil"/>
            </w:tcBorders>
            <w:shd w:val="clear" w:color="000000" w:fill="FFFFFF"/>
            <w:noWrap/>
            <w:vAlign w:val="bottom"/>
            <w:hideMark/>
          </w:tcPr>
          <w:p w:rsidR="00D54A39" w:rsidRPr="00D54A39" w:rsidRDefault="00D54A39" w:rsidP="00D54A39">
            <w:pPr>
              <w:suppressAutoHyphens w:val="0"/>
              <w:jc w:val="center"/>
              <w:rPr>
                <w:lang w:val="et-EE" w:eastAsia="et-EE"/>
              </w:rPr>
            </w:pPr>
            <w:r w:rsidRPr="00D54A39">
              <w:rPr>
                <w:lang w:val="et-EE" w:eastAsia="et-EE"/>
              </w:rPr>
              <w:t> </w:t>
            </w:r>
          </w:p>
        </w:tc>
        <w:tc>
          <w:tcPr>
            <w:tcW w:w="920" w:type="dxa"/>
            <w:tcBorders>
              <w:top w:val="nil"/>
              <w:left w:val="nil"/>
              <w:bottom w:val="nil"/>
              <w:right w:val="nil"/>
            </w:tcBorders>
            <w:shd w:val="clear" w:color="000000" w:fill="FFFFFF"/>
            <w:noWrap/>
            <w:vAlign w:val="bottom"/>
            <w:hideMark/>
          </w:tcPr>
          <w:p w:rsidR="00D54A39" w:rsidRPr="00D54A39" w:rsidRDefault="00D54A39" w:rsidP="00D54A39">
            <w:pPr>
              <w:suppressAutoHyphens w:val="0"/>
              <w:jc w:val="center"/>
              <w:rPr>
                <w:lang w:val="et-EE" w:eastAsia="et-EE"/>
              </w:rPr>
            </w:pPr>
            <w:r w:rsidRPr="00D54A39">
              <w:rPr>
                <w:lang w:val="et-EE" w:eastAsia="et-EE"/>
              </w:rPr>
              <w:t> </w:t>
            </w:r>
          </w:p>
        </w:tc>
        <w:tc>
          <w:tcPr>
            <w:tcW w:w="1040" w:type="dxa"/>
            <w:tcBorders>
              <w:top w:val="nil"/>
              <w:left w:val="nil"/>
              <w:bottom w:val="nil"/>
              <w:right w:val="nil"/>
            </w:tcBorders>
            <w:shd w:val="clear" w:color="000000" w:fill="FFFFFF"/>
            <w:noWrap/>
            <w:vAlign w:val="bottom"/>
            <w:hideMark/>
          </w:tcPr>
          <w:p w:rsidR="00D54A39" w:rsidRPr="00D54A39" w:rsidRDefault="00D54A39" w:rsidP="00D54A39">
            <w:pPr>
              <w:suppressAutoHyphens w:val="0"/>
              <w:jc w:val="center"/>
              <w:rPr>
                <w:color w:val="000000"/>
                <w:lang w:val="et-EE" w:eastAsia="et-EE"/>
              </w:rPr>
            </w:pPr>
            <w:r w:rsidRPr="00D54A39">
              <w:rPr>
                <w:color w:val="000000"/>
                <w:lang w:val="et-EE" w:eastAsia="et-EE"/>
              </w:rPr>
              <w:t> </w:t>
            </w:r>
          </w:p>
        </w:tc>
        <w:tc>
          <w:tcPr>
            <w:tcW w:w="1040" w:type="dxa"/>
            <w:tcBorders>
              <w:top w:val="nil"/>
              <w:left w:val="nil"/>
              <w:bottom w:val="nil"/>
              <w:right w:val="nil"/>
            </w:tcBorders>
            <w:shd w:val="clear" w:color="000000" w:fill="FFFFFF"/>
            <w:noWrap/>
            <w:vAlign w:val="bottom"/>
            <w:hideMark/>
          </w:tcPr>
          <w:p w:rsidR="00D54A39" w:rsidRPr="00D54A39" w:rsidRDefault="00D54A39" w:rsidP="00D54A39">
            <w:pPr>
              <w:suppressAutoHyphens w:val="0"/>
              <w:jc w:val="center"/>
              <w:rPr>
                <w:lang w:val="et-EE" w:eastAsia="et-EE"/>
              </w:rPr>
            </w:pPr>
            <w:r w:rsidRPr="00D54A39">
              <w:rPr>
                <w:lang w:val="et-EE" w:eastAsia="et-EE"/>
              </w:rPr>
              <w:t> </w:t>
            </w:r>
          </w:p>
        </w:tc>
      </w:tr>
      <w:tr w:rsidR="00D54A39" w:rsidRPr="00D54A39" w:rsidTr="00D54A39">
        <w:trPr>
          <w:trHeight w:val="255"/>
        </w:trPr>
        <w:tc>
          <w:tcPr>
            <w:tcW w:w="4620" w:type="dxa"/>
            <w:tcBorders>
              <w:top w:val="nil"/>
              <w:left w:val="nil"/>
              <w:bottom w:val="nil"/>
              <w:right w:val="nil"/>
            </w:tcBorders>
            <w:shd w:val="clear" w:color="auto" w:fill="auto"/>
            <w:noWrap/>
            <w:vAlign w:val="bottom"/>
            <w:hideMark/>
          </w:tcPr>
          <w:p w:rsidR="00D54A39" w:rsidRPr="00D54A39" w:rsidRDefault="00D54A39" w:rsidP="00D54A39">
            <w:pPr>
              <w:suppressAutoHyphens w:val="0"/>
              <w:rPr>
                <w:lang w:val="et-EE" w:eastAsia="et-EE"/>
              </w:rPr>
            </w:pPr>
            <w:r w:rsidRPr="00D54A39">
              <w:rPr>
                <w:lang w:val="et-EE" w:eastAsia="et-EE"/>
              </w:rPr>
              <w:t xml:space="preserve">   Equity holders of the Parent company</w:t>
            </w:r>
          </w:p>
        </w:tc>
        <w:tc>
          <w:tcPr>
            <w:tcW w:w="580" w:type="dxa"/>
            <w:tcBorders>
              <w:top w:val="nil"/>
              <w:left w:val="nil"/>
              <w:bottom w:val="nil"/>
              <w:right w:val="nil"/>
            </w:tcBorders>
            <w:shd w:val="clear" w:color="auto" w:fill="auto"/>
            <w:noWrap/>
            <w:vAlign w:val="bottom"/>
            <w:hideMark/>
          </w:tcPr>
          <w:p w:rsidR="00D54A39" w:rsidRPr="00D54A39" w:rsidRDefault="00D54A39" w:rsidP="00D54A39">
            <w:pPr>
              <w:suppressAutoHyphens w:val="0"/>
              <w:rPr>
                <w:lang w:val="et-EE" w:eastAsia="et-EE"/>
              </w:rPr>
            </w:pPr>
          </w:p>
        </w:tc>
        <w:tc>
          <w:tcPr>
            <w:tcW w:w="940" w:type="dxa"/>
            <w:tcBorders>
              <w:top w:val="nil"/>
              <w:left w:val="nil"/>
              <w:bottom w:val="nil"/>
              <w:right w:val="nil"/>
            </w:tcBorders>
            <w:shd w:val="clear" w:color="000000" w:fill="FFFFFF"/>
            <w:noWrap/>
            <w:vAlign w:val="bottom"/>
            <w:hideMark/>
          </w:tcPr>
          <w:p w:rsidR="00D54A39" w:rsidRPr="00D54A39" w:rsidRDefault="00D54A39" w:rsidP="00D54A39">
            <w:pPr>
              <w:suppressAutoHyphens w:val="0"/>
              <w:jc w:val="right"/>
              <w:rPr>
                <w:lang w:val="et-EE" w:eastAsia="et-EE"/>
              </w:rPr>
            </w:pPr>
            <w:r w:rsidRPr="00D54A39">
              <w:rPr>
                <w:lang w:val="et-EE" w:eastAsia="et-EE"/>
              </w:rPr>
              <w:t>-1 730</w:t>
            </w:r>
          </w:p>
        </w:tc>
        <w:tc>
          <w:tcPr>
            <w:tcW w:w="920" w:type="dxa"/>
            <w:tcBorders>
              <w:top w:val="nil"/>
              <w:left w:val="nil"/>
              <w:bottom w:val="nil"/>
              <w:right w:val="nil"/>
            </w:tcBorders>
            <w:shd w:val="clear" w:color="000000" w:fill="FFFFFF"/>
            <w:noWrap/>
            <w:vAlign w:val="bottom"/>
            <w:hideMark/>
          </w:tcPr>
          <w:p w:rsidR="00D54A39" w:rsidRPr="00D54A39" w:rsidRDefault="00D54A39" w:rsidP="00D54A39">
            <w:pPr>
              <w:suppressAutoHyphens w:val="0"/>
              <w:jc w:val="right"/>
              <w:rPr>
                <w:lang w:val="et-EE" w:eastAsia="et-EE"/>
              </w:rPr>
            </w:pPr>
            <w:r w:rsidRPr="00D54A39">
              <w:rPr>
                <w:lang w:val="et-EE" w:eastAsia="et-EE"/>
              </w:rPr>
              <w:t>100</w:t>
            </w:r>
          </w:p>
        </w:tc>
        <w:tc>
          <w:tcPr>
            <w:tcW w:w="1040" w:type="dxa"/>
            <w:tcBorders>
              <w:top w:val="nil"/>
              <w:left w:val="nil"/>
              <w:bottom w:val="nil"/>
              <w:right w:val="nil"/>
            </w:tcBorders>
            <w:shd w:val="clear" w:color="000000" w:fill="FFFFFF"/>
            <w:noWrap/>
            <w:vAlign w:val="bottom"/>
            <w:hideMark/>
          </w:tcPr>
          <w:p w:rsidR="00D54A39" w:rsidRPr="00D54A39" w:rsidRDefault="00D54A39" w:rsidP="00D54A39">
            <w:pPr>
              <w:suppressAutoHyphens w:val="0"/>
              <w:jc w:val="right"/>
              <w:rPr>
                <w:lang w:val="et-EE" w:eastAsia="et-EE"/>
              </w:rPr>
            </w:pPr>
            <w:r w:rsidRPr="00D54A39">
              <w:rPr>
                <w:lang w:val="et-EE" w:eastAsia="et-EE"/>
              </w:rPr>
              <w:t>-4 732</w:t>
            </w:r>
          </w:p>
        </w:tc>
        <w:tc>
          <w:tcPr>
            <w:tcW w:w="1040" w:type="dxa"/>
            <w:tcBorders>
              <w:top w:val="nil"/>
              <w:left w:val="nil"/>
              <w:bottom w:val="nil"/>
              <w:right w:val="nil"/>
            </w:tcBorders>
            <w:shd w:val="clear" w:color="000000" w:fill="FFFFFF"/>
            <w:noWrap/>
            <w:vAlign w:val="bottom"/>
            <w:hideMark/>
          </w:tcPr>
          <w:p w:rsidR="00D54A39" w:rsidRPr="00D54A39" w:rsidRDefault="00D54A39" w:rsidP="00D54A39">
            <w:pPr>
              <w:suppressAutoHyphens w:val="0"/>
              <w:jc w:val="right"/>
              <w:rPr>
                <w:lang w:val="et-EE" w:eastAsia="et-EE"/>
              </w:rPr>
            </w:pPr>
            <w:r w:rsidRPr="00D54A39">
              <w:rPr>
                <w:lang w:val="et-EE" w:eastAsia="et-EE"/>
              </w:rPr>
              <w:t>927</w:t>
            </w:r>
          </w:p>
        </w:tc>
      </w:tr>
      <w:tr w:rsidR="00D54A39" w:rsidRPr="00D54A39" w:rsidTr="00D54A39">
        <w:trPr>
          <w:trHeight w:val="255"/>
        </w:trPr>
        <w:tc>
          <w:tcPr>
            <w:tcW w:w="4620" w:type="dxa"/>
            <w:tcBorders>
              <w:top w:val="nil"/>
              <w:left w:val="nil"/>
              <w:bottom w:val="nil"/>
              <w:right w:val="nil"/>
            </w:tcBorders>
            <w:shd w:val="clear" w:color="auto" w:fill="auto"/>
            <w:noWrap/>
            <w:vAlign w:val="bottom"/>
            <w:hideMark/>
          </w:tcPr>
          <w:p w:rsidR="00D54A39" w:rsidRPr="00D54A39" w:rsidRDefault="00D54A39" w:rsidP="00D54A39">
            <w:pPr>
              <w:suppressAutoHyphens w:val="0"/>
              <w:rPr>
                <w:lang w:val="et-EE" w:eastAsia="et-EE"/>
              </w:rPr>
            </w:pPr>
            <w:r w:rsidRPr="00D54A39">
              <w:rPr>
                <w:lang w:val="et-EE" w:eastAsia="et-EE"/>
              </w:rPr>
              <w:t xml:space="preserve">   Non-controlling interest</w:t>
            </w:r>
          </w:p>
        </w:tc>
        <w:tc>
          <w:tcPr>
            <w:tcW w:w="580" w:type="dxa"/>
            <w:tcBorders>
              <w:top w:val="nil"/>
              <w:left w:val="nil"/>
              <w:bottom w:val="nil"/>
              <w:right w:val="nil"/>
            </w:tcBorders>
            <w:shd w:val="clear" w:color="auto" w:fill="auto"/>
            <w:noWrap/>
            <w:vAlign w:val="bottom"/>
            <w:hideMark/>
          </w:tcPr>
          <w:p w:rsidR="00D54A39" w:rsidRPr="00D54A39" w:rsidRDefault="00D54A39" w:rsidP="00D54A39">
            <w:pPr>
              <w:suppressAutoHyphens w:val="0"/>
              <w:rPr>
                <w:lang w:val="et-EE" w:eastAsia="et-EE"/>
              </w:rPr>
            </w:pPr>
          </w:p>
        </w:tc>
        <w:tc>
          <w:tcPr>
            <w:tcW w:w="940" w:type="dxa"/>
            <w:tcBorders>
              <w:top w:val="nil"/>
              <w:left w:val="nil"/>
              <w:bottom w:val="nil"/>
              <w:right w:val="nil"/>
            </w:tcBorders>
            <w:shd w:val="clear" w:color="000000" w:fill="FFFFFF"/>
            <w:noWrap/>
            <w:vAlign w:val="bottom"/>
            <w:hideMark/>
          </w:tcPr>
          <w:p w:rsidR="00D54A39" w:rsidRPr="00D54A39" w:rsidRDefault="00D54A39" w:rsidP="00D54A39">
            <w:pPr>
              <w:suppressAutoHyphens w:val="0"/>
              <w:jc w:val="right"/>
              <w:rPr>
                <w:lang w:val="et-EE" w:eastAsia="et-EE"/>
              </w:rPr>
            </w:pPr>
            <w:r w:rsidRPr="00D54A39">
              <w:rPr>
                <w:lang w:val="et-EE" w:eastAsia="et-EE"/>
              </w:rPr>
              <w:t>-181</w:t>
            </w:r>
          </w:p>
        </w:tc>
        <w:tc>
          <w:tcPr>
            <w:tcW w:w="920" w:type="dxa"/>
            <w:tcBorders>
              <w:top w:val="nil"/>
              <w:left w:val="nil"/>
              <w:bottom w:val="nil"/>
              <w:right w:val="nil"/>
            </w:tcBorders>
            <w:shd w:val="clear" w:color="000000" w:fill="FFFFFF"/>
            <w:noWrap/>
            <w:vAlign w:val="bottom"/>
            <w:hideMark/>
          </w:tcPr>
          <w:p w:rsidR="00D54A39" w:rsidRPr="00D54A39" w:rsidRDefault="00D54A39" w:rsidP="00D54A39">
            <w:pPr>
              <w:suppressAutoHyphens w:val="0"/>
              <w:jc w:val="right"/>
              <w:rPr>
                <w:lang w:val="et-EE" w:eastAsia="et-EE"/>
              </w:rPr>
            </w:pPr>
            <w:r w:rsidRPr="00D54A39">
              <w:rPr>
                <w:lang w:val="et-EE" w:eastAsia="et-EE"/>
              </w:rPr>
              <w:t>0</w:t>
            </w:r>
          </w:p>
        </w:tc>
        <w:tc>
          <w:tcPr>
            <w:tcW w:w="1040" w:type="dxa"/>
            <w:tcBorders>
              <w:top w:val="nil"/>
              <w:left w:val="nil"/>
              <w:bottom w:val="nil"/>
              <w:right w:val="nil"/>
            </w:tcBorders>
            <w:shd w:val="clear" w:color="000000" w:fill="FFFFFF"/>
            <w:noWrap/>
            <w:vAlign w:val="bottom"/>
            <w:hideMark/>
          </w:tcPr>
          <w:p w:rsidR="00D54A39" w:rsidRPr="00D54A39" w:rsidRDefault="00D54A39" w:rsidP="00D54A39">
            <w:pPr>
              <w:suppressAutoHyphens w:val="0"/>
              <w:jc w:val="right"/>
              <w:rPr>
                <w:lang w:val="et-EE" w:eastAsia="et-EE"/>
              </w:rPr>
            </w:pPr>
            <w:r w:rsidRPr="00D54A39">
              <w:rPr>
                <w:lang w:val="et-EE" w:eastAsia="et-EE"/>
              </w:rPr>
              <w:t>-494</w:t>
            </w:r>
          </w:p>
        </w:tc>
        <w:tc>
          <w:tcPr>
            <w:tcW w:w="1040" w:type="dxa"/>
            <w:tcBorders>
              <w:top w:val="nil"/>
              <w:left w:val="nil"/>
              <w:bottom w:val="nil"/>
              <w:right w:val="nil"/>
            </w:tcBorders>
            <w:shd w:val="clear" w:color="000000" w:fill="FFFFFF"/>
            <w:noWrap/>
            <w:vAlign w:val="bottom"/>
            <w:hideMark/>
          </w:tcPr>
          <w:p w:rsidR="00D54A39" w:rsidRPr="00D54A39" w:rsidRDefault="00D54A39" w:rsidP="00D54A39">
            <w:pPr>
              <w:suppressAutoHyphens w:val="0"/>
              <w:jc w:val="right"/>
              <w:rPr>
                <w:lang w:val="et-EE" w:eastAsia="et-EE"/>
              </w:rPr>
            </w:pPr>
            <w:r w:rsidRPr="00D54A39">
              <w:rPr>
                <w:lang w:val="et-EE" w:eastAsia="et-EE"/>
              </w:rPr>
              <w:t>-126</w:t>
            </w:r>
          </w:p>
        </w:tc>
      </w:tr>
      <w:tr w:rsidR="00D54A39" w:rsidRPr="00D54A39" w:rsidTr="00D54A39">
        <w:trPr>
          <w:trHeight w:val="255"/>
        </w:trPr>
        <w:tc>
          <w:tcPr>
            <w:tcW w:w="4620" w:type="dxa"/>
            <w:tcBorders>
              <w:top w:val="nil"/>
              <w:left w:val="nil"/>
              <w:bottom w:val="nil"/>
              <w:right w:val="nil"/>
            </w:tcBorders>
            <w:shd w:val="clear" w:color="auto" w:fill="auto"/>
            <w:noWrap/>
            <w:vAlign w:val="bottom"/>
            <w:hideMark/>
          </w:tcPr>
          <w:p w:rsidR="00D54A39" w:rsidRPr="00D54A39" w:rsidRDefault="00D54A39" w:rsidP="00D54A39">
            <w:pPr>
              <w:suppressAutoHyphens w:val="0"/>
              <w:jc w:val="right"/>
              <w:rPr>
                <w:lang w:val="et-EE" w:eastAsia="et-EE"/>
              </w:rPr>
            </w:pPr>
          </w:p>
        </w:tc>
        <w:tc>
          <w:tcPr>
            <w:tcW w:w="580" w:type="dxa"/>
            <w:tcBorders>
              <w:top w:val="nil"/>
              <w:left w:val="nil"/>
              <w:bottom w:val="nil"/>
              <w:right w:val="nil"/>
            </w:tcBorders>
            <w:shd w:val="clear" w:color="auto" w:fill="auto"/>
            <w:noWrap/>
            <w:vAlign w:val="bottom"/>
            <w:hideMark/>
          </w:tcPr>
          <w:p w:rsidR="00D54A39" w:rsidRPr="00D54A39" w:rsidRDefault="00D54A39" w:rsidP="00D54A39">
            <w:pPr>
              <w:suppressAutoHyphens w:val="0"/>
              <w:rPr>
                <w:lang w:val="et-EE" w:eastAsia="et-EE"/>
              </w:rPr>
            </w:pPr>
          </w:p>
        </w:tc>
        <w:tc>
          <w:tcPr>
            <w:tcW w:w="940" w:type="dxa"/>
            <w:tcBorders>
              <w:top w:val="nil"/>
              <w:left w:val="nil"/>
              <w:bottom w:val="nil"/>
              <w:right w:val="nil"/>
            </w:tcBorders>
            <w:shd w:val="clear" w:color="000000" w:fill="FFFFFF"/>
            <w:noWrap/>
            <w:vAlign w:val="bottom"/>
            <w:hideMark/>
          </w:tcPr>
          <w:p w:rsidR="00D54A39" w:rsidRPr="00D54A39" w:rsidRDefault="00D54A39" w:rsidP="00D54A39">
            <w:pPr>
              <w:suppressAutoHyphens w:val="0"/>
              <w:jc w:val="right"/>
              <w:rPr>
                <w:lang w:val="et-EE" w:eastAsia="et-EE"/>
              </w:rPr>
            </w:pPr>
            <w:r w:rsidRPr="00D54A39">
              <w:rPr>
                <w:lang w:val="et-EE" w:eastAsia="et-EE"/>
              </w:rPr>
              <w:t> </w:t>
            </w:r>
          </w:p>
        </w:tc>
        <w:tc>
          <w:tcPr>
            <w:tcW w:w="920" w:type="dxa"/>
            <w:tcBorders>
              <w:top w:val="nil"/>
              <w:left w:val="nil"/>
              <w:bottom w:val="nil"/>
              <w:right w:val="nil"/>
            </w:tcBorders>
            <w:shd w:val="clear" w:color="000000" w:fill="FFFFFF"/>
            <w:noWrap/>
            <w:vAlign w:val="bottom"/>
            <w:hideMark/>
          </w:tcPr>
          <w:p w:rsidR="00D54A39" w:rsidRPr="00D54A39" w:rsidRDefault="00D54A39" w:rsidP="00D54A39">
            <w:pPr>
              <w:suppressAutoHyphens w:val="0"/>
              <w:jc w:val="right"/>
              <w:rPr>
                <w:lang w:val="et-EE" w:eastAsia="et-EE"/>
              </w:rPr>
            </w:pPr>
            <w:r w:rsidRPr="00D54A39">
              <w:rPr>
                <w:lang w:val="et-EE" w:eastAsia="et-EE"/>
              </w:rPr>
              <w:t> </w:t>
            </w:r>
          </w:p>
        </w:tc>
        <w:tc>
          <w:tcPr>
            <w:tcW w:w="1040" w:type="dxa"/>
            <w:tcBorders>
              <w:top w:val="nil"/>
              <w:left w:val="nil"/>
              <w:bottom w:val="nil"/>
              <w:right w:val="nil"/>
            </w:tcBorders>
            <w:shd w:val="clear" w:color="000000" w:fill="FFFFFF"/>
            <w:noWrap/>
            <w:vAlign w:val="bottom"/>
            <w:hideMark/>
          </w:tcPr>
          <w:p w:rsidR="00D54A39" w:rsidRPr="00D54A39" w:rsidRDefault="00D54A39" w:rsidP="00D54A39">
            <w:pPr>
              <w:suppressAutoHyphens w:val="0"/>
              <w:jc w:val="right"/>
              <w:rPr>
                <w:lang w:val="et-EE" w:eastAsia="et-EE"/>
              </w:rPr>
            </w:pPr>
            <w:r w:rsidRPr="00D54A39">
              <w:rPr>
                <w:lang w:val="et-EE" w:eastAsia="et-EE"/>
              </w:rPr>
              <w:t> </w:t>
            </w:r>
          </w:p>
        </w:tc>
        <w:tc>
          <w:tcPr>
            <w:tcW w:w="1040" w:type="dxa"/>
            <w:tcBorders>
              <w:top w:val="nil"/>
              <w:left w:val="nil"/>
              <w:bottom w:val="nil"/>
              <w:right w:val="nil"/>
            </w:tcBorders>
            <w:shd w:val="clear" w:color="000000" w:fill="FFFFFF"/>
            <w:noWrap/>
            <w:vAlign w:val="bottom"/>
            <w:hideMark/>
          </w:tcPr>
          <w:p w:rsidR="00D54A39" w:rsidRPr="00D54A39" w:rsidRDefault="00D54A39" w:rsidP="00D54A39">
            <w:pPr>
              <w:suppressAutoHyphens w:val="0"/>
              <w:jc w:val="right"/>
              <w:rPr>
                <w:lang w:val="et-EE" w:eastAsia="et-EE"/>
              </w:rPr>
            </w:pPr>
            <w:r w:rsidRPr="00D54A39">
              <w:rPr>
                <w:lang w:val="et-EE" w:eastAsia="et-EE"/>
              </w:rPr>
              <w:t> </w:t>
            </w:r>
          </w:p>
        </w:tc>
      </w:tr>
      <w:tr w:rsidR="00D54A39" w:rsidRPr="00D54A39" w:rsidTr="00D54A39">
        <w:trPr>
          <w:trHeight w:val="255"/>
        </w:trPr>
        <w:tc>
          <w:tcPr>
            <w:tcW w:w="4620" w:type="dxa"/>
            <w:tcBorders>
              <w:top w:val="nil"/>
              <w:left w:val="nil"/>
              <w:bottom w:val="nil"/>
              <w:right w:val="nil"/>
            </w:tcBorders>
            <w:shd w:val="clear" w:color="auto" w:fill="auto"/>
            <w:vAlign w:val="bottom"/>
            <w:hideMark/>
          </w:tcPr>
          <w:p w:rsidR="00D54A39" w:rsidRPr="00D54A39" w:rsidRDefault="00D54A39" w:rsidP="00D54A39">
            <w:pPr>
              <w:suppressAutoHyphens w:val="0"/>
              <w:rPr>
                <w:b/>
                <w:bCs/>
                <w:color w:val="000000"/>
                <w:lang w:val="et-EE" w:eastAsia="et-EE"/>
              </w:rPr>
            </w:pPr>
            <w:r w:rsidRPr="00D54A39">
              <w:rPr>
                <w:b/>
                <w:bCs/>
                <w:color w:val="000000"/>
                <w:lang w:val="et-EE" w:eastAsia="et-EE"/>
              </w:rPr>
              <w:t>Total comprehensive income for the period</w:t>
            </w:r>
          </w:p>
        </w:tc>
        <w:tc>
          <w:tcPr>
            <w:tcW w:w="580" w:type="dxa"/>
            <w:tcBorders>
              <w:top w:val="nil"/>
              <w:left w:val="nil"/>
              <w:bottom w:val="nil"/>
              <w:right w:val="nil"/>
            </w:tcBorders>
            <w:shd w:val="clear" w:color="auto" w:fill="auto"/>
            <w:noWrap/>
            <w:vAlign w:val="bottom"/>
            <w:hideMark/>
          </w:tcPr>
          <w:p w:rsidR="00D54A39" w:rsidRPr="00D54A39" w:rsidRDefault="00D54A39" w:rsidP="00D54A39">
            <w:pPr>
              <w:suppressAutoHyphens w:val="0"/>
              <w:rPr>
                <w:b/>
                <w:bCs/>
                <w:color w:val="000000"/>
                <w:lang w:val="et-EE" w:eastAsia="et-EE"/>
              </w:rPr>
            </w:pPr>
          </w:p>
        </w:tc>
        <w:tc>
          <w:tcPr>
            <w:tcW w:w="940" w:type="dxa"/>
            <w:tcBorders>
              <w:top w:val="nil"/>
              <w:left w:val="nil"/>
              <w:bottom w:val="nil"/>
              <w:right w:val="nil"/>
            </w:tcBorders>
            <w:shd w:val="clear" w:color="000000" w:fill="FFFFFF"/>
            <w:noWrap/>
            <w:vAlign w:val="bottom"/>
            <w:hideMark/>
          </w:tcPr>
          <w:p w:rsidR="00D54A39" w:rsidRPr="00D54A39" w:rsidRDefault="00D54A39" w:rsidP="00D54A39">
            <w:pPr>
              <w:suppressAutoHyphens w:val="0"/>
              <w:jc w:val="right"/>
              <w:rPr>
                <w:b/>
                <w:bCs/>
                <w:lang w:val="et-EE" w:eastAsia="et-EE"/>
              </w:rPr>
            </w:pPr>
            <w:r w:rsidRPr="00D54A39">
              <w:rPr>
                <w:b/>
                <w:bCs/>
                <w:lang w:val="et-EE" w:eastAsia="et-EE"/>
              </w:rPr>
              <w:t>2 113</w:t>
            </w:r>
          </w:p>
        </w:tc>
        <w:tc>
          <w:tcPr>
            <w:tcW w:w="920" w:type="dxa"/>
            <w:tcBorders>
              <w:top w:val="nil"/>
              <w:left w:val="nil"/>
              <w:bottom w:val="nil"/>
              <w:right w:val="nil"/>
            </w:tcBorders>
            <w:shd w:val="clear" w:color="000000" w:fill="FFFFFF"/>
            <w:noWrap/>
            <w:vAlign w:val="bottom"/>
            <w:hideMark/>
          </w:tcPr>
          <w:p w:rsidR="00D54A39" w:rsidRPr="00D54A39" w:rsidRDefault="00D54A39" w:rsidP="00D54A39">
            <w:pPr>
              <w:suppressAutoHyphens w:val="0"/>
              <w:jc w:val="right"/>
              <w:rPr>
                <w:b/>
                <w:bCs/>
                <w:lang w:val="et-EE" w:eastAsia="et-EE"/>
              </w:rPr>
            </w:pPr>
            <w:r w:rsidRPr="00D54A39">
              <w:rPr>
                <w:b/>
                <w:bCs/>
                <w:lang w:val="et-EE" w:eastAsia="et-EE"/>
              </w:rPr>
              <w:t>3 348</w:t>
            </w:r>
          </w:p>
        </w:tc>
        <w:tc>
          <w:tcPr>
            <w:tcW w:w="1040" w:type="dxa"/>
            <w:tcBorders>
              <w:top w:val="nil"/>
              <w:left w:val="nil"/>
              <w:bottom w:val="nil"/>
              <w:right w:val="nil"/>
            </w:tcBorders>
            <w:shd w:val="clear" w:color="000000" w:fill="FFFFFF"/>
            <w:noWrap/>
            <w:vAlign w:val="bottom"/>
            <w:hideMark/>
          </w:tcPr>
          <w:p w:rsidR="00D54A39" w:rsidRPr="00D54A39" w:rsidRDefault="00D54A39" w:rsidP="00D54A39">
            <w:pPr>
              <w:suppressAutoHyphens w:val="0"/>
              <w:jc w:val="right"/>
              <w:rPr>
                <w:b/>
                <w:bCs/>
                <w:lang w:val="et-EE" w:eastAsia="et-EE"/>
              </w:rPr>
            </w:pPr>
            <w:r w:rsidRPr="00D54A39">
              <w:rPr>
                <w:b/>
                <w:bCs/>
                <w:lang w:val="et-EE" w:eastAsia="et-EE"/>
              </w:rPr>
              <w:t>4 500</w:t>
            </w:r>
          </w:p>
        </w:tc>
        <w:tc>
          <w:tcPr>
            <w:tcW w:w="1040" w:type="dxa"/>
            <w:tcBorders>
              <w:top w:val="nil"/>
              <w:left w:val="nil"/>
              <w:bottom w:val="nil"/>
              <w:right w:val="nil"/>
            </w:tcBorders>
            <w:shd w:val="clear" w:color="000000" w:fill="FFFFFF"/>
            <w:noWrap/>
            <w:vAlign w:val="bottom"/>
            <w:hideMark/>
          </w:tcPr>
          <w:p w:rsidR="00D54A39" w:rsidRPr="00D54A39" w:rsidRDefault="00D54A39" w:rsidP="00D54A39">
            <w:pPr>
              <w:suppressAutoHyphens w:val="0"/>
              <w:jc w:val="right"/>
              <w:rPr>
                <w:b/>
                <w:bCs/>
                <w:lang w:val="et-EE" w:eastAsia="et-EE"/>
              </w:rPr>
            </w:pPr>
            <w:r w:rsidRPr="00D54A39">
              <w:rPr>
                <w:b/>
                <w:bCs/>
                <w:lang w:val="et-EE" w:eastAsia="et-EE"/>
              </w:rPr>
              <w:t>10 182</w:t>
            </w:r>
          </w:p>
        </w:tc>
      </w:tr>
      <w:tr w:rsidR="00D54A39" w:rsidRPr="00D54A39" w:rsidTr="00D54A39">
        <w:trPr>
          <w:trHeight w:val="255"/>
        </w:trPr>
        <w:tc>
          <w:tcPr>
            <w:tcW w:w="4620" w:type="dxa"/>
            <w:tcBorders>
              <w:top w:val="nil"/>
              <w:left w:val="nil"/>
              <w:bottom w:val="nil"/>
              <w:right w:val="nil"/>
            </w:tcBorders>
            <w:shd w:val="clear" w:color="auto" w:fill="auto"/>
            <w:noWrap/>
            <w:vAlign w:val="bottom"/>
            <w:hideMark/>
          </w:tcPr>
          <w:p w:rsidR="00D54A39" w:rsidRPr="00D54A39" w:rsidRDefault="00D54A39" w:rsidP="00D54A39">
            <w:pPr>
              <w:suppressAutoHyphens w:val="0"/>
              <w:rPr>
                <w:lang w:val="et-EE" w:eastAsia="et-EE"/>
              </w:rPr>
            </w:pPr>
            <w:r w:rsidRPr="00D54A39">
              <w:rPr>
                <w:lang w:val="et-EE" w:eastAsia="et-EE"/>
              </w:rPr>
              <w:t>Attributable to :</w:t>
            </w:r>
          </w:p>
        </w:tc>
        <w:tc>
          <w:tcPr>
            <w:tcW w:w="580" w:type="dxa"/>
            <w:tcBorders>
              <w:top w:val="nil"/>
              <w:left w:val="nil"/>
              <w:bottom w:val="nil"/>
              <w:right w:val="nil"/>
            </w:tcBorders>
            <w:shd w:val="clear" w:color="auto" w:fill="auto"/>
            <w:noWrap/>
            <w:vAlign w:val="bottom"/>
            <w:hideMark/>
          </w:tcPr>
          <w:p w:rsidR="00D54A39" w:rsidRPr="00D54A39" w:rsidRDefault="00D54A39" w:rsidP="00D54A39">
            <w:pPr>
              <w:suppressAutoHyphens w:val="0"/>
              <w:rPr>
                <w:lang w:val="et-EE" w:eastAsia="et-EE"/>
              </w:rPr>
            </w:pPr>
          </w:p>
        </w:tc>
        <w:tc>
          <w:tcPr>
            <w:tcW w:w="940" w:type="dxa"/>
            <w:tcBorders>
              <w:top w:val="nil"/>
              <w:left w:val="nil"/>
              <w:bottom w:val="nil"/>
              <w:right w:val="nil"/>
            </w:tcBorders>
            <w:shd w:val="clear" w:color="000000" w:fill="FFFFFF"/>
            <w:noWrap/>
            <w:vAlign w:val="bottom"/>
            <w:hideMark/>
          </w:tcPr>
          <w:p w:rsidR="00D54A39" w:rsidRPr="00D54A39" w:rsidRDefault="00D54A39" w:rsidP="00D54A39">
            <w:pPr>
              <w:suppressAutoHyphens w:val="0"/>
              <w:jc w:val="right"/>
              <w:rPr>
                <w:lang w:val="et-EE" w:eastAsia="et-EE"/>
              </w:rPr>
            </w:pPr>
            <w:r w:rsidRPr="00D54A39">
              <w:rPr>
                <w:lang w:val="et-EE" w:eastAsia="et-EE"/>
              </w:rPr>
              <w:t> </w:t>
            </w:r>
          </w:p>
        </w:tc>
        <w:tc>
          <w:tcPr>
            <w:tcW w:w="920" w:type="dxa"/>
            <w:tcBorders>
              <w:top w:val="nil"/>
              <w:left w:val="nil"/>
              <w:bottom w:val="nil"/>
              <w:right w:val="nil"/>
            </w:tcBorders>
            <w:shd w:val="clear" w:color="000000" w:fill="FFFFFF"/>
            <w:noWrap/>
            <w:vAlign w:val="bottom"/>
            <w:hideMark/>
          </w:tcPr>
          <w:p w:rsidR="00D54A39" w:rsidRPr="00D54A39" w:rsidRDefault="00D54A39" w:rsidP="00D54A39">
            <w:pPr>
              <w:suppressAutoHyphens w:val="0"/>
              <w:jc w:val="right"/>
              <w:rPr>
                <w:lang w:val="et-EE" w:eastAsia="et-EE"/>
              </w:rPr>
            </w:pPr>
            <w:r w:rsidRPr="00D54A39">
              <w:rPr>
                <w:lang w:val="et-EE" w:eastAsia="et-EE"/>
              </w:rPr>
              <w:t> </w:t>
            </w:r>
          </w:p>
        </w:tc>
        <w:tc>
          <w:tcPr>
            <w:tcW w:w="1040" w:type="dxa"/>
            <w:tcBorders>
              <w:top w:val="nil"/>
              <w:left w:val="nil"/>
              <w:bottom w:val="nil"/>
              <w:right w:val="nil"/>
            </w:tcBorders>
            <w:shd w:val="clear" w:color="000000" w:fill="FFFFFF"/>
            <w:noWrap/>
            <w:vAlign w:val="bottom"/>
            <w:hideMark/>
          </w:tcPr>
          <w:p w:rsidR="00D54A39" w:rsidRPr="00D54A39" w:rsidRDefault="00D54A39" w:rsidP="00D54A39">
            <w:pPr>
              <w:suppressAutoHyphens w:val="0"/>
              <w:jc w:val="right"/>
              <w:rPr>
                <w:lang w:val="et-EE" w:eastAsia="et-EE"/>
              </w:rPr>
            </w:pPr>
            <w:r w:rsidRPr="00D54A39">
              <w:rPr>
                <w:lang w:val="et-EE" w:eastAsia="et-EE"/>
              </w:rPr>
              <w:t> </w:t>
            </w:r>
          </w:p>
        </w:tc>
        <w:tc>
          <w:tcPr>
            <w:tcW w:w="1040" w:type="dxa"/>
            <w:tcBorders>
              <w:top w:val="nil"/>
              <w:left w:val="nil"/>
              <w:bottom w:val="nil"/>
              <w:right w:val="nil"/>
            </w:tcBorders>
            <w:shd w:val="clear" w:color="000000" w:fill="FFFFFF"/>
            <w:noWrap/>
            <w:vAlign w:val="bottom"/>
            <w:hideMark/>
          </w:tcPr>
          <w:p w:rsidR="00D54A39" w:rsidRPr="00D54A39" w:rsidRDefault="00D54A39" w:rsidP="00D54A39">
            <w:pPr>
              <w:suppressAutoHyphens w:val="0"/>
              <w:jc w:val="right"/>
              <w:rPr>
                <w:lang w:val="et-EE" w:eastAsia="et-EE"/>
              </w:rPr>
            </w:pPr>
            <w:r w:rsidRPr="00D54A39">
              <w:rPr>
                <w:lang w:val="et-EE" w:eastAsia="et-EE"/>
              </w:rPr>
              <w:t> </w:t>
            </w:r>
          </w:p>
        </w:tc>
      </w:tr>
      <w:tr w:rsidR="00D54A39" w:rsidRPr="00D54A39" w:rsidTr="00D54A39">
        <w:trPr>
          <w:trHeight w:val="255"/>
        </w:trPr>
        <w:tc>
          <w:tcPr>
            <w:tcW w:w="4620" w:type="dxa"/>
            <w:tcBorders>
              <w:top w:val="nil"/>
              <w:left w:val="nil"/>
              <w:bottom w:val="nil"/>
              <w:right w:val="nil"/>
            </w:tcBorders>
            <w:shd w:val="clear" w:color="auto" w:fill="auto"/>
            <w:noWrap/>
            <w:vAlign w:val="bottom"/>
            <w:hideMark/>
          </w:tcPr>
          <w:p w:rsidR="00D54A39" w:rsidRPr="00D54A39" w:rsidRDefault="00D54A39" w:rsidP="00D54A39">
            <w:pPr>
              <w:suppressAutoHyphens w:val="0"/>
              <w:rPr>
                <w:lang w:val="et-EE" w:eastAsia="et-EE"/>
              </w:rPr>
            </w:pPr>
            <w:r w:rsidRPr="00D54A39">
              <w:rPr>
                <w:lang w:val="et-EE" w:eastAsia="et-EE"/>
              </w:rPr>
              <w:t xml:space="preserve">   Equity holders of the Parent company</w:t>
            </w:r>
          </w:p>
        </w:tc>
        <w:tc>
          <w:tcPr>
            <w:tcW w:w="580" w:type="dxa"/>
            <w:tcBorders>
              <w:top w:val="nil"/>
              <w:left w:val="nil"/>
              <w:bottom w:val="nil"/>
              <w:right w:val="nil"/>
            </w:tcBorders>
            <w:shd w:val="clear" w:color="auto" w:fill="auto"/>
            <w:noWrap/>
            <w:vAlign w:val="bottom"/>
            <w:hideMark/>
          </w:tcPr>
          <w:p w:rsidR="00D54A39" w:rsidRPr="00D54A39" w:rsidRDefault="00D54A39" w:rsidP="00D54A39">
            <w:pPr>
              <w:suppressAutoHyphens w:val="0"/>
              <w:rPr>
                <w:lang w:val="et-EE" w:eastAsia="et-EE"/>
              </w:rPr>
            </w:pPr>
          </w:p>
        </w:tc>
        <w:tc>
          <w:tcPr>
            <w:tcW w:w="940" w:type="dxa"/>
            <w:tcBorders>
              <w:top w:val="nil"/>
              <w:left w:val="nil"/>
              <w:bottom w:val="nil"/>
              <w:right w:val="nil"/>
            </w:tcBorders>
            <w:shd w:val="clear" w:color="000000" w:fill="FFFFFF"/>
            <w:noWrap/>
            <w:vAlign w:val="bottom"/>
            <w:hideMark/>
          </w:tcPr>
          <w:p w:rsidR="00D54A39" w:rsidRPr="00D54A39" w:rsidRDefault="00D54A39" w:rsidP="00D54A39">
            <w:pPr>
              <w:suppressAutoHyphens w:val="0"/>
              <w:jc w:val="right"/>
              <w:rPr>
                <w:lang w:val="et-EE" w:eastAsia="et-EE"/>
              </w:rPr>
            </w:pPr>
            <w:r w:rsidRPr="00D54A39">
              <w:rPr>
                <w:lang w:val="et-EE" w:eastAsia="et-EE"/>
              </w:rPr>
              <w:t>2 145</w:t>
            </w:r>
          </w:p>
        </w:tc>
        <w:tc>
          <w:tcPr>
            <w:tcW w:w="920" w:type="dxa"/>
            <w:tcBorders>
              <w:top w:val="nil"/>
              <w:left w:val="nil"/>
              <w:bottom w:val="nil"/>
              <w:right w:val="nil"/>
            </w:tcBorders>
            <w:shd w:val="clear" w:color="000000" w:fill="FFFFFF"/>
            <w:noWrap/>
            <w:vAlign w:val="bottom"/>
            <w:hideMark/>
          </w:tcPr>
          <w:p w:rsidR="00D54A39" w:rsidRPr="00D54A39" w:rsidRDefault="00D54A39" w:rsidP="00D54A39">
            <w:pPr>
              <w:suppressAutoHyphens w:val="0"/>
              <w:jc w:val="right"/>
              <w:rPr>
                <w:lang w:val="et-EE" w:eastAsia="et-EE"/>
              </w:rPr>
            </w:pPr>
            <w:r w:rsidRPr="00D54A39">
              <w:rPr>
                <w:lang w:val="et-EE" w:eastAsia="et-EE"/>
              </w:rPr>
              <w:t>3 231</w:t>
            </w:r>
          </w:p>
        </w:tc>
        <w:tc>
          <w:tcPr>
            <w:tcW w:w="1040" w:type="dxa"/>
            <w:tcBorders>
              <w:top w:val="nil"/>
              <w:left w:val="nil"/>
              <w:bottom w:val="nil"/>
              <w:right w:val="nil"/>
            </w:tcBorders>
            <w:shd w:val="clear" w:color="000000" w:fill="FFFFFF"/>
            <w:noWrap/>
            <w:vAlign w:val="bottom"/>
            <w:hideMark/>
          </w:tcPr>
          <w:p w:rsidR="00D54A39" w:rsidRPr="00D54A39" w:rsidRDefault="00D54A39" w:rsidP="00D54A39">
            <w:pPr>
              <w:suppressAutoHyphens w:val="0"/>
              <w:jc w:val="right"/>
              <w:rPr>
                <w:lang w:val="et-EE" w:eastAsia="et-EE"/>
              </w:rPr>
            </w:pPr>
            <w:r w:rsidRPr="00D54A39">
              <w:rPr>
                <w:lang w:val="et-EE" w:eastAsia="et-EE"/>
              </w:rPr>
              <w:t>4 577</w:t>
            </w:r>
          </w:p>
        </w:tc>
        <w:tc>
          <w:tcPr>
            <w:tcW w:w="1040" w:type="dxa"/>
            <w:tcBorders>
              <w:top w:val="nil"/>
              <w:left w:val="nil"/>
              <w:bottom w:val="nil"/>
              <w:right w:val="nil"/>
            </w:tcBorders>
            <w:shd w:val="clear" w:color="000000" w:fill="FFFFFF"/>
            <w:noWrap/>
            <w:vAlign w:val="bottom"/>
            <w:hideMark/>
          </w:tcPr>
          <w:p w:rsidR="00D54A39" w:rsidRPr="00D54A39" w:rsidRDefault="00D54A39" w:rsidP="00D54A39">
            <w:pPr>
              <w:suppressAutoHyphens w:val="0"/>
              <w:jc w:val="right"/>
              <w:rPr>
                <w:lang w:val="et-EE" w:eastAsia="et-EE"/>
              </w:rPr>
            </w:pPr>
            <w:r w:rsidRPr="00D54A39">
              <w:rPr>
                <w:lang w:val="et-EE" w:eastAsia="et-EE"/>
              </w:rPr>
              <w:t>10 044</w:t>
            </w:r>
          </w:p>
        </w:tc>
      </w:tr>
      <w:tr w:rsidR="00D54A39" w:rsidRPr="00D54A39" w:rsidTr="00D54A39">
        <w:trPr>
          <w:trHeight w:val="255"/>
        </w:trPr>
        <w:tc>
          <w:tcPr>
            <w:tcW w:w="4620" w:type="dxa"/>
            <w:tcBorders>
              <w:top w:val="nil"/>
              <w:left w:val="nil"/>
              <w:bottom w:val="nil"/>
              <w:right w:val="nil"/>
            </w:tcBorders>
            <w:shd w:val="clear" w:color="auto" w:fill="auto"/>
            <w:noWrap/>
            <w:vAlign w:val="bottom"/>
            <w:hideMark/>
          </w:tcPr>
          <w:p w:rsidR="00D54A39" w:rsidRPr="00D54A39" w:rsidRDefault="00D54A39" w:rsidP="00D54A39">
            <w:pPr>
              <w:suppressAutoHyphens w:val="0"/>
              <w:rPr>
                <w:lang w:val="et-EE" w:eastAsia="et-EE"/>
              </w:rPr>
            </w:pPr>
            <w:r w:rsidRPr="00D54A39">
              <w:rPr>
                <w:lang w:val="et-EE" w:eastAsia="et-EE"/>
              </w:rPr>
              <w:t xml:space="preserve">   Non-controlling interest</w:t>
            </w:r>
          </w:p>
        </w:tc>
        <w:tc>
          <w:tcPr>
            <w:tcW w:w="580" w:type="dxa"/>
            <w:tcBorders>
              <w:top w:val="nil"/>
              <w:left w:val="nil"/>
              <w:bottom w:val="nil"/>
              <w:right w:val="nil"/>
            </w:tcBorders>
            <w:shd w:val="clear" w:color="auto" w:fill="auto"/>
            <w:noWrap/>
            <w:vAlign w:val="bottom"/>
            <w:hideMark/>
          </w:tcPr>
          <w:p w:rsidR="00D54A39" w:rsidRPr="00D54A39" w:rsidRDefault="00D54A39" w:rsidP="00D54A39">
            <w:pPr>
              <w:suppressAutoHyphens w:val="0"/>
              <w:rPr>
                <w:lang w:val="et-EE" w:eastAsia="et-EE"/>
              </w:rPr>
            </w:pPr>
          </w:p>
        </w:tc>
        <w:tc>
          <w:tcPr>
            <w:tcW w:w="940" w:type="dxa"/>
            <w:tcBorders>
              <w:top w:val="nil"/>
              <w:left w:val="nil"/>
              <w:bottom w:val="nil"/>
              <w:right w:val="nil"/>
            </w:tcBorders>
            <w:shd w:val="clear" w:color="000000" w:fill="FFFFFF"/>
            <w:noWrap/>
            <w:vAlign w:val="bottom"/>
            <w:hideMark/>
          </w:tcPr>
          <w:p w:rsidR="00D54A39" w:rsidRPr="00D54A39" w:rsidRDefault="00D54A39" w:rsidP="00D54A39">
            <w:pPr>
              <w:suppressAutoHyphens w:val="0"/>
              <w:jc w:val="right"/>
              <w:rPr>
                <w:lang w:val="et-EE" w:eastAsia="et-EE"/>
              </w:rPr>
            </w:pPr>
            <w:r w:rsidRPr="00D54A39">
              <w:rPr>
                <w:lang w:val="et-EE" w:eastAsia="et-EE"/>
              </w:rPr>
              <w:t>-32</w:t>
            </w:r>
          </w:p>
        </w:tc>
        <w:tc>
          <w:tcPr>
            <w:tcW w:w="920" w:type="dxa"/>
            <w:tcBorders>
              <w:top w:val="nil"/>
              <w:left w:val="nil"/>
              <w:bottom w:val="nil"/>
              <w:right w:val="nil"/>
            </w:tcBorders>
            <w:shd w:val="clear" w:color="000000" w:fill="FFFFFF"/>
            <w:noWrap/>
            <w:vAlign w:val="bottom"/>
            <w:hideMark/>
          </w:tcPr>
          <w:p w:rsidR="00D54A39" w:rsidRPr="00D54A39" w:rsidRDefault="00D54A39" w:rsidP="00D54A39">
            <w:pPr>
              <w:suppressAutoHyphens w:val="0"/>
              <w:jc w:val="right"/>
              <w:rPr>
                <w:lang w:val="et-EE" w:eastAsia="et-EE"/>
              </w:rPr>
            </w:pPr>
            <w:r w:rsidRPr="00D54A39">
              <w:rPr>
                <w:lang w:val="et-EE" w:eastAsia="et-EE"/>
              </w:rPr>
              <w:t>117</w:t>
            </w:r>
          </w:p>
        </w:tc>
        <w:tc>
          <w:tcPr>
            <w:tcW w:w="1040" w:type="dxa"/>
            <w:tcBorders>
              <w:top w:val="nil"/>
              <w:left w:val="nil"/>
              <w:bottom w:val="nil"/>
              <w:right w:val="nil"/>
            </w:tcBorders>
            <w:shd w:val="clear" w:color="000000" w:fill="FFFFFF"/>
            <w:noWrap/>
            <w:vAlign w:val="bottom"/>
            <w:hideMark/>
          </w:tcPr>
          <w:p w:rsidR="00D54A39" w:rsidRPr="00D54A39" w:rsidRDefault="00D54A39" w:rsidP="00D54A39">
            <w:pPr>
              <w:suppressAutoHyphens w:val="0"/>
              <w:jc w:val="right"/>
              <w:rPr>
                <w:lang w:val="et-EE" w:eastAsia="et-EE"/>
              </w:rPr>
            </w:pPr>
            <w:r w:rsidRPr="00D54A39">
              <w:rPr>
                <w:lang w:val="et-EE" w:eastAsia="et-EE"/>
              </w:rPr>
              <w:t>-77</w:t>
            </w:r>
          </w:p>
        </w:tc>
        <w:tc>
          <w:tcPr>
            <w:tcW w:w="1040" w:type="dxa"/>
            <w:tcBorders>
              <w:top w:val="nil"/>
              <w:left w:val="nil"/>
              <w:bottom w:val="nil"/>
              <w:right w:val="nil"/>
            </w:tcBorders>
            <w:shd w:val="clear" w:color="000000" w:fill="FFFFFF"/>
            <w:noWrap/>
            <w:vAlign w:val="bottom"/>
            <w:hideMark/>
          </w:tcPr>
          <w:p w:rsidR="00D54A39" w:rsidRPr="00D54A39" w:rsidRDefault="00D54A39" w:rsidP="00D54A39">
            <w:pPr>
              <w:suppressAutoHyphens w:val="0"/>
              <w:jc w:val="right"/>
              <w:rPr>
                <w:lang w:val="et-EE" w:eastAsia="et-EE"/>
              </w:rPr>
            </w:pPr>
            <w:r w:rsidRPr="00D54A39">
              <w:rPr>
                <w:lang w:val="et-EE" w:eastAsia="et-EE"/>
              </w:rPr>
              <w:t>138</w:t>
            </w:r>
          </w:p>
        </w:tc>
      </w:tr>
    </w:tbl>
    <w:p w:rsidR="00DF0DC0" w:rsidRPr="00DF0DC0" w:rsidRDefault="00DF0DC0" w:rsidP="00DF0DC0">
      <w:pPr>
        <w:rPr>
          <w:lang w:val="en-GB"/>
        </w:rPr>
      </w:pPr>
    </w:p>
    <w:p w:rsidR="00E12E6B" w:rsidRDefault="00E12E6B" w:rsidP="00E12E6B">
      <w:pPr>
        <w:rPr>
          <w:lang w:val="en-GB"/>
        </w:rPr>
      </w:pPr>
    </w:p>
    <w:p w:rsidR="001812E3" w:rsidRPr="00675E0E" w:rsidRDefault="001812E3">
      <w:pPr>
        <w:suppressAutoHyphens w:val="0"/>
        <w:rPr>
          <w:b/>
          <w:sz w:val="22"/>
          <w:szCs w:val="22"/>
          <w:lang w:val="ru-RU"/>
        </w:rPr>
      </w:pPr>
      <w:bookmarkStart w:id="14" w:name="_Toc300349328"/>
      <w:r>
        <w:rPr>
          <w:sz w:val="22"/>
          <w:szCs w:val="22"/>
          <w:lang w:val="en-GB"/>
        </w:rPr>
        <w:br w:type="page"/>
      </w:r>
    </w:p>
    <w:p w:rsidR="00D81EF3" w:rsidRDefault="00D81EF3" w:rsidP="00D81EF3">
      <w:pPr>
        <w:pStyle w:val="Heading1"/>
        <w:numPr>
          <w:ilvl w:val="0"/>
          <w:numId w:val="0"/>
        </w:numPr>
        <w:tabs>
          <w:tab w:val="left" w:pos="360"/>
        </w:tabs>
        <w:ind w:left="360" w:hanging="360"/>
        <w:rPr>
          <w:sz w:val="22"/>
          <w:szCs w:val="22"/>
          <w:lang w:val="en-GB"/>
        </w:rPr>
      </w:pPr>
    </w:p>
    <w:p w:rsidR="00F75B85" w:rsidRDefault="00B31550" w:rsidP="00D81EF3">
      <w:pPr>
        <w:pStyle w:val="Heading1"/>
        <w:numPr>
          <w:ilvl w:val="0"/>
          <w:numId w:val="0"/>
        </w:numPr>
        <w:tabs>
          <w:tab w:val="left" w:pos="360"/>
        </w:tabs>
        <w:ind w:left="360" w:hanging="360"/>
        <w:rPr>
          <w:sz w:val="22"/>
          <w:szCs w:val="22"/>
          <w:lang w:val="en-GB"/>
        </w:rPr>
      </w:pPr>
      <w:r w:rsidRPr="000457DF">
        <w:rPr>
          <w:sz w:val="22"/>
          <w:szCs w:val="22"/>
          <w:lang w:val="en-GB"/>
        </w:rPr>
        <w:t>Consolidated Statement of Cash F</w:t>
      </w:r>
      <w:r w:rsidR="003E1DF1" w:rsidRPr="000457DF">
        <w:rPr>
          <w:sz w:val="22"/>
          <w:szCs w:val="22"/>
          <w:lang w:val="en-GB"/>
        </w:rPr>
        <w:t>lows</w:t>
      </w:r>
      <w:bookmarkEnd w:id="11"/>
      <w:bookmarkEnd w:id="14"/>
    </w:p>
    <w:p w:rsidR="00E61DE6" w:rsidRPr="00E61DE6" w:rsidRDefault="00E61DE6" w:rsidP="00E61DE6">
      <w:pPr>
        <w:rPr>
          <w:lang w:val="en-GB"/>
        </w:rPr>
      </w:pPr>
    </w:p>
    <w:p w:rsidR="00E61DE6" w:rsidRPr="00E61DE6" w:rsidRDefault="00E61DE6" w:rsidP="00E61DE6">
      <w:pPr>
        <w:rPr>
          <w:lang w:val="en-GB"/>
        </w:rPr>
      </w:pPr>
    </w:p>
    <w:tbl>
      <w:tblPr>
        <w:tblW w:w="7100" w:type="dxa"/>
        <w:tblInd w:w="70" w:type="dxa"/>
        <w:tblCellMar>
          <w:left w:w="70" w:type="dxa"/>
          <w:right w:w="70" w:type="dxa"/>
        </w:tblCellMar>
        <w:tblLook w:val="04A0" w:firstRow="1" w:lastRow="0" w:firstColumn="1" w:lastColumn="0" w:noHBand="0" w:noVBand="1"/>
      </w:tblPr>
      <w:tblGrid>
        <w:gridCol w:w="5100"/>
        <w:gridCol w:w="1000"/>
        <w:gridCol w:w="1000"/>
      </w:tblGrid>
      <w:tr w:rsidR="00E61DE6" w:rsidRPr="00E61DE6" w:rsidTr="00E61DE6">
        <w:trPr>
          <w:trHeight w:val="300"/>
        </w:trPr>
        <w:tc>
          <w:tcPr>
            <w:tcW w:w="5100" w:type="dxa"/>
            <w:tcBorders>
              <w:top w:val="single" w:sz="4" w:space="0" w:color="auto"/>
              <w:left w:val="nil"/>
              <w:bottom w:val="single" w:sz="4" w:space="0" w:color="auto"/>
              <w:right w:val="nil"/>
            </w:tcBorders>
            <w:shd w:val="clear" w:color="auto" w:fill="auto"/>
            <w:vAlign w:val="center"/>
            <w:hideMark/>
          </w:tcPr>
          <w:p w:rsidR="00E61DE6" w:rsidRPr="00E61DE6" w:rsidRDefault="00E61DE6" w:rsidP="00E61DE6">
            <w:pPr>
              <w:suppressAutoHyphens w:val="0"/>
              <w:rPr>
                <w:color w:val="000000"/>
                <w:lang w:val="et-EE" w:eastAsia="et-EE"/>
              </w:rPr>
            </w:pPr>
            <w:r w:rsidRPr="00E61DE6">
              <w:rPr>
                <w:color w:val="000000"/>
                <w:lang w:val="et-EE" w:eastAsia="et-EE"/>
              </w:rPr>
              <w:t>in thousands of EUR</w:t>
            </w:r>
          </w:p>
        </w:tc>
        <w:tc>
          <w:tcPr>
            <w:tcW w:w="1000" w:type="dxa"/>
            <w:tcBorders>
              <w:top w:val="single" w:sz="4" w:space="0" w:color="auto"/>
              <w:left w:val="nil"/>
              <w:bottom w:val="single" w:sz="4" w:space="0" w:color="auto"/>
              <w:right w:val="nil"/>
            </w:tcBorders>
            <w:shd w:val="clear" w:color="auto" w:fill="auto"/>
            <w:vAlign w:val="center"/>
            <w:hideMark/>
          </w:tcPr>
          <w:p w:rsidR="00E61DE6" w:rsidRPr="00E61DE6" w:rsidRDefault="00E61DE6" w:rsidP="00E61DE6">
            <w:pPr>
              <w:suppressAutoHyphens w:val="0"/>
              <w:jc w:val="center"/>
              <w:rPr>
                <w:b/>
                <w:bCs/>
                <w:color w:val="000000"/>
                <w:lang w:val="et-EE" w:eastAsia="et-EE"/>
              </w:rPr>
            </w:pPr>
            <w:r w:rsidRPr="00E61DE6">
              <w:rPr>
                <w:b/>
                <w:bCs/>
                <w:color w:val="000000"/>
                <w:lang w:val="et-EE" w:eastAsia="et-EE"/>
              </w:rPr>
              <w:t>9m 2017</w:t>
            </w:r>
          </w:p>
        </w:tc>
        <w:tc>
          <w:tcPr>
            <w:tcW w:w="1000" w:type="dxa"/>
            <w:tcBorders>
              <w:top w:val="single" w:sz="4" w:space="0" w:color="auto"/>
              <w:left w:val="nil"/>
              <w:bottom w:val="single" w:sz="4" w:space="0" w:color="auto"/>
              <w:right w:val="nil"/>
            </w:tcBorders>
            <w:shd w:val="clear" w:color="auto" w:fill="auto"/>
            <w:vAlign w:val="center"/>
            <w:hideMark/>
          </w:tcPr>
          <w:p w:rsidR="00E61DE6" w:rsidRPr="00E61DE6" w:rsidRDefault="00E61DE6" w:rsidP="00E61DE6">
            <w:pPr>
              <w:suppressAutoHyphens w:val="0"/>
              <w:jc w:val="center"/>
              <w:rPr>
                <w:b/>
                <w:bCs/>
                <w:color w:val="000000"/>
                <w:lang w:val="et-EE" w:eastAsia="et-EE"/>
              </w:rPr>
            </w:pPr>
            <w:r w:rsidRPr="00E61DE6">
              <w:rPr>
                <w:b/>
                <w:bCs/>
                <w:color w:val="000000"/>
                <w:lang w:val="et-EE" w:eastAsia="et-EE"/>
              </w:rPr>
              <w:t>9m 2016</w:t>
            </w:r>
          </w:p>
        </w:tc>
      </w:tr>
      <w:tr w:rsidR="00E61DE6" w:rsidRPr="00E61DE6" w:rsidTr="00E61DE6">
        <w:trPr>
          <w:trHeight w:val="300"/>
        </w:trPr>
        <w:tc>
          <w:tcPr>
            <w:tcW w:w="5100" w:type="dxa"/>
            <w:tcBorders>
              <w:top w:val="nil"/>
              <w:left w:val="nil"/>
              <w:bottom w:val="nil"/>
              <w:right w:val="nil"/>
            </w:tcBorders>
            <w:shd w:val="clear" w:color="auto" w:fill="auto"/>
            <w:vAlign w:val="center"/>
            <w:hideMark/>
          </w:tcPr>
          <w:p w:rsidR="00E61DE6" w:rsidRPr="00E61DE6" w:rsidRDefault="00E61DE6" w:rsidP="00E61DE6">
            <w:pPr>
              <w:suppressAutoHyphens w:val="0"/>
              <w:rPr>
                <w:b/>
                <w:bCs/>
                <w:color w:val="000000"/>
                <w:lang w:val="et-EE" w:eastAsia="et-EE"/>
              </w:rPr>
            </w:pPr>
            <w:r w:rsidRPr="00E61DE6">
              <w:rPr>
                <w:b/>
                <w:bCs/>
                <w:color w:val="000000"/>
                <w:lang w:val="et-EE" w:eastAsia="et-EE"/>
              </w:rPr>
              <w:t>Cash flow from operating activities</w:t>
            </w:r>
          </w:p>
        </w:tc>
        <w:tc>
          <w:tcPr>
            <w:tcW w:w="1000" w:type="dxa"/>
            <w:tcBorders>
              <w:top w:val="nil"/>
              <w:left w:val="nil"/>
              <w:bottom w:val="nil"/>
              <w:right w:val="nil"/>
            </w:tcBorders>
            <w:shd w:val="clear" w:color="auto" w:fill="auto"/>
            <w:vAlign w:val="center"/>
            <w:hideMark/>
          </w:tcPr>
          <w:p w:rsidR="00E61DE6" w:rsidRPr="00E61DE6" w:rsidRDefault="00E61DE6" w:rsidP="00E61DE6">
            <w:pPr>
              <w:suppressAutoHyphens w:val="0"/>
              <w:rPr>
                <w:b/>
                <w:bCs/>
                <w:color w:val="000000"/>
                <w:lang w:val="et-EE" w:eastAsia="et-EE"/>
              </w:rPr>
            </w:pPr>
          </w:p>
        </w:tc>
        <w:tc>
          <w:tcPr>
            <w:tcW w:w="1000" w:type="dxa"/>
            <w:tcBorders>
              <w:top w:val="nil"/>
              <w:left w:val="nil"/>
              <w:bottom w:val="nil"/>
              <w:right w:val="nil"/>
            </w:tcBorders>
            <w:shd w:val="clear" w:color="auto" w:fill="auto"/>
            <w:vAlign w:val="center"/>
            <w:hideMark/>
          </w:tcPr>
          <w:p w:rsidR="00E61DE6" w:rsidRPr="00E61DE6" w:rsidRDefault="00E61DE6" w:rsidP="00E61DE6">
            <w:pPr>
              <w:suppressAutoHyphens w:val="0"/>
              <w:rPr>
                <w:lang w:val="et-EE" w:eastAsia="et-EE"/>
              </w:rPr>
            </w:pPr>
          </w:p>
        </w:tc>
      </w:tr>
      <w:tr w:rsidR="00E61DE6" w:rsidRPr="00E61DE6" w:rsidTr="00E61DE6">
        <w:trPr>
          <w:trHeight w:val="300"/>
        </w:trPr>
        <w:tc>
          <w:tcPr>
            <w:tcW w:w="5100" w:type="dxa"/>
            <w:tcBorders>
              <w:top w:val="nil"/>
              <w:left w:val="nil"/>
              <w:bottom w:val="nil"/>
              <w:right w:val="nil"/>
            </w:tcBorders>
            <w:shd w:val="clear" w:color="auto" w:fill="auto"/>
            <w:vAlign w:val="center"/>
            <w:hideMark/>
          </w:tcPr>
          <w:p w:rsidR="00E61DE6" w:rsidRPr="00E61DE6" w:rsidRDefault="00E61DE6" w:rsidP="00E61DE6">
            <w:pPr>
              <w:suppressAutoHyphens w:val="0"/>
              <w:rPr>
                <w:b/>
                <w:bCs/>
                <w:color w:val="000000"/>
                <w:lang w:val="et-EE" w:eastAsia="et-EE"/>
              </w:rPr>
            </w:pPr>
            <w:r w:rsidRPr="00E61DE6">
              <w:rPr>
                <w:b/>
                <w:bCs/>
                <w:color w:val="000000"/>
                <w:lang w:val="et-EE" w:eastAsia="et-EE"/>
              </w:rPr>
              <w:t>Profit for the period</w:t>
            </w:r>
          </w:p>
        </w:tc>
        <w:tc>
          <w:tcPr>
            <w:tcW w:w="1000" w:type="dxa"/>
            <w:tcBorders>
              <w:top w:val="nil"/>
              <w:left w:val="nil"/>
              <w:bottom w:val="nil"/>
              <w:right w:val="nil"/>
            </w:tcBorders>
            <w:shd w:val="clear" w:color="auto" w:fill="auto"/>
            <w:vAlign w:val="center"/>
            <w:hideMark/>
          </w:tcPr>
          <w:p w:rsidR="00E61DE6" w:rsidRPr="00E61DE6" w:rsidRDefault="00E61DE6" w:rsidP="00E61DE6">
            <w:pPr>
              <w:suppressAutoHyphens w:val="0"/>
              <w:jc w:val="right"/>
              <w:rPr>
                <w:b/>
                <w:bCs/>
                <w:color w:val="000000"/>
                <w:lang w:val="et-EE" w:eastAsia="et-EE"/>
              </w:rPr>
            </w:pPr>
            <w:r w:rsidRPr="00E61DE6">
              <w:rPr>
                <w:b/>
                <w:bCs/>
                <w:color w:val="000000"/>
                <w:lang w:val="et-EE" w:eastAsia="et-EE"/>
              </w:rPr>
              <w:t>9 726</w:t>
            </w:r>
          </w:p>
        </w:tc>
        <w:tc>
          <w:tcPr>
            <w:tcW w:w="1000" w:type="dxa"/>
            <w:tcBorders>
              <w:top w:val="nil"/>
              <w:left w:val="nil"/>
              <w:bottom w:val="nil"/>
              <w:right w:val="nil"/>
            </w:tcBorders>
            <w:shd w:val="clear" w:color="auto" w:fill="auto"/>
            <w:vAlign w:val="center"/>
            <w:hideMark/>
          </w:tcPr>
          <w:p w:rsidR="00E61DE6" w:rsidRPr="00E61DE6" w:rsidRDefault="00E61DE6" w:rsidP="00E61DE6">
            <w:pPr>
              <w:suppressAutoHyphens w:val="0"/>
              <w:jc w:val="right"/>
              <w:rPr>
                <w:b/>
                <w:bCs/>
                <w:color w:val="000000"/>
                <w:lang w:val="et-EE" w:eastAsia="et-EE"/>
              </w:rPr>
            </w:pPr>
            <w:r w:rsidRPr="00E61DE6">
              <w:rPr>
                <w:b/>
                <w:bCs/>
                <w:color w:val="000000"/>
                <w:lang w:val="et-EE" w:eastAsia="et-EE"/>
              </w:rPr>
              <w:t>9 381</w:t>
            </w:r>
          </w:p>
        </w:tc>
      </w:tr>
      <w:tr w:rsidR="00E61DE6" w:rsidRPr="00E61DE6" w:rsidTr="00E61DE6">
        <w:trPr>
          <w:trHeight w:val="300"/>
        </w:trPr>
        <w:tc>
          <w:tcPr>
            <w:tcW w:w="5100" w:type="dxa"/>
            <w:tcBorders>
              <w:top w:val="nil"/>
              <w:left w:val="nil"/>
              <w:bottom w:val="nil"/>
              <w:right w:val="nil"/>
            </w:tcBorders>
            <w:shd w:val="clear" w:color="auto" w:fill="auto"/>
            <w:vAlign w:val="center"/>
            <w:hideMark/>
          </w:tcPr>
          <w:p w:rsidR="00E61DE6" w:rsidRPr="00E61DE6" w:rsidRDefault="00E61DE6" w:rsidP="00E61DE6">
            <w:pPr>
              <w:suppressAutoHyphens w:val="0"/>
              <w:rPr>
                <w:color w:val="000000"/>
                <w:lang w:val="et-EE" w:eastAsia="et-EE"/>
              </w:rPr>
            </w:pPr>
            <w:r w:rsidRPr="00E61DE6">
              <w:rPr>
                <w:color w:val="000000"/>
                <w:lang w:val="et-EE" w:eastAsia="et-EE"/>
              </w:rPr>
              <w:t>Adjustments for:</w:t>
            </w:r>
          </w:p>
        </w:tc>
        <w:tc>
          <w:tcPr>
            <w:tcW w:w="1000" w:type="dxa"/>
            <w:tcBorders>
              <w:top w:val="nil"/>
              <w:left w:val="nil"/>
              <w:bottom w:val="nil"/>
              <w:right w:val="nil"/>
            </w:tcBorders>
            <w:shd w:val="clear" w:color="auto" w:fill="auto"/>
            <w:vAlign w:val="center"/>
            <w:hideMark/>
          </w:tcPr>
          <w:p w:rsidR="00E61DE6" w:rsidRPr="00E61DE6" w:rsidRDefault="00E61DE6" w:rsidP="00E61DE6">
            <w:pPr>
              <w:suppressAutoHyphens w:val="0"/>
              <w:rPr>
                <w:color w:val="000000"/>
                <w:lang w:val="et-EE" w:eastAsia="et-EE"/>
              </w:rPr>
            </w:pPr>
          </w:p>
        </w:tc>
        <w:tc>
          <w:tcPr>
            <w:tcW w:w="1000" w:type="dxa"/>
            <w:tcBorders>
              <w:top w:val="nil"/>
              <w:left w:val="nil"/>
              <w:bottom w:val="nil"/>
              <w:right w:val="nil"/>
            </w:tcBorders>
            <w:shd w:val="clear" w:color="auto" w:fill="auto"/>
            <w:vAlign w:val="center"/>
            <w:hideMark/>
          </w:tcPr>
          <w:p w:rsidR="00E61DE6" w:rsidRPr="00E61DE6" w:rsidRDefault="00E61DE6" w:rsidP="00E61DE6">
            <w:pPr>
              <w:suppressAutoHyphens w:val="0"/>
              <w:rPr>
                <w:lang w:val="et-EE" w:eastAsia="et-EE"/>
              </w:rPr>
            </w:pPr>
          </w:p>
        </w:tc>
      </w:tr>
      <w:tr w:rsidR="00E61DE6" w:rsidRPr="00E61DE6" w:rsidTr="00E61DE6">
        <w:trPr>
          <w:trHeight w:val="300"/>
        </w:trPr>
        <w:tc>
          <w:tcPr>
            <w:tcW w:w="5100" w:type="dxa"/>
            <w:tcBorders>
              <w:top w:val="nil"/>
              <w:left w:val="nil"/>
              <w:bottom w:val="nil"/>
              <w:right w:val="nil"/>
            </w:tcBorders>
            <w:shd w:val="clear" w:color="auto" w:fill="auto"/>
            <w:vAlign w:val="center"/>
            <w:hideMark/>
          </w:tcPr>
          <w:p w:rsidR="00E61DE6" w:rsidRPr="00E61DE6" w:rsidRDefault="00E61DE6" w:rsidP="00E61DE6">
            <w:pPr>
              <w:suppressAutoHyphens w:val="0"/>
              <w:rPr>
                <w:color w:val="000000"/>
                <w:lang w:val="et-EE" w:eastAsia="et-EE"/>
              </w:rPr>
            </w:pPr>
            <w:r w:rsidRPr="00E61DE6">
              <w:rPr>
                <w:color w:val="000000"/>
                <w:lang w:val="et-EE" w:eastAsia="et-EE"/>
              </w:rPr>
              <w:t xml:space="preserve">  Depreciation and amortization of non-current assets</w:t>
            </w:r>
          </w:p>
        </w:tc>
        <w:tc>
          <w:tcPr>
            <w:tcW w:w="1000" w:type="dxa"/>
            <w:tcBorders>
              <w:top w:val="nil"/>
              <w:left w:val="nil"/>
              <w:bottom w:val="nil"/>
              <w:right w:val="nil"/>
            </w:tcBorders>
            <w:shd w:val="clear" w:color="auto" w:fill="auto"/>
            <w:vAlign w:val="center"/>
            <w:hideMark/>
          </w:tcPr>
          <w:p w:rsidR="00E61DE6" w:rsidRPr="00E61DE6" w:rsidRDefault="00E61DE6" w:rsidP="00E61DE6">
            <w:pPr>
              <w:suppressAutoHyphens w:val="0"/>
              <w:jc w:val="right"/>
              <w:rPr>
                <w:color w:val="000000"/>
                <w:lang w:val="et-EE" w:eastAsia="et-EE"/>
              </w:rPr>
            </w:pPr>
            <w:r w:rsidRPr="00E61DE6">
              <w:rPr>
                <w:color w:val="000000"/>
                <w:lang w:val="et-EE" w:eastAsia="et-EE"/>
              </w:rPr>
              <w:t>1 386</w:t>
            </w:r>
          </w:p>
        </w:tc>
        <w:tc>
          <w:tcPr>
            <w:tcW w:w="1000" w:type="dxa"/>
            <w:tcBorders>
              <w:top w:val="nil"/>
              <w:left w:val="nil"/>
              <w:bottom w:val="nil"/>
              <w:right w:val="nil"/>
            </w:tcBorders>
            <w:shd w:val="clear" w:color="auto" w:fill="auto"/>
            <w:vAlign w:val="center"/>
            <w:hideMark/>
          </w:tcPr>
          <w:p w:rsidR="00E61DE6" w:rsidRPr="00E61DE6" w:rsidRDefault="00E61DE6" w:rsidP="00E61DE6">
            <w:pPr>
              <w:suppressAutoHyphens w:val="0"/>
              <w:jc w:val="right"/>
              <w:rPr>
                <w:color w:val="000000"/>
                <w:lang w:val="et-EE" w:eastAsia="et-EE"/>
              </w:rPr>
            </w:pPr>
            <w:r w:rsidRPr="00E61DE6">
              <w:rPr>
                <w:color w:val="000000"/>
                <w:lang w:val="et-EE" w:eastAsia="et-EE"/>
              </w:rPr>
              <w:t>1 352</w:t>
            </w:r>
          </w:p>
        </w:tc>
      </w:tr>
      <w:tr w:rsidR="00E61DE6" w:rsidRPr="00E61DE6" w:rsidTr="00E61DE6">
        <w:trPr>
          <w:trHeight w:val="300"/>
        </w:trPr>
        <w:tc>
          <w:tcPr>
            <w:tcW w:w="5100" w:type="dxa"/>
            <w:tcBorders>
              <w:top w:val="nil"/>
              <w:left w:val="nil"/>
              <w:bottom w:val="nil"/>
              <w:right w:val="nil"/>
            </w:tcBorders>
            <w:shd w:val="clear" w:color="auto" w:fill="auto"/>
            <w:vAlign w:val="center"/>
            <w:hideMark/>
          </w:tcPr>
          <w:p w:rsidR="00E61DE6" w:rsidRPr="00E61DE6" w:rsidRDefault="00E61DE6" w:rsidP="00E61DE6">
            <w:pPr>
              <w:suppressAutoHyphens w:val="0"/>
              <w:rPr>
                <w:color w:val="000000"/>
                <w:lang w:val="et-EE" w:eastAsia="et-EE"/>
              </w:rPr>
            </w:pPr>
            <w:r w:rsidRPr="00E61DE6">
              <w:rPr>
                <w:color w:val="000000"/>
                <w:lang w:val="et-EE" w:eastAsia="et-EE"/>
              </w:rPr>
              <w:t xml:space="preserve">  Share of profit of equity accounted investees</w:t>
            </w:r>
          </w:p>
        </w:tc>
        <w:tc>
          <w:tcPr>
            <w:tcW w:w="1000" w:type="dxa"/>
            <w:tcBorders>
              <w:top w:val="nil"/>
              <w:left w:val="nil"/>
              <w:bottom w:val="nil"/>
              <w:right w:val="nil"/>
            </w:tcBorders>
            <w:shd w:val="clear" w:color="auto" w:fill="auto"/>
            <w:vAlign w:val="center"/>
            <w:hideMark/>
          </w:tcPr>
          <w:p w:rsidR="00E61DE6" w:rsidRPr="00E61DE6" w:rsidRDefault="00E61DE6" w:rsidP="00E61DE6">
            <w:pPr>
              <w:suppressAutoHyphens w:val="0"/>
              <w:jc w:val="right"/>
              <w:rPr>
                <w:color w:val="000000"/>
                <w:lang w:val="et-EE" w:eastAsia="et-EE"/>
              </w:rPr>
            </w:pPr>
            <w:r w:rsidRPr="00E61DE6">
              <w:rPr>
                <w:color w:val="000000"/>
                <w:lang w:val="et-EE" w:eastAsia="et-EE"/>
              </w:rPr>
              <w:t>-29</w:t>
            </w:r>
          </w:p>
        </w:tc>
        <w:tc>
          <w:tcPr>
            <w:tcW w:w="1000" w:type="dxa"/>
            <w:tcBorders>
              <w:top w:val="nil"/>
              <w:left w:val="nil"/>
              <w:bottom w:val="nil"/>
              <w:right w:val="nil"/>
            </w:tcBorders>
            <w:shd w:val="clear" w:color="auto" w:fill="auto"/>
            <w:vAlign w:val="center"/>
            <w:hideMark/>
          </w:tcPr>
          <w:p w:rsidR="00E61DE6" w:rsidRPr="00E61DE6" w:rsidRDefault="00E61DE6" w:rsidP="00E61DE6">
            <w:pPr>
              <w:suppressAutoHyphens w:val="0"/>
              <w:jc w:val="right"/>
              <w:rPr>
                <w:color w:val="000000"/>
                <w:lang w:val="et-EE" w:eastAsia="et-EE"/>
              </w:rPr>
            </w:pPr>
            <w:r w:rsidRPr="00E61DE6">
              <w:rPr>
                <w:color w:val="000000"/>
                <w:lang w:val="et-EE" w:eastAsia="et-EE"/>
              </w:rPr>
              <w:t>0</w:t>
            </w:r>
          </w:p>
        </w:tc>
      </w:tr>
      <w:tr w:rsidR="00E61DE6" w:rsidRPr="00E61DE6" w:rsidTr="00E61DE6">
        <w:trPr>
          <w:trHeight w:val="300"/>
        </w:trPr>
        <w:tc>
          <w:tcPr>
            <w:tcW w:w="5100" w:type="dxa"/>
            <w:tcBorders>
              <w:top w:val="nil"/>
              <w:left w:val="nil"/>
              <w:bottom w:val="nil"/>
              <w:right w:val="nil"/>
            </w:tcBorders>
            <w:shd w:val="clear" w:color="auto" w:fill="auto"/>
            <w:vAlign w:val="center"/>
            <w:hideMark/>
          </w:tcPr>
          <w:p w:rsidR="00E61DE6" w:rsidRPr="00E61DE6" w:rsidRDefault="00E61DE6" w:rsidP="00E61DE6">
            <w:pPr>
              <w:suppressAutoHyphens w:val="0"/>
              <w:rPr>
                <w:color w:val="000000"/>
                <w:lang w:val="et-EE" w:eastAsia="et-EE"/>
              </w:rPr>
            </w:pPr>
            <w:r w:rsidRPr="00E61DE6">
              <w:rPr>
                <w:color w:val="000000"/>
                <w:lang w:val="et-EE" w:eastAsia="et-EE"/>
              </w:rPr>
              <w:t xml:space="preserve">  (Gains)/ losses on the sale of PPE and IA</w:t>
            </w:r>
          </w:p>
        </w:tc>
        <w:tc>
          <w:tcPr>
            <w:tcW w:w="1000" w:type="dxa"/>
            <w:tcBorders>
              <w:top w:val="nil"/>
              <w:left w:val="nil"/>
              <w:bottom w:val="nil"/>
              <w:right w:val="nil"/>
            </w:tcBorders>
            <w:shd w:val="clear" w:color="auto" w:fill="auto"/>
            <w:vAlign w:val="center"/>
            <w:hideMark/>
          </w:tcPr>
          <w:p w:rsidR="00E61DE6" w:rsidRPr="00E61DE6" w:rsidRDefault="00E61DE6" w:rsidP="00E61DE6">
            <w:pPr>
              <w:suppressAutoHyphens w:val="0"/>
              <w:jc w:val="right"/>
              <w:rPr>
                <w:color w:val="000000"/>
                <w:lang w:val="et-EE" w:eastAsia="et-EE"/>
              </w:rPr>
            </w:pPr>
            <w:r w:rsidRPr="00E61DE6">
              <w:rPr>
                <w:color w:val="000000"/>
                <w:lang w:val="et-EE" w:eastAsia="et-EE"/>
              </w:rPr>
              <w:t>6</w:t>
            </w:r>
          </w:p>
        </w:tc>
        <w:tc>
          <w:tcPr>
            <w:tcW w:w="1000" w:type="dxa"/>
            <w:tcBorders>
              <w:top w:val="nil"/>
              <w:left w:val="nil"/>
              <w:bottom w:val="nil"/>
              <w:right w:val="nil"/>
            </w:tcBorders>
            <w:shd w:val="clear" w:color="auto" w:fill="auto"/>
            <w:vAlign w:val="center"/>
            <w:hideMark/>
          </w:tcPr>
          <w:p w:rsidR="00E61DE6" w:rsidRPr="00E61DE6" w:rsidRDefault="00E61DE6" w:rsidP="00E61DE6">
            <w:pPr>
              <w:suppressAutoHyphens w:val="0"/>
              <w:jc w:val="right"/>
              <w:rPr>
                <w:color w:val="000000"/>
                <w:lang w:val="et-EE" w:eastAsia="et-EE"/>
              </w:rPr>
            </w:pPr>
            <w:r w:rsidRPr="00E61DE6">
              <w:rPr>
                <w:color w:val="000000"/>
                <w:lang w:val="et-EE" w:eastAsia="et-EE"/>
              </w:rPr>
              <w:t>-32</w:t>
            </w:r>
          </w:p>
        </w:tc>
      </w:tr>
      <w:tr w:rsidR="00E61DE6" w:rsidRPr="00E61DE6" w:rsidTr="00E61DE6">
        <w:trPr>
          <w:trHeight w:val="300"/>
        </w:trPr>
        <w:tc>
          <w:tcPr>
            <w:tcW w:w="5100" w:type="dxa"/>
            <w:tcBorders>
              <w:top w:val="nil"/>
              <w:left w:val="nil"/>
              <w:bottom w:val="nil"/>
              <w:right w:val="nil"/>
            </w:tcBorders>
            <w:shd w:val="clear" w:color="auto" w:fill="auto"/>
            <w:vAlign w:val="center"/>
            <w:hideMark/>
          </w:tcPr>
          <w:p w:rsidR="00E61DE6" w:rsidRPr="00E61DE6" w:rsidRDefault="00E61DE6" w:rsidP="00E61DE6">
            <w:pPr>
              <w:suppressAutoHyphens w:val="0"/>
              <w:rPr>
                <w:color w:val="000000"/>
                <w:lang w:val="et-EE" w:eastAsia="et-EE"/>
              </w:rPr>
            </w:pPr>
            <w:r w:rsidRPr="00E61DE6">
              <w:rPr>
                <w:color w:val="000000"/>
                <w:lang w:val="et-EE" w:eastAsia="et-EE"/>
              </w:rPr>
              <w:t xml:space="preserve">  Net finance income / costs</w:t>
            </w:r>
          </w:p>
        </w:tc>
        <w:tc>
          <w:tcPr>
            <w:tcW w:w="1000" w:type="dxa"/>
            <w:tcBorders>
              <w:top w:val="nil"/>
              <w:left w:val="nil"/>
              <w:bottom w:val="nil"/>
              <w:right w:val="nil"/>
            </w:tcBorders>
            <w:shd w:val="clear" w:color="auto" w:fill="auto"/>
            <w:vAlign w:val="center"/>
            <w:hideMark/>
          </w:tcPr>
          <w:p w:rsidR="00E61DE6" w:rsidRPr="00E61DE6" w:rsidRDefault="00E61DE6" w:rsidP="00E61DE6">
            <w:pPr>
              <w:suppressAutoHyphens w:val="0"/>
              <w:jc w:val="right"/>
              <w:rPr>
                <w:color w:val="000000"/>
                <w:lang w:val="et-EE" w:eastAsia="et-EE"/>
              </w:rPr>
            </w:pPr>
            <w:r w:rsidRPr="00E61DE6">
              <w:rPr>
                <w:color w:val="000000"/>
                <w:lang w:val="et-EE" w:eastAsia="et-EE"/>
              </w:rPr>
              <w:t>-1 279</w:t>
            </w:r>
          </w:p>
        </w:tc>
        <w:tc>
          <w:tcPr>
            <w:tcW w:w="1000" w:type="dxa"/>
            <w:tcBorders>
              <w:top w:val="nil"/>
              <w:left w:val="nil"/>
              <w:bottom w:val="nil"/>
              <w:right w:val="nil"/>
            </w:tcBorders>
            <w:shd w:val="clear" w:color="auto" w:fill="auto"/>
            <w:vAlign w:val="center"/>
            <w:hideMark/>
          </w:tcPr>
          <w:p w:rsidR="00E61DE6" w:rsidRPr="00E61DE6" w:rsidRDefault="00E61DE6" w:rsidP="00E61DE6">
            <w:pPr>
              <w:suppressAutoHyphens w:val="0"/>
              <w:jc w:val="right"/>
              <w:rPr>
                <w:color w:val="000000"/>
                <w:lang w:val="et-EE" w:eastAsia="et-EE"/>
              </w:rPr>
            </w:pPr>
            <w:r w:rsidRPr="00E61DE6">
              <w:rPr>
                <w:color w:val="000000"/>
                <w:lang w:val="et-EE" w:eastAsia="et-EE"/>
              </w:rPr>
              <w:t>2 376</w:t>
            </w:r>
          </w:p>
        </w:tc>
      </w:tr>
      <w:tr w:rsidR="00E61DE6" w:rsidRPr="00E61DE6" w:rsidTr="00E61DE6">
        <w:trPr>
          <w:trHeight w:val="300"/>
        </w:trPr>
        <w:tc>
          <w:tcPr>
            <w:tcW w:w="5100" w:type="dxa"/>
            <w:tcBorders>
              <w:top w:val="nil"/>
              <w:left w:val="nil"/>
              <w:bottom w:val="nil"/>
              <w:right w:val="nil"/>
            </w:tcBorders>
            <w:shd w:val="clear" w:color="auto" w:fill="auto"/>
            <w:vAlign w:val="center"/>
            <w:hideMark/>
          </w:tcPr>
          <w:p w:rsidR="00E61DE6" w:rsidRPr="00E61DE6" w:rsidRDefault="00E61DE6" w:rsidP="00E61DE6">
            <w:pPr>
              <w:suppressAutoHyphens w:val="0"/>
              <w:rPr>
                <w:color w:val="000000"/>
                <w:lang w:val="et-EE" w:eastAsia="et-EE"/>
              </w:rPr>
            </w:pPr>
            <w:r w:rsidRPr="00E61DE6">
              <w:rPr>
                <w:color w:val="000000"/>
                <w:lang w:val="et-EE" w:eastAsia="et-EE"/>
              </w:rPr>
              <w:t xml:space="preserve">  Provision for impairment losses on trade receivables</w:t>
            </w:r>
          </w:p>
        </w:tc>
        <w:tc>
          <w:tcPr>
            <w:tcW w:w="1000" w:type="dxa"/>
            <w:tcBorders>
              <w:top w:val="nil"/>
              <w:left w:val="nil"/>
              <w:bottom w:val="nil"/>
              <w:right w:val="nil"/>
            </w:tcBorders>
            <w:shd w:val="clear" w:color="auto" w:fill="auto"/>
            <w:vAlign w:val="center"/>
            <w:hideMark/>
          </w:tcPr>
          <w:p w:rsidR="00E61DE6" w:rsidRPr="00E61DE6" w:rsidRDefault="00E61DE6" w:rsidP="00E61DE6">
            <w:pPr>
              <w:suppressAutoHyphens w:val="0"/>
              <w:jc w:val="right"/>
              <w:rPr>
                <w:color w:val="000000"/>
                <w:lang w:val="et-EE" w:eastAsia="et-EE"/>
              </w:rPr>
            </w:pPr>
            <w:r w:rsidRPr="00E61DE6">
              <w:rPr>
                <w:color w:val="000000"/>
                <w:lang w:val="et-EE" w:eastAsia="et-EE"/>
              </w:rPr>
              <w:t>0</w:t>
            </w:r>
          </w:p>
        </w:tc>
        <w:tc>
          <w:tcPr>
            <w:tcW w:w="1000" w:type="dxa"/>
            <w:tcBorders>
              <w:top w:val="nil"/>
              <w:left w:val="nil"/>
              <w:bottom w:val="nil"/>
              <w:right w:val="nil"/>
            </w:tcBorders>
            <w:shd w:val="clear" w:color="auto" w:fill="auto"/>
            <w:vAlign w:val="center"/>
            <w:hideMark/>
          </w:tcPr>
          <w:p w:rsidR="00E61DE6" w:rsidRPr="00E61DE6" w:rsidRDefault="00E61DE6" w:rsidP="00E61DE6">
            <w:pPr>
              <w:suppressAutoHyphens w:val="0"/>
              <w:jc w:val="right"/>
              <w:rPr>
                <w:color w:val="000000"/>
                <w:lang w:val="et-EE" w:eastAsia="et-EE"/>
              </w:rPr>
            </w:pPr>
            <w:r w:rsidRPr="00E61DE6">
              <w:rPr>
                <w:color w:val="000000"/>
                <w:lang w:val="et-EE" w:eastAsia="et-EE"/>
              </w:rPr>
              <w:t>-5</w:t>
            </w:r>
          </w:p>
        </w:tc>
      </w:tr>
      <w:tr w:rsidR="00E61DE6" w:rsidRPr="00E61DE6" w:rsidTr="00E61DE6">
        <w:trPr>
          <w:trHeight w:val="300"/>
        </w:trPr>
        <w:tc>
          <w:tcPr>
            <w:tcW w:w="5100" w:type="dxa"/>
            <w:tcBorders>
              <w:top w:val="nil"/>
              <w:left w:val="nil"/>
              <w:bottom w:val="nil"/>
              <w:right w:val="nil"/>
            </w:tcBorders>
            <w:shd w:val="clear" w:color="auto" w:fill="auto"/>
            <w:vAlign w:val="center"/>
            <w:hideMark/>
          </w:tcPr>
          <w:p w:rsidR="00E61DE6" w:rsidRPr="00E61DE6" w:rsidRDefault="00E61DE6" w:rsidP="00E61DE6">
            <w:pPr>
              <w:suppressAutoHyphens w:val="0"/>
              <w:rPr>
                <w:color w:val="000000"/>
                <w:lang w:val="et-EE" w:eastAsia="et-EE"/>
              </w:rPr>
            </w:pPr>
            <w:r w:rsidRPr="00E61DE6">
              <w:rPr>
                <w:color w:val="000000"/>
                <w:lang w:val="et-EE" w:eastAsia="et-EE"/>
              </w:rPr>
              <w:t>Income tax expense</w:t>
            </w:r>
          </w:p>
        </w:tc>
        <w:tc>
          <w:tcPr>
            <w:tcW w:w="1000" w:type="dxa"/>
            <w:tcBorders>
              <w:top w:val="nil"/>
              <w:left w:val="nil"/>
              <w:bottom w:val="nil"/>
              <w:right w:val="nil"/>
            </w:tcBorders>
            <w:shd w:val="clear" w:color="auto" w:fill="auto"/>
            <w:vAlign w:val="center"/>
            <w:hideMark/>
          </w:tcPr>
          <w:p w:rsidR="00E61DE6" w:rsidRPr="00E61DE6" w:rsidRDefault="00E61DE6" w:rsidP="00E61DE6">
            <w:pPr>
              <w:suppressAutoHyphens w:val="0"/>
              <w:jc w:val="right"/>
              <w:rPr>
                <w:color w:val="000000"/>
                <w:lang w:val="et-EE" w:eastAsia="et-EE"/>
              </w:rPr>
            </w:pPr>
            <w:r w:rsidRPr="00E61DE6">
              <w:rPr>
                <w:color w:val="000000"/>
                <w:lang w:val="et-EE" w:eastAsia="et-EE"/>
              </w:rPr>
              <w:t>3 345</w:t>
            </w:r>
          </w:p>
        </w:tc>
        <w:tc>
          <w:tcPr>
            <w:tcW w:w="1000" w:type="dxa"/>
            <w:tcBorders>
              <w:top w:val="nil"/>
              <w:left w:val="nil"/>
              <w:bottom w:val="nil"/>
              <w:right w:val="nil"/>
            </w:tcBorders>
            <w:shd w:val="clear" w:color="auto" w:fill="auto"/>
            <w:vAlign w:val="center"/>
            <w:hideMark/>
          </w:tcPr>
          <w:p w:rsidR="00E61DE6" w:rsidRPr="00E61DE6" w:rsidRDefault="00E61DE6" w:rsidP="00E61DE6">
            <w:pPr>
              <w:suppressAutoHyphens w:val="0"/>
              <w:jc w:val="right"/>
              <w:rPr>
                <w:color w:val="000000"/>
                <w:lang w:val="et-EE" w:eastAsia="et-EE"/>
              </w:rPr>
            </w:pPr>
            <w:r w:rsidRPr="00E61DE6">
              <w:rPr>
                <w:color w:val="000000"/>
                <w:lang w:val="et-EE" w:eastAsia="et-EE"/>
              </w:rPr>
              <w:t>2 869</w:t>
            </w:r>
          </w:p>
        </w:tc>
      </w:tr>
      <w:tr w:rsidR="00E61DE6" w:rsidRPr="00E61DE6" w:rsidTr="00E61DE6">
        <w:trPr>
          <w:trHeight w:val="300"/>
        </w:trPr>
        <w:tc>
          <w:tcPr>
            <w:tcW w:w="5100" w:type="dxa"/>
            <w:tcBorders>
              <w:top w:val="nil"/>
              <w:left w:val="nil"/>
              <w:bottom w:val="nil"/>
              <w:right w:val="nil"/>
            </w:tcBorders>
            <w:shd w:val="clear" w:color="auto" w:fill="auto"/>
            <w:vAlign w:val="center"/>
            <w:hideMark/>
          </w:tcPr>
          <w:p w:rsidR="00E61DE6" w:rsidRPr="00E61DE6" w:rsidRDefault="00E61DE6" w:rsidP="00E61DE6">
            <w:pPr>
              <w:suppressAutoHyphens w:val="0"/>
              <w:rPr>
                <w:color w:val="000000"/>
                <w:lang w:val="et-EE" w:eastAsia="et-EE"/>
              </w:rPr>
            </w:pPr>
            <w:r w:rsidRPr="00E61DE6">
              <w:rPr>
                <w:color w:val="000000"/>
                <w:lang w:val="et-EE" w:eastAsia="et-EE"/>
              </w:rPr>
              <w:t>Change in inventories</w:t>
            </w:r>
          </w:p>
        </w:tc>
        <w:tc>
          <w:tcPr>
            <w:tcW w:w="1000" w:type="dxa"/>
            <w:tcBorders>
              <w:top w:val="nil"/>
              <w:left w:val="nil"/>
              <w:bottom w:val="nil"/>
              <w:right w:val="nil"/>
            </w:tcBorders>
            <w:shd w:val="clear" w:color="auto" w:fill="auto"/>
            <w:vAlign w:val="center"/>
            <w:hideMark/>
          </w:tcPr>
          <w:p w:rsidR="00E61DE6" w:rsidRPr="00E61DE6" w:rsidRDefault="00E61DE6" w:rsidP="00E61DE6">
            <w:pPr>
              <w:suppressAutoHyphens w:val="0"/>
              <w:jc w:val="right"/>
              <w:rPr>
                <w:color w:val="000000"/>
                <w:lang w:val="et-EE" w:eastAsia="et-EE"/>
              </w:rPr>
            </w:pPr>
            <w:r w:rsidRPr="00E61DE6">
              <w:rPr>
                <w:color w:val="000000"/>
                <w:lang w:val="et-EE" w:eastAsia="et-EE"/>
              </w:rPr>
              <w:t>1 833</w:t>
            </w:r>
          </w:p>
        </w:tc>
        <w:tc>
          <w:tcPr>
            <w:tcW w:w="1000" w:type="dxa"/>
            <w:tcBorders>
              <w:top w:val="nil"/>
              <w:left w:val="nil"/>
              <w:bottom w:val="nil"/>
              <w:right w:val="nil"/>
            </w:tcBorders>
            <w:shd w:val="clear" w:color="auto" w:fill="auto"/>
            <w:vAlign w:val="center"/>
            <w:hideMark/>
          </w:tcPr>
          <w:p w:rsidR="00E61DE6" w:rsidRPr="00E61DE6" w:rsidRDefault="00E61DE6" w:rsidP="00E61DE6">
            <w:pPr>
              <w:suppressAutoHyphens w:val="0"/>
              <w:jc w:val="right"/>
              <w:rPr>
                <w:color w:val="000000"/>
                <w:lang w:val="et-EE" w:eastAsia="et-EE"/>
              </w:rPr>
            </w:pPr>
            <w:r w:rsidRPr="00E61DE6">
              <w:rPr>
                <w:color w:val="000000"/>
                <w:lang w:val="et-EE" w:eastAsia="et-EE"/>
              </w:rPr>
              <w:t>1 226</w:t>
            </w:r>
          </w:p>
        </w:tc>
      </w:tr>
      <w:tr w:rsidR="00E61DE6" w:rsidRPr="00E61DE6" w:rsidTr="00E61DE6">
        <w:trPr>
          <w:trHeight w:val="300"/>
        </w:trPr>
        <w:tc>
          <w:tcPr>
            <w:tcW w:w="5100" w:type="dxa"/>
            <w:tcBorders>
              <w:top w:val="nil"/>
              <w:left w:val="nil"/>
              <w:bottom w:val="nil"/>
              <w:right w:val="nil"/>
            </w:tcBorders>
            <w:shd w:val="clear" w:color="auto" w:fill="auto"/>
            <w:vAlign w:val="center"/>
            <w:hideMark/>
          </w:tcPr>
          <w:p w:rsidR="00E61DE6" w:rsidRPr="00E61DE6" w:rsidRDefault="00E61DE6" w:rsidP="00E61DE6">
            <w:pPr>
              <w:suppressAutoHyphens w:val="0"/>
              <w:rPr>
                <w:color w:val="000000"/>
                <w:lang w:val="et-EE" w:eastAsia="et-EE"/>
              </w:rPr>
            </w:pPr>
            <w:r w:rsidRPr="00E61DE6">
              <w:rPr>
                <w:color w:val="000000"/>
                <w:lang w:val="et-EE" w:eastAsia="et-EE"/>
              </w:rPr>
              <w:t>Change in trade and other receivables</w:t>
            </w:r>
          </w:p>
        </w:tc>
        <w:tc>
          <w:tcPr>
            <w:tcW w:w="1000" w:type="dxa"/>
            <w:tcBorders>
              <w:top w:val="nil"/>
              <w:left w:val="nil"/>
              <w:bottom w:val="nil"/>
              <w:right w:val="nil"/>
            </w:tcBorders>
            <w:shd w:val="clear" w:color="auto" w:fill="auto"/>
            <w:vAlign w:val="center"/>
            <w:hideMark/>
          </w:tcPr>
          <w:p w:rsidR="00E61DE6" w:rsidRPr="00E61DE6" w:rsidRDefault="004802FF" w:rsidP="00E61DE6">
            <w:pPr>
              <w:suppressAutoHyphens w:val="0"/>
              <w:jc w:val="right"/>
              <w:rPr>
                <w:color w:val="000000"/>
                <w:lang w:val="et-EE" w:eastAsia="et-EE"/>
              </w:rPr>
            </w:pPr>
            <w:r>
              <w:rPr>
                <w:color w:val="000000"/>
                <w:lang w:val="et-EE" w:eastAsia="et-EE"/>
              </w:rPr>
              <w:t>941</w:t>
            </w:r>
          </w:p>
        </w:tc>
        <w:tc>
          <w:tcPr>
            <w:tcW w:w="1000" w:type="dxa"/>
            <w:tcBorders>
              <w:top w:val="nil"/>
              <w:left w:val="nil"/>
              <w:bottom w:val="nil"/>
              <w:right w:val="nil"/>
            </w:tcBorders>
            <w:shd w:val="clear" w:color="auto" w:fill="auto"/>
            <w:vAlign w:val="center"/>
            <w:hideMark/>
          </w:tcPr>
          <w:p w:rsidR="00E61DE6" w:rsidRPr="00E61DE6" w:rsidRDefault="00E61DE6" w:rsidP="00E61DE6">
            <w:pPr>
              <w:suppressAutoHyphens w:val="0"/>
              <w:jc w:val="right"/>
              <w:rPr>
                <w:color w:val="000000"/>
                <w:lang w:val="et-EE" w:eastAsia="et-EE"/>
              </w:rPr>
            </w:pPr>
            <w:r w:rsidRPr="00E61DE6">
              <w:rPr>
                <w:color w:val="000000"/>
                <w:lang w:val="et-EE" w:eastAsia="et-EE"/>
              </w:rPr>
              <w:t>347</w:t>
            </w:r>
          </w:p>
        </w:tc>
      </w:tr>
      <w:tr w:rsidR="00E61DE6" w:rsidRPr="00E61DE6" w:rsidTr="00E61DE6">
        <w:trPr>
          <w:trHeight w:val="300"/>
        </w:trPr>
        <w:tc>
          <w:tcPr>
            <w:tcW w:w="5100" w:type="dxa"/>
            <w:tcBorders>
              <w:top w:val="nil"/>
              <w:left w:val="nil"/>
              <w:bottom w:val="nil"/>
              <w:right w:val="nil"/>
            </w:tcBorders>
            <w:shd w:val="clear" w:color="auto" w:fill="auto"/>
            <w:vAlign w:val="center"/>
            <w:hideMark/>
          </w:tcPr>
          <w:p w:rsidR="00E61DE6" w:rsidRPr="00E61DE6" w:rsidRDefault="00E61DE6" w:rsidP="00E61DE6">
            <w:pPr>
              <w:suppressAutoHyphens w:val="0"/>
              <w:rPr>
                <w:color w:val="000000"/>
                <w:lang w:val="et-EE" w:eastAsia="et-EE"/>
              </w:rPr>
            </w:pPr>
            <w:r w:rsidRPr="00E61DE6">
              <w:rPr>
                <w:color w:val="000000"/>
                <w:lang w:val="et-EE" w:eastAsia="et-EE"/>
              </w:rPr>
              <w:t>Change in trade and other payables</w:t>
            </w:r>
          </w:p>
        </w:tc>
        <w:tc>
          <w:tcPr>
            <w:tcW w:w="1000" w:type="dxa"/>
            <w:tcBorders>
              <w:top w:val="nil"/>
              <w:left w:val="nil"/>
              <w:bottom w:val="nil"/>
              <w:right w:val="nil"/>
            </w:tcBorders>
            <w:shd w:val="clear" w:color="auto" w:fill="auto"/>
            <w:vAlign w:val="center"/>
            <w:hideMark/>
          </w:tcPr>
          <w:p w:rsidR="00E61DE6" w:rsidRPr="00E61DE6" w:rsidRDefault="004802FF" w:rsidP="00E61DE6">
            <w:pPr>
              <w:suppressAutoHyphens w:val="0"/>
              <w:jc w:val="right"/>
              <w:rPr>
                <w:color w:val="000000"/>
                <w:lang w:val="et-EE" w:eastAsia="et-EE"/>
              </w:rPr>
            </w:pPr>
            <w:r>
              <w:rPr>
                <w:color w:val="000000"/>
                <w:lang w:val="et-EE" w:eastAsia="et-EE"/>
              </w:rPr>
              <w:t>-2 977</w:t>
            </w:r>
          </w:p>
        </w:tc>
        <w:tc>
          <w:tcPr>
            <w:tcW w:w="1000" w:type="dxa"/>
            <w:tcBorders>
              <w:top w:val="nil"/>
              <w:left w:val="nil"/>
              <w:bottom w:val="nil"/>
              <w:right w:val="nil"/>
            </w:tcBorders>
            <w:shd w:val="clear" w:color="auto" w:fill="auto"/>
            <w:vAlign w:val="center"/>
            <w:hideMark/>
          </w:tcPr>
          <w:p w:rsidR="00E61DE6" w:rsidRPr="00E61DE6" w:rsidRDefault="00E61DE6" w:rsidP="00E61DE6">
            <w:pPr>
              <w:suppressAutoHyphens w:val="0"/>
              <w:jc w:val="right"/>
              <w:rPr>
                <w:color w:val="000000"/>
                <w:lang w:val="et-EE" w:eastAsia="et-EE"/>
              </w:rPr>
            </w:pPr>
            <w:r w:rsidRPr="00E61DE6">
              <w:rPr>
                <w:color w:val="000000"/>
                <w:lang w:val="et-EE" w:eastAsia="et-EE"/>
              </w:rPr>
              <w:t>-2 180</w:t>
            </w:r>
          </w:p>
        </w:tc>
      </w:tr>
      <w:tr w:rsidR="00E61DE6" w:rsidRPr="00E61DE6" w:rsidTr="00E61DE6">
        <w:trPr>
          <w:trHeight w:val="300"/>
        </w:trPr>
        <w:tc>
          <w:tcPr>
            <w:tcW w:w="5100" w:type="dxa"/>
            <w:tcBorders>
              <w:top w:val="nil"/>
              <w:left w:val="nil"/>
              <w:bottom w:val="nil"/>
              <w:right w:val="nil"/>
            </w:tcBorders>
            <w:shd w:val="clear" w:color="auto" w:fill="auto"/>
            <w:vAlign w:val="center"/>
            <w:hideMark/>
          </w:tcPr>
          <w:p w:rsidR="00E61DE6" w:rsidRPr="00E61DE6" w:rsidRDefault="00E61DE6" w:rsidP="00E61DE6">
            <w:pPr>
              <w:suppressAutoHyphens w:val="0"/>
              <w:rPr>
                <w:color w:val="000000"/>
                <w:lang w:val="et-EE" w:eastAsia="et-EE"/>
              </w:rPr>
            </w:pPr>
            <w:r w:rsidRPr="00E61DE6">
              <w:rPr>
                <w:color w:val="000000"/>
                <w:lang w:val="et-EE" w:eastAsia="et-EE"/>
              </w:rPr>
              <w:t xml:space="preserve">Income tax paid </w:t>
            </w:r>
          </w:p>
        </w:tc>
        <w:tc>
          <w:tcPr>
            <w:tcW w:w="1000" w:type="dxa"/>
            <w:tcBorders>
              <w:top w:val="nil"/>
              <w:left w:val="nil"/>
              <w:bottom w:val="nil"/>
              <w:right w:val="nil"/>
            </w:tcBorders>
            <w:shd w:val="clear" w:color="auto" w:fill="auto"/>
            <w:vAlign w:val="center"/>
            <w:hideMark/>
          </w:tcPr>
          <w:p w:rsidR="00E61DE6" w:rsidRPr="00E61DE6" w:rsidRDefault="00E61DE6" w:rsidP="00E61DE6">
            <w:pPr>
              <w:suppressAutoHyphens w:val="0"/>
              <w:jc w:val="right"/>
              <w:rPr>
                <w:color w:val="000000"/>
                <w:lang w:val="et-EE" w:eastAsia="et-EE"/>
              </w:rPr>
            </w:pPr>
            <w:r w:rsidRPr="00E61DE6">
              <w:rPr>
                <w:color w:val="000000"/>
                <w:lang w:val="et-EE" w:eastAsia="et-EE"/>
              </w:rPr>
              <w:t>-3 291</w:t>
            </w:r>
          </w:p>
        </w:tc>
        <w:tc>
          <w:tcPr>
            <w:tcW w:w="1000" w:type="dxa"/>
            <w:tcBorders>
              <w:top w:val="nil"/>
              <w:left w:val="nil"/>
              <w:bottom w:val="nil"/>
              <w:right w:val="nil"/>
            </w:tcBorders>
            <w:shd w:val="clear" w:color="auto" w:fill="auto"/>
            <w:vAlign w:val="center"/>
            <w:hideMark/>
          </w:tcPr>
          <w:p w:rsidR="00E61DE6" w:rsidRPr="00E61DE6" w:rsidRDefault="00E61DE6" w:rsidP="00E61DE6">
            <w:pPr>
              <w:suppressAutoHyphens w:val="0"/>
              <w:jc w:val="right"/>
              <w:rPr>
                <w:color w:val="000000"/>
                <w:lang w:val="et-EE" w:eastAsia="et-EE"/>
              </w:rPr>
            </w:pPr>
            <w:r w:rsidRPr="00E61DE6">
              <w:rPr>
                <w:color w:val="000000"/>
                <w:lang w:val="et-EE" w:eastAsia="et-EE"/>
              </w:rPr>
              <w:t>-2 365</w:t>
            </w:r>
          </w:p>
        </w:tc>
      </w:tr>
      <w:tr w:rsidR="00E61DE6" w:rsidRPr="00E61DE6" w:rsidTr="00E61DE6">
        <w:trPr>
          <w:trHeight w:val="300"/>
        </w:trPr>
        <w:tc>
          <w:tcPr>
            <w:tcW w:w="5100" w:type="dxa"/>
            <w:tcBorders>
              <w:top w:val="nil"/>
              <w:left w:val="nil"/>
              <w:bottom w:val="nil"/>
              <w:right w:val="nil"/>
            </w:tcBorders>
            <w:shd w:val="clear" w:color="auto" w:fill="auto"/>
            <w:vAlign w:val="center"/>
            <w:hideMark/>
          </w:tcPr>
          <w:p w:rsidR="00E61DE6" w:rsidRPr="00E61DE6" w:rsidRDefault="00E61DE6" w:rsidP="00E61DE6">
            <w:pPr>
              <w:suppressAutoHyphens w:val="0"/>
              <w:rPr>
                <w:b/>
                <w:bCs/>
                <w:color w:val="000000"/>
                <w:lang w:val="et-EE" w:eastAsia="et-EE"/>
              </w:rPr>
            </w:pPr>
            <w:r w:rsidRPr="00E61DE6">
              <w:rPr>
                <w:b/>
                <w:bCs/>
                <w:color w:val="000000"/>
                <w:lang w:val="et-EE" w:eastAsia="et-EE"/>
              </w:rPr>
              <w:t>Net cash from operating activities</w:t>
            </w:r>
          </w:p>
        </w:tc>
        <w:tc>
          <w:tcPr>
            <w:tcW w:w="1000" w:type="dxa"/>
            <w:tcBorders>
              <w:top w:val="nil"/>
              <w:left w:val="nil"/>
              <w:bottom w:val="nil"/>
              <w:right w:val="nil"/>
            </w:tcBorders>
            <w:shd w:val="clear" w:color="auto" w:fill="auto"/>
            <w:vAlign w:val="center"/>
            <w:hideMark/>
          </w:tcPr>
          <w:p w:rsidR="00E61DE6" w:rsidRPr="00E61DE6" w:rsidRDefault="004802FF" w:rsidP="00E61DE6">
            <w:pPr>
              <w:suppressAutoHyphens w:val="0"/>
              <w:jc w:val="right"/>
              <w:rPr>
                <w:b/>
                <w:bCs/>
                <w:color w:val="000000"/>
                <w:lang w:val="et-EE" w:eastAsia="et-EE"/>
              </w:rPr>
            </w:pPr>
            <w:r>
              <w:rPr>
                <w:b/>
                <w:bCs/>
                <w:color w:val="000000"/>
                <w:lang w:val="et-EE" w:eastAsia="et-EE"/>
              </w:rPr>
              <w:t>9 661</w:t>
            </w:r>
          </w:p>
        </w:tc>
        <w:tc>
          <w:tcPr>
            <w:tcW w:w="1000" w:type="dxa"/>
            <w:tcBorders>
              <w:top w:val="nil"/>
              <w:left w:val="nil"/>
              <w:bottom w:val="nil"/>
              <w:right w:val="nil"/>
            </w:tcBorders>
            <w:shd w:val="clear" w:color="auto" w:fill="auto"/>
            <w:vAlign w:val="center"/>
            <w:hideMark/>
          </w:tcPr>
          <w:p w:rsidR="00E61DE6" w:rsidRPr="00E61DE6" w:rsidRDefault="00E61DE6" w:rsidP="00E61DE6">
            <w:pPr>
              <w:suppressAutoHyphens w:val="0"/>
              <w:jc w:val="right"/>
              <w:rPr>
                <w:b/>
                <w:bCs/>
                <w:color w:val="000000"/>
                <w:lang w:val="et-EE" w:eastAsia="et-EE"/>
              </w:rPr>
            </w:pPr>
            <w:r w:rsidRPr="00E61DE6">
              <w:rPr>
                <w:b/>
                <w:bCs/>
                <w:color w:val="000000"/>
                <w:lang w:val="et-EE" w:eastAsia="et-EE"/>
              </w:rPr>
              <w:t>12 969</w:t>
            </w:r>
          </w:p>
        </w:tc>
      </w:tr>
      <w:tr w:rsidR="00E61DE6" w:rsidRPr="00E61DE6" w:rsidTr="00E61DE6">
        <w:trPr>
          <w:trHeight w:val="300"/>
        </w:trPr>
        <w:tc>
          <w:tcPr>
            <w:tcW w:w="5100" w:type="dxa"/>
            <w:tcBorders>
              <w:top w:val="nil"/>
              <w:left w:val="nil"/>
              <w:bottom w:val="nil"/>
              <w:right w:val="nil"/>
            </w:tcBorders>
            <w:shd w:val="clear" w:color="auto" w:fill="auto"/>
            <w:vAlign w:val="center"/>
            <w:hideMark/>
          </w:tcPr>
          <w:p w:rsidR="00E61DE6" w:rsidRPr="00E61DE6" w:rsidRDefault="00E61DE6" w:rsidP="00E61DE6">
            <w:pPr>
              <w:suppressAutoHyphens w:val="0"/>
              <w:jc w:val="right"/>
              <w:rPr>
                <w:b/>
                <w:bCs/>
                <w:color w:val="000000"/>
                <w:lang w:val="et-EE" w:eastAsia="et-EE"/>
              </w:rPr>
            </w:pPr>
          </w:p>
        </w:tc>
        <w:tc>
          <w:tcPr>
            <w:tcW w:w="1000" w:type="dxa"/>
            <w:tcBorders>
              <w:top w:val="nil"/>
              <w:left w:val="nil"/>
              <w:bottom w:val="nil"/>
              <w:right w:val="nil"/>
            </w:tcBorders>
            <w:shd w:val="clear" w:color="auto" w:fill="auto"/>
            <w:noWrap/>
            <w:vAlign w:val="bottom"/>
            <w:hideMark/>
          </w:tcPr>
          <w:p w:rsidR="00E61DE6" w:rsidRPr="00E61DE6" w:rsidRDefault="00E61DE6" w:rsidP="00E61DE6">
            <w:pPr>
              <w:suppressAutoHyphens w:val="0"/>
              <w:rPr>
                <w:lang w:val="et-EE" w:eastAsia="et-EE"/>
              </w:rPr>
            </w:pPr>
          </w:p>
        </w:tc>
        <w:tc>
          <w:tcPr>
            <w:tcW w:w="1000" w:type="dxa"/>
            <w:tcBorders>
              <w:top w:val="nil"/>
              <w:left w:val="nil"/>
              <w:bottom w:val="nil"/>
              <w:right w:val="nil"/>
            </w:tcBorders>
            <w:shd w:val="clear" w:color="auto" w:fill="auto"/>
            <w:vAlign w:val="center"/>
            <w:hideMark/>
          </w:tcPr>
          <w:p w:rsidR="00E61DE6" w:rsidRPr="00E61DE6" w:rsidRDefault="00E61DE6" w:rsidP="00E61DE6">
            <w:pPr>
              <w:suppressAutoHyphens w:val="0"/>
              <w:rPr>
                <w:lang w:val="et-EE" w:eastAsia="et-EE"/>
              </w:rPr>
            </w:pPr>
          </w:p>
        </w:tc>
      </w:tr>
      <w:tr w:rsidR="00E61DE6" w:rsidRPr="00E61DE6" w:rsidTr="00E61DE6">
        <w:trPr>
          <w:trHeight w:val="300"/>
        </w:trPr>
        <w:tc>
          <w:tcPr>
            <w:tcW w:w="5100" w:type="dxa"/>
            <w:tcBorders>
              <w:top w:val="nil"/>
              <w:left w:val="nil"/>
              <w:bottom w:val="nil"/>
              <w:right w:val="nil"/>
            </w:tcBorders>
            <w:shd w:val="clear" w:color="auto" w:fill="auto"/>
            <w:vAlign w:val="center"/>
            <w:hideMark/>
          </w:tcPr>
          <w:p w:rsidR="00E61DE6" w:rsidRPr="00E61DE6" w:rsidRDefault="00E61DE6" w:rsidP="00E61DE6">
            <w:pPr>
              <w:suppressAutoHyphens w:val="0"/>
              <w:rPr>
                <w:b/>
                <w:bCs/>
                <w:color w:val="000000"/>
                <w:lang w:val="et-EE" w:eastAsia="et-EE"/>
              </w:rPr>
            </w:pPr>
            <w:r w:rsidRPr="00E61DE6">
              <w:rPr>
                <w:b/>
                <w:bCs/>
                <w:color w:val="000000"/>
                <w:lang w:val="et-EE" w:eastAsia="et-EE"/>
              </w:rPr>
              <w:t>Cash flow from investing activities</w:t>
            </w:r>
          </w:p>
        </w:tc>
        <w:tc>
          <w:tcPr>
            <w:tcW w:w="1000" w:type="dxa"/>
            <w:tcBorders>
              <w:top w:val="nil"/>
              <w:left w:val="nil"/>
              <w:bottom w:val="nil"/>
              <w:right w:val="nil"/>
            </w:tcBorders>
            <w:shd w:val="clear" w:color="auto" w:fill="auto"/>
            <w:vAlign w:val="center"/>
            <w:hideMark/>
          </w:tcPr>
          <w:p w:rsidR="00E61DE6" w:rsidRPr="00E61DE6" w:rsidRDefault="00E61DE6" w:rsidP="00E61DE6">
            <w:pPr>
              <w:suppressAutoHyphens w:val="0"/>
              <w:rPr>
                <w:b/>
                <w:bCs/>
                <w:color w:val="000000"/>
                <w:lang w:val="et-EE" w:eastAsia="et-EE"/>
              </w:rPr>
            </w:pPr>
          </w:p>
        </w:tc>
        <w:tc>
          <w:tcPr>
            <w:tcW w:w="1000" w:type="dxa"/>
            <w:tcBorders>
              <w:top w:val="nil"/>
              <w:left w:val="nil"/>
              <w:bottom w:val="nil"/>
              <w:right w:val="nil"/>
            </w:tcBorders>
            <w:shd w:val="clear" w:color="auto" w:fill="auto"/>
            <w:vAlign w:val="center"/>
            <w:hideMark/>
          </w:tcPr>
          <w:p w:rsidR="00E61DE6" w:rsidRPr="00E61DE6" w:rsidRDefault="00E61DE6" w:rsidP="00E61DE6">
            <w:pPr>
              <w:suppressAutoHyphens w:val="0"/>
              <w:rPr>
                <w:lang w:val="et-EE" w:eastAsia="et-EE"/>
              </w:rPr>
            </w:pPr>
          </w:p>
        </w:tc>
      </w:tr>
      <w:tr w:rsidR="00E61DE6" w:rsidRPr="00E61DE6" w:rsidTr="00E61DE6">
        <w:trPr>
          <w:trHeight w:val="300"/>
        </w:trPr>
        <w:tc>
          <w:tcPr>
            <w:tcW w:w="5100" w:type="dxa"/>
            <w:tcBorders>
              <w:top w:val="nil"/>
              <w:left w:val="nil"/>
              <w:bottom w:val="nil"/>
              <w:right w:val="nil"/>
            </w:tcBorders>
            <w:shd w:val="clear" w:color="auto" w:fill="auto"/>
            <w:vAlign w:val="center"/>
            <w:hideMark/>
          </w:tcPr>
          <w:p w:rsidR="00E61DE6" w:rsidRPr="00E61DE6" w:rsidRDefault="00E61DE6" w:rsidP="00E61DE6">
            <w:pPr>
              <w:suppressAutoHyphens w:val="0"/>
              <w:rPr>
                <w:color w:val="000000"/>
                <w:lang w:val="et-EE" w:eastAsia="et-EE"/>
              </w:rPr>
            </w:pPr>
            <w:r w:rsidRPr="00E61DE6">
              <w:rPr>
                <w:color w:val="000000"/>
                <w:lang w:val="et-EE" w:eastAsia="et-EE"/>
              </w:rPr>
              <w:t>Interest received</w:t>
            </w:r>
          </w:p>
        </w:tc>
        <w:tc>
          <w:tcPr>
            <w:tcW w:w="1000" w:type="dxa"/>
            <w:tcBorders>
              <w:top w:val="nil"/>
              <w:left w:val="nil"/>
              <w:bottom w:val="nil"/>
              <w:right w:val="nil"/>
            </w:tcBorders>
            <w:shd w:val="clear" w:color="auto" w:fill="auto"/>
            <w:vAlign w:val="center"/>
            <w:hideMark/>
          </w:tcPr>
          <w:p w:rsidR="00E61DE6" w:rsidRPr="00E61DE6" w:rsidRDefault="00E61DE6" w:rsidP="00E61DE6">
            <w:pPr>
              <w:suppressAutoHyphens w:val="0"/>
              <w:jc w:val="right"/>
              <w:rPr>
                <w:color w:val="000000"/>
                <w:lang w:val="et-EE" w:eastAsia="et-EE"/>
              </w:rPr>
            </w:pPr>
            <w:r w:rsidRPr="00E61DE6">
              <w:rPr>
                <w:color w:val="000000"/>
                <w:lang w:val="et-EE" w:eastAsia="et-EE"/>
              </w:rPr>
              <w:t>110</w:t>
            </w:r>
          </w:p>
        </w:tc>
        <w:tc>
          <w:tcPr>
            <w:tcW w:w="1000" w:type="dxa"/>
            <w:tcBorders>
              <w:top w:val="nil"/>
              <w:left w:val="nil"/>
              <w:bottom w:val="nil"/>
              <w:right w:val="nil"/>
            </w:tcBorders>
            <w:shd w:val="clear" w:color="auto" w:fill="auto"/>
            <w:vAlign w:val="center"/>
            <w:hideMark/>
          </w:tcPr>
          <w:p w:rsidR="00E61DE6" w:rsidRPr="00E61DE6" w:rsidRDefault="00E61DE6" w:rsidP="00E61DE6">
            <w:pPr>
              <w:suppressAutoHyphens w:val="0"/>
              <w:jc w:val="right"/>
              <w:rPr>
                <w:color w:val="000000"/>
                <w:lang w:val="et-EE" w:eastAsia="et-EE"/>
              </w:rPr>
            </w:pPr>
            <w:r w:rsidRPr="00E61DE6">
              <w:rPr>
                <w:color w:val="000000"/>
                <w:lang w:val="et-EE" w:eastAsia="et-EE"/>
              </w:rPr>
              <w:t>101</w:t>
            </w:r>
          </w:p>
        </w:tc>
      </w:tr>
      <w:tr w:rsidR="00E61DE6" w:rsidRPr="00E61DE6" w:rsidTr="00E61DE6">
        <w:trPr>
          <w:trHeight w:val="300"/>
        </w:trPr>
        <w:tc>
          <w:tcPr>
            <w:tcW w:w="5100" w:type="dxa"/>
            <w:tcBorders>
              <w:top w:val="nil"/>
              <w:left w:val="nil"/>
              <w:bottom w:val="nil"/>
              <w:right w:val="nil"/>
            </w:tcBorders>
            <w:shd w:val="clear" w:color="auto" w:fill="auto"/>
            <w:vAlign w:val="center"/>
            <w:hideMark/>
          </w:tcPr>
          <w:p w:rsidR="00E61DE6" w:rsidRPr="00E61DE6" w:rsidRDefault="00E61DE6" w:rsidP="00E61DE6">
            <w:pPr>
              <w:suppressAutoHyphens w:val="0"/>
              <w:rPr>
                <w:color w:val="000000"/>
                <w:lang w:val="et-EE" w:eastAsia="et-EE"/>
              </w:rPr>
            </w:pPr>
            <w:r w:rsidRPr="00E61DE6">
              <w:rPr>
                <w:color w:val="000000"/>
                <w:lang w:val="et-EE" w:eastAsia="et-EE"/>
              </w:rPr>
              <w:t>Dividends received</w:t>
            </w:r>
          </w:p>
        </w:tc>
        <w:tc>
          <w:tcPr>
            <w:tcW w:w="1000" w:type="dxa"/>
            <w:tcBorders>
              <w:top w:val="nil"/>
              <w:left w:val="nil"/>
              <w:bottom w:val="nil"/>
              <w:right w:val="nil"/>
            </w:tcBorders>
            <w:shd w:val="clear" w:color="auto" w:fill="auto"/>
            <w:vAlign w:val="center"/>
            <w:hideMark/>
          </w:tcPr>
          <w:p w:rsidR="00E61DE6" w:rsidRPr="00E61DE6" w:rsidRDefault="00E61DE6" w:rsidP="00E61DE6">
            <w:pPr>
              <w:suppressAutoHyphens w:val="0"/>
              <w:jc w:val="right"/>
              <w:rPr>
                <w:color w:val="000000"/>
                <w:lang w:val="et-EE" w:eastAsia="et-EE"/>
              </w:rPr>
            </w:pPr>
            <w:r w:rsidRPr="00E61DE6">
              <w:rPr>
                <w:color w:val="000000"/>
                <w:lang w:val="et-EE" w:eastAsia="et-EE"/>
              </w:rPr>
              <w:t>1</w:t>
            </w:r>
          </w:p>
        </w:tc>
        <w:tc>
          <w:tcPr>
            <w:tcW w:w="1000" w:type="dxa"/>
            <w:tcBorders>
              <w:top w:val="nil"/>
              <w:left w:val="nil"/>
              <w:bottom w:val="nil"/>
              <w:right w:val="nil"/>
            </w:tcBorders>
            <w:shd w:val="clear" w:color="auto" w:fill="auto"/>
            <w:vAlign w:val="center"/>
            <w:hideMark/>
          </w:tcPr>
          <w:p w:rsidR="00E61DE6" w:rsidRPr="00E61DE6" w:rsidRDefault="00E61DE6" w:rsidP="00E61DE6">
            <w:pPr>
              <w:suppressAutoHyphens w:val="0"/>
              <w:jc w:val="right"/>
              <w:rPr>
                <w:color w:val="000000"/>
                <w:lang w:val="et-EE" w:eastAsia="et-EE"/>
              </w:rPr>
            </w:pPr>
            <w:r w:rsidRPr="00E61DE6">
              <w:rPr>
                <w:color w:val="000000"/>
                <w:lang w:val="et-EE" w:eastAsia="et-EE"/>
              </w:rPr>
              <w:t>3</w:t>
            </w:r>
          </w:p>
        </w:tc>
      </w:tr>
      <w:tr w:rsidR="00E61DE6" w:rsidRPr="00E61DE6" w:rsidTr="00E61DE6">
        <w:trPr>
          <w:trHeight w:val="300"/>
        </w:trPr>
        <w:tc>
          <w:tcPr>
            <w:tcW w:w="5100" w:type="dxa"/>
            <w:tcBorders>
              <w:top w:val="nil"/>
              <w:left w:val="nil"/>
              <w:bottom w:val="nil"/>
              <w:right w:val="nil"/>
            </w:tcBorders>
            <w:shd w:val="clear" w:color="auto" w:fill="auto"/>
            <w:vAlign w:val="center"/>
            <w:hideMark/>
          </w:tcPr>
          <w:p w:rsidR="00E61DE6" w:rsidRPr="00E61DE6" w:rsidRDefault="00E61DE6" w:rsidP="00E61DE6">
            <w:pPr>
              <w:suppressAutoHyphens w:val="0"/>
              <w:rPr>
                <w:color w:val="000000"/>
                <w:lang w:val="et-EE" w:eastAsia="et-EE"/>
              </w:rPr>
            </w:pPr>
            <w:r w:rsidRPr="00E61DE6">
              <w:rPr>
                <w:color w:val="000000"/>
                <w:lang w:val="et-EE" w:eastAsia="et-EE"/>
              </w:rPr>
              <w:t>Proceeds from disposal of property, plant and equipment</w:t>
            </w:r>
          </w:p>
        </w:tc>
        <w:tc>
          <w:tcPr>
            <w:tcW w:w="1000" w:type="dxa"/>
            <w:tcBorders>
              <w:top w:val="nil"/>
              <w:left w:val="nil"/>
              <w:bottom w:val="nil"/>
              <w:right w:val="nil"/>
            </w:tcBorders>
            <w:shd w:val="clear" w:color="auto" w:fill="auto"/>
            <w:vAlign w:val="center"/>
            <w:hideMark/>
          </w:tcPr>
          <w:p w:rsidR="00E61DE6" w:rsidRPr="00E61DE6" w:rsidRDefault="00E61DE6" w:rsidP="00E61DE6">
            <w:pPr>
              <w:suppressAutoHyphens w:val="0"/>
              <w:jc w:val="right"/>
              <w:rPr>
                <w:color w:val="000000"/>
                <w:lang w:val="et-EE" w:eastAsia="et-EE"/>
              </w:rPr>
            </w:pPr>
            <w:r w:rsidRPr="00E61DE6">
              <w:rPr>
                <w:color w:val="000000"/>
                <w:lang w:val="et-EE" w:eastAsia="et-EE"/>
              </w:rPr>
              <w:t>411</w:t>
            </w:r>
          </w:p>
        </w:tc>
        <w:tc>
          <w:tcPr>
            <w:tcW w:w="1000" w:type="dxa"/>
            <w:tcBorders>
              <w:top w:val="nil"/>
              <w:left w:val="nil"/>
              <w:bottom w:val="nil"/>
              <w:right w:val="nil"/>
            </w:tcBorders>
            <w:shd w:val="clear" w:color="auto" w:fill="auto"/>
            <w:vAlign w:val="center"/>
            <w:hideMark/>
          </w:tcPr>
          <w:p w:rsidR="00E61DE6" w:rsidRPr="00E61DE6" w:rsidRDefault="00E61DE6" w:rsidP="00E61DE6">
            <w:pPr>
              <w:suppressAutoHyphens w:val="0"/>
              <w:jc w:val="right"/>
              <w:rPr>
                <w:color w:val="000000"/>
                <w:lang w:val="et-EE" w:eastAsia="et-EE"/>
              </w:rPr>
            </w:pPr>
            <w:r w:rsidRPr="00E61DE6">
              <w:rPr>
                <w:color w:val="000000"/>
                <w:lang w:val="et-EE" w:eastAsia="et-EE"/>
              </w:rPr>
              <w:t>36</w:t>
            </w:r>
          </w:p>
        </w:tc>
      </w:tr>
      <w:tr w:rsidR="00E61DE6" w:rsidRPr="00E61DE6" w:rsidTr="00E61DE6">
        <w:trPr>
          <w:trHeight w:val="300"/>
        </w:trPr>
        <w:tc>
          <w:tcPr>
            <w:tcW w:w="5100" w:type="dxa"/>
            <w:tcBorders>
              <w:top w:val="nil"/>
              <w:left w:val="nil"/>
              <w:bottom w:val="nil"/>
              <w:right w:val="nil"/>
            </w:tcBorders>
            <w:shd w:val="clear" w:color="auto" w:fill="auto"/>
            <w:vAlign w:val="center"/>
            <w:hideMark/>
          </w:tcPr>
          <w:p w:rsidR="00E61DE6" w:rsidRPr="00E61DE6" w:rsidRDefault="00E61DE6" w:rsidP="00E61DE6">
            <w:pPr>
              <w:suppressAutoHyphens w:val="0"/>
              <w:rPr>
                <w:color w:val="000000"/>
                <w:lang w:val="et-EE" w:eastAsia="et-EE"/>
              </w:rPr>
            </w:pPr>
            <w:r w:rsidRPr="00E61DE6">
              <w:rPr>
                <w:color w:val="000000"/>
                <w:lang w:val="et-EE" w:eastAsia="et-EE"/>
              </w:rPr>
              <w:t>Acquisition of property, plant and equipment</w:t>
            </w:r>
          </w:p>
        </w:tc>
        <w:tc>
          <w:tcPr>
            <w:tcW w:w="1000" w:type="dxa"/>
            <w:tcBorders>
              <w:top w:val="nil"/>
              <w:left w:val="nil"/>
              <w:bottom w:val="nil"/>
              <w:right w:val="nil"/>
            </w:tcBorders>
            <w:shd w:val="clear" w:color="auto" w:fill="auto"/>
            <w:vAlign w:val="center"/>
            <w:hideMark/>
          </w:tcPr>
          <w:p w:rsidR="00E61DE6" w:rsidRPr="00E61DE6" w:rsidRDefault="00E61DE6" w:rsidP="00E61DE6">
            <w:pPr>
              <w:suppressAutoHyphens w:val="0"/>
              <w:jc w:val="right"/>
              <w:rPr>
                <w:color w:val="000000"/>
                <w:lang w:val="et-EE" w:eastAsia="et-EE"/>
              </w:rPr>
            </w:pPr>
            <w:r w:rsidRPr="00E61DE6">
              <w:rPr>
                <w:color w:val="000000"/>
                <w:lang w:val="et-EE" w:eastAsia="et-EE"/>
              </w:rPr>
              <w:t>-590</w:t>
            </w:r>
          </w:p>
        </w:tc>
        <w:tc>
          <w:tcPr>
            <w:tcW w:w="1000" w:type="dxa"/>
            <w:tcBorders>
              <w:top w:val="nil"/>
              <w:left w:val="nil"/>
              <w:bottom w:val="nil"/>
              <w:right w:val="nil"/>
            </w:tcBorders>
            <w:shd w:val="clear" w:color="auto" w:fill="auto"/>
            <w:vAlign w:val="center"/>
            <w:hideMark/>
          </w:tcPr>
          <w:p w:rsidR="00E61DE6" w:rsidRPr="00E61DE6" w:rsidRDefault="00E61DE6" w:rsidP="00E61DE6">
            <w:pPr>
              <w:suppressAutoHyphens w:val="0"/>
              <w:jc w:val="right"/>
              <w:rPr>
                <w:color w:val="000000"/>
                <w:lang w:val="et-EE" w:eastAsia="et-EE"/>
              </w:rPr>
            </w:pPr>
            <w:r w:rsidRPr="00E61DE6">
              <w:rPr>
                <w:color w:val="000000"/>
                <w:lang w:val="et-EE" w:eastAsia="et-EE"/>
              </w:rPr>
              <w:t>-573</w:t>
            </w:r>
          </w:p>
        </w:tc>
      </w:tr>
      <w:tr w:rsidR="00E61DE6" w:rsidRPr="00E61DE6" w:rsidTr="00E61DE6">
        <w:trPr>
          <w:trHeight w:val="300"/>
        </w:trPr>
        <w:tc>
          <w:tcPr>
            <w:tcW w:w="5100" w:type="dxa"/>
            <w:tcBorders>
              <w:top w:val="nil"/>
              <w:left w:val="nil"/>
              <w:bottom w:val="nil"/>
              <w:right w:val="nil"/>
            </w:tcBorders>
            <w:shd w:val="clear" w:color="auto" w:fill="auto"/>
            <w:vAlign w:val="center"/>
            <w:hideMark/>
          </w:tcPr>
          <w:p w:rsidR="00E61DE6" w:rsidRPr="00E61DE6" w:rsidRDefault="00E61DE6" w:rsidP="00E61DE6">
            <w:pPr>
              <w:suppressAutoHyphens w:val="0"/>
              <w:rPr>
                <w:color w:val="000000"/>
                <w:lang w:val="et-EE" w:eastAsia="et-EE"/>
              </w:rPr>
            </w:pPr>
            <w:r w:rsidRPr="00E61DE6">
              <w:rPr>
                <w:color w:val="000000"/>
                <w:lang w:val="et-EE" w:eastAsia="et-EE"/>
              </w:rPr>
              <w:t>Acquisition of intangible assets</w:t>
            </w:r>
          </w:p>
        </w:tc>
        <w:tc>
          <w:tcPr>
            <w:tcW w:w="1000" w:type="dxa"/>
            <w:tcBorders>
              <w:top w:val="nil"/>
              <w:left w:val="nil"/>
              <w:bottom w:val="nil"/>
              <w:right w:val="nil"/>
            </w:tcBorders>
            <w:shd w:val="clear" w:color="auto" w:fill="auto"/>
            <w:vAlign w:val="center"/>
            <w:hideMark/>
          </w:tcPr>
          <w:p w:rsidR="00E61DE6" w:rsidRPr="00E61DE6" w:rsidRDefault="00E61DE6" w:rsidP="00E61DE6">
            <w:pPr>
              <w:suppressAutoHyphens w:val="0"/>
              <w:jc w:val="right"/>
              <w:rPr>
                <w:color w:val="000000"/>
                <w:lang w:val="et-EE" w:eastAsia="et-EE"/>
              </w:rPr>
            </w:pPr>
            <w:r w:rsidRPr="00E61DE6">
              <w:rPr>
                <w:color w:val="000000"/>
                <w:lang w:val="et-EE" w:eastAsia="et-EE"/>
              </w:rPr>
              <w:t>-84</w:t>
            </w:r>
          </w:p>
        </w:tc>
        <w:tc>
          <w:tcPr>
            <w:tcW w:w="1000" w:type="dxa"/>
            <w:tcBorders>
              <w:top w:val="nil"/>
              <w:left w:val="nil"/>
              <w:bottom w:val="nil"/>
              <w:right w:val="nil"/>
            </w:tcBorders>
            <w:shd w:val="clear" w:color="auto" w:fill="auto"/>
            <w:vAlign w:val="center"/>
            <w:hideMark/>
          </w:tcPr>
          <w:p w:rsidR="00E61DE6" w:rsidRPr="00E61DE6" w:rsidRDefault="00E61DE6" w:rsidP="00E61DE6">
            <w:pPr>
              <w:suppressAutoHyphens w:val="0"/>
              <w:jc w:val="right"/>
              <w:rPr>
                <w:color w:val="000000"/>
                <w:lang w:val="et-EE" w:eastAsia="et-EE"/>
              </w:rPr>
            </w:pPr>
            <w:r w:rsidRPr="00E61DE6">
              <w:rPr>
                <w:color w:val="000000"/>
                <w:lang w:val="et-EE" w:eastAsia="et-EE"/>
              </w:rPr>
              <w:t>-77</w:t>
            </w:r>
          </w:p>
        </w:tc>
      </w:tr>
      <w:tr w:rsidR="00E61DE6" w:rsidRPr="00E61DE6" w:rsidTr="00E61DE6">
        <w:trPr>
          <w:trHeight w:val="300"/>
        </w:trPr>
        <w:tc>
          <w:tcPr>
            <w:tcW w:w="5100" w:type="dxa"/>
            <w:tcBorders>
              <w:top w:val="nil"/>
              <w:left w:val="nil"/>
              <w:bottom w:val="nil"/>
              <w:right w:val="nil"/>
            </w:tcBorders>
            <w:shd w:val="clear" w:color="auto" w:fill="auto"/>
            <w:vAlign w:val="center"/>
            <w:hideMark/>
          </w:tcPr>
          <w:p w:rsidR="00E61DE6" w:rsidRPr="00E61DE6" w:rsidRDefault="00E61DE6" w:rsidP="00E61DE6">
            <w:pPr>
              <w:suppressAutoHyphens w:val="0"/>
              <w:rPr>
                <w:color w:val="000000"/>
                <w:lang w:val="et-EE" w:eastAsia="et-EE"/>
              </w:rPr>
            </w:pPr>
            <w:r w:rsidRPr="00E61DE6">
              <w:rPr>
                <w:color w:val="000000"/>
                <w:lang w:val="et-EE" w:eastAsia="et-EE"/>
              </w:rPr>
              <w:t>Acquisition of shares of a subsidiary</w:t>
            </w:r>
          </w:p>
        </w:tc>
        <w:tc>
          <w:tcPr>
            <w:tcW w:w="1000" w:type="dxa"/>
            <w:tcBorders>
              <w:top w:val="nil"/>
              <w:left w:val="nil"/>
              <w:bottom w:val="nil"/>
              <w:right w:val="nil"/>
            </w:tcBorders>
            <w:shd w:val="clear" w:color="auto" w:fill="auto"/>
            <w:vAlign w:val="center"/>
            <w:hideMark/>
          </w:tcPr>
          <w:p w:rsidR="00E61DE6" w:rsidRPr="00E61DE6" w:rsidRDefault="00E61DE6" w:rsidP="00E61DE6">
            <w:pPr>
              <w:suppressAutoHyphens w:val="0"/>
              <w:jc w:val="right"/>
              <w:rPr>
                <w:color w:val="000000"/>
                <w:lang w:val="et-EE" w:eastAsia="et-EE"/>
              </w:rPr>
            </w:pPr>
            <w:r w:rsidRPr="00E61DE6">
              <w:rPr>
                <w:color w:val="000000"/>
                <w:lang w:val="et-EE" w:eastAsia="et-EE"/>
              </w:rPr>
              <w:t>0</w:t>
            </w:r>
          </w:p>
        </w:tc>
        <w:tc>
          <w:tcPr>
            <w:tcW w:w="1000" w:type="dxa"/>
            <w:tcBorders>
              <w:top w:val="nil"/>
              <w:left w:val="nil"/>
              <w:bottom w:val="nil"/>
              <w:right w:val="nil"/>
            </w:tcBorders>
            <w:shd w:val="clear" w:color="auto" w:fill="auto"/>
            <w:vAlign w:val="center"/>
            <w:hideMark/>
          </w:tcPr>
          <w:p w:rsidR="00E61DE6" w:rsidRPr="00E61DE6" w:rsidRDefault="00E61DE6" w:rsidP="00E61DE6">
            <w:pPr>
              <w:suppressAutoHyphens w:val="0"/>
              <w:jc w:val="right"/>
              <w:rPr>
                <w:color w:val="000000"/>
                <w:lang w:val="et-EE" w:eastAsia="et-EE"/>
              </w:rPr>
            </w:pPr>
            <w:r w:rsidRPr="00E61DE6">
              <w:rPr>
                <w:color w:val="000000"/>
                <w:lang w:val="et-EE" w:eastAsia="et-EE"/>
              </w:rPr>
              <w:t>-3</w:t>
            </w:r>
          </w:p>
        </w:tc>
      </w:tr>
      <w:tr w:rsidR="00E61DE6" w:rsidRPr="00E61DE6" w:rsidTr="00E61DE6">
        <w:trPr>
          <w:trHeight w:val="300"/>
        </w:trPr>
        <w:tc>
          <w:tcPr>
            <w:tcW w:w="5100" w:type="dxa"/>
            <w:tcBorders>
              <w:top w:val="nil"/>
              <w:left w:val="nil"/>
              <w:bottom w:val="nil"/>
              <w:right w:val="nil"/>
            </w:tcBorders>
            <w:shd w:val="clear" w:color="auto" w:fill="auto"/>
            <w:vAlign w:val="center"/>
            <w:hideMark/>
          </w:tcPr>
          <w:p w:rsidR="00E61DE6" w:rsidRPr="00E61DE6" w:rsidRDefault="00E61DE6" w:rsidP="00E61DE6">
            <w:pPr>
              <w:suppressAutoHyphens w:val="0"/>
              <w:rPr>
                <w:b/>
                <w:bCs/>
                <w:color w:val="000000"/>
                <w:lang w:val="et-EE" w:eastAsia="et-EE"/>
              </w:rPr>
            </w:pPr>
            <w:r w:rsidRPr="00E61DE6">
              <w:rPr>
                <w:b/>
                <w:bCs/>
                <w:color w:val="000000"/>
                <w:lang w:val="et-EE" w:eastAsia="et-EE"/>
              </w:rPr>
              <w:t>Net cash used in/from investing activities</w:t>
            </w:r>
          </w:p>
        </w:tc>
        <w:tc>
          <w:tcPr>
            <w:tcW w:w="1000" w:type="dxa"/>
            <w:tcBorders>
              <w:top w:val="nil"/>
              <w:left w:val="nil"/>
              <w:bottom w:val="nil"/>
              <w:right w:val="nil"/>
            </w:tcBorders>
            <w:shd w:val="clear" w:color="auto" w:fill="auto"/>
            <w:vAlign w:val="center"/>
            <w:hideMark/>
          </w:tcPr>
          <w:p w:rsidR="00E61DE6" w:rsidRPr="00E61DE6" w:rsidRDefault="00E61DE6" w:rsidP="00E61DE6">
            <w:pPr>
              <w:suppressAutoHyphens w:val="0"/>
              <w:jc w:val="right"/>
              <w:rPr>
                <w:b/>
                <w:bCs/>
                <w:color w:val="000000"/>
                <w:lang w:val="et-EE" w:eastAsia="et-EE"/>
              </w:rPr>
            </w:pPr>
            <w:r w:rsidRPr="00E61DE6">
              <w:rPr>
                <w:b/>
                <w:bCs/>
                <w:color w:val="000000"/>
                <w:lang w:val="et-EE" w:eastAsia="et-EE"/>
              </w:rPr>
              <w:t>-152</w:t>
            </w:r>
          </w:p>
        </w:tc>
        <w:tc>
          <w:tcPr>
            <w:tcW w:w="1000" w:type="dxa"/>
            <w:tcBorders>
              <w:top w:val="nil"/>
              <w:left w:val="nil"/>
              <w:bottom w:val="nil"/>
              <w:right w:val="nil"/>
            </w:tcBorders>
            <w:shd w:val="clear" w:color="auto" w:fill="auto"/>
            <w:vAlign w:val="center"/>
            <w:hideMark/>
          </w:tcPr>
          <w:p w:rsidR="00E61DE6" w:rsidRPr="00E61DE6" w:rsidRDefault="00E61DE6" w:rsidP="00E61DE6">
            <w:pPr>
              <w:suppressAutoHyphens w:val="0"/>
              <w:jc w:val="right"/>
              <w:rPr>
                <w:b/>
                <w:bCs/>
                <w:color w:val="000000"/>
                <w:lang w:val="et-EE" w:eastAsia="et-EE"/>
              </w:rPr>
            </w:pPr>
            <w:r w:rsidRPr="00E61DE6">
              <w:rPr>
                <w:b/>
                <w:bCs/>
                <w:color w:val="000000"/>
                <w:lang w:val="et-EE" w:eastAsia="et-EE"/>
              </w:rPr>
              <w:t>-513</w:t>
            </w:r>
          </w:p>
        </w:tc>
      </w:tr>
      <w:tr w:rsidR="00E61DE6" w:rsidRPr="00E61DE6" w:rsidTr="00E61DE6">
        <w:trPr>
          <w:trHeight w:val="300"/>
        </w:trPr>
        <w:tc>
          <w:tcPr>
            <w:tcW w:w="5100" w:type="dxa"/>
            <w:tcBorders>
              <w:top w:val="nil"/>
              <w:left w:val="nil"/>
              <w:bottom w:val="nil"/>
              <w:right w:val="nil"/>
            </w:tcBorders>
            <w:shd w:val="clear" w:color="auto" w:fill="auto"/>
            <w:vAlign w:val="center"/>
            <w:hideMark/>
          </w:tcPr>
          <w:p w:rsidR="00E61DE6" w:rsidRPr="00E61DE6" w:rsidRDefault="00E61DE6" w:rsidP="00E61DE6">
            <w:pPr>
              <w:suppressAutoHyphens w:val="0"/>
              <w:jc w:val="right"/>
              <w:rPr>
                <w:b/>
                <w:bCs/>
                <w:color w:val="000000"/>
                <w:lang w:val="et-EE" w:eastAsia="et-EE"/>
              </w:rPr>
            </w:pPr>
          </w:p>
        </w:tc>
        <w:tc>
          <w:tcPr>
            <w:tcW w:w="1000" w:type="dxa"/>
            <w:tcBorders>
              <w:top w:val="nil"/>
              <w:left w:val="nil"/>
              <w:bottom w:val="nil"/>
              <w:right w:val="nil"/>
            </w:tcBorders>
            <w:shd w:val="clear" w:color="auto" w:fill="auto"/>
            <w:noWrap/>
            <w:vAlign w:val="bottom"/>
            <w:hideMark/>
          </w:tcPr>
          <w:p w:rsidR="00E61DE6" w:rsidRPr="00E61DE6" w:rsidRDefault="00E61DE6" w:rsidP="00E61DE6">
            <w:pPr>
              <w:suppressAutoHyphens w:val="0"/>
              <w:rPr>
                <w:lang w:val="et-EE" w:eastAsia="et-EE"/>
              </w:rPr>
            </w:pPr>
          </w:p>
        </w:tc>
        <w:tc>
          <w:tcPr>
            <w:tcW w:w="1000" w:type="dxa"/>
            <w:tcBorders>
              <w:top w:val="nil"/>
              <w:left w:val="nil"/>
              <w:bottom w:val="nil"/>
              <w:right w:val="nil"/>
            </w:tcBorders>
            <w:shd w:val="clear" w:color="auto" w:fill="auto"/>
            <w:vAlign w:val="center"/>
            <w:hideMark/>
          </w:tcPr>
          <w:p w:rsidR="00E61DE6" w:rsidRPr="00E61DE6" w:rsidRDefault="00E61DE6" w:rsidP="00E61DE6">
            <w:pPr>
              <w:suppressAutoHyphens w:val="0"/>
              <w:rPr>
                <w:lang w:val="et-EE" w:eastAsia="et-EE"/>
              </w:rPr>
            </w:pPr>
          </w:p>
        </w:tc>
      </w:tr>
      <w:tr w:rsidR="00E61DE6" w:rsidRPr="00E61DE6" w:rsidTr="00E61DE6">
        <w:trPr>
          <w:trHeight w:val="300"/>
        </w:trPr>
        <w:tc>
          <w:tcPr>
            <w:tcW w:w="5100" w:type="dxa"/>
            <w:tcBorders>
              <w:top w:val="nil"/>
              <w:left w:val="nil"/>
              <w:bottom w:val="nil"/>
              <w:right w:val="nil"/>
            </w:tcBorders>
            <w:shd w:val="clear" w:color="auto" w:fill="auto"/>
            <w:vAlign w:val="center"/>
            <w:hideMark/>
          </w:tcPr>
          <w:p w:rsidR="00E61DE6" w:rsidRPr="00E61DE6" w:rsidRDefault="00E61DE6" w:rsidP="00E61DE6">
            <w:pPr>
              <w:suppressAutoHyphens w:val="0"/>
              <w:rPr>
                <w:b/>
                <w:bCs/>
                <w:color w:val="000000"/>
                <w:lang w:val="et-EE" w:eastAsia="et-EE"/>
              </w:rPr>
            </w:pPr>
            <w:r w:rsidRPr="00E61DE6">
              <w:rPr>
                <w:b/>
                <w:bCs/>
                <w:color w:val="000000"/>
                <w:lang w:val="et-EE" w:eastAsia="et-EE"/>
              </w:rPr>
              <w:t>Cash flow from financing activities</w:t>
            </w:r>
          </w:p>
        </w:tc>
        <w:tc>
          <w:tcPr>
            <w:tcW w:w="1000" w:type="dxa"/>
            <w:tcBorders>
              <w:top w:val="nil"/>
              <w:left w:val="nil"/>
              <w:bottom w:val="nil"/>
              <w:right w:val="nil"/>
            </w:tcBorders>
            <w:shd w:val="clear" w:color="auto" w:fill="auto"/>
            <w:vAlign w:val="center"/>
            <w:hideMark/>
          </w:tcPr>
          <w:p w:rsidR="00E61DE6" w:rsidRPr="00E61DE6" w:rsidRDefault="00E61DE6" w:rsidP="00E61DE6">
            <w:pPr>
              <w:suppressAutoHyphens w:val="0"/>
              <w:rPr>
                <w:b/>
                <w:bCs/>
                <w:color w:val="000000"/>
                <w:lang w:val="et-EE" w:eastAsia="et-EE"/>
              </w:rPr>
            </w:pPr>
          </w:p>
        </w:tc>
        <w:tc>
          <w:tcPr>
            <w:tcW w:w="1000" w:type="dxa"/>
            <w:tcBorders>
              <w:top w:val="nil"/>
              <w:left w:val="nil"/>
              <w:bottom w:val="nil"/>
              <w:right w:val="nil"/>
            </w:tcBorders>
            <w:shd w:val="clear" w:color="auto" w:fill="auto"/>
            <w:vAlign w:val="center"/>
            <w:hideMark/>
          </w:tcPr>
          <w:p w:rsidR="00E61DE6" w:rsidRPr="00E61DE6" w:rsidRDefault="00E61DE6" w:rsidP="00E61DE6">
            <w:pPr>
              <w:suppressAutoHyphens w:val="0"/>
              <w:rPr>
                <w:lang w:val="et-EE" w:eastAsia="et-EE"/>
              </w:rPr>
            </w:pPr>
          </w:p>
        </w:tc>
      </w:tr>
      <w:tr w:rsidR="00E61DE6" w:rsidRPr="00E61DE6" w:rsidTr="00E61DE6">
        <w:trPr>
          <w:trHeight w:val="300"/>
        </w:trPr>
        <w:tc>
          <w:tcPr>
            <w:tcW w:w="5100" w:type="dxa"/>
            <w:tcBorders>
              <w:top w:val="nil"/>
              <w:left w:val="nil"/>
              <w:bottom w:val="nil"/>
              <w:right w:val="nil"/>
            </w:tcBorders>
            <w:shd w:val="clear" w:color="auto" w:fill="auto"/>
            <w:vAlign w:val="center"/>
            <w:hideMark/>
          </w:tcPr>
          <w:p w:rsidR="00E61DE6" w:rsidRPr="00E61DE6" w:rsidRDefault="00E61DE6" w:rsidP="00E61DE6">
            <w:pPr>
              <w:suppressAutoHyphens w:val="0"/>
              <w:rPr>
                <w:color w:val="000000"/>
                <w:lang w:val="et-EE" w:eastAsia="et-EE"/>
              </w:rPr>
            </w:pPr>
            <w:r w:rsidRPr="00E61DE6">
              <w:rPr>
                <w:color w:val="000000"/>
                <w:lang w:val="et-EE" w:eastAsia="et-EE"/>
              </w:rPr>
              <w:t>Dividends paid</w:t>
            </w:r>
          </w:p>
        </w:tc>
        <w:tc>
          <w:tcPr>
            <w:tcW w:w="1000" w:type="dxa"/>
            <w:tcBorders>
              <w:top w:val="nil"/>
              <w:left w:val="nil"/>
              <w:bottom w:val="nil"/>
              <w:right w:val="nil"/>
            </w:tcBorders>
            <w:shd w:val="clear" w:color="auto" w:fill="auto"/>
            <w:vAlign w:val="center"/>
            <w:hideMark/>
          </w:tcPr>
          <w:p w:rsidR="00E61DE6" w:rsidRPr="00E61DE6" w:rsidRDefault="00E61DE6" w:rsidP="00E61DE6">
            <w:pPr>
              <w:suppressAutoHyphens w:val="0"/>
              <w:jc w:val="right"/>
              <w:rPr>
                <w:color w:val="000000"/>
                <w:lang w:val="et-EE" w:eastAsia="et-EE"/>
              </w:rPr>
            </w:pPr>
            <w:r w:rsidRPr="00E61DE6">
              <w:rPr>
                <w:color w:val="000000"/>
                <w:lang w:val="et-EE" w:eastAsia="et-EE"/>
              </w:rPr>
              <w:t>-8 098</w:t>
            </w:r>
          </w:p>
        </w:tc>
        <w:tc>
          <w:tcPr>
            <w:tcW w:w="1000" w:type="dxa"/>
            <w:tcBorders>
              <w:top w:val="nil"/>
              <w:left w:val="nil"/>
              <w:bottom w:val="nil"/>
              <w:right w:val="nil"/>
            </w:tcBorders>
            <w:shd w:val="clear" w:color="auto" w:fill="auto"/>
            <w:vAlign w:val="center"/>
            <w:hideMark/>
          </w:tcPr>
          <w:p w:rsidR="00E61DE6" w:rsidRPr="00E61DE6" w:rsidRDefault="00E61DE6" w:rsidP="00E61DE6">
            <w:pPr>
              <w:suppressAutoHyphens w:val="0"/>
              <w:jc w:val="right"/>
              <w:rPr>
                <w:color w:val="000000"/>
                <w:lang w:val="et-EE" w:eastAsia="et-EE"/>
              </w:rPr>
            </w:pPr>
            <w:r w:rsidRPr="00E61DE6">
              <w:rPr>
                <w:color w:val="000000"/>
                <w:lang w:val="et-EE" w:eastAsia="et-EE"/>
              </w:rPr>
              <w:t>-5 970</w:t>
            </w:r>
          </w:p>
        </w:tc>
      </w:tr>
      <w:tr w:rsidR="00E61DE6" w:rsidRPr="00E61DE6" w:rsidTr="00E61DE6">
        <w:trPr>
          <w:trHeight w:val="300"/>
        </w:trPr>
        <w:tc>
          <w:tcPr>
            <w:tcW w:w="5100" w:type="dxa"/>
            <w:tcBorders>
              <w:top w:val="nil"/>
              <w:left w:val="nil"/>
              <w:bottom w:val="nil"/>
              <w:right w:val="nil"/>
            </w:tcBorders>
            <w:shd w:val="clear" w:color="auto" w:fill="auto"/>
            <w:vAlign w:val="center"/>
            <w:hideMark/>
          </w:tcPr>
          <w:p w:rsidR="00E61DE6" w:rsidRPr="00E61DE6" w:rsidRDefault="00E61DE6" w:rsidP="00E61DE6">
            <w:pPr>
              <w:suppressAutoHyphens w:val="0"/>
              <w:rPr>
                <w:color w:val="000000"/>
                <w:lang w:val="et-EE" w:eastAsia="et-EE"/>
              </w:rPr>
            </w:pPr>
            <w:r w:rsidRPr="00E61DE6">
              <w:rPr>
                <w:color w:val="000000"/>
                <w:lang w:val="et-EE" w:eastAsia="et-EE"/>
              </w:rPr>
              <w:t>Acquisition of own shares</w:t>
            </w:r>
          </w:p>
        </w:tc>
        <w:tc>
          <w:tcPr>
            <w:tcW w:w="1000" w:type="dxa"/>
            <w:tcBorders>
              <w:top w:val="nil"/>
              <w:left w:val="nil"/>
              <w:bottom w:val="nil"/>
              <w:right w:val="nil"/>
            </w:tcBorders>
            <w:shd w:val="clear" w:color="auto" w:fill="auto"/>
            <w:vAlign w:val="center"/>
            <w:hideMark/>
          </w:tcPr>
          <w:p w:rsidR="00E61DE6" w:rsidRPr="00E61DE6" w:rsidRDefault="00E61DE6" w:rsidP="00E61DE6">
            <w:pPr>
              <w:suppressAutoHyphens w:val="0"/>
              <w:jc w:val="right"/>
              <w:rPr>
                <w:color w:val="000000"/>
                <w:lang w:val="et-EE" w:eastAsia="et-EE"/>
              </w:rPr>
            </w:pPr>
            <w:r w:rsidRPr="00E61DE6">
              <w:rPr>
                <w:color w:val="000000"/>
                <w:lang w:val="et-EE" w:eastAsia="et-EE"/>
              </w:rPr>
              <w:t>-1 522</w:t>
            </w:r>
          </w:p>
        </w:tc>
        <w:tc>
          <w:tcPr>
            <w:tcW w:w="1000" w:type="dxa"/>
            <w:tcBorders>
              <w:top w:val="nil"/>
              <w:left w:val="nil"/>
              <w:bottom w:val="nil"/>
              <w:right w:val="nil"/>
            </w:tcBorders>
            <w:shd w:val="clear" w:color="auto" w:fill="auto"/>
            <w:vAlign w:val="center"/>
            <w:hideMark/>
          </w:tcPr>
          <w:p w:rsidR="00E61DE6" w:rsidRPr="00E61DE6" w:rsidRDefault="00E61DE6" w:rsidP="00E61DE6">
            <w:pPr>
              <w:suppressAutoHyphens w:val="0"/>
              <w:jc w:val="right"/>
              <w:rPr>
                <w:color w:val="000000"/>
                <w:lang w:val="et-EE" w:eastAsia="et-EE"/>
              </w:rPr>
            </w:pPr>
            <w:r w:rsidRPr="00E61DE6">
              <w:rPr>
                <w:color w:val="000000"/>
                <w:lang w:val="et-EE" w:eastAsia="et-EE"/>
              </w:rPr>
              <w:t>-1 505</w:t>
            </w:r>
          </w:p>
        </w:tc>
      </w:tr>
      <w:tr w:rsidR="00E61DE6" w:rsidRPr="00E61DE6" w:rsidTr="00E61DE6">
        <w:trPr>
          <w:trHeight w:val="300"/>
        </w:trPr>
        <w:tc>
          <w:tcPr>
            <w:tcW w:w="5100" w:type="dxa"/>
            <w:tcBorders>
              <w:top w:val="nil"/>
              <w:left w:val="nil"/>
              <w:bottom w:val="nil"/>
              <w:right w:val="nil"/>
            </w:tcBorders>
            <w:shd w:val="clear" w:color="auto" w:fill="auto"/>
            <w:vAlign w:val="center"/>
            <w:hideMark/>
          </w:tcPr>
          <w:p w:rsidR="00E61DE6" w:rsidRPr="00E61DE6" w:rsidRDefault="00E61DE6" w:rsidP="00E61DE6">
            <w:pPr>
              <w:suppressAutoHyphens w:val="0"/>
              <w:rPr>
                <w:b/>
                <w:bCs/>
                <w:color w:val="000000"/>
                <w:lang w:val="et-EE" w:eastAsia="et-EE"/>
              </w:rPr>
            </w:pPr>
            <w:r w:rsidRPr="00E61DE6">
              <w:rPr>
                <w:b/>
                <w:bCs/>
                <w:color w:val="000000"/>
                <w:lang w:val="et-EE" w:eastAsia="et-EE"/>
              </w:rPr>
              <w:t>Net cash used in/ from financing activities</w:t>
            </w:r>
          </w:p>
        </w:tc>
        <w:tc>
          <w:tcPr>
            <w:tcW w:w="1000" w:type="dxa"/>
            <w:tcBorders>
              <w:top w:val="nil"/>
              <w:left w:val="nil"/>
              <w:bottom w:val="nil"/>
              <w:right w:val="nil"/>
            </w:tcBorders>
            <w:shd w:val="clear" w:color="auto" w:fill="auto"/>
            <w:vAlign w:val="center"/>
            <w:hideMark/>
          </w:tcPr>
          <w:p w:rsidR="00E61DE6" w:rsidRPr="00E61DE6" w:rsidRDefault="00E61DE6" w:rsidP="00E61DE6">
            <w:pPr>
              <w:suppressAutoHyphens w:val="0"/>
              <w:jc w:val="right"/>
              <w:rPr>
                <w:b/>
                <w:bCs/>
                <w:color w:val="000000"/>
                <w:lang w:val="et-EE" w:eastAsia="et-EE"/>
              </w:rPr>
            </w:pPr>
            <w:r w:rsidRPr="00E61DE6">
              <w:rPr>
                <w:b/>
                <w:bCs/>
                <w:color w:val="000000"/>
                <w:lang w:val="et-EE" w:eastAsia="et-EE"/>
              </w:rPr>
              <w:t>-9 620</w:t>
            </w:r>
          </w:p>
        </w:tc>
        <w:tc>
          <w:tcPr>
            <w:tcW w:w="1000" w:type="dxa"/>
            <w:tcBorders>
              <w:top w:val="nil"/>
              <w:left w:val="nil"/>
              <w:bottom w:val="nil"/>
              <w:right w:val="nil"/>
            </w:tcBorders>
            <w:shd w:val="clear" w:color="auto" w:fill="auto"/>
            <w:vAlign w:val="center"/>
            <w:hideMark/>
          </w:tcPr>
          <w:p w:rsidR="00E61DE6" w:rsidRPr="00E61DE6" w:rsidRDefault="00E61DE6" w:rsidP="00E61DE6">
            <w:pPr>
              <w:suppressAutoHyphens w:val="0"/>
              <w:jc w:val="right"/>
              <w:rPr>
                <w:b/>
                <w:bCs/>
                <w:color w:val="000000"/>
                <w:lang w:val="et-EE" w:eastAsia="et-EE"/>
              </w:rPr>
            </w:pPr>
            <w:r w:rsidRPr="00E61DE6">
              <w:rPr>
                <w:b/>
                <w:bCs/>
                <w:color w:val="000000"/>
                <w:lang w:val="et-EE" w:eastAsia="et-EE"/>
              </w:rPr>
              <w:t>-7 475</w:t>
            </w:r>
          </w:p>
        </w:tc>
      </w:tr>
      <w:tr w:rsidR="00E61DE6" w:rsidRPr="00E61DE6" w:rsidTr="00E61DE6">
        <w:trPr>
          <w:trHeight w:val="300"/>
        </w:trPr>
        <w:tc>
          <w:tcPr>
            <w:tcW w:w="5100" w:type="dxa"/>
            <w:tcBorders>
              <w:top w:val="nil"/>
              <w:left w:val="nil"/>
              <w:bottom w:val="nil"/>
              <w:right w:val="nil"/>
            </w:tcBorders>
            <w:shd w:val="clear" w:color="auto" w:fill="auto"/>
            <w:vAlign w:val="center"/>
            <w:hideMark/>
          </w:tcPr>
          <w:p w:rsidR="00E61DE6" w:rsidRPr="00E61DE6" w:rsidRDefault="00E61DE6" w:rsidP="00E61DE6">
            <w:pPr>
              <w:suppressAutoHyphens w:val="0"/>
              <w:jc w:val="right"/>
              <w:rPr>
                <w:b/>
                <w:bCs/>
                <w:color w:val="000000"/>
                <w:lang w:val="et-EE" w:eastAsia="et-EE"/>
              </w:rPr>
            </w:pPr>
          </w:p>
        </w:tc>
        <w:tc>
          <w:tcPr>
            <w:tcW w:w="1000" w:type="dxa"/>
            <w:tcBorders>
              <w:top w:val="nil"/>
              <w:left w:val="nil"/>
              <w:bottom w:val="nil"/>
              <w:right w:val="nil"/>
            </w:tcBorders>
            <w:shd w:val="clear" w:color="auto" w:fill="auto"/>
            <w:noWrap/>
            <w:vAlign w:val="bottom"/>
            <w:hideMark/>
          </w:tcPr>
          <w:p w:rsidR="00E61DE6" w:rsidRPr="00E61DE6" w:rsidRDefault="00E61DE6" w:rsidP="00E61DE6">
            <w:pPr>
              <w:suppressAutoHyphens w:val="0"/>
              <w:rPr>
                <w:lang w:val="et-EE" w:eastAsia="et-EE"/>
              </w:rPr>
            </w:pPr>
          </w:p>
        </w:tc>
        <w:tc>
          <w:tcPr>
            <w:tcW w:w="1000" w:type="dxa"/>
            <w:tcBorders>
              <w:top w:val="nil"/>
              <w:left w:val="nil"/>
              <w:bottom w:val="nil"/>
              <w:right w:val="nil"/>
            </w:tcBorders>
            <w:shd w:val="clear" w:color="auto" w:fill="auto"/>
            <w:vAlign w:val="center"/>
            <w:hideMark/>
          </w:tcPr>
          <w:p w:rsidR="00E61DE6" w:rsidRPr="00E61DE6" w:rsidRDefault="00E61DE6" w:rsidP="00E61DE6">
            <w:pPr>
              <w:suppressAutoHyphens w:val="0"/>
              <w:rPr>
                <w:lang w:val="et-EE" w:eastAsia="et-EE"/>
              </w:rPr>
            </w:pPr>
          </w:p>
        </w:tc>
      </w:tr>
      <w:tr w:rsidR="00E61DE6" w:rsidRPr="00E61DE6" w:rsidTr="00E61DE6">
        <w:trPr>
          <w:trHeight w:val="300"/>
        </w:trPr>
        <w:tc>
          <w:tcPr>
            <w:tcW w:w="5100" w:type="dxa"/>
            <w:tcBorders>
              <w:top w:val="nil"/>
              <w:left w:val="nil"/>
              <w:bottom w:val="nil"/>
              <w:right w:val="nil"/>
            </w:tcBorders>
            <w:shd w:val="clear" w:color="auto" w:fill="auto"/>
            <w:vAlign w:val="center"/>
            <w:hideMark/>
          </w:tcPr>
          <w:p w:rsidR="00E61DE6" w:rsidRPr="00E61DE6" w:rsidRDefault="00E61DE6" w:rsidP="00E61DE6">
            <w:pPr>
              <w:suppressAutoHyphens w:val="0"/>
              <w:rPr>
                <w:b/>
                <w:bCs/>
                <w:color w:val="000000"/>
                <w:lang w:val="et-EE" w:eastAsia="et-EE"/>
              </w:rPr>
            </w:pPr>
            <w:r w:rsidRPr="00E61DE6">
              <w:rPr>
                <w:b/>
                <w:bCs/>
                <w:color w:val="000000"/>
                <w:lang w:val="et-EE" w:eastAsia="et-EE"/>
              </w:rPr>
              <w:t>Increase in cash and cash equivalents</w:t>
            </w:r>
          </w:p>
        </w:tc>
        <w:tc>
          <w:tcPr>
            <w:tcW w:w="1000" w:type="dxa"/>
            <w:tcBorders>
              <w:top w:val="nil"/>
              <w:left w:val="nil"/>
              <w:bottom w:val="nil"/>
              <w:right w:val="nil"/>
            </w:tcBorders>
            <w:shd w:val="clear" w:color="auto" w:fill="auto"/>
            <w:vAlign w:val="center"/>
            <w:hideMark/>
          </w:tcPr>
          <w:p w:rsidR="00E61DE6" w:rsidRPr="00E61DE6" w:rsidRDefault="004802FF" w:rsidP="00E61DE6">
            <w:pPr>
              <w:suppressAutoHyphens w:val="0"/>
              <w:jc w:val="right"/>
              <w:rPr>
                <w:b/>
                <w:bCs/>
                <w:color w:val="000000"/>
                <w:lang w:val="et-EE" w:eastAsia="et-EE"/>
              </w:rPr>
            </w:pPr>
            <w:r>
              <w:rPr>
                <w:b/>
                <w:bCs/>
                <w:color w:val="000000"/>
                <w:lang w:val="et-EE" w:eastAsia="et-EE"/>
              </w:rPr>
              <w:t>-111</w:t>
            </w:r>
          </w:p>
        </w:tc>
        <w:tc>
          <w:tcPr>
            <w:tcW w:w="1000" w:type="dxa"/>
            <w:tcBorders>
              <w:top w:val="nil"/>
              <w:left w:val="nil"/>
              <w:bottom w:val="nil"/>
              <w:right w:val="nil"/>
            </w:tcBorders>
            <w:shd w:val="clear" w:color="auto" w:fill="auto"/>
            <w:vAlign w:val="center"/>
            <w:hideMark/>
          </w:tcPr>
          <w:p w:rsidR="00E61DE6" w:rsidRPr="00E61DE6" w:rsidRDefault="00E61DE6" w:rsidP="00E61DE6">
            <w:pPr>
              <w:suppressAutoHyphens w:val="0"/>
              <w:jc w:val="right"/>
              <w:rPr>
                <w:b/>
                <w:bCs/>
                <w:color w:val="000000"/>
                <w:lang w:val="et-EE" w:eastAsia="et-EE"/>
              </w:rPr>
            </w:pPr>
            <w:r w:rsidRPr="00E61DE6">
              <w:rPr>
                <w:b/>
                <w:bCs/>
                <w:color w:val="000000"/>
                <w:lang w:val="et-EE" w:eastAsia="et-EE"/>
              </w:rPr>
              <w:t>4 981</w:t>
            </w:r>
          </w:p>
        </w:tc>
      </w:tr>
      <w:tr w:rsidR="00E61DE6" w:rsidRPr="00E61DE6" w:rsidTr="00E61DE6">
        <w:trPr>
          <w:trHeight w:val="300"/>
        </w:trPr>
        <w:tc>
          <w:tcPr>
            <w:tcW w:w="5100" w:type="dxa"/>
            <w:tcBorders>
              <w:top w:val="nil"/>
              <w:left w:val="nil"/>
              <w:bottom w:val="nil"/>
              <w:right w:val="nil"/>
            </w:tcBorders>
            <w:shd w:val="clear" w:color="auto" w:fill="auto"/>
            <w:vAlign w:val="center"/>
            <w:hideMark/>
          </w:tcPr>
          <w:p w:rsidR="00E61DE6" w:rsidRPr="00E61DE6" w:rsidRDefault="00E61DE6" w:rsidP="00E61DE6">
            <w:pPr>
              <w:suppressAutoHyphens w:val="0"/>
              <w:rPr>
                <w:b/>
                <w:bCs/>
                <w:color w:val="000000"/>
                <w:lang w:val="et-EE" w:eastAsia="et-EE"/>
              </w:rPr>
            </w:pPr>
            <w:r w:rsidRPr="00E61DE6">
              <w:rPr>
                <w:b/>
                <w:bCs/>
                <w:color w:val="000000"/>
                <w:lang w:val="et-EE" w:eastAsia="et-EE"/>
              </w:rPr>
              <w:t>Cash and cash equivalents at the beginning of period</w:t>
            </w:r>
          </w:p>
        </w:tc>
        <w:tc>
          <w:tcPr>
            <w:tcW w:w="1000" w:type="dxa"/>
            <w:tcBorders>
              <w:top w:val="nil"/>
              <w:left w:val="nil"/>
              <w:bottom w:val="nil"/>
              <w:right w:val="nil"/>
            </w:tcBorders>
            <w:shd w:val="clear" w:color="auto" w:fill="auto"/>
            <w:vAlign w:val="center"/>
            <w:hideMark/>
          </w:tcPr>
          <w:p w:rsidR="00E61DE6" w:rsidRPr="00E61DE6" w:rsidRDefault="00E61DE6" w:rsidP="00E61DE6">
            <w:pPr>
              <w:suppressAutoHyphens w:val="0"/>
              <w:jc w:val="right"/>
              <w:rPr>
                <w:b/>
                <w:bCs/>
                <w:color w:val="000000"/>
                <w:lang w:val="et-EE" w:eastAsia="et-EE"/>
              </w:rPr>
            </w:pPr>
            <w:r w:rsidRPr="00E61DE6">
              <w:rPr>
                <w:b/>
                <w:bCs/>
                <w:color w:val="000000"/>
                <w:lang w:val="et-EE" w:eastAsia="et-EE"/>
              </w:rPr>
              <w:t>22 303</w:t>
            </w:r>
          </w:p>
        </w:tc>
        <w:tc>
          <w:tcPr>
            <w:tcW w:w="1000" w:type="dxa"/>
            <w:tcBorders>
              <w:top w:val="nil"/>
              <w:left w:val="nil"/>
              <w:bottom w:val="nil"/>
              <w:right w:val="nil"/>
            </w:tcBorders>
            <w:shd w:val="clear" w:color="auto" w:fill="auto"/>
            <w:vAlign w:val="center"/>
            <w:hideMark/>
          </w:tcPr>
          <w:p w:rsidR="00E61DE6" w:rsidRPr="00E61DE6" w:rsidRDefault="00E61DE6" w:rsidP="00E61DE6">
            <w:pPr>
              <w:suppressAutoHyphens w:val="0"/>
              <w:jc w:val="right"/>
              <w:rPr>
                <w:b/>
                <w:bCs/>
                <w:color w:val="000000"/>
                <w:lang w:val="et-EE" w:eastAsia="et-EE"/>
              </w:rPr>
            </w:pPr>
            <w:r w:rsidRPr="00E61DE6">
              <w:rPr>
                <w:b/>
                <w:bCs/>
                <w:color w:val="000000"/>
                <w:lang w:val="et-EE" w:eastAsia="et-EE"/>
              </w:rPr>
              <w:t>21 274</w:t>
            </w:r>
          </w:p>
        </w:tc>
      </w:tr>
      <w:tr w:rsidR="00E61DE6" w:rsidRPr="00E61DE6" w:rsidTr="00E61DE6">
        <w:trPr>
          <w:trHeight w:val="300"/>
        </w:trPr>
        <w:tc>
          <w:tcPr>
            <w:tcW w:w="5100" w:type="dxa"/>
            <w:tcBorders>
              <w:top w:val="nil"/>
              <w:left w:val="nil"/>
              <w:bottom w:val="nil"/>
              <w:right w:val="nil"/>
            </w:tcBorders>
            <w:shd w:val="clear" w:color="auto" w:fill="auto"/>
            <w:vAlign w:val="center"/>
            <w:hideMark/>
          </w:tcPr>
          <w:p w:rsidR="00E61DE6" w:rsidRPr="00E61DE6" w:rsidRDefault="00E61DE6" w:rsidP="00E61DE6">
            <w:pPr>
              <w:suppressAutoHyphens w:val="0"/>
              <w:rPr>
                <w:color w:val="000000"/>
                <w:lang w:val="et-EE" w:eastAsia="et-EE"/>
              </w:rPr>
            </w:pPr>
            <w:r w:rsidRPr="00E61DE6">
              <w:rPr>
                <w:color w:val="000000"/>
                <w:lang w:val="et-EE" w:eastAsia="et-EE"/>
              </w:rPr>
              <w:t>Effect of exchange rate fluctuations on cash held</w:t>
            </w:r>
          </w:p>
        </w:tc>
        <w:tc>
          <w:tcPr>
            <w:tcW w:w="1000" w:type="dxa"/>
            <w:tcBorders>
              <w:top w:val="nil"/>
              <w:left w:val="nil"/>
              <w:bottom w:val="nil"/>
              <w:right w:val="nil"/>
            </w:tcBorders>
            <w:shd w:val="clear" w:color="auto" w:fill="auto"/>
            <w:vAlign w:val="center"/>
            <w:hideMark/>
          </w:tcPr>
          <w:p w:rsidR="00E61DE6" w:rsidRPr="00E61DE6" w:rsidRDefault="00E61DE6" w:rsidP="004802FF">
            <w:pPr>
              <w:suppressAutoHyphens w:val="0"/>
              <w:jc w:val="right"/>
              <w:rPr>
                <w:color w:val="000000"/>
                <w:lang w:val="et-EE" w:eastAsia="et-EE"/>
              </w:rPr>
            </w:pPr>
            <w:r w:rsidRPr="00E61DE6">
              <w:rPr>
                <w:color w:val="000000"/>
                <w:lang w:val="et-EE" w:eastAsia="et-EE"/>
              </w:rPr>
              <w:t>-</w:t>
            </w:r>
            <w:r w:rsidR="004802FF">
              <w:rPr>
                <w:color w:val="000000"/>
                <w:lang w:val="et-EE" w:eastAsia="et-EE"/>
              </w:rPr>
              <w:t>102</w:t>
            </w:r>
          </w:p>
        </w:tc>
        <w:tc>
          <w:tcPr>
            <w:tcW w:w="1000" w:type="dxa"/>
            <w:tcBorders>
              <w:top w:val="nil"/>
              <w:left w:val="nil"/>
              <w:bottom w:val="nil"/>
              <w:right w:val="nil"/>
            </w:tcBorders>
            <w:shd w:val="clear" w:color="auto" w:fill="auto"/>
            <w:vAlign w:val="center"/>
            <w:hideMark/>
          </w:tcPr>
          <w:p w:rsidR="00E61DE6" w:rsidRPr="00E61DE6" w:rsidRDefault="00E61DE6" w:rsidP="00E61DE6">
            <w:pPr>
              <w:suppressAutoHyphens w:val="0"/>
              <w:jc w:val="right"/>
              <w:rPr>
                <w:color w:val="000000"/>
                <w:lang w:val="et-EE" w:eastAsia="et-EE"/>
              </w:rPr>
            </w:pPr>
            <w:r w:rsidRPr="00E61DE6">
              <w:rPr>
                <w:color w:val="000000"/>
                <w:lang w:val="et-EE" w:eastAsia="et-EE"/>
              </w:rPr>
              <w:t>-158</w:t>
            </w:r>
          </w:p>
        </w:tc>
      </w:tr>
      <w:tr w:rsidR="00E61DE6" w:rsidRPr="00E61DE6" w:rsidTr="00E61DE6">
        <w:trPr>
          <w:trHeight w:val="300"/>
        </w:trPr>
        <w:tc>
          <w:tcPr>
            <w:tcW w:w="5100" w:type="dxa"/>
            <w:tcBorders>
              <w:top w:val="nil"/>
              <w:left w:val="nil"/>
              <w:bottom w:val="nil"/>
              <w:right w:val="nil"/>
            </w:tcBorders>
            <w:shd w:val="clear" w:color="auto" w:fill="auto"/>
            <w:vAlign w:val="center"/>
            <w:hideMark/>
          </w:tcPr>
          <w:p w:rsidR="00E61DE6" w:rsidRPr="00E61DE6" w:rsidRDefault="00E61DE6" w:rsidP="00E61DE6">
            <w:pPr>
              <w:suppressAutoHyphens w:val="0"/>
              <w:rPr>
                <w:b/>
                <w:bCs/>
                <w:color w:val="000000"/>
                <w:lang w:val="et-EE" w:eastAsia="et-EE"/>
              </w:rPr>
            </w:pPr>
            <w:r w:rsidRPr="00E61DE6">
              <w:rPr>
                <w:b/>
                <w:bCs/>
                <w:color w:val="000000"/>
                <w:lang w:val="et-EE" w:eastAsia="et-EE"/>
              </w:rPr>
              <w:t>Cash and cash equivalents at the end of period</w:t>
            </w:r>
          </w:p>
        </w:tc>
        <w:tc>
          <w:tcPr>
            <w:tcW w:w="1000" w:type="dxa"/>
            <w:tcBorders>
              <w:top w:val="nil"/>
              <w:left w:val="nil"/>
              <w:bottom w:val="nil"/>
              <w:right w:val="nil"/>
            </w:tcBorders>
            <w:shd w:val="clear" w:color="auto" w:fill="auto"/>
            <w:vAlign w:val="center"/>
            <w:hideMark/>
          </w:tcPr>
          <w:p w:rsidR="00E61DE6" w:rsidRPr="00E61DE6" w:rsidRDefault="00E61DE6" w:rsidP="00E61DE6">
            <w:pPr>
              <w:suppressAutoHyphens w:val="0"/>
              <w:jc w:val="right"/>
              <w:rPr>
                <w:b/>
                <w:bCs/>
                <w:color w:val="000000"/>
                <w:lang w:val="et-EE" w:eastAsia="et-EE"/>
              </w:rPr>
            </w:pPr>
            <w:r w:rsidRPr="00E61DE6">
              <w:rPr>
                <w:b/>
                <w:bCs/>
                <w:color w:val="000000"/>
                <w:lang w:val="et-EE" w:eastAsia="et-EE"/>
              </w:rPr>
              <w:t>22 090</w:t>
            </w:r>
          </w:p>
        </w:tc>
        <w:tc>
          <w:tcPr>
            <w:tcW w:w="1000" w:type="dxa"/>
            <w:tcBorders>
              <w:top w:val="nil"/>
              <w:left w:val="nil"/>
              <w:bottom w:val="nil"/>
              <w:right w:val="nil"/>
            </w:tcBorders>
            <w:shd w:val="clear" w:color="auto" w:fill="auto"/>
            <w:vAlign w:val="center"/>
            <w:hideMark/>
          </w:tcPr>
          <w:p w:rsidR="00E61DE6" w:rsidRPr="00E61DE6" w:rsidRDefault="00E61DE6" w:rsidP="00E61DE6">
            <w:pPr>
              <w:suppressAutoHyphens w:val="0"/>
              <w:jc w:val="right"/>
              <w:rPr>
                <w:b/>
                <w:bCs/>
                <w:color w:val="000000"/>
                <w:lang w:val="et-EE" w:eastAsia="et-EE"/>
              </w:rPr>
            </w:pPr>
            <w:r w:rsidRPr="00E61DE6">
              <w:rPr>
                <w:b/>
                <w:bCs/>
                <w:color w:val="000000"/>
                <w:lang w:val="et-EE" w:eastAsia="et-EE"/>
              </w:rPr>
              <w:t>26 097</w:t>
            </w:r>
          </w:p>
        </w:tc>
      </w:tr>
      <w:tr w:rsidR="00446FB2" w:rsidRPr="00446FB2" w:rsidTr="00446FB2">
        <w:trPr>
          <w:trHeight w:val="300"/>
        </w:trPr>
        <w:tc>
          <w:tcPr>
            <w:tcW w:w="5100" w:type="dxa"/>
            <w:tcBorders>
              <w:top w:val="nil"/>
              <w:left w:val="nil"/>
              <w:bottom w:val="nil"/>
              <w:right w:val="nil"/>
            </w:tcBorders>
            <w:shd w:val="clear" w:color="auto" w:fill="auto"/>
            <w:vAlign w:val="center"/>
            <w:hideMark/>
          </w:tcPr>
          <w:p w:rsidR="00446FB2" w:rsidRPr="00446FB2" w:rsidRDefault="00446FB2" w:rsidP="00446FB2">
            <w:pPr>
              <w:suppressAutoHyphens w:val="0"/>
              <w:jc w:val="right"/>
              <w:rPr>
                <w:b/>
                <w:bCs/>
                <w:color w:val="000000"/>
                <w:lang w:val="et-EE" w:eastAsia="et-EE"/>
              </w:rPr>
            </w:pPr>
          </w:p>
        </w:tc>
        <w:tc>
          <w:tcPr>
            <w:tcW w:w="1000" w:type="dxa"/>
            <w:tcBorders>
              <w:top w:val="nil"/>
              <w:left w:val="nil"/>
              <w:bottom w:val="nil"/>
              <w:right w:val="nil"/>
            </w:tcBorders>
            <w:shd w:val="clear" w:color="auto" w:fill="auto"/>
            <w:noWrap/>
            <w:vAlign w:val="bottom"/>
            <w:hideMark/>
          </w:tcPr>
          <w:p w:rsidR="00446FB2" w:rsidRPr="00446FB2" w:rsidRDefault="00446FB2" w:rsidP="00446FB2">
            <w:pPr>
              <w:suppressAutoHyphens w:val="0"/>
              <w:rPr>
                <w:lang w:val="et-EE" w:eastAsia="et-EE"/>
              </w:rPr>
            </w:pPr>
          </w:p>
        </w:tc>
        <w:tc>
          <w:tcPr>
            <w:tcW w:w="1000" w:type="dxa"/>
            <w:tcBorders>
              <w:top w:val="nil"/>
              <w:left w:val="nil"/>
              <w:bottom w:val="nil"/>
              <w:right w:val="nil"/>
            </w:tcBorders>
            <w:shd w:val="clear" w:color="auto" w:fill="auto"/>
            <w:vAlign w:val="center"/>
            <w:hideMark/>
          </w:tcPr>
          <w:p w:rsidR="00446FB2" w:rsidRPr="00446FB2" w:rsidRDefault="00446FB2" w:rsidP="00446FB2">
            <w:pPr>
              <w:suppressAutoHyphens w:val="0"/>
              <w:rPr>
                <w:lang w:val="et-EE" w:eastAsia="et-EE"/>
              </w:rPr>
            </w:pPr>
          </w:p>
        </w:tc>
      </w:tr>
    </w:tbl>
    <w:p w:rsidR="003E1DF1" w:rsidRPr="000457DF" w:rsidRDefault="003E1DF1" w:rsidP="00F13EF2">
      <w:pPr>
        <w:rPr>
          <w:lang w:val="en-GB"/>
        </w:rPr>
        <w:sectPr w:rsidR="003E1DF1" w:rsidRPr="000457DF" w:rsidSect="00905174">
          <w:headerReference w:type="default" r:id="rId19"/>
          <w:footerReference w:type="default" r:id="rId20"/>
          <w:footnotePr>
            <w:pos w:val="beneathText"/>
          </w:footnotePr>
          <w:type w:val="continuous"/>
          <w:pgSz w:w="11905" w:h="16837"/>
          <w:pgMar w:top="993" w:right="1276" w:bottom="992" w:left="1418" w:header="720" w:footer="720" w:gutter="0"/>
          <w:cols w:space="720"/>
          <w:docGrid w:linePitch="360"/>
        </w:sectPr>
      </w:pPr>
    </w:p>
    <w:p w:rsidR="00F6004B" w:rsidRPr="00FF19D3" w:rsidRDefault="00B31550" w:rsidP="00F6004B">
      <w:pPr>
        <w:pStyle w:val="Heading1"/>
        <w:numPr>
          <w:ilvl w:val="0"/>
          <w:numId w:val="0"/>
        </w:numPr>
        <w:tabs>
          <w:tab w:val="left" w:pos="360"/>
        </w:tabs>
        <w:rPr>
          <w:sz w:val="20"/>
          <w:lang w:val="en-GB"/>
        </w:rPr>
      </w:pPr>
      <w:bookmarkStart w:id="15" w:name="_Toc300349329"/>
      <w:r w:rsidRPr="00FF19D3">
        <w:rPr>
          <w:sz w:val="20"/>
          <w:lang w:val="en-GB"/>
        </w:rPr>
        <w:lastRenderedPageBreak/>
        <w:t>Consolidated Statement of Changes in E</w:t>
      </w:r>
      <w:r w:rsidR="003E1DF1" w:rsidRPr="00FF19D3">
        <w:rPr>
          <w:sz w:val="20"/>
          <w:lang w:val="en-GB"/>
        </w:rPr>
        <w:t>quity</w:t>
      </w:r>
      <w:bookmarkEnd w:id="15"/>
    </w:p>
    <w:p w:rsidR="003E1DF1" w:rsidRPr="00B025CA" w:rsidRDefault="003E1DF1" w:rsidP="001625E9">
      <w:pPr>
        <w:rPr>
          <w:lang w:val="en-US"/>
        </w:rPr>
      </w:pPr>
    </w:p>
    <w:tbl>
      <w:tblPr>
        <w:tblW w:w="14497" w:type="dxa"/>
        <w:tblInd w:w="70" w:type="dxa"/>
        <w:tblCellMar>
          <w:left w:w="70" w:type="dxa"/>
          <w:right w:w="70" w:type="dxa"/>
        </w:tblCellMar>
        <w:tblLook w:val="04A0" w:firstRow="1" w:lastRow="0" w:firstColumn="1" w:lastColumn="0" w:noHBand="0" w:noVBand="1"/>
      </w:tblPr>
      <w:tblGrid>
        <w:gridCol w:w="4007"/>
        <w:gridCol w:w="843"/>
        <w:gridCol w:w="882"/>
        <w:gridCol w:w="882"/>
        <w:gridCol w:w="921"/>
        <w:gridCol w:w="1069"/>
        <w:gridCol w:w="1096"/>
        <w:gridCol w:w="941"/>
        <w:gridCol w:w="1838"/>
        <w:gridCol w:w="1155"/>
        <w:gridCol w:w="863"/>
      </w:tblGrid>
      <w:tr w:rsidR="001577E4" w:rsidRPr="0076547E" w:rsidTr="001577E4">
        <w:trPr>
          <w:trHeight w:val="915"/>
        </w:trPr>
        <w:tc>
          <w:tcPr>
            <w:tcW w:w="4013" w:type="dxa"/>
            <w:tcBorders>
              <w:top w:val="single" w:sz="4" w:space="0" w:color="auto"/>
              <w:left w:val="nil"/>
              <w:bottom w:val="single" w:sz="4" w:space="0" w:color="auto"/>
              <w:right w:val="nil"/>
            </w:tcBorders>
            <w:shd w:val="clear" w:color="auto" w:fill="auto"/>
            <w:noWrap/>
            <w:hideMark/>
          </w:tcPr>
          <w:p w:rsidR="0076547E" w:rsidRPr="0076547E" w:rsidRDefault="0076547E" w:rsidP="0076547E">
            <w:pPr>
              <w:suppressAutoHyphens w:val="0"/>
              <w:rPr>
                <w:color w:val="000000"/>
                <w:sz w:val="18"/>
                <w:szCs w:val="18"/>
                <w:lang w:val="et-EE" w:eastAsia="et-EE"/>
              </w:rPr>
            </w:pPr>
            <w:r w:rsidRPr="0076547E">
              <w:rPr>
                <w:color w:val="000000"/>
                <w:sz w:val="18"/>
                <w:szCs w:val="18"/>
                <w:lang w:val="et-EE" w:eastAsia="et-EE"/>
              </w:rPr>
              <w:t>in thousands of EUR</w:t>
            </w:r>
          </w:p>
        </w:tc>
        <w:tc>
          <w:tcPr>
            <w:tcW w:w="844" w:type="dxa"/>
            <w:tcBorders>
              <w:top w:val="single" w:sz="4" w:space="0" w:color="auto"/>
              <w:left w:val="nil"/>
              <w:bottom w:val="single" w:sz="4" w:space="0" w:color="auto"/>
              <w:right w:val="nil"/>
            </w:tcBorders>
            <w:shd w:val="clear" w:color="auto" w:fill="auto"/>
            <w:hideMark/>
          </w:tcPr>
          <w:p w:rsidR="0076547E" w:rsidRPr="0076547E" w:rsidRDefault="0076547E" w:rsidP="0076547E">
            <w:pPr>
              <w:suppressAutoHyphens w:val="0"/>
              <w:jc w:val="right"/>
              <w:rPr>
                <w:b/>
                <w:bCs/>
                <w:sz w:val="18"/>
                <w:szCs w:val="18"/>
                <w:lang w:val="et-EE" w:eastAsia="et-EE"/>
              </w:rPr>
            </w:pPr>
            <w:r w:rsidRPr="0076547E">
              <w:rPr>
                <w:b/>
                <w:bCs/>
                <w:sz w:val="18"/>
                <w:szCs w:val="18"/>
                <w:lang w:val="et-EE" w:eastAsia="et-EE"/>
              </w:rPr>
              <w:t>Share Capital</w:t>
            </w:r>
          </w:p>
        </w:tc>
        <w:tc>
          <w:tcPr>
            <w:tcW w:w="883" w:type="dxa"/>
            <w:tcBorders>
              <w:top w:val="single" w:sz="4" w:space="0" w:color="auto"/>
              <w:left w:val="nil"/>
              <w:bottom w:val="single" w:sz="4" w:space="0" w:color="auto"/>
              <w:right w:val="nil"/>
            </w:tcBorders>
            <w:shd w:val="clear" w:color="auto" w:fill="auto"/>
            <w:hideMark/>
          </w:tcPr>
          <w:p w:rsidR="0076547E" w:rsidRPr="0076547E" w:rsidRDefault="0076547E" w:rsidP="0076547E">
            <w:pPr>
              <w:suppressAutoHyphens w:val="0"/>
              <w:jc w:val="right"/>
              <w:rPr>
                <w:b/>
                <w:bCs/>
                <w:sz w:val="18"/>
                <w:szCs w:val="18"/>
                <w:lang w:val="et-EE" w:eastAsia="et-EE"/>
              </w:rPr>
            </w:pPr>
            <w:r w:rsidRPr="0076547E">
              <w:rPr>
                <w:b/>
                <w:bCs/>
                <w:sz w:val="18"/>
                <w:szCs w:val="18"/>
                <w:lang w:val="et-EE" w:eastAsia="et-EE"/>
              </w:rPr>
              <w:t>Share Premium</w:t>
            </w:r>
          </w:p>
        </w:tc>
        <w:tc>
          <w:tcPr>
            <w:tcW w:w="883" w:type="dxa"/>
            <w:tcBorders>
              <w:top w:val="single" w:sz="4" w:space="0" w:color="auto"/>
              <w:left w:val="nil"/>
              <w:bottom w:val="single" w:sz="4" w:space="0" w:color="auto"/>
              <w:right w:val="nil"/>
            </w:tcBorders>
            <w:shd w:val="clear" w:color="auto" w:fill="auto"/>
            <w:hideMark/>
          </w:tcPr>
          <w:p w:rsidR="0076547E" w:rsidRPr="0076547E" w:rsidRDefault="0076547E" w:rsidP="0076547E">
            <w:pPr>
              <w:suppressAutoHyphens w:val="0"/>
              <w:jc w:val="right"/>
              <w:rPr>
                <w:b/>
                <w:bCs/>
                <w:sz w:val="18"/>
                <w:szCs w:val="18"/>
                <w:lang w:val="et-EE" w:eastAsia="et-EE"/>
              </w:rPr>
            </w:pPr>
            <w:r w:rsidRPr="0076547E">
              <w:rPr>
                <w:b/>
                <w:bCs/>
                <w:sz w:val="18"/>
                <w:szCs w:val="18"/>
                <w:lang w:val="et-EE" w:eastAsia="et-EE"/>
              </w:rPr>
              <w:t>Treasury shares</w:t>
            </w:r>
          </w:p>
        </w:tc>
        <w:tc>
          <w:tcPr>
            <w:tcW w:w="922" w:type="dxa"/>
            <w:tcBorders>
              <w:top w:val="single" w:sz="4" w:space="0" w:color="auto"/>
              <w:left w:val="nil"/>
              <w:bottom w:val="single" w:sz="4" w:space="0" w:color="auto"/>
              <w:right w:val="nil"/>
            </w:tcBorders>
            <w:shd w:val="clear" w:color="auto" w:fill="auto"/>
            <w:hideMark/>
          </w:tcPr>
          <w:p w:rsidR="0076547E" w:rsidRPr="0076547E" w:rsidRDefault="0076547E" w:rsidP="0076547E">
            <w:pPr>
              <w:suppressAutoHyphens w:val="0"/>
              <w:jc w:val="right"/>
              <w:rPr>
                <w:b/>
                <w:bCs/>
                <w:sz w:val="18"/>
                <w:szCs w:val="18"/>
                <w:lang w:val="et-EE" w:eastAsia="et-EE"/>
              </w:rPr>
            </w:pPr>
            <w:r w:rsidRPr="0076547E">
              <w:rPr>
                <w:b/>
                <w:bCs/>
                <w:sz w:val="18"/>
                <w:szCs w:val="18"/>
                <w:lang w:val="et-EE" w:eastAsia="et-EE"/>
              </w:rPr>
              <w:t>Statutory reserve capital</w:t>
            </w:r>
          </w:p>
        </w:tc>
        <w:tc>
          <w:tcPr>
            <w:tcW w:w="1050" w:type="dxa"/>
            <w:tcBorders>
              <w:top w:val="single" w:sz="4" w:space="0" w:color="auto"/>
              <w:left w:val="nil"/>
              <w:bottom w:val="single" w:sz="4" w:space="0" w:color="auto"/>
              <w:right w:val="nil"/>
            </w:tcBorders>
            <w:shd w:val="clear" w:color="auto" w:fill="auto"/>
            <w:hideMark/>
          </w:tcPr>
          <w:p w:rsidR="0076547E" w:rsidRPr="0076547E" w:rsidRDefault="0076547E" w:rsidP="0076547E">
            <w:pPr>
              <w:suppressAutoHyphens w:val="0"/>
              <w:jc w:val="right"/>
              <w:rPr>
                <w:b/>
                <w:bCs/>
                <w:sz w:val="18"/>
                <w:szCs w:val="18"/>
                <w:lang w:val="et-EE" w:eastAsia="et-EE"/>
              </w:rPr>
            </w:pPr>
            <w:r w:rsidRPr="0076547E">
              <w:rPr>
                <w:b/>
                <w:bCs/>
                <w:sz w:val="18"/>
                <w:szCs w:val="18"/>
                <w:lang w:val="et-EE" w:eastAsia="et-EE"/>
              </w:rPr>
              <w:t>Revaluation reserve</w:t>
            </w:r>
          </w:p>
        </w:tc>
        <w:tc>
          <w:tcPr>
            <w:tcW w:w="1098" w:type="dxa"/>
            <w:tcBorders>
              <w:top w:val="single" w:sz="4" w:space="0" w:color="auto"/>
              <w:left w:val="nil"/>
              <w:bottom w:val="single" w:sz="4" w:space="0" w:color="auto"/>
              <w:right w:val="nil"/>
            </w:tcBorders>
            <w:shd w:val="clear" w:color="auto" w:fill="auto"/>
            <w:hideMark/>
          </w:tcPr>
          <w:p w:rsidR="0076547E" w:rsidRPr="0076547E" w:rsidRDefault="0076547E" w:rsidP="0076547E">
            <w:pPr>
              <w:suppressAutoHyphens w:val="0"/>
              <w:jc w:val="right"/>
              <w:rPr>
                <w:b/>
                <w:bCs/>
                <w:sz w:val="18"/>
                <w:szCs w:val="18"/>
                <w:lang w:val="et-EE" w:eastAsia="et-EE"/>
              </w:rPr>
            </w:pPr>
            <w:r w:rsidRPr="0076547E">
              <w:rPr>
                <w:b/>
                <w:bCs/>
                <w:sz w:val="18"/>
                <w:szCs w:val="18"/>
                <w:lang w:val="et-EE" w:eastAsia="et-EE"/>
              </w:rPr>
              <w:t>Unrealised exchange rate differences</w:t>
            </w:r>
          </w:p>
        </w:tc>
        <w:tc>
          <w:tcPr>
            <w:tcW w:w="942" w:type="dxa"/>
            <w:tcBorders>
              <w:top w:val="single" w:sz="4" w:space="0" w:color="auto"/>
              <w:left w:val="nil"/>
              <w:bottom w:val="single" w:sz="4" w:space="0" w:color="auto"/>
              <w:right w:val="nil"/>
            </w:tcBorders>
            <w:shd w:val="clear" w:color="auto" w:fill="auto"/>
            <w:hideMark/>
          </w:tcPr>
          <w:p w:rsidR="0076547E" w:rsidRPr="0076547E" w:rsidRDefault="0076547E" w:rsidP="0076547E">
            <w:pPr>
              <w:suppressAutoHyphens w:val="0"/>
              <w:jc w:val="right"/>
              <w:rPr>
                <w:b/>
                <w:bCs/>
                <w:sz w:val="18"/>
                <w:szCs w:val="18"/>
                <w:lang w:val="et-EE" w:eastAsia="et-EE"/>
              </w:rPr>
            </w:pPr>
            <w:r w:rsidRPr="0076547E">
              <w:rPr>
                <w:b/>
                <w:bCs/>
                <w:sz w:val="18"/>
                <w:szCs w:val="18"/>
                <w:lang w:val="et-EE" w:eastAsia="et-EE"/>
              </w:rPr>
              <w:t>Retained earnings</w:t>
            </w:r>
          </w:p>
        </w:tc>
        <w:tc>
          <w:tcPr>
            <w:tcW w:w="1841" w:type="dxa"/>
            <w:tcBorders>
              <w:top w:val="single" w:sz="4" w:space="0" w:color="auto"/>
              <w:left w:val="nil"/>
              <w:bottom w:val="single" w:sz="4" w:space="0" w:color="auto"/>
              <w:right w:val="nil"/>
            </w:tcBorders>
            <w:shd w:val="clear" w:color="auto" w:fill="auto"/>
            <w:hideMark/>
          </w:tcPr>
          <w:p w:rsidR="0076547E" w:rsidRPr="0076547E" w:rsidRDefault="0076547E" w:rsidP="0076547E">
            <w:pPr>
              <w:suppressAutoHyphens w:val="0"/>
              <w:jc w:val="right"/>
              <w:rPr>
                <w:b/>
                <w:bCs/>
                <w:sz w:val="18"/>
                <w:szCs w:val="18"/>
                <w:lang w:val="et-EE" w:eastAsia="et-EE"/>
              </w:rPr>
            </w:pPr>
            <w:r w:rsidRPr="0076547E">
              <w:rPr>
                <w:b/>
                <w:bCs/>
                <w:sz w:val="18"/>
                <w:szCs w:val="18"/>
                <w:lang w:val="et-EE" w:eastAsia="et-EE"/>
              </w:rPr>
              <w:t>Total equity attributable to equity holders of the Parent company</w:t>
            </w:r>
          </w:p>
        </w:tc>
        <w:tc>
          <w:tcPr>
            <w:tcW w:w="1157" w:type="dxa"/>
            <w:tcBorders>
              <w:top w:val="single" w:sz="4" w:space="0" w:color="auto"/>
              <w:left w:val="nil"/>
              <w:bottom w:val="single" w:sz="4" w:space="0" w:color="auto"/>
              <w:right w:val="nil"/>
            </w:tcBorders>
            <w:shd w:val="clear" w:color="auto" w:fill="auto"/>
            <w:hideMark/>
          </w:tcPr>
          <w:p w:rsidR="0076547E" w:rsidRPr="0076547E" w:rsidRDefault="0076547E" w:rsidP="0076547E">
            <w:pPr>
              <w:suppressAutoHyphens w:val="0"/>
              <w:jc w:val="right"/>
              <w:rPr>
                <w:b/>
                <w:bCs/>
                <w:sz w:val="18"/>
                <w:szCs w:val="18"/>
                <w:lang w:val="et-EE" w:eastAsia="et-EE"/>
              </w:rPr>
            </w:pPr>
            <w:r w:rsidRPr="0076547E">
              <w:rPr>
                <w:b/>
                <w:bCs/>
                <w:sz w:val="18"/>
                <w:szCs w:val="18"/>
                <w:lang w:val="et-EE" w:eastAsia="et-EE"/>
              </w:rPr>
              <w:t>Non-controlling interest</w:t>
            </w:r>
          </w:p>
        </w:tc>
        <w:tc>
          <w:tcPr>
            <w:tcW w:w="864" w:type="dxa"/>
            <w:tcBorders>
              <w:top w:val="single" w:sz="4" w:space="0" w:color="auto"/>
              <w:left w:val="nil"/>
              <w:bottom w:val="single" w:sz="4" w:space="0" w:color="auto"/>
              <w:right w:val="nil"/>
            </w:tcBorders>
            <w:shd w:val="clear" w:color="auto" w:fill="auto"/>
            <w:hideMark/>
          </w:tcPr>
          <w:p w:rsidR="0076547E" w:rsidRPr="0076547E" w:rsidRDefault="0076547E" w:rsidP="0076547E">
            <w:pPr>
              <w:suppressAutoHyphens w:val="0"/>
              <w:jc w:val="right"/>
              <w:rPr>
                <w:b/>
                <w:bCs/>
                <w:sz w:val="18"/>
                <w:szCs w:val="18"/>
                <w:lang w:val="et-EE" w:eastAsia="et-EE"/>
              </w:rPr>
            </w:pPr>
            <w:r w:rsidRPr="0076547E">
              <w:rPr>
                <w:b/>
                <w:bCs/>
                <w:sz w:val="18"/>
                <w:szCs w:val="18"/>
                <w:lang w:val="et-EE" w:eastAsia="et-EE"/>
              </w:rPr>
              <w:t>Total equity</w:t>
            </w:r>
          </w:p>
        </w:tc>
      </w:tr>
      <w:tr w:rsidR="0076547E" w:rsidRPr="0076547E" w:rsidTr="001577E4">
        <w:trPr>
          <w:trHeight w:val="255"/>
        </w:trPr>
        <w:tc>
          <w:tcPr>
            <w:tcW w:w="4013"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b/>
                <w:bCs/>
                <w:sz w:val="18"/>
                <w:szCs w:val="18"/>
                <w:lang w:val="et-EE" w:eastAsia="et-EE"/>
              </w:rPr>
            </w:pPr>
          </w:p>
        </w:tc>
        <w:tc>
          <w:tcPr>
            <w:tcW w:w="844" w:type="dxa"/>
            <w:tcBorders>
              <w:top w:val="nil"/>
              <w:left w:val="nil"/>
              <w:bottom w:val="nil"/>
              <w:right w:val="nil"/>
            </w:tcBorders>
            <w:shd w:val="clear" w:color="auto" w:fill="auto"/>
            <w:noWrap/>
            <w:vAlign w:val="bottom"/>
            <w:hideMark/>
          </w:tcPr>
          <w:p w:rsidR="0076547E" w:rsidRPr="0076547E" w:rsidRDefault="0076547E" w:rsidP="0076547E">
            <w:pPr>
              <w:suppressAutoHyphens w:val="0"/>
              <w:rPr>
                <w:lang w:val="et-EE" w:eastAsia="et-EE"/>
              </w:rPr>
            </w:pPr>
          </w:p>
        </w:tc>
        <w:tc>
          <w:tcPr>
            <w:tcW w:w="883" w:type="dxa"/>
            <w:tcBorders>
              <w:top w:val="nil"/>
              <w:left w:val="nil"/>
              <w:bottom w:val="nil"/>
              <w:right w:val="nil"/>
            </w:tcBorders>
            <w:shd w:val="clear" w:color="auto" w:fill="auto"/>
            <w:noWrap/>
            <w:vAlign w:val="bottom"/>
            <w:hideMark/>
          </w:tcPr>
          <w:p w:rsidR="0076547E" w:rsidRPr="0076547E" w:rsidRDefault="0076547E" w:rsidP="0076547E">
            <w:pPr>
              <w:suppressAutoHyphens w:val="0"/>
              <w:rPr>
                <w:lang w:val="et-EE" w:eastAsia="et-EE"/>
              </w:rPr>
            </w:pPr>
          </w:p>
        </w:tc>
        <w:tc>
          <w:tcPr>
            <w:tcW w:w="883" w:type="dxa"/>
            <w:tcBorders>
              <w:top w:val="nil"/>
              <w:left w:val="nil"/>
              <w:bottom w:val="nil"/>
              <w:right w:val="nil"/>
            </w:tcBorders>
            <w:shd w:val="clear" w:color="auto" w:fill="auto"/>
            <w:noWrap/>
            <w:vAlign w:val="bottom"/>
            <w:hideMark/>
          </w:tcPr>
          <w:p w:rsidR="0076547E" w:rsidRPr="0076547E" w:rsidRDefault="0076547E" w:rsidP="0076547E">
            <w:pPr>
              <w:suppressAutoHyphens w:val="0"/>
              <w:rPr>
                <w:lang w:val="et-EE" w:eastAsia="et-EE"/>
              </w:rPr>
            </w:pPr>
          </w:p>
        </w:tc>
        <w:tc>
          <w:tcPr>
            <w:tcW w:w="922" w:type="dxa"/>
            <w:tcBorders>
              <w:top w:val="nil"/>
              <w:left w:val="nil"/>
              <w:bottom w:val="nil"/>
              <w:right w:val="nil"/>
            </w:tcBorders>
            <w:shd w:val="clear" w:color="auto" w:fill="auto"/>
            <w:noWrap/>
            <w:vAlign w:val="bottom"/>
            <w:hideMark/>
          </w:tcPr>
          <w:p w:rsidR="0076547E" w:rsidRPr="0076547E" w:rsidRDefault="0076547E" w:rsidP="0076547E">
            <w:pPr>
              <w:suppressAutoHyphens w:val="0"/>
              <w:rPr>
                <w:lang w:val="et-EE" w:eastAsia="et-EE"/>
              </w:rPr>
            </w:pPr>
          </w:p>
        </w:tc>
        <w:tc>
          <w:tcPr>
            <w:tcW w:w="1050" w:type="dxa"/>
            <w:tcBorders>
              <w:top w:val="nil"/>
              <w:left w:val="nil"/>
              <w:bottom w:val="nil"/>
              <w:right w:val="nil"/>
            </w:tcBorders>
            <w:shd w:val="clear" w:color="auto" w:fill="auto"/>
            <w:noWrap/>
            <w:vAlign w:val="bottom"/>
            <w:hideMark/>
          </w:tcPr>
          <w:p w:rsidR="0076547E" w:rsidRPr="0076547E" w:rsidRDefault="0076547E" w:rsidP="0076547E">
            <w:pPr>
              <w:suppressAutoHyphens w:val="0"/>
              <w:rPr>
                <w:lang w:val="et-EE" w:eastAsia="et-EE"/>
              </w:rPr>
            </w:pPr>
          </w:p>
        </w:tc>
        <w:tc>
          <w:tcPr>
            <w:tcW w:w="1098" w:type="dxa"/>
            <w:tcBorders>
              <w:top w:val="nil"/>
              <w:left w:val="nil"/>
              <w:bottom w:val="nil"/>
              <w:right w:val="nil"/>
            </w:tcBorders>
            <w:shd w:val="clear" w:color="auto" w:fill="auto"/>
            <w:noWrap/>
            <w:vAlign w:val="bottom"/>
            <w:hideMark/>
          </w:tcPr>
          <w:p w:rsidR="0076547E" w:rsidRPr="0076547E" w:rsidRDefault="0076547E" w:rsidP="0076547E">
            <w:pPr>
              <w:suppressAutoHyphens w:val="0"/>
              <w:rPr>
                <w:lang w:val="et-EE" w:eastAsia="et-EE"/>
              </w:rPr>
            </w:pPr>
          </w:p>
        </w:tc>
        <w:tc>
          <w:tcPr>
            <w:tcW w:w="942" w:type="dxa"/>
            <w:tcBorders>
              <w:top w:val="nil"/>
              <w:left w:val="nil"/>
              <w:bottom w:val="nil"/>
              <w:right w:val="nil"/>
            </w:tcBorders>
            <w:shd w:val="clear" w:color="auto" w:fill="auto"/>
            <w:noWrap/>
            <w:vAlign w:val="bottom"/>
            <w:hideMark/>
          </w:tcPr>
          <w:p w:rsidR="0076547E" w:rsidRPr="0076547E" w:rsidRDefault="0076547E" w:rsidP="0076547E">
            <w:pPr>
              <w:suppressAutoHyphens w:val="0"/>
              <w:rPr>
                <w:lang w:val="et-EE" w:eastAsia="et-EE"/>
              </w:rPr>
            </w:pPr>
          </w:p>
        </w:tc>
        <w:tc>
          <w:tcPr>
            <w:tcW w:w="1841" w:type="dxa"/>
            <w:tcBorders>
              <w:top w:val="nil"/>
              <w:left w:val="nil"/>
              <w:bottom w:val="nil"/>
              <w:right w:val="nil"/>
            </w:tcBorders>
            <w:shd w:val="clear" w:color="auto" w:fill="auto"/>
            <w:noWrap/>
            <w:vAlign w:val="bottom"/>
            <w:hideMark/>
          </w:tcPr>
          <w:p w:rsidR="0076547E" w:rsidRPr="0076547E" w:rsidRDefault="0076547E" w:rsidP="0076547E">
            <w:pPr>
              <w:suppressAutoHyphens w:val="0"/>
              <w:rPr>
                <w:lang w:val="et-EE" w:eastAsia="et-EE"/>
              </w:rPr>
            </w:pPr>
          </w:p>
        </w:tc>
        <w:tc>
          <w:tcPr>
            <w:tcW w:w="1157" w:type="dxa"/>
            <w:tcBorders>
              <w:top w:val="nil"/>
              <w:left w:val="nil"/>
              <w:bottom w:val="nil"/>
              <w:right w:val="nil"/>
            </w:tcBorders>
            <w:shd w:val="clear" w:color="auto" w:fill="auto"/>
            <w:noWrap/>
            <w:vAlign w:val="bottom"/>
            <w:hideMark/>
          </w:tcPr>
          <w:p w:rsidR="0076547E" w:rsidRPr="0076547E" w:rsidRDefault="0076547E" w:rsidP="0076547E">
            <w:pPr>
              <w:suppressAutoHyphens w:val="0"/>
              <w:rPr>
                <w:lang w:val="et-EE" w:eastAsia="et-EE"/>
              </w:rPr>
            </w:pPr>
          </w:p>
        </w:tc>
        <w:tc>
          <w:tcPr>
            <w:tcW w:w="864" w:type="dxa"/>
            <w:tcBorders>
              <w:top w:val="nil"/>
              <w:left w:val="nil"/>
              <w:bottom w:val="nil"/>
              <w:right w:val="nil"/>
            </w:tcBorders>
            <w:shd w:val="clear" w:color="auto" w:fill="auto"/>
            <w:noWrap/>
            <w:vAlign w:val="bottom"/>
            <w:hideMark/>
          </w:tcPr>
          <w:p w:rsidR="0076547E" w:rsidRPr="0076547E" w:rsidRDefault="0076547E" w:rsidP="0076547E">
            <w:pPr>
              <w:suppressAutoHyphens w:val="0"/>
              <w:rPr>
                <w:lang w:val="et-EE" w:eastAsia="et-EE"/>
              </w:rPr>
            </w:pPr>
          </w:p>
        </w:tc>
      </w:tr>
      <w:tr w:rsidR="0076547E" w:rsidRPr="0076547E" w:rsidTr="001577E4">
        <w:trPr>
          <w:trHeight w:val="255"/>
        </w:trPr>
        <w:tc>
          <w:tcPr>
            <w:tcW w:w="4013" w:type="dxa"/>
            <w:tcBorders>
              <w:top w:val="nil"/>
              <w:left w:val="nil"/>
              <w:bottom w:val="nil"/>
              <w:right w:val="nil"/>
            </w:tcBorders>
            <w:shd w:val="clear" w:color="auto" w:fill="auto"/>
            <w:noWrap/>
            <w:vAlign w:val="bottom"/>
            <w:hideMark/>
          </w:tcPr>
          <w:p w:rsidR="0076547E" w:rsidRPr="0076547E" w:rsidRDefault="0076547E" w:rsidP="0076547E">
            <w:pPr>
              <w:suppressAutoHyphens w:val="0"/>
              <w:rPr>
                <w:b/>
                <w:bCs/>
                <w:color w:val="000000"/>
                <w:sz w:val="18"/>
                <w:szCs w:val="18"/>
                <w:lang w:val="et-EE" w:eastAsia="et-EE"/>
              </w:rPr>
            </w:pPr>
            <w:r w:rsidRPr="0076547E">
              <w:rPr>
                <w:b/>
                <w:bCs/>
                <w:color w:val="000000"/>
                <w:sz w:val="18"/>
                <w:szCs w:val="18"/>
                <w:lang w:val="et-EE" w:eastAsia="et-EE"/>
              </w:rPr>
              <w:t>Balance as at 31 December 2015</w:t>
            </w:r>
          </w:p>
        </w:tc>
        <w:tc>
          <w:tcPr>
            <w:tcW w:w="844"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b/>
                <w:bCs/>
                <w:color w:val="000000"/>
                <w:sz w:val="18"/>
                <w:szCs w:val="18"/>
                <w:lang w:val="et-EE" w:eastAsia="et-EE"/>
              </w:rPr>
            </w:pPr>
            <w:r w:rsidRPr="0076547E">
              <w:rPr>
                <w:b/>
                <w:bCs/>
                <w:color w:val="000000"/>
                <w:sz w:val="18"/>
                <w:szCs w:val="18"/>
                <w:lang w:val="et-EE" w:eastAsia="et-EE"/>
              </w:rPr>
              <w:t>11 400</w:t>
            </w:r>
          </w:p>
        </w:tc>
        <w:tc>
          <w:tcPr>
            <w:tcW w:w="883"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b/>
                <w:bCs/>
                <w:color w:val="000000"/>
                <w:sz w:val="18"/>
                <w:szCs w:val="18"/>
                <w:lang w:val="et-EE" w:eastAsia="et-EE"/>
              </w:rPr>
            </w:pPr>
            <w:r w:rsidRPr="0076547E">
              <w:rPr>
                <w:b/>
                <w:bCs/>
                <w:color w:val="000000"/>
                <w:sz w:val="18"/>
                <w:szCs w:val="18"/>
                <w:lang w:val="et-EE" w:eastAsia="et-EE"/>
              </w:rPr>
              <w:t>11 914</w:t>
            </w:r>
          </w:p>
        </w:tc>
        <w:tc>
          <w:tcPr>
            <w:tcW w:w="883"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b/>
                <w:bCs/>
                <w:color w:val="000000"/>
                <w:sz w:val="18"/>
                <w:szCs w:val="18"/>
                <w:lang w:val="et-EE" w:eastAsia="et-EE"/>
              </w:rPr>
            </w:pPr>
            <w:r w:rsidRPr="0076547E">
              <w:rPr>
                <w:b/>
                <w:bCs/>
                <w:color w:val="000000"/>
                <w:sz w:val="18"/>
                <w:szCs w:val="18"/>
                <w:lang w:val="et-EE" w:eastAsia="et-EE"/>
              </w:rPr>
              <w:t>-579</w:t>
            </w:r>
          </w:p>
        </w:tc>
        <w:tc>
          <w:tcPr>
            <w:tcW w:w="922"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b/>
                <w:bCs/>
                <w:color w:val="000000"/>
                <w:sz w:val="18"/>
                <w:szCs w:val="18"/>
                <w:lang w:val="et-EE" w:eastAsia="et-EE"/>
              </w:rPr>
            </w:pPr>
            <w:r w:rsidRPr="0076547E">
              <w:rPr>
                <w:b/>
                <w:bCs/>
                <w:color w:val="000000"/>
                <w:sz w:val="18"/>
                <w:szCs w:val="18"/>
                <w:lang w:val="et-EE" w:eastAsia="et-EE"/>
              </w:rPr>
              <w:t>1 306</w:t>
            </w:r>
          </w:p>
        </w:tc>
        <w:tc>
          <w:tcPr>
            <w:tcW w:w="1050"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b/>
                <w:bCs/>
                <w:color w:val="000000"/>
                <w:sz w:val="18"/>
                <w:szCs w:val="18"/>
                <w:lang w:val="et-EE" w:eastAsia="et-EE"/>
              </w:rPr>
            </w:pPr>
            <w:r w:rsidRPr="0076547E">
              <w:rPr>
                <w:b/>
                <w:bCs/>
                <w:color w:val="000000"/>
                <w:sz w:val="18"/>
                <w:szCs w:val="18"/>
                <w:lang w:val="et-EE" w:eastAsia="et-EE"/>
              </w:rPr>
              <w:t>0</w:t>
            </w:r>
          </w:p>
        </w:tc>
        <w:tc>
          <w:tcPr>
            <w:tcW w:w="1098"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b/>
                <w:bCs/>
                <w:color w:val="000000"/>
                <w:sz w:val="18"/>
                <w:szCs w:val="18"/>
                <w:lang w:val="et-EE" w:eastAsia="et-EE"/>
              </w:rPr>
            </w:pPr>
            <w:r w:rsidRPr="0076547E">
              <w:rPr>
                <w:b/>
                <w:bCs/>
                <w:color w:val="000000"/>
                <w:sz w:val="18"/>
                <w:szCs w:val="18"/>
                <w:lang w:val="et-EE" w:eastAsia="et-EE"/>
              </w:rPr>
              <w:t>-16 238</w:t>
            </w:r>
          </w:p>
        </w:tc>
        <w:tc>
          <w:tcPr>
            <w:tcW w:w="942"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b/>
                <w:bCs/>
                <w:color w:val="000000"/>
                <w:sz w:val="18"/>
                <w:szCs w:val="18"/>
                <w:lang w:val="et-EE" w:eastAsia="et-EE"/>
              </w:rPr>
            </w:pPr>
            <w:r w:rsidRPr="0076547E">
              <w:rPr>
                <w:b/>
                <w:bCs/>
                <w:color w:val="000000"/>
                <w:sz w:val="18"/>
                <w:szCs w:val="18"/>
                <w:lang w:val="et-EE" w:eastAsia="et-EE"/>
              </w:rPr>
              <w:t>32 391</w:t>
            </w:r>
          </w:p>
        </w:tc>
        <w:tc>
          <w:tcPr>
            <w:tcW w:w="1841"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b/>
                <w:bCs/>
                <w:color w:val="000000"/>
                <w:sz w:val="18"/>
                <w:szCs w:val="18"/>
                <w:lang w:val="et-EE" w:eastAsia="et-EE"/>
              </w:rPr>
            </w:pPr>
            <w:r w:rsidRPr="0076547E">
              <w:rPr>
                <w:b/>
                <w:bCs/>
                <w:color w:val="000000"/>
                <w:sz w:val="18"/>
                <w:szCs w:val="18"/>
                <w:lang w:val="et-EE" w:eastAsia="et-EE"/>
              </w:rPr>
              <w:t>40 194</w:t>
            </w:r>
          </w:p>
        </w:tc>
        <w:tc>
          <w:tcPr>
            <w:tcW w:w="1157"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b/>
                <w:bCs/>
                <w:color w:val="000000"/>
                <w:sz w:val="18"/>
                <w:szCs w:val="18"/>
                <w:lang w:val="et-EE" w:eastAsia="et-EE"/>
              </w:rPr>
            </w:pPr>
            <w:r w:rsidRPr="0076547E">
              <w:rPr>
                <w:b/>
                <w:bCs/>
                <w:color w:val="000000"/>
                <w:sz w:val="18"/>
                <w:szCs w:val="18"/>
                <w:lang w:val="et-EE" w:eastAsia="et-EE"/>
              </w:rPr>
              <w:t>3 782</w:t>
            </w:r>
          </w:p>
        </w:tc>
        <w:tc>
          <w:tcPr>
            <w:tcW w:w="864"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b/>
                <w:bCs/>
                <w:color w:val="000000"/>
                <w:sz w:val="18"/>
                <w:szCs w:val="18"/>
                <w:lang w:val="et-EE" w:eastAsia="et-EE"/>
              </w:rPr>
            </w:pPr>
            <w:r w:rsidRPr="0076547E">
              <w:rPr>
                <w:b/>
                <w:bCs/>
                <w:color w:val="000000"/>
                <w:sz w:val="18"/>
                <w:szCs w:val="18"/>
                <w:lang w:val="et-EE" w:eastAsia="et-EE"/>
              </w:rPr>
              <w:t>43 976</w:t>
            </w:r>
          </w:p>
        </w:tc>
      </w:tr>
      <w:tr w:rsidR="001577E4" w:rsidRPr="0076547E" w:rsidTr="001577E4">
        <w:trPr>
          <w:trHeight w:val="255"/>
        </w:trPr>
        <w:tc>
          <w:tcPr>
            <w:tcW w:w="4013" w:type="dxa"/>
            <w:tcBorders>
              <w:top w:val="nil"/>
              <w:left w:val="nil"/>
              <w:bottom w:val="nil"/>
              <w:right w:val="nil"/>
            </w:tcBorders>
            <w:shd w:val="clear" w:color="auto" w:fill="auto"/>
            <w:noWrap/>
            <w:vAlign w:val="bottom"/>
            <w:hideMark/>
          </w:tcPr>
          <w:p w:rsidR="0076547E" w:rsidRPr="0076547E" w:rsidRDefault="0076547E" w:rsidP="0076547E">
            <w:pPr>
              <w:suppressAutoHyphens w:val="0"/>
              <w:rPr>
                <w:sz w:val="18"/>
                <w:szCs w:val="18"/>
                <w:lang w:val="et-EE" w:eastAsia="et-EE"/>
              </w:rPr>
            </w:pPr>
            <w:r w:rsidRPr="0076547E">
              <w:rPr>
                <w:sz w:val="18"/>
                <w:szCs w:val="18"/>
                <w:lang w:val="et-EE" w:eastAsia="et-EE"/>
              </w:rPr>
              <w:t>Effect of translation on opening balances</w:t>
            </w:r>
          </w:p>
        </w:tc>
        <w:tc>
          <w:tcPr>
            <w:tcW w:w="844"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color w:val="000000"/>
                <w:sz w:val="18"/>
                <w:szCs w:val="18"/>
                <w:lang w:val="et-EE" w:eastAsia="et-EE"/>
              </w:rPr>
            </w:pPr>
            <w:r w:rsidRPr="0076547E">
              <w:rPr>
                <w:color w:val="000000"/>
                <w:sz w:val="18"/>
                <w:szCs w:val="18"/>
                <w:lang w:val="et-EE" w:eastAsia="et-EE"/>
              </w:rPr>
              <w:t>0</w:t>
            </w:r>
          </w:p>
        </w:tc>
        <w:tc>
          <w:tcPr>
            <w:tcW w:w="883"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color w:val="000000"/>
                <w:sz w:val="18"/>
                <w:szCs w:val="18"/>
                <w:lang w:val="et-EE" w:eastAsia="et-EE"/>
              </w:rPr>
            </w:pPr>
            <w:r w:rsidRPr="0076547E">
              <w:rPr>
                <w:color w:val="000000"/>
                <w:sz w:val="18"/>
                <w:szCs w:val="18"/>
                <w:lang w:val="et-EE" w:eastAsia="et-EE"/>
              </w:rPr>
              <w:t>0</w:t>
            </w:r>
          </w:p>
        </w:tc>
        <w:tc>
          <w:tcPr>
            <w:tcW w:w="883"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color w:val="000000"/>
                <w:sz w:val="18"/>
                <w:szCs w:val="18"/>
                <w:lang w:val="et-EE" w:eastAsia="et-EE"/>
              </w:rPr>
            </w:pPr>
            <w:r w:rsidRPr="0076547E">
              <w:rPr>
                <w:color w:val="000000"/>
                <w:sz w:val="18"/>
                <w:szCs w:val="18"/>
                <w:lang w:val="et-EE" w:eastAsia="et-EE"/>
              </w:rPr>
              <w:t>0</w:t>
            </w:r>
          </w:p>
        </w:tc>
        <w:tc>
          <w:tcPr>
            <w:tcW w:w="922"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color w:val="000000"/>
                <w:sz w:val="18"/>
                <w:szCs w:val="18"/>
                <w:lang w:val="et-EE" w:eastAsia="et-EE"/>
              </w:rPr>
            </w:pPr>
            <w:r w:rsidRPr="0076547E">
              <w:rPr>
                <w:color w:val="000000"/>
                <w:sz w:val="18"/>
                <w:szCs w:val="18"/>
                <w:lang w:val="et-EE" w:eastAsia="et-EE"/>
              </w:rPr>
              <w:t>0</w:t>
            </w:r>
          </w:p>
        </w:tc>
        <w:tc>
          <w:tcPr>
            <w:tcW w:w="1050"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color w:val="000000"/>
                <w:sz w:val="18"/>
                <w:szCs w:val="18"/>
                <w:lang w:val="et-EE" w:eastAsia="et-EE"/>
              </w:rPr>
            </w:pPr>
            <w:r w:rsidRPr="0076547E">
              <w:rPr>
                <w:color w:val="000000"/>
                <w:sz w:val="18"/>
                <w:szCs w:val="18"/>
                <w:lang w:val="et-EE" w:eastAsia="et-EE"/>
              </w:rPr>
              <w:t>0</w:t>
            </w:r>
          </w:p>
        </w:tc>
        <w:tc>
          <w:tcPr>
            <w:tcW w:w="1098"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color w:val="000000"/>
                <w:sz w:val="18"/>
                <w:szCs w:val="18"/>
                <w:lang w:val="et-EE" w:eastAsia="et-EE"/>
              </w:rPr>
            </w:pPr>
            <w:r w:rsidRPr="0076547E">
              <w:rPr>
                <w:color w:val="000000"/>
                <w:sz w:val="18"/>
                <w:szCs w:val="18"/>
                <w:lang w:val="et-EE" w:eastAsia="et-EE"/>
              </w:rPr>
              <w:t>0</w:t>
            </w:r>
          </w:p>
        </w:tc>
        <w:tc>
          <w:tcPr>
            <w:tcW w:w="942" w:type="dxa"/>
            <w:tcBorders>
              <w:top w:val="nil"/>
              <w:left w:val="nil"/>
              <w:bottom w:val="nil"/>
              <w:right w:val="nil"/>
            </w:tcBorders>
            <w:shd w:val="clear" w:color="000000" w:fill="FFFFFF"/>
            <w:noWrap/>
            <w:vAlign w:val="bottom"/>
            <w:hideMark/>
          </w:tcPr>
          <w:p w:rsidR="0076547E" w:rsidRPr="0076547E" w:rsidRDefault="0076547E" w:rsidP="0076547E">
            <w:pPr>
              <w:suppressAutoHyphens w:val="0"/>
              <w:jc w:val="right"/>
              <w:rPr>
                <w:color w:val="000000"/>
                <w:sz w:val="18"/>
                <w:szCs w:val="18"/>
                <w:lang w:val="et-EE" w:eastAsia="et-EE"/>
              </w:rPr>
            </w:pPr>
            <w:r w:rsidRPr="0076547E">
              <w:rPr>
                <w:color w:val="000000"/>
                <w:sz w:val="18"/>
                <w:szCs w:val="18"/>
                <w:lang w:val="et-EE" w:eastAsia="et-EE"/>
              </w:rPr>
              <w:t>395</w:t>
            </w:r>
          </w:p>
        </w:tc>
        <w:tc>
          <w:tcPr>
            <w:tcW w:w="1841" w:type="dxa"/>
            <w:tcBorders>
              <w:top w:val="nil"/>
              <w:left w:val="nil"/>
              <w:bottom w:val="nil"/>
              <w:right w:val="nil"/>
            </w:tcBorders>
            <w:shd w:val="clear" w:color="000000" w:fill="FFFFFF"/>
            <w:noWrap/>
            <w:vAlign w:val="bottom"/>
            <w:hideMark/>
          </w:tcPr>
          <w:p w:rsidR="0076547E" w:rsidRPr="0076547E" w:rsidRDefault="0076547E" w:rsidP="0076547E">
            <w:pPr>
              <w:suppressAutoHyphens w:val="0"/>
              <w:jc w:val="right"/>
              <w:rPr>
                <w:b/>
                <w:bCs/>
                <w:color w:val="000000"/>
                <w:sz w:val="18"/>
                <w:szCs w:val="18"/>
                <w:lang w:val="et-EE" w:eastAsia="et-EE"/>
              </w:rPr>
            </w:pPr>
            <w:r w:rsidRPr="0076547E">
              <w:rPr>
                <w:b/>
                <w:bCs/>
                <w:color w:val="000000"/>
                <w:sz w:val="18"/>
                <w:szCs w:val="18"/>
                <w:lang w:val="et-EE" w:eastAsia="et-EE"/>
              </w:rPr>
              <w:t>395</w:t>
            </w:r>
          </w:p>
        </w:tc>
        <w:tc>
          <w:tcPr>
            <w:tcW w:w="1157" w:type="dxa"/>
            <w:tcBorders>
              <w:top w:val="nil"/>
              <w:left w:val="nil"/>
              <w:bottom w:val="nil"/>
              <w:right w:val="nil"/>
            </w:tcBorders>
            <w:shd w:val="clear" w:color="000000" w:fill="FFFFFF"/>
            <w:noWrap/>
            <w:vAlign w:val="bottom"/>
            <w:hideMark/>
          </w:tcPr>
          <w:p w:rsidR="0076547E" w:rsidRPr="0076547E" w:rsidRDefault="0076547E" w:rsidP="0076547E">
            <w:pPr>
              <w:suppressAutoHyphens w:val="0"/>
              <w:jc w:val="right"/>
              <w:rPr>
                <w:color w:val="000000"/>
                <w:sz w:val="18"/>
                <w:szCs w:val="18"/>
                <w:lang w:val="et-EE" w:eastAsia="et-EE"/>
              </w:rPr>
            </w:pPr>
            <w:r w:rsidRPr="0076547E">
              <w:rPr>
                <w:color w:val="000000"/>
                <w:sz w:val="18"/>
                <w:szCs w:val="18"/>
                <w:lang w:val="et-EE" w:eastAsia="et-EE"/>
              </w:rPr>
              <w:t>65</w:t>
            </w:r>
          </w:p>
        </w:tc>
        <w:tc>
          <w:tcPr>
            <w:tcW w:w="864"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b/>
                <w:bCs/>
                <w:color w:val="000000"/>
                <w:sz w:val="18"/>
                <w:szCs w:val="18"/>
                <w:lang w:val="et-EE" w:eastAsia="et-EE"/>
              </w:rPr>
            </w:pPr>
            <w:r w:rsidRPr="0076547E">
              <w:rPr>
                <w:b/>
                <w:bCs/>
                <w:color w:val="000000"/>
                <w:sz w:val="18"/>
                <w:szCs w:val="18"/>
                <w:lang w:val="et-EE" w:eastAsia="et-EE"/>
              </w:rPr>
              <w:t>460</w:t>
            </w:r>
          </w:p>
        </w:tc>
      </w:tr>
      <w:tr w:rsidR="001577E4" w:rsidRPr="0076547E" w:rsidTr="001577E4">
        <w:trPr>
          <w:trHeight w:val="255"/>
        </w:trPr>
        <w:tc>
          <w:tcPr>
            <w:tcW w:w="4013" w:type="dxa"/>
            <w:tcBorders>
              <w:top w:val="nil"/>
              <w:left w:val="nil"/>
              <w:bottom w:val="nil"/>
              <w:right w:val="nil"/>
            </w:tcBorders>
            <w:shd w:val="clear" w:color="auto" w:fill="auto"/>
            <w:noWrap/>
            <w:vAlign w:val="bottom"/>
            <w:hideMark/>
          </w:tcPr>
          <w:p w:rsidR="0076547E" w:rsidRPr="0076547E" w:rsidRDefault="0076547E" w:rsidP="0076547E">
            <w:pPr>
              <w:suppressAutoHyphens w:val="0"/>
              <w:rPr>
                <w:color w:val="000000"/>
                <w:sz w:val="18"/>
                <w:szCs w:val="18"/>
                <w:lang w:val="et-EE" w:eastAsia="et-EE"/>
              </w:rPr>
            </w:pPr>
            <w:r w:rsidRPr="0076547E">
              <w:rPr>
                <w:color w:val="000000"/>
                <w:sz w:val="18"/>
                <w:szCs w:val="18"/>
                <w:lang w:val="et-EE" w:eastAsia="et-EE"/>
              </w:rPr>
              <w:t>Profit for the period</w:t>
            </w:r>
          </w:p>
        </w:tc>
        <w:tc>
          <w:tcPr>
            <w:tcW w:w="844"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color w:val="000000"/>
                <w:sz w:val="18"/>
                <w:szCs w:val="18"/>
                <w:lang w:val="et-EE" w:eastAsia="et-EE"/>
              </w:rPr>
            </w:pPr>
            <w:r w:rsidRPr="0076547E">
              <w:rPr>
                <w:color w:val="000000"/>
                <w:sz w:val="18"/>
                <w:szCs w:val="18"/>
                <w:lang w:val="et-EE" w:eastAsia="et-EE"/>
              </w:rPr>
              <w:t>0</w:t>
            </w:r>
          </w:p>
        </w:tc>
        <w:tc>
          <w:tcPr>
            <w:tcW w:w="883"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color w:val="000000"/>
                <w:sz w:val="18"/>
                <w:szCs w:val="18"/>
                <w:lang w:val="et-EE" w:eastAsia="et-EE"/>
              </w:rPr>
            </w:pPr>
            <w:r w:rsidRPr="0076547E">
              <w:rPr>
                <w:color w:val="000000"/>
                <w:sz w:val="18"/>
                <w:szCs w:val="18"/>
                <w:lang w:val="et-EE" w:eastAsia="et-EE"/>
              </w:rPr>
              <w:t>0</w:t>
            </w:r>
          </w:p>
        </w:tc>
        <w:tc>
          <w:tcPr>
            <w:tcW w:w="883"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color w:val="000000"/>
                <w:sz w:val="18"/>
                <w:szCs w:val="18"/>
                <w:lang w:val="et-EE" w:eastAsia="et-EE"/>
              </w:rPr>
            </w:pPr>
            <w:r w:rsidRPr="0076547E">
              <w:rPr>
                <w:color w:val="000000"/>
                <w:sz w:val="18"/>
                <w:szCs w:val="18"/>
                <w:lang w:val="et-EE" w:eastAsia="et-EE"/>
              </w:rPr>
              <w:t>0</w:t>
            </w:r>
          </w:p>
        </w:tc>
        <w:tc>
          <w:tcPr>
            <w:tcW w:w="922"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color w:val="000000"/>
                <w:sz w:val="18"/>
                <w:szCs w:val="18"/>
                <w:lang w:val="et-EE" w:eastAsia="et-EE"/>
              </w:rPr>
            </w:pPr>
            <w:r w:rsidRPr="0076547E">
              <w:rPr>
                <w:color w:val="000000"/>
                <w:sz w:val="18"/>
                <w:szCs w:val="18"/>
                <w:lang w:val="et-EE" w:eastAsia="et-EE"/>
              </w:rPr>
              <w:t>0</w:t>
            </w:r>
          </w:p>
        </w:tc>
        <w:tc>
          <w:tcPr>
            <w:tcW w:w="1050"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color w:val="000000"/>
                <w:sz w:val="18"/>
                <w:szCs w:val="18"/>
                <w:lang w:val="et-EE" w:eastAsia="et-EE"/>
              </w:rPr>
            </w:pPr>
            <w:r w:rsidRPr="0076547E">
              <w:rPr>
                <w:color w:val="000000"/>
                <w:sz w:val="18"/>
                <w:szCs w:val="18"/>
                <w:lang w:val="et-EE" w:eastAsia="et-EE"/>
              </w:rPr>
              <w:t>0</w:t>
            </w:r>
          </w:p>
        </w:tc>
        <w:tc>
          <w:tcPr>
            <w:tcW w:w="1098"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color w:val="000000"/>
                <w:sz w:val="18"/>
                <w:szCs w:val="18"/>
                <w:lang w:val="et-EE" w:eastAsia="et-EE"/>
              </w:rPr>
            </w:pPr>
            <w:r w:rsidRPr="0076547E">
              <w:rPr>
                <w:color w:val="000000"/>
                <w:sz w:val="18"/>
                <w:szCs w:val="18"/>
                <w:lang w:val="et-EE" w:eastAsia="et-EE"/>
              </w:rPr>
              <w:t>0</w:t>
            </w:r>
          </w:p>
        </w:tc>
        <w:tc>
          <w:tcPr>
            <w:tcW w:w="942" w:type="dxa"/>
            <w:tcBorders>
              <w:top w:val="nil"/>
              <w:left w:val="nil"/>
              <w:bottom w:val="nil"/>
              <w:right w:val="nil"/>
            </w:tcBorders>
            <w:shd w:val="clear" w:color="000000" w:fill="FFFFFF"/>
            <w:noWrap/>
            <w:vAlign w:val="bottom"/>
            <w:hideMark/>
          </w:tcPr>
          <w:p w:rsidR="0076547E" w:rsidRPr="0076547E" w:rsidRDefault="0076547E" w:rsidP="0076547E">
            <w:pPr>
              <w:suppressAutoHyphens w:val="0"/>
              <w:jc w:val="right"/>
              <w:rPr>
                <w:color w:val="000000"/>
                <w:sz w:val="18"/>
                <w:szCs w:val="18"/>
                <w:lang w:val="et-EE" w:eastAsia="et-EE"/>
              </w:rPr>
            </w:pPr>
            <w:r w:rsidRPr="0076547E">
              <w:rPr>
                <w:color w:val="000000"/>
                <w:sz w:val="18"/>
                <w:szCs w:val="18"/>
                <w:lang w:val="et-EE" w:eastAsia="et-EE"/>
              </w:rPr>
              <w:t>9 117</w:t>
            </w:r>
          </w:p>
        </w:tc>
        <w:tc>
          <w:tcPr>
            <w:tcW w:w="1841" w:type="dxa"/>
            <w:tcBorders>
              <w:top w:val="nil"/>
              <w:left w:val="nil"/>
              <w:bottom w:val="nil"/>
              <w:right w:val="nil"/>
            </w:tcBorders>
            <w:shd w:val="clear" w:color="000000" w:fill="FFFFFF"/>
            <w:noWrap/>
            <w:vAlign w:val="bottom"/>
            <w:hideMark/>
          </w:tcPr>
          <w:p w:rsidR="0076547E" w:rsidRPr="0076547E" w:rsidRDefault="0076547E" w:rsidP="0076547E">
            <w:pPr>
              <w:suppressAutoHyphens w:val="0"/>
              <w:jc w:val="right"/>
              <w:rPr>
                <w:b/>
                <w:bCs/>
                <w:color w:val="000000"/>
                <w:sz w:val="18"/>
                <w:szCs w:val="18"/>
                <w:lang w:val="et-EE" w:eastAsia="et-EE"/>
              </w:rPr>
            </w:pPr>
            <w:r w:rsidRPr="0076547E">
              <w:rPr>
                <w:b/>
                <w:bCs/>
                <w:color w:val="000000"/>
                <w:sz w:val="18"/>
                <w:szCs w:val="18"/>
                <w:lang w:val="et-EE" w:eastAsia="et-EE"/>
              </w:rPr>
              <w:t>9 117</w:t>
            </w:r>
          </w:p>
        </w:tc>
        <w:tc>
          <w:tcPr>
            <w:tcW w:w="1157" w:type="dxa"/>
            <w:tcBorders>
              <w:top w:val="nil"/>
              <w:left w:val="nil"/>
              <w:bottom w:val="nil"/>
              <w:right w:val="nil"/>
            </w:tcBorders>
            <w:shd w:val="clear" w:color="000000" w:fill="FFFFFF"/>
            <w:noWrap/>
            <w:vAlign w:val="bottom"/>
            <w:hideMark/>
          </w:tcPr>
          <w:p w:rsidR="0076547E" w:rsidRPr="0076547E" w:rsidRDefault="0076547E" w:rsidP="0076547E">
            <w:pPr>
              <w:suppressAutoHyphens w:val="0"/>
              <w:jc w:val="right"/>
              <w:rPr>
                <w:color w:val="000000"/>
                <w:sz w:val="18"/>
                <w:szCs w:val="18"/>
                <w:lang w:val="et-EE" w:eastAsia="et-EE"/>
              </w:rPr>
            </w:pPr>
            <w:r w:rsidRPr="0076547E">
              <w:rPr>
                <w:color w:val="000000"/>
                <w:sz w:val="18"/>
                <w:szCs w:val="18"/>
                <w:lang w:val="et-EE" w:eastAsia="et-EE"/>
              </w:rPr>
              <w:t>264</w:t>
            </w:r>
          </w:p>
        </w:tc>
        <w:tc>
          <w:tcPr>
            <w:tcW w:w="864"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b/>
                <w:bCs/>
                <w:color w:val="000000"/>
                <w:sz w:val="18"/>
                <w:szCs w:val="18"/>
                <w:lang w:val="et-EE" w:eastAsia="et-EE"/>
              </w:rPr>
            </w:pPr>
            <w:r w:rsidRPr="0076547E">
              <w:rPr>
                <w:b/>
                <w:bCs/>
                <w:color w:val="000000"/>
                <w:sz w:val="18"/>
                <w:szCs w:val="18"/>
                <w:lang w:val="et-EE" w:eastAsia="et-EE"/>
              </w:rPr>
              <w:t>9 381</w:t>
            </w:r>
          </w:p>
        </w:tc>
      </w:tr>
      <w:tr w:rsidR="001577E4" w:rsidRPr="0076547E" w:rsidTr="001577E4">
        <w:trPr>
          <w:trHeight w:val="255"/>
        </w:trPr>
        <w:tc>
          <w:tcPr>
            <w:tcW w:w="4013" w:type="dxa"/>
            <w:tcBorders>
              <w:top w:val="nil"/>
              <w:left w:val="nil"/>
              <w:bottom w:val="nil"/>
              <w:right w:val="nil"/>
            </w:tcBorders>
            <w:shd w:val="clear" w:color="auto" w:fill="auto"/>
            <w:noWrap/>
            <w:vAlign w:val="bottom"/>
            <w:hideMark/>
          </w:tcPr>
          <w:p w:rsidR="0076547E" w:rsidRPr="0076547E" w:rsidRDefault="0076547E" w:rsidP="0076547E">
            <w:pPr>
              <w:suppressAutoHyphens w:val="0"/>
              <w:rPr>
                <w:color w:val="000000"/>
                <w:sz w:val="18"/>
                <w:szCs w:val="18"/>
                <w:lang w:val="et-EE" w:eastAsia="et-EE"/>
              </w:rPr>
            </w:pPr>
            <w:r w:rsidRPr="0076547E">
              <w:rPr>
                <w:color w:val="000000"/>
                <w:sz w:val="18"/>
                <w:szCs w:val="18"/>
                <w:lang w:val="et-EE" w:eastAsia="et-EE"/>
              </w:rPr>
              <w:t>Other comprehensive income for the period</w:t>
            </w:r>
          </w:p>
        </w:tc>
        <w:tc>
          <w:tcPr>
            <w:tcW w:w="844"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color w:val="000000"/>
                <w:sz w:val="18"/>
                <w:szCs w:val="18"/>
                <w:lang w:val="et-EE" w:eastAsia="et-EE"/>
              </w:rPr>
            </w:pPr>
            <w:r w:rsidRPr="0076547E">
              <w:rPr>
                <w:color w:val="000000"/>
                <w:sz w:val="18"/>
                <w:szCs w:val="18"/>
                <w:lang w:val="et-EE" w:eastAsia="et-EE"/>
              </w:rPr>
              <w:t>0</w:t>
            </w:r>
          </w:p>
        </w:tc>
        <w:tc>
          <w:tcPr>
            <w:tcW w:w="883"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color w:val="000000"/>
                <w:sz w:val="18"/>
                <w:szCs w:val="18"/>
                <w:lang w:val="et-EE" w:eastAsia="et-EE"/>
              </w:rPr>
            </w:pPr>
            <w:r w:rsidRPr="0076547E">
              <w:rPr>
                <w:color w:val="000000"/>
                <w:sz w:val="18"/>
                <w:szCs w:val="18"/>
                <w:lang w:val="et-EE" w:eastAsia="et-EE"/>
              </w:rPr>
              <w:t>0</w:t>
            </w:r>
          </w:p>
        </w:tc>
        <w:tc>
          <w:tcPr>
            <w:tcW w:w="883"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color w:val="000000"/>
                <w:sz w:val="18"/>
                <w:szCs w:val="18"/>
                <w:lang w:val="et-EE" w:eastAsia="et-EE"/>
              </w:rPr>
            </w:pPr>
            <w:r w:rsidRPr="0076547E">
              <w:rPr>
                <w:color w:val="000000"/>
                <w:sz w:val="18"/>
                <w:szCs w:val="18"/>
                <w:lang w:val="et-EE" w:eastAsia="et-EE"/>
              </w:rPr>
              <w:t>0</w:t>
            </w:r>
          </w:p>
        </w:tc>
        <w:tc>
          <w:tcPr>
            <w:tcW w:w="922"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color w:val="000000"/>
                <w:sz w:val="18"/>
                <w:szCs w:val="18"/>
                <w:lang w:val="et-EE" w:eastAsia="et-EE"/>
              </w:rPr>
            </w:pPr>
            <w:r w:rsidRPr="0076547E">
              <w:rPr>
                <w:color w:val="000000"/>
                <w:sz w:val="18"/>
                <w:szCs w:val="18"/>
                <w:lang w:val="et-EE" w:eastAsia="et-EE"/>
              </w:rPr>
              <w:t>0</w:t>
            </w:r>
          </w:p>
        </w:tc>
        <w:tc>
          <w:tcPr>
            <w:tcW w:w="1050"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color w:val="000000"/>
                <w:sz w:val="18"/>
                <w:szCs w:val="18"/>
                <w:lang w:val="et-EE" w:eastAsia="et-EE"/>
              </w:rPr>
            </w:pPr>
            <w:r w:rsidRPr="0076547E">
              <w:rPr>
                <w:color w:val="000000"/>
                <w:sz w:val="18"/>
                <w:szCs w:val="18"/>
                <w:lang w:val="et-EE" w:eastAsia="et-EE"/>
              </w:rPr>
              <w:t>0</w:t>
            </w:r>
          </w:p>
        </w:tc>
        <w:tc>
          <w:tcPr>
            <w:tcW w:w="1098"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color w:val="000000"/>
                <w:sz w:val="18"/>
                <w:szCs w:val="18"/>
                <w:lang w:val="et-EE" w:eastAsia="et-EE"/>
              </w:rPr>
            </w:pPr>
            <w:r w:rsidRPr="0076547E">
              <w:rPr>
                <w:color w:val="000000"/>
                <w:sz w:val="18"/>
                <w:szCs w:val="18"/>
                <w:lang w:val="et-EE" w:eastAsia="et-EE"/>
              </w:rPr>
              <w:t>927</w:t>
            </w:r>
          </w:p>
        </w:tc>
        <w:tc>
          <w:tcPr>
            <w:tcW w:w="942" w:type="dxa"/>
            <w:tcBorders>
              <w:top w:val="nil"/>
              <w:left w:val="nil"/>
              <w:bottom w:val="nil"/>
              <w:right w:val="nil"/>
            </w:tcBorders>
            <w:shd w:val="clear" w:color="000000" w:fill="FFFFFF"/>
            <w:noWrap/>
            <w:vAlign w:val="bottom"/>
            <w:hideMark/>
          </w:tcPr>
          <w:p w:rsidR="0076547E" w:rsidRPr="0076547E" w:rsidRDefault="0076547E" w:rsidP="0076547E">
            <w:pPr>
              <w:suppressAutoHyphens w:val="0"/>
              <w:jc w:val="right"/>
              <w:rPr>
                <w:color w:val="000000"/>
                <w:sz w:val="18"/>
                <w:szCs w:val="18"/>
                <w:lang w:val="et-EE" w:eastAsia="et-EE"/>
              </w:rPr>
            </w:pPr>
            <w:r w:rsidRPr="0076547E">
              <w:rPr>
                <w:color w:val="000000"/>
                <w:sz w:val="18"/>
                <w:szCs w:val="18"/>
                <w:lang w:val="et-EE" w:eastAsia="et-EE"/>
              </w:rPr>
              <w:t>0</w:t>
            </w:r>
          </w:p>
        </w:tc>
        <w:tc>
          <w:tcPr>
            <w:tcW w:w="1841" w:type="dxa"/>
            <w:tcBorders>
              <w:top w:val="nil"/>
              <w:left w:val="nil"/>
              <w:bottom w:val="nil"/>
              <w:right w:val="nil"/>
            </w:tcBorders>
            <w:shd w:val="clear" w:color="000000" w:fill="FFFFFF"/>
            <w:noWrap/>
            <w:vAlign w:val="bottom"/>
            <w:hideMark/>
          </w:tcPr>
          <w:p w:rsidR="0076547E" w:rsidRPr="0076547E" w:rsidRDefault="0076547E" w:rsidP="0076547E">
            <w:pPr>
              <w:suppressAutoHyphens w:val="0"/>
              <w:jc w:val="right"/>
              <w:rPr>
                <w:b/>
                <w:bCs/>
                <w:color w:val="000000"/>
                <w:sz w:val="18"/>
                <w:szCs w:val="18"/>
                <w:lang w:val="et-EE" w:eastAsia="et-EE"/>
              </w:rPr>
            </w:pPr>
            <w:r w:rsidRPr="0076547E">
              <w:rPr>
                <w:b/>
                <w:bCs/>
                <w:color w:val="000000"/>
                <w:sz w:val="18"/>
                <w:szCs w:val="18"/>
                <w:lang w:val="et-EE" w:eastAsia="et-EE"/>
              </w:rPr>
              <w:t>927</w:t>
            </w:r>
          </w:p>
        </w:tc>
        <w:tc>
          <w:tcPr>
            <w:tcW w:w="1157" w:type="dxa"/>
            <w:tcBorders>
              <w:top w:val="nil"/>
              <w:left w:val="nil"/>
              <w:bottom w:val="nil"/>
              <w:right w:val="nil"/>
            </w:tcBorders>
            <w:shd w:val="clear" w:color="000000" w:fill="FFFFFF"/>
            <w:noWrap/>
            <w:vAlign w:val="bottom"/>
            <w:hideMark/>
          </w:tcPr>
          <w:p w:rsidR="0076547E" w:rsidRPr="0076547E" w:rsidRDefault="0076547E" w:rsidP="0076547E">
            <w:pPr>
              <w:suppressAutoHyphens w:val="0"/>
              <w:jc w:val="right"/>
              <w:rPr>
                <w:color w:val="000000"/>
                <w:sz w:val="18"/>
                <w:szCs w:val="18"/>
                <w:lang w:val="et-EE" w:eastAsia="et-EE"/>
              </w:rPr>
            </w:pPr>
            <w:r w:rsidRPr="0076547E">
              <w:rPr>
                <w:color w:val="000000"/>
                <w:sz w:val="18"/>
                <w:szCs w:val="18"/>
                <w:lang w:val="et-EE" w:eastAsia="et-EE"/>
              </w:rPr>
              <w:t>-126</w:t>
            </w:r>
          </w:p>
        </w:tc>
        <w:tc>
          <w:tcPr>
            <w:tcW w:w="864"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b/>
                <w:bCs/>
                <w:color w:val="000000"/>
                <w:sz w:val="18"/>
                <w:szCs w:val="18"/>
                <w:lang w:val="et-EE" w:eastAsia="et-EE"/>
              </w:rPr>
            </w:pPr>
            <w:r w:rsidRPr="0076547E">
              <w:rPr>
                <w:b/>
                <w:bCs/>
                <w:color w:val="000000"/>
                <w:sz w:val="18"/>
                <w:szCs w:val="18"/>
                <w:lang w:val="et-EE" w:eastAsia="et-EE"/>
              </w:rPr>
              <w:t>801</w:t>
            </w:r>
          </w:p>
        </w:tc>
      </w:tr>
      <w:tr w:rsidR="001577E4" w:rsidRPr="0076547E" w:rsidTr="001577E4">
        <w:trPr>
          <w:trHeight w:val="255"/>
        </w:trPr>
        <w:tc>
          <w:tcPr>
            <w:tcW w:w="4013" w:type="dxa"/>
            <w:tcBorders>
              <w:top w:val="nil"/>
              <w:left w:val="nil"/>
              <w:bottom w:val="nil"/>
              <w:right w:val="nil"/>
            </w:tcBorders>
            <w:shd w:val="clear" w:color="auto" w:fill="auto"/>
            <w:noWrap/>
            <w:vAlign w:val="bottom"/>
            <w:hideMark/>
          </w:tcPr>
          <w:p w:rsidR="0076547E" w:rsidRPr="0076547E" w:rsidRDefault="0076547E" w:rsidP="0076547E">
            <w:pPr>
              <w:suppressAutoHyphens w:val="0"/>
              <w:rPr>
                <w:b/>
                <w:bCs/>
                <w:color w:val="000000"/>
                <w:sz w:val="18"/>
                <w:szCs w:val="18"/>
                <w:lang w:val="et-EE" w:eastAsia="et-EE"/>
              </w:rPr>
            </w:pPr>
            <w:r w:rsidRPr="0076547E">
              <w:rPr>
                <w:b/>
                <w:bCs/>
                <w:color w:val="000000"/>
                <w:sz w:val="18"/>
                <w:szCs w:val="18"/>
                <w:lang w:val="et-EE" w:eastAsia="et-EE"/>
              </w:rPr>
              <w:t>Total comprehensive income for the period</w:t>
            </w:r>
          </w:p>
        </w:tc>
        <w:tc>
          <w:tcPr>
            <w:tcW w:w="844"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b/>
                <w:bCs/>
                <w:color w:val="000000"/>
                <w:sz w:val="18"/>
                <w:szCs w:val="18"/>
                <w:lang w:val="et-EE" w:eastAsia="et-EE"/>
              </w:rPr>
            </w:pPr>
            <w:r w:rsidRPr="0076547E">
              <w:rPr>
                <w:b/>
                <w:bCs/>
                <w:color w:val="000000"/>
                <w:sz w:val="18"/>
                <w:szCs w:val="18"/>
                <w:lang w:val="et-EE" w:eastAsia="et-EE"/>
              </w:rPr>
              <w:t>0</w:t>
            </w:r>
          </w:p>
        </w:tc>
        <w:tc>
          <w:tcPr>
            <w:tcW w:w="883"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b/>
                <w:bCs/>
                <w:color w:val="000000"/>
                <w:sz w:val="18"/>
                <w:szCs w:val="18"/>
                <w:lang w:val="et-EE" w:eastAsia="et-EE"/>
              </w:rPr>
            </w:pPr>
            <w:r w:rsidRPr="0076547E">
              <w:rPr>
                <w:b/>
                <w:bCs/>
                <w:color w:val="000000"/>
                <w:sz w:val="18"/>
                <w:szCs w:val="18"/>
                <w:lang w:val="et-EE" w:eastAsia="et-EE"/>
              </w:rPr>
              <w:t>0</w:t>
            </w:r>
          </w:p>
        </w:tc>
        <w:tc>
          <w:tcPr>
            <w:tcW w:w="883"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b/>
                <w:bCs/>
                <w:color w:val="000000"/>
                <w:sz w:val="18"/>
                <w:szCs w:val="18"/>
                <w:lang w:val="et-EE" w:eastAsia="et-EE"/>
              </w:rPr>
            </w:pPr>
            <w:r w:rsidRPr="0076547E">
              <w:rPr>
                <w:b/>
                <w:bCs/>
                <w:color w:val="000000"/>
                <w:sz w:val="18"/>
                <w:szCs w:val="18"/>
                <w:lang w:val="et-EE" w:eastAsia="et-EE"/>
              </w:rPr>
              <w:t>0</w:t>
            </w:r>
          </w:p>
        </w:tc>
        <w:tc>
          <w:tcPr>
            <w:tcW w:w="922"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b/>
                <w:bCs/>
                <w:color w:val="000000"/>
                <w:sz w:val="18"/>
                <w:szCs w:val="18"/>
                <w:lang w:val="et-EE" w:eastAsia="et-EE"/>
              </w:rPr>
            </w:pPr>
            <w:r w:rsidRPr="0076547E">
              <w:rPr>
                <w:b/>
                <w:bCs/>
                <w:color w:val="000000"/>
                <w:sz w:val="18"/>
                <w:szCs w:val="18"/>
                <w:lang w:val="et-EE" w:eastAsia="et-EE"/>
              </w:rPr>
              <w:t>0</w:t>
            </w:r>
          </w:p>
        </w:tc>
        <w:tc>
          <w:tcPr>
            <w:tcW w:w="1050"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b/>
                <w:bCs/>
                <w:color w:val="000000"/>
                <w:sz w:val="18"/>
                <w:szCs w:val="18"/>
                <w:lang w:val="et-EE" w:eastAsia="et-EE"/>
              </w:rPr>
            </w:pPr>
            <w:r w:rsidRPr="0076547E">
              <w:rPr>
                <w:b/>
                <w:bCs/>
                <w:color w:val="000000"/>
                <w:sz w:val="18"/>
                <w:szCs w:val="18"/>
                <w:lang w:val="et-EE" w:eastAsia="et-EE"/>
              </w:rPr>
              <w:t>0</w:t>
            </w:r>
          </w:p>
        </w:tc>
        <w:tc>
          <w:tcPr>
            <w:tcW w:w="1098"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b/>
                <w:bCs/>
                <w:color w:val="000000"/>
                <w:sz w:val="18"/>
                <w:szCs w:val="18"/>
                <w:lang w:val="et-EE" w:eastAsia="et-EE"/>
              </w:rPr>
            </w:pPr>
            <w:r w:rsidRPr="0076547E">
              <w:rPr>
                <w:b/>
                <w:bCs/>
                <w:color w:val="000000"/>
                <w:sz w:val="18"/>
                <w:szCs w:val="18"/>
                <w:lang w:val="et-EE" w:eastAsia="et-EE"/>
              </w:rPr>
              <w:t>927</w:t>
            </w:r>
          </w:p>
        </w:tc>
        <w:tc>
          <w:tcPr>
            <w:tcW w:w="942" w:type="dxa"/>
            <w:tcBorders>
              <w:top w:val="nil"/>
              <w:left w:val="nil"/>
              <w:bottom w:val="nil"/>
              <w:right w:val="nil"/>
            </w:tcBorders>
            <w:shd w:val="clear" w:color="000000" w:fill="FFFFFF"/>
            <w:noWrap/>
            <w:vAlign w:val="bottom"/>
            <w:hideMark/>
          </w:tcPr>
          <w:p w:rsidR="0076547E" w:rsidRPr="0076547E" w:rsidRDefault="0076547E" w:rsidP="0076547E">
            <w:pPr>
              <w:suppressAutoHyphens w:val="0"/>
              <w:jc w:val="right"/>
              <w:rPr>
                <w:b/>
                <w:bCs/>
                <w:color w:val="000000"/>
                <w:sz w:val="18"/>
                <w:szCs w:val="18"/>
                <w:lang w:val="et-EE" w:eastAsia="et-EE"/>
              </w:rPr>
            </w:pPr>
            <w:r w:rsidRPr="0076547E">
              <w:rPr>
                <w:b/>
                <w:bCs/>
                <w:color w:val="000000"/>
                <w:sz w:val="18"/>
                <w:szCs w:val="18"/>
                <w:lang w:val="et-EE" w:eastAsia="et-EE"/>
              </w:rPr>
              <w:t>9 117</w:t>
            </w:r>
          </w:p>
        </w:tc>
        <w:tc>
          <w:tcPr>
            <w:tcW w:w="1841" w:type="dxa"/>
            <w:tcBorders>
              <w:top w:val="nil"/>
              <w:left w:val="nil"/>
              <w:bottom w:val="nil"/>
              <w:right w:val="nil"/>
            </w:tcBorders>
            <w:shd w:val="clear" w:color="000000" w:fill="FFFFFF"/>
            <w:noWrap/>
            <w:vAlign w:val="bottom"/>
            <w:hideMark/>
          </w:tcPr>
          <w:p w:rsidR="0076547E" w:rsidRPr="0076547E" w:rsidRDefault="0076547E" w:rsidP="0076547E">
            <w:pPr>
              <w:suppressAutoHyphens w:val="0"/>
              <w:jc w:val="right"/>
              <w:rPr>
                <w:b/>
                <w:bCs/>
                <w:color w:val="000000"/>
                <w:sz w:val="18"/>
                <w:szCs w:val="18"/>
                <w:lang w:val="et-EE" w:eastAsia="et-EE"/>
              </w:rPr>
            </w:pPr>
            <w:r w:rsidRPr="0076547E">
              <w:rPr>
                <w:b/>
                <w:bCs/>
                <w:color w:val="000000"/>
                <w:sz w:val="18"/>
                <w:szCs w:val="18"/>
                <w:lang w:val="et-EE" w:eastAsia="et-EE"/>
              </w:rPr>
              <w:t>10 044</w:t>
            </w:r>
          </w:p>
        </w:tc>
        <w:tc>
          <w:tcPr>
            <w:tcW w:w="1157" w:type="dxa"/>
            <w:tcBorders>
              <w:top w:val="nil"/>
              <w:left w:val="nil"/>
              <w:bottom w:val="nil"/>
              <w:right w:val="nil"/>
            </w:tcBorders>
            <w:shd w:val="clear" w:color="000000" w:fill="FFFFFF"/>
            <w:noWrap/>
            <w:vAlign w:val="bottom"/>
            <w:hideMark/>
          </w:tcPr>
          <w:p w:rsidR="0076547E" w:rsidRPr="0076547E" w:rsidRDefault="0076547E" w:rsidP="0076547E">
            <w:pPr>
              <w:suppressAutoHyphens w:val="0"/>
              <w:jc w:val="right"/>
              <w:rPr>
                <w:b/>
                <w:bCs/>
                <w:color w:val="000000"/>
                <w:sz w:val="18"/>
                <w:szCs w:val="18"/>
                <w:lang w:val="et-EE" w:eastAsia="et-EE"/>
              </w:rPr>
            </w:pPr>
            <w:r w:rsidRPr="0076547E">
              <w:rPr>
                <w:b/>
                <w:bCs/>
                <w:color w:val="000000"/>
                <w:sz w:val="18"/>
                <w:szCs w:val="18"/>
                <w:lang w:val="et-EE" w:eastAsia="et-EE"/>
              </w:rPr>
              <w:t>138</w:t>
            </w:r>
          </w:p>
        </w:tc>
        <w:tc>
          <w:tcPr>
            <w:tcW w:w="864" w:type="dxa"/>
            <w:tcBorders>
              <w:top w:val="nil"/>
              <w:left w:val="nil"/>
              <w:bottom w:val="nil"/>
              <w:right w:val="nil"/>
            </w:tcBorders>
            <w:shd w:val="clear" w:color="000000" w:fill="FFFFFF"/>
            <w:noWrap/>
            <w:vAlign w:val="bottom"/>
            <w:hideMark/>
          </w:tcPr>
          <w:p w:rsidR="0076547E" w:rsidRPr="0076547E" w:rsidRDefault="0076547E" w:rsidP="0076547E">
            <w:pPr>
              <w:suppressAutoHyphens w:val="0"/>
              <w:jc w:val="right"/>
              <w:rPr>
                <w:b/>
                <w:bCs/>
                <w:color w:val="000000"/>
                <w:sz w:val="18"/>
                <w:szCs w:val="18"/>
                <w:lang w:val="et-EE" w:eastAsia="et-EE"/>
              </w:rPr>
            </w:pPr>
            <w:r w:rsidRPr="0076547E">
              <w:rPr>
                <w:b/>
                <w:bCs/>
                <w:color w:val="000000"/>
                <w:sz w:val="18"/>
                <w:szCs w:val="18"/>
                <w:lang w:val="et-EE" w:eastAsia="et-EE"/>
              </w:rPr>
              <w:t>10 182</w:t>
            </w:r>
          </w:p>
        </w:tc>
      </w:tr>
      <w:tr w:rsidR="0076547E" w:rsidRPr="0076547E" w:rsidTr="001577E4">
        <w:trPr>
          <w:trHeight w:val="150"/>
        </w:trPr>
        <w:tc>
          <w:tcPr>
            <w:tcW w:w="4013"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b/>
                <w:bCs/>
                <w:color w:val="000000"/>
                <w:sz w:val="18"/>
                <w:szCs w:val="18"/>
                <w:lang w:val="et-EE" w:eastAsia="et-EE"/>
              </w:rPr>
            </w:pPr>
          </w:p>
        </w:tc>
        <w:tc>
          <w:tcPr>
            <w:tcW w:w="844" w:type="dxa"/>
            <w:tcBorders>
              <w:top w:val="nil"/>
              <w:left w:val="nil"/>
              <w:bottom w:val="nil"/>
              <w:right w:val="nil"/>
            </w:tcBorders>
            <w:shd w:val="clear" w:color="auto" w:fill="auto"/>
            <w:noWrap/>
            <w:vAlign w:val="bottom"/>
            <w:hideMark/>
          </w:tcPr>
          <w:p w:rsidR="0076547E" w:rsidRPr="0076547E" w:rsidRDefault="0076547E" w:rsidP="0076547E">
            <w:pPr>
              <w:suppressAutoHyphens w:val="0"/>
              <w:rPr>
                <w:lang w:val="et-EE" w:eastAsia="et-EE"/>
              </w:rPr>
            </w:pPr>
          </w:p>
        </w:tc>
        <w:tc>
          <w:tcPr>
            <w:tcW w:w="883" w:type="dxa"/>
            <w:tcBorders>
              <w:top w:val="nil"/>
              <w:left w:val="nil"/>
              <w:bottom w:val="nil"/>
              <w:right w:val="nil"/>
            </w:tcBorders>
            <w:shd w:val="clear" w:color="auto" w:fill="auto"/>
            <w:noWrap/>
            <w:vAlign w:val="bottom"/>
            <w:hideMark/>
          </w:tcPr>
          <w:p w:rsidR="0076547E" w:rsidRPr="0076547E" w:rsidRDefault="0076547E" w:rsidP="0076547E">
            <w:pPr>
              <w:suppressAutoHyphens w:val="0"/>
              <w:rPr>
                <w:lang w:val="et-EE" w:eastAsia="et-EE"/>
              </w:rPr>
            </w:pPr>
          </w:p>
        </w:tc>
        <w:tc>
          <w:tcPr>
            <w:tcW w:w="883" w:type="dxa"/>
            <w:tcBorders>
              <w:top w:val="nil"/>
              <w:left w:val="nil"/>
              <w:bottom w:val="nil"/>
              <w:right w:val="nil"/>
            </w:tcBorders>
            <w:shd w:val="clear" w:color="auto" w:fill="auto"/>
            <w:noWrap/>
            <w:vAlign w:val="bottom"/>
            <w:hideMark/>
          </w:tcPr>
          <w:p w:rsidR="0076547E" w:rsidRPr="0076547E" w:rsidRDefault="0076547E" w:rsidP="0076547E">
            <w:pPr>
              <w:suppressAutoHyphens w:val="0"/>
              <w:rPr>
                <w:lang w:val="et-EE" w:eastAsia="et-EE"/>
              </w:rPr>
            </w:pPr>
          </w:p>
        </w:tc>
        <w:tc>
          <w:tcPr>
            <w:tcW w:w="922" w:type="dxa"/>
            <w:tcBorders>
              <w:top w:val="nil"/>
              <w:left w:val="nil"/>
              <w:bottom w:val="nil"/>
              <w:right w:val="nil"/>
            </w:tcBorders>
            <w:shd w:val="clear" w:color="auto" w:fill="auto"/>
            <w:noWrap/>
            <w:vAlign w:val="bottom"/>
            <w:hideMark/>
          </w:tcPr>
          <w:p w:rsidR="0076547E" w:rsidRPr="0076547E" w:rsidRDefault="0076547E" w:rsidP="0076547E">
            <w:pPr>
              <w:suppressAutoHyphens w:val="0"/>
              <w:rPr>
                <w:lang w:val="et-EE" w:eastAsia="et-EE"/>
              </w:rPr>
            </w:pPr>
          </w:p>
        </w:tc>
        <w:tc>
          <w:tcPr>
            <w:tcW w:w="1050" w:type="dxa"/>
            <w:tcBorders>
              <w:top w:val="nil"/>
              <w:left w:val="nil"/>
              <w:bottom w:val="nil"/>
              <w:right w:val="nil"/>
            </w:tcBorders>
            <w:shd w:val="clear" w:color="auto" w:fill="auto"/>
            <w:noWrap/>
            <w:vAlign w:val="bottom"/>
            <w:hideMark/>
          </w:tcPr>
          <w:p w:rsidR="0076547E" w:rsidRPr="0076547E" w:rsidRDefault="0076547E" w:rsidP="0076547E">
            <w:pPr>
              <w:suppressAutoHyphens w:val="0"/>
              <w:rPr>
                <w:lang w:val="et-EE" w:eastAsia="et-EE"/>
              </w:rPr>
            </w:pPr>
          </w:p>
        </w:tc>
        <w:tc>
          <w:tcPr>
            <w:tcW w:w="1098" w:type="dxa"/>
            <w:tcBorders>
              <w:top w:val="nil"/>
              <w:left w:val="nil"/>
              <w:bottom w:val="nil"/>
              <w:right w:val="nil"/>
            </w:tcBorders>
            <w:shd w:val="clear" w:color="auto" w:fill="auto"/>
            <w:noWrap/>
            <w:vAlign w:val="bottom"/>
            <w:hideMark/>
          </w:tcPr>
          <w:p w:rsidR="0076547E" w:rsidRPr="0076547E" w:rsidRDefault="0076547E" w:rsidP="0076547E">
            <w:pPr>
              <w:suppressAutoHyphens w:val="0"/>
              <w:rPr>
                <w:lang w:val="et-EE" w:eastAsia="et-EE"/>
              </w:rPr>
            </w:pPr>
          </w:p>
        </w:tc>
        <w:tc>
          <w:tcPr>
            <w:tcW w:w="942" w:type="dxa"/>
            <w:tcBorders>
              <w:top w:val="nil"/>
              <w:left w:val="nil"/>
              <w:bottom w:val="nil"/>
              <w:right w:val="nil"/>
            </w:tcBorders>
            <w:shd w:val="clear" w:color="auto" w:fill="auto"/>
            <w:noWrap/>
            <w:vAlign w:val="bottom"/>
            <w:hideMark/>
          </w:tcPr>
          <w:p w:rsidR="0076547E" w:rsidRPr="0076547E" w:rsidRDefault="0076547E" w:rsidP="0076547E">
            <w:pPr>
              <w:suppressAutoHyphens w:val="0"/>
              <w:rPr>
                <w:lang w:val="et-EE" w:eastAsia="et-EE"/>
              </w:rPr>
            </w:pPr>
          </w:p>
        </w:tc>
        <w:tc>
          <w:tcPr>
            <w:tcW w:w="1841" w:type="dxa"/>
            <w:tcBorders>
              <w:top w:val="nil"/>
              <w:left w:val="nil"/>
              <w:bottom w:val="nil"/>
              <w:right w:val="nil"/>
            </w:tcBorders>
            <w:shd w:val="clear" w:color="auto" w:fill="auto"/>
            <w:noWrap/>
            <w:vAlign w:val="bottom"/>
            <w:hideMark/>
          </w:tcPr>
          <w:p w:rsidR="0076547E" w:rsidRPr="0076547E" w:rsidRDefault="0076547E" w:rsidP="0076547E">
            <w:pPr>
              <w:suppressAutoHyphens w:val="0"/>
              <w:rPr>
                <w:lang w:val="et-EE" w:eastAsia="et-EE"/>
              </w:rPr>
            </w:pPr>
          </w:p>
        </w:tc>
        <w:tc>
          <w:tcPr>
            <w:tcW w:w="1157" w:type="dxa"/>
            <w:tcBorders>
              <w:top w:val="nil"/>
              <w:left w:val="nil"/>
              <w:bottom w:val="nil"/>
              <w:right w:val="nil"/>
            </w:tcBorders>
            <w:shd w:val="clear" w:color="auto" w:fill="auto"/>
            <w:noWrap/>
            <w:vAlign w:val="bottom"/>
            <w:hideMark/>
          </w:tcPr>
          <w:p w:rsidR="0076547E" w:rsidRPr="0076547E" w:rsidRDefault="0076547E" w:rsidP="0076547E">
            <w:pPr>
              <w:suppressAutoHyphens w:val="0"/>
              <w:rPr>
                <w:lang w:val="et-EE" w:eastAsia="et-EE"/>
              </w:rPr>
            </w:pPr>
          </w:p>
        </w:tc>
        <w:tc>
          <w:tcPr>
            <w:tcW w:w="864" w:type="dxa"/>
            <w:tcBorders>
              <w:top w:val="nil"/>
              <w:left w:val="nil"/>
              <w:bottom w:val="nil"/>
              <w:right w:val="nil"/>
            </w:tcBorders>
            <w:shd w:val="clear" w:color="auto" w:fill="auto"/>
            <w:noWrap/>
            <w:vAlign w:val="bottom"/>
            <w:hideMark/>
          </w:tcPr>
          <w:p w:rsidR="0076547E" w:rsidRPr="0076547E" w:rsidRDefault="0076547E" w:rsidP="0076547E">
            <w:pPr>
              <w:suppressAutoHyphens w:val="0"/>
              <w:rPr>
                <w:lang w:val="et-EE" w:eastAsia="et-EE"/>
              </w:rPr>
            </w:pPr>
          </w:p>
        </w:tc>
      </w:tr>
      <w:tr w:rsidR="0076547E" w:rsidRPr="0076547E" w:rsidTr="001577E4">
        <w:trPr>
          <w:trHeight w:val="255"/>
        </w:trPr>
        <w:tc>
          <w:tcPr>
            <w:tcW w:w="4857" w:type="dxa"/>
            <w:gridSpan w:val="2"/>
            <w:tcBorders>
              <w:top w:val="nil"/>
              <w:left w:val="nil"/>
              <w:bottom w:val="nil"/>
              <w:right w:val="nil"/>
            </w:tcBorders>
            <w:shd w:val="clear" w:color="auto" w:fill="auto"/>
            <w:noWrap/>
            <w:vAlign w:val="bottom"/>
            <w:hideMark/>
          </w:tcPr>
          <w:p w:rsidR="0076547E" w:rsidRPr="0076547E" w:rsidRDefault="0076547E" w:rsidP="0076547E">
            <w:pPr>
              <w:suppressAutoHyphens w:val="0"/>
              <w:rPr>
                <w:b/>
                <w:bCs/>
                <w:color w:val="000000"/>
                <w:sz w:val="18"/>
                <w:szCs w:val="18"/>
                <w:lang w:val="et-EE" w:eastAsia="et-EE"/>
              </w:rPr>
            </w:pPr>
            <w:r w:rsidRPr="0076547E">
              <w:rPr>
                <w:b/>
                <w:bCs/>
                <w:color w:val="000000"/>
                <w:sz w:val="18"/>
                <w:szCs w:val="18"/>
                <w:lang w:val="et-EE" w:eastAsia="et-EE"/>
              </w:rPr>
              <w:t>Transactions with owners, recognised directly in equity</w:t>
            </w:r>
          </w:p>
        </w:tc>
        <w:tc>
          <w:tcPr>
            <w:tcW w:w="883" w:type="dxa"/>
            <w:tcBorders>
              <w:top w:val="nil"/>
              <w:left w:val="nil"/>
              <w:bottom w:val="nil"/>
              <w:right w:val="nil"/>
            </w:tcBorders>
            <w:shd w:val="clear" w:color="auto" w:fill="auto"/>
            <w:noWrap/>
            <w:vAlign w:val="bottom"/>
            <w:hideMark/>
          </w:tcPr>
          <w:p w:rsidR="0076547E" w:rsidRPr="0076547E" w:rsidRDefault="0076547E" w:rsidP="0076547E">
            <w:pPr>
              <w:suppressAutoHyphens w:val="0"/>
              <w:rPr>
                <w:b/>
                <w:bCs/>
                <w:color w:val="000000"/>
                <w:sz w:val="18"/>
                <w:szCs w:val="18"/>
                <w:lang w:val="et-EE" w:eastAsia="et-EE"/>
              </w:rPr>
            </w:pPr>
          </w:p>
        </w:tc>
        <w:tc>
          <w:tcPr>
            <w:tcW w:w="883" w:type="dxa"/>
            <w:tcBorders>
              <w:top w:val="nil"/>
              <w:left w:val="nil"/>
              <w:bottom w:val="nil"/>
              <w:right w:val="nil"/>
            </w:tcBorders>
            <w:shd w:val="clear" w:color="auto" w:fill="auto"/>
            <w:noWrap/>
            <w:vAlign w:val="bottom"/>
            <w:hideMark/>
          </w:tcPr>
          <w:p w:rsidR="0076547E" w:rsidRPr="0076547E" w:rsidRDefault="0076547E" w:rsidP="0076547E">
            <w:pPr>
              <w:suppressAutoHyphens w:val="0"/>
              <w:rPr>
                <w:lang w:val="et-EE" w:eastAsia="et-EE"/>
              </w:rPr>
            </w:pPr>
          </w:p>
        </w:tc>
        <w:tc>
          <w:tcPr>
            <w:tcW w:w="922" w:type="dxa"/>
            <w:tcBorders>
              <w:top w:val="nil"/>
              <w:left w:val="nil"/>
              <w:bottom w:val="nil"/>
              <w:right w:val="nil"/>
            </w:tcBorders>
            <w:shd w:val="clear" w:color="auto" w:fill="auto"/>
            <w:noWrap/>
            <w:vAlign w:val="bottom"/>
            <w:hideMark/>
          </w:tcPr>
          <w:p w:rsidR="0076547E" w:rsidRPr="0076547E" w:rsidRDefault="0076547E" w:rsidP="0076547E">
            <w:pPr>
              <w:suppressAutoHyphens w:val="0"/>
              <w:rPr>
                <w:lang w:val="et-EE" w:eastAsia="et-EE"/>
              </w:rPr>
            </w:pPr>
          </w:p>
        </w:tc>
        <w:tc>
          <w:tcPr>
            <w:tcW w:w="1050" w:type="dxa"/>
            <w:tcBorders>
              <w:top w:val="nil"/>
              <w:left w:val="nil"/>
              <w:bottom w:val="nil"/>
              <w:right w:val="nil"/>
            </w:tcBorders>
            <w:shd w:val="clear" w:color="auto" w:fill="auto"/>
            <w:noWrap/>
            <w:vAlign w:val="bottom"/>
            <w:hideMark/>
          </w:tcPr>
          <w:p w:rsidR="0076547E" w:rsidRPr="0076547E" w:rsidRDefault="0076547E" w:rsidP="0076547E">
            <w:pPr>
              <w:suppressAutoHyphens w:val="0"/>
              <w:rPr>
                <w:lang w:val="et-EE" w:eastAsia="et-EE"/>
              </w:rPr>
            </w:pPr>
          </w:p>
        </w:tc>
        <w:tc>
          <w:tcPr>
            <w:tcW w:w="1098" w:type="dxa"/>
            <w:tcBorders>
              <w:top w:val="nil"/>
              <w:left w:val="nil"/>
              <w:bottom w:val="nil"/>
              <w:right w:val="nil"/>
            </w:tcBorders>
            <w:shd w:val="clear" w:color="auto" w:fill="auto"/>
            <w:noWrap/>
            <w:vAlign w:val="bottom"/>
            <w:hideMark/>
          </w:tcPr>
          <w:p w:rsidR="0076547E" w:rsidRPr="0076547E" w:rsidRDefault="0076547E" w:rsidP="0076547E">
            <w:pPr>
              <w:suppressAutoHyphens w:val="0"/>
              <w:rPr>
                <w:lang w:val="et-EE" w:eastAsia="et-EE"/>
              </w:rPr>
            </w:pPr>
          </w:p>
        </w:tc>
        <w:tc>
          <w:tcPr>
            <w:tcW w:w="942" w:type="dxa"/>
            <w:tcBorders>
              <w:top w:val="nil"/>
              <w:left w:val="nil"/>
              <w:bottom w:val="nil"/>
              <w:right w:val="nil"/>
            </w:tcBorders>
            <w:shd w:val="clear" w:color="auto" w:fill="auto"/>
            <w:noWrap/>
            <w:vAlign w:val="bottom"/>
            <w:hideMark/>
          </w:tcPr>
          <w:p w:rsidR="0076547E" w:rsidRPr="0076547E" w:rsidRDefault="0076547E" w:rsidP="0076547E">
            <w:pPr>
              <w:suppressAutoHyphens w:val="0"/>
              <w:rPr>
                <w:lang w:val="et-EE" w:eastAsia="et-EE"/>
              </w:rPr>
            </w:pPr>
          </w:p>
        </w:tc>
        <w:tc>
          <w:tcPr>
            <w:tcW w:w="1841" w:type="dxa"/>
            <w:tcBorders>
              <w:top w:val="nil"/>
              <w:left w:val="nil"/>
              <w:bottom w:val="nil"/>
              <w:right w:val="nil"/>
            </w:tcBorders>
            <w:shd w:val="clear" w:color="auto" w:fill="auto"/>
            <w:noWrap/>
            <w:vAlign w:val="bottom"/>
            <w:hideMark/>
          </w:tcPr>
          <w:p w:rsidR="0076547E" w:rsidRPr="0076547E" w:rsidRDefault="0076547E" w:rsidP="0076547E">
            <w:pPr>
              <w:suppressAutoHyphens w:val="0"/>
              <w:rPr>
                <w:lang w:val="et-EE" w:eastAsia="et-EE"/>
              </w:rPr>
            </w:pPr>
          </w:p>
        </w:tc>
        <w:tc>
          <w:tcPr>
            <w:tcW w:w="1157" w:type="dxa"/>
            <w:tcBorders>
              <w:top w:val="nil"/>
              <w:left w:val="nil"/>
              <w:bottom w:val="nil"/>
              <w:right w:val="nil"/>
            </w:tcBorders>
            <w:shd w:val="clear" w:color="auto" w:fill="auto"/>
            <w:noWrap/>
            <w:vAlign w:val="bottom"/>
            <w:hideMark/>
          </w:tcPr>
          <w:p w:rsidR="0076547E" w:rsidRPr="0076547E" w:rsidRDefault="0076547E" w:rsidP="0076547E">
            <w:pPr>
              <w:suppressAutoHyphens w:val="0"/>
              <w:rPr>
                <w:lang w:val="et-EE" w:eastAsia="et-EE"/>
              </w:rPr>
            </w:pPr>
          </w:p>
        </w:tc>
        <w:tc>
          <w:tcPr>
            <w:tcW w:w="864" w:type="dxa"/>
            <w:tcBorders>
              <w:top w:val="nil"/>
              <w:left w:val="nil"/>
              <w:bottom w:val="nil"/>
              <w:right w:val="nil"/>
            </w:tcBorders>
            <w:shd w:val="clear" w:color="auto" w:fill="auto"/>
            <w:noWrap/>
            <w:vAlign w:val="bottom"/>
            <w:hideMark/>
          </w:tcPr>
          <w:p w:rsidR="0076547E" w:rsidRPr="0076547E" w:rsidRDefault="0076547E" w:rsidP="0076547E">
            <w:pPr>
              <w:suppressAutoHyphens w:val="0"/>
              <w:rPr>
                <w:lang w:val="et-EE" w:eastAsia="et-EE"/>
              </w:rPr>
            </w:pPr>
          </w:p>
        </w:tc>
      </w:tr>
      <w:tr w:rsidR="0076547E" w:rsidRPr="0076547E" w:rsidTr="001577E4">
        <w:trPr>
          <w:trHeight w:val="255"/>
        </w:trPr>
        <w:tc>
          <w:tcPr>
            <w:tcW w:w="4013" w:type="dxa"/>
            <w:tcBorders>
              <w:top w:val="nil"/>
              <w:left w:val="nil"/>
              <w:bottom w:val="nil"/>
              <w:right w:val="nil"/>
            </w:tcBorders>
            <w:shd w:val="clear" w:color="auto" w:fill="auto"/>
            <w:vAlign w:val="bottom"/>
            <w:hideMark/>
          </w:tcPr>
          <w:p w:rsidR="0076547E" w:rsidRPr="0076547E" w:rsidRDefault="0076547E" w:rsidP="0076547E">
            <w:pPr>
              <w:suppressAutoHyphens w:val="0"/>
              <w:rPr>
                <w:color w:val="000000"/>
                <w:sz w:val="18"/>
                <w:szCs w:val="18"/>
                <w:lang w:val="et-EE" w:eastAsia="et-EE"/>
              </w:rPr>
            </w:pPr>
            <w:r w:rsidRPr="0076547E">
              <w:rPr>
                <w:color w:val="000000"/>
                <w:sz w:val="18"/>
                <w:szCs w:val="18"/>
                <w:lang w:val="et-EE" w:eastAsia="et-EE"/>
              </w:rPr>
              <w:t>Dividends declared</w:t>
            </w:r>
          </w:p>
        </w:tc>
        <w:tc>
          <w:tcPr>
            <w:tcW w:w="844"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color w:val="000000"/>
                <w:sz w:val="18"/>
                <w:szCs w:val="18"/>
                <w:lang w:val="et-EE" w:eastAsia="et-EE"/>
              </w:rPr>
            </w:pPr>
            <w:r w:rsidRPr="0076547E">
              <w:rPr>
                <w:color w:val="000000"/>
                <w:sz w:val="18"/>
                <w:szCs w:val="18"/>
                <w:lang w:val="et-EE" w:eastAsia="et-EE"/>
              </w:rPr>
              <w:t>0</w:t>
            </w:r>
          </w:p>
        </w:tc>
        <w:tc>
          <w:tcPr>
            <w:tcW w:w="883"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color w:val="000000"/>
                <w:sz w:val="18"/>
                <w:szCs w:val="18"/>
                <w:lang w:val="et-EE" w:eastAsia="et-EE"/>
              </w:rPr>
            </w:pPr>
            <w:r w:rsidRPr="0076547E">
              <w:rPr>
                <w:color w:val="000000"/>
                <w:sz w:val="18"/>
                <w:szCs w:val="18"/>
                <w:lang w:val="et-EE" w:eastAsia="et-EE"/>
              </w:rPr>
              <w:t>0</w:t>
            </w:r>
          </w:p>
        </w:tc>
        <w:tc>
          <w:tcPr>
            <w:tcW w:w="883"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color w:val="000000"/>
                <w:sz w:val="18"/>
                <w:szCs w:val="18"/>
                <w:lang w:val="et-EE" w:eastAsia="et-EE"/>
              </w:rPr>
            </w:pPr>
            <w:r w:rsidRPr="0076547E">
              <w:rPr>
                <w:color w:val="000000"/>
                <w:sz w:val="18"/>
                <w:szCs w:val="18"/>
                <w:lang w:val="et-EE" w:eastAsia="et-EE"/>
              </w:rPr>
              <w:t>0</w:t>
            </w:r>
          </w:p>
        </w:tc>
        <w:tc>
          <w:tcPr>
            <w:tcW w:w="922"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color w:val="000000"/>
                <w:sz w:val="18"/>
                <w:szCs w:val="18"/>
                <w:lang w:val="et-EE" w:eastAsia="et-EE"/>
              </w:rPr>
            </w:pPr>
            <w:r w:rsidRPr="0076547E">
              <w:rPr>
                <w:color w:val="000000"/>
                <w:sz w:val="18"/>
                <w:szCs w:val="18"/>
                <w:lang w:val="et-EE" w:eastAsia="et-EE"/>
              </w:rPr>
              <w:t>0</w:t>
            </w:r>
          </w:p>
        </w:tc>
        <w:tc>
          <w:tcPr>
            <w:tcW w:w="1050"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color w:val="000000"/>
                <w:sz w:val="18"/>
                <w:szCs w:val="18"/>
                <w:lang w:val="et-EE" w:eastAsia="et-EE"/>
              </w:rPr>
            </w:pPr>
            <w:r w:rsidRPr="0076547E">
              <w:rPr>
                <w:color w:val="000000"/>
                <w:sz w:val="18"/>
                <w:szCs w:val="18"/>
                <w:lang w:val="et-EE" w:eastAsia="et-EE"/>
              </w:rPr>
              <w:t>0</w:t>
            </w:r>
          </w:p>
        </w:tc>
        <w:tc>
          <w:tcPr>
            <w:tcW w:w="1098"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color w:val="000000"/>
                <w:sz w:val="18"/>
                <w:szCs w:val="18"/>
                <w:lang w:val="et-EE" w:eastAsia="et-EE"/>
              </w:rPr>
            </w:pPr>
            <w:r w:rsidRPr="0076547E">
              <w:rPr>
                <w:color w:val="000000"/>
                <w:sz w:val="18"/>
                <w:szCs w:val="18"/>
                <w:lang w:val="et-EE" w:eastAsia="et-EE"/>
              </w:rPr>
              <w:t>0</w:t>
            </w:r>
          </w:p>
        </w:tc>
        <w:tc>
          <w:tcPr>
            <w:tcW w:w="942"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color w:val="000000"/>
                <w:sz w:val="18"/>
                <w:szCs w:val="18"/>
                <w:lang w:val="et-EE" w:eastAsia="et-EE"/>
              </w:rPr>
            </w:pPr>
            <w:r w:rsidRPr="0076547E">
              <w:rPr>
                <w:color w:val="000000"/>
                <w:sz w:val="18"/>
                <w:szCs w:val="18"/>
                <w:lang w:val="et-EE" w:eastAsia="et-EE"/>
              </w:rPr>
              <w:t>-5 545</w:t>
            </w:r>
          </w:p>
        </w:tc>
        <w:tc>
          <w:tcPr>
            <w:tcW w:w="1841"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b/>
                <w:bCs/>
                <w:color w:val="000000"/>
                <w:sz w:val="18"/>
                <w:szCs w:val="18"/>
                <w:lang w:val="et-EE" w:eastAsia="et-EE"/>
              </w:rPr>
            </w:pPr>
            <w:r w:rsidRPr="0076547E">
              <w:rPr>
                <w:b/>
                <w:bCs/>
                <w:color w:val="000000"/>
                <w:sz w:val="18"/>
                <w:szCs w:val="18"/>
                <w:lang w:val="et-EE" w:eastAsia="et-EE"/>
              </w:rPr>
              <w:t>-5 545</w:t>
            </w:r>
          </w:p>
        </w:tc>
        <w:tc>
          <w:tcPr>
            <w:tcW w:w="1157"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color w:val="000000"/>
                <w:sz w:val="18"/>
                <w:szCs w:val="18"/>
                <w:lang w:val="et-EE" w:eastAsia="et-EE"/>
              </w:rPr>
            </w:pPr>
            <w:r w:rsidRPr="0076547E">
              <w:rPr>
                <w:color w:val="000000"/>
                <w:sz w:val="18"/>
                <w:szCs w:val="18"/>
                <w:lang w:val="et-EE" w:eastAsia="et-EE"/>
              </w:rPr>
              <w:t>0</w:t>
            </w:r>
          </w:p>
        </w:tc>
        <w:tc>
          <w:tcPr>
            <w:tcW w:w="864"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b/>
                <w:bCs/>
                <w:color w:val="000000"/>
                <w:sz w:val="18"/>
                <w:szCs w:val="18"/>
                <w:lang w:val="et-EE" w:eastAsia="et-EE"/>
              </w:rPr>
            </w:pPr>
            <w:r w:rsidRPr="0076547E">
              <w:rPr>
                <w:b/>
                <w:bCs/>
                <w:color w:val="000000"/>
                <w:sz w:val="18"/>
                <w:szCs w:val="18"/>
                <w:lang w:val="et-EE" w:eastAsia="et-EE"/>
              </w:rPr>
              <w:t>-5 545</w:t>
            </w:r>
          </w:p>
        </w:tc>
      </w:tr>
      <w:tr w:rsidR="0076547E" w:rsidRPr="0076547E" w:rsidTr="001577E4">
        <w:trPr>
          <w:trHeight w:val="255"/>
        </w:trPr>
        <w:tc>
          <w:tcPr>
            <w:tcW w:w="4013" w:type="dxa"/>
            <w:tcBorders>
              <w:top w:val="nil"/>
              <w:left w:val="nil"/>
              <w:bottom w:val="nil"/>
              <w:right w:val="nil"/>
            </w:tcBorders>
            <w:shd w:val="clear" w:color="auto" w:fill="auto"/>
            <w:noWrap/>
            <w:vAlign w:val="bottom"/>
            <w:hideMark/>
          </w:tcPr>
          <w:p w:rsidR="0076547E" w:rsidRPr="0076547E" w:rsidRDefault="0076547E" w:rsidP="0076547E">
            <w:pPr>
              <w:suppressAutoHyphens w:val="0"/>
              <w:rPr>
                <w:color w:val="000000"/>
                <w:sz w:val="18"/>
                <w:szCs w:val="18"/>
                <w:lang w:val="et-EE" w:eastAsia="et-EE"/>
              </w:rPr>
            </w:pPr>
            <w:r w:rsidRPr="0076547E">
              <w:rPr>
                <w:color w:val="000000"/>
                <w:sz w:val="18"/>
                <w:szCs w:val="18"/>
                <w:lang w:val="et-EE" w:eastAsia="et-EE"/>
              </w:rPr>
              <w:t>Purchase of treasury shares</w:t>
            </w:r>
          </w:p>
        </w:tc>
        <w:tc>
          <w:tcPr>
            <w:tcW w:w="844"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color w:val="000000"/>
                <w:sz w:val="18"/>
                <w:szCs w:val="18"/>
                <w:lang w:val="et-EE" w:eastAsia="et-EE"/>
              </w:rPr>
            </w:pPr>
            <w:r w:rsidRPr="0076547E">
              <w:rPr>
                <w:color w:val="000000"/>
                <w:sz w:val="18"/>
                <w:szCs w:val="18"/>
                <w:lang w:val="et-EE" w:eastAsia="et-EE"/>
              </w:rPr>
              <w:t>0</w:t>
            </w:r>
          </w:p>
        </w:tc>
        <w:tc>
          <w:tcPr>
            <w:tcW w:w="883"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color w:val="000000"/>
                <w:sz w:val="18"/>
                <w:szCs w:val="18"/>
                <w:lang w:val="et-EE" w:eastAsia="et-EE"/>
              </w:rPr>
            </w:pPr>
            <w:r w:rsidRPr="0076547E">
              <w:rPr>
                <w:color w:val="000000"/>
                <w:sz w:val="18"/>
                <w:szCs w:val="18"/>
                <w:lang w:val="et-EE" w:eastAsia="et-EE"/>
              </w:rPr>
              <w:t>0</w:t>
            </w:r>
          </w:p>
        </w:tc>
        <w:tc>
          <w:tcPr>
            <w:tcW w:w="883"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color w:val="000000"/>
                <w:sz w:val="18"/>
                <w:szCs w:val="18"/>
                <w:lang w:val="et-EE" w:eastAsia="et-EE"/>
              </w:rPr>
            </w:pPr>
            <w:r w:rsidRPr="0076547E">
              <w:rPr>
                <w:color w:val="000000"/>
                <w:sz w:val="18"/>
                <w:szCs w:val="18"/>
                <w:lang w:val="et-EE" w:eastAsia="et-EE"/>
              </w:rPr>
              <w:t>-1 505</w:t>
            </w:r>
          </w:p>
        </w:tc>
        <w:tc>
          <w:tcPr>
            <w:tcW w:w="922"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color w:val="000000"/>
                <w:sz w:val="18"/>
                <w:szCs w:val="18"/>
                <w:lang w:val="et-EE" w:eastAsia="et-EE"/>
              </w:rPr>
            </w:pPr>
            <w:r w:rsidRPr="0076547E">
              <w:rPr>
                <w:color w:val="000000"/>
                <w:sz w:val="18"/>
                <w:szCs w:val="18"/>
                <w:lang w:val="et-EE" w:eastAsia="et-EE"/>
              </w:rPr>
              <w:t>0</w:t>
            </w:r>
          </w:p>
        </w:tc>
        <w:tc>
          <w:tcPr>
            <w:tcW w:w="1050"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color w:val="000000"/>
                <w:sz w:val="18"/>
                <w:szCs w:val="18"/>
                <w:lang w:val="et-EE" w:eastAsia="et-EE"/>
              </w:rPr>
            </w:pPr>
            <w:r w:rsidRPr="0076547E">
              <w:rPr>
                <w:color w:val="000000"/>
                <w:sz w:val="18"/>
                <w:szCs w:val="18"/>
                <w:lang w:val="et-EE" w:eastAsia="et-EE"/>
              </w:rPr>
              <w:t>0</w:t>
            </w:r>
          </w:p>
        </w:tc>
        <w:tc>
          <w:tcPr>
            <w:tcW w:w="1098"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color w:val="000000"/>
                <w:sz w:val="18"/>
                <w:szCs w:val="18"/>
                <w:lang w:val="et-EE" w:eastAsia="et-EE"/>
              </w:rPr>
            </w:pPr>
            <w:r w:rsidRPr="0076547E">
              <w:rPr>
                <w:color w:val="000000"/>
                <w:sz w:val="18"/>
                <w:szCs w:val="18"/>
                <w:lang w:val="et-EE" w:eastAsia="et-EE"/>
              </w:rPr>
              <w:t>0</w:t>
            </w:r>
          </w:p>
        </w:tc>
        <w:tc>
          <w:tcPr>
            <w:tcW w:w="942"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color w:val="000000"/>
                <w:sz w:val="18"/>
                <w:szCs w:val="18"/>
                <w:lang w:val="et-EE" w:eastAsia="et-EE"/>
              </w:rPr>
            </w:pPr>
            <w:r w:rsidRPr="0076547E">
              <w:rPr>
                <w:color w:val="000000"/>
                <w:sz w:val="18"/>
                <w:szCs w:val="18"/>
                <w:lang w:val="et-EE" w:eastAsia="et-EE"/>
              </w:rPr>
              <w:t>0</w:t>
            </w:r>
          </w:p>
        </w:tc>
        <w:tc>
          <w:tcPr>
            <w:tcW w:w="1841"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b/>
                <w:bCs/>
                <w:color w:val="000000"/>
                <w:sz w:val="18"/>
                <w:szCs w:val="18"/>
                <w:lang w:val="et-EE" w:eastAsia="et-EE"/>
              </w:rPr>
            </w:pPr>
            <w:r w:rsidRPr="0076547E">
              <w:rPr>
                <w:b/>
                <w:bCs/>
                <w:color w:val="000000"/>
                <w:sz w:val="18"/>
                <w:szCs w:val="18"/>
                <w:lang w:val="et-EE" w:eastAsia="et-EE"/>
              </w:rPr>
              <w:t>-1 505</w:t>
            </w:r>
          </w:p>
        </w:tc>
        <w:tc>
          <w:tcPr>
            <w:tcW w:w="1157"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color w:val="000000"/>
                <w:sz w:val="18"/>
                <w:szCs w:val="18"/>
                <w:lang w:val="et-EE" w:eastAsia="et-EE"/>
              </w:rPr>
            </w:pPr>
            <w:r w:rsidRPr="0076547E">
              <w:rPr>
                <w:color w:val="000000"/>
                <w:sz w:val="18"/>
                <w:szCs w:val="18"/>
                <w:lang w:val="et-EE" w:eastAsia="et-EE"/>
              </w:rPr>
              <w:t>0</w:t>
            </w:r>
          </w:p>
        </w:tc>
        <w:tc>
          <w:tcPr>
            <w:tcW w:w="864"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b/>
                <w:bCs/>
                <w:color w:val="000000"/>
                <w:sz w:val="18"/>
                <w:szCs w:val="18"/>
                <w:lang w:val="et-EE" w:eastAsia="et-EE"/>
              </w:rPr>
            </w:pPr>
            <w:r w:rsidRPr="0076547E">
              <w:rPr>
                <w:b/>
                <w:bCs/>
                <w:color w:val="000000"/>
                <w:sz w:val="18"/>
                <w:szCs w:val="18"/>
                <w:lang w:val="et-EE" w:eastAsia="et-EE"/>
              </w:rPr>
              <w:t>-1 505</w:t>
            </w:r>
          </w:p>
        </w:tc>
      </w:tr>
      <w:tr w:rsidR="0076547E" w:rsidRPr="0076547E" w:rsidTr="001577E4">
        <w:trPr>
          <w:trHeight w:val="255"/>
        </w:trPr>
        <w:tc>
          <w:tcPr>
            <w:tcW w:w="4013" w:type="dxa"/>
            <w:tcBorders>
              <w:top w:val="nil"/>
              <w:left w:val="nil"/>
              <w:bottom w:val="nil"/>
              <w:right w:val="nil"/>
            </w:tcBorders>
            <w:shd w:val="clear" w:color="auto" w:fill="auto"/>
            <w:noWrap/>
            <w:vAlign w:val="bottom"/>
            <w:hideMark/>
          </w:tcPr>
          <w:p w:rsidR="0076547E" w:rsidRPr="0076547E" w:rsidRDefault="0076547E" w:rsidP="0076547E">
            <w:pPr>
              <w:suppressAutoHyphens w:val="0"/>
              <w:rPr>
                <w:b/>
                <w:bCs/>
                <w:color w:val="000000"/>
                <w:sz w:val="18"/>
                <w:szCs w:val="18"/>
                <w:lang w:val="et-EE" w:eastAsia="et-EE"/>
              </w:rPr>
            </w:pPr>
            <w:r w:rsidRPr="0076547E">
              <w:rPr>
                <w:b/>
                <w:bCs/>
                <w:color w:val="000000"/>
                <w:sz w:val="18"/>
                <w:szCs w:val="18"/>
                <w:lang w:val="et-EE" w:eastAsia="et-EE"/>
              </w:rPr>
              <w:t>Total transactions with owners, recognised directly in equity</w:t>
            </w:r>
          </w:p>
        </w:tc>
        <w:tc>
          <w:tcPr>
            <w:tcW w:w="844"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b/>
                <w:bCs/>
                <w:color w:val="000000"/>
                <w:sz w:val="18"/>
                <w:szCs w:val="18"/>
                <w:lang w:val="et-EE" w:eastAsia="et-EE"/>
              </w:rPr>
            </w:pPr>
            <w:r w:rsidRPr="0076547E">
              <w:rPr>
                <w:b/>
                <w:bCs/>
                <w:color w:val="000000"/>
                <w:sz w:val="18"/>
                <w:szCs w:val="18"/>
                <w:lang w:val="et-EE" w:eastAsia="et-EE"/>
              </w:rPr>
              <w:t>0</w:t>
            </w:r>
          </w:p>
        </w:tc>
        <w:tc>
          <w:tcPr>
            <w:tcW w:w="883"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b/>
                <w:bCs/>
                <w:color w:val="000000"/>
                <w:sz w:val="18"/>
                <w:szCs w:val="18"/>
                <w:lang w:val="et-EE" w:eastAsia="et-EE"/>
              </w:rPr>
            </w:pPr>
            <w:r w:rsidRPr="0076547E">
              <w:rPr>
                <w:b/>
                <w:bCs/>
                <w:color w:val="000000"/>
                <w:sz w:val="18"/>
                <w:szCs w:val="18"/>
                <w:lang w:val="et-EE" w:eastAsia="et-EE"/>
              </w:rPr>
              <w:t>0</w:t>
            </w:r>
          </w:p>
        </w:tc>
        <w:tc>
          <w:tcPr>
            <w:tcW w:w="883"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b/>
                <w:bCs/>
                <w:color w:val="000000"/>
                <w:sz w:val="18"/>
                <w:szCs w:val="18"/>
                <w:lang w:val="et-EE" w:eastAsia="et-EE"/>
              </w:rPr>
            </w:pPr>
            <w:r w:rsidRPr="0076547E">
              <w:rPr>
                <w:b/>
                <w:bCs/>
                <w:color w:val="000000"/>
                <w:sz w:val="18"/>
                <w:szCs w:val="18"/>
                <w:lang w:val="et-EE" w:eastAsia="et-EE"/>
              </w:rPr>
              <w:t>-1 505</w:t>
            </w:r>
          </w:p>
        </w:tc>
        <w:tc>
          <w:tcPr>
            <w:tcW w:w="922"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b/>
                <w:bCs/>
                <w:color w:val="000000"/>
                <w:sz w:val="18"/>
                <w:szCs w:val="18"/>
                <w:lang w:val="et-EE" w:eastAsia="et-EE"/>
              </w:rPr>
            </w:pPr>
            <w:r w:rsidRPr="0076547E">
              <w:rPr>
                <w:b/>
                <w:bCs/>
                <w:color w:val="000000"/>
                <w:sz w:val="18"/>
                <w:szCs w:val="18"/>
                <w:lang w:val="et-EE" w:eastAsia="et-EE"/>
              </w:rPr>
              <w:t>0</w:t>
            </w:r>
          </w:p>
        </w:tc>
        <w:tc>
          <w:tcPr>
            <w:tcW w:w="1050"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b/>
                <w:bCs/>
                <w:color w:val="000000"/>
                <w:sz w:val="18"/>
                <w:szCs w:val="18"/>
                <w:lang w:val="et-EE" w:eastAsia="et-EE"/>
              </w:rPr>
            </w:pPr>
            <w:r w:rsidRPr="0076547E">
              <w:rPr>
                <w:b/>
                <w:bCs/>
                <w:color w:val="000000"/>
                <w:sz w:val="18"/>
                <w:szCs w:val="18"/>
                <w:lang w:val="et-EE" w:eastAsia="et-EE"/>
              </w:rPr>
              <w:t>0</w:t>
            </w:r>
          </w:p>
        </w:tc>
        <w:tc>
          <w:tcPr>
            <w:tcW w:w="1098"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b/>
                <w:bCs/>
                <w:color w:val="000000"/>
                <w:sz w:val="18"/>
                <w:szCs w:val="18"/>
                <w:lang w:val="et-EE" w:eastAsia="et-EE"/>
              </w:rPr>
            </w:pPr>
            <w:r w:rsidRPr="0076547E">
              <w:rPr>
                <w:b/>
                <w:bCs/>
                <w:color w:val="000000"/>
                <w:sz w:val="18"/>
                <w:szCs w:val="18"/>
                <w:lang w:val="et-EE" w:eastAsia="et-EE"/>
              </w:rPr>
              <w:t>0</w:t>
            </w:r>
          </w:p>
        </w:tc>
        <w:tc>
          <w:tcPr>
            <w:tcW w:w="942"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b/>
                <w:bCs/>
                <w:color w:val="000000"/>
                <w:sz w:val="18"/>
                <w:szCs w:val="18"/>
                <w:lang w:val="et-EE" w:eastAsia="et-EE"/>
              </w:rPr>
            </w:pPr>
            <w:r w:rsidRPr="0076547E">
              <w:rPr>
                <w:b/>
                <w:bCs/>
                <w:color w:val="000000"/>
                <w:sz w:val="18"/>
                <w:szCs w:val="18"/>
                <w:lang w:val="et-EE" w:eastAsia="et-EE"/>
              </w:rPr>
              <w:t>-5 545</w:t>
            </w:r>
          </w:p>
        </w:tc>
        <w:tc>
          <w:tcPr>
            <w:tcW w:w="1841"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b/>
                <w:bCs/>
                <w:color w:val="000000"/>
                <w:sz w:val="18"/>
                <w:szCs w:val="18"/>
                <w:lang w:val="et-EE" w:eastAsia="et-EE"/>
              </w:rPr>
            </w:pPr>
            <w:r w:rsidRPr="0076547E">
              <w:rPr>
                <w:b/>
                <w:bCs/>
                <w:color w:val="000000"/>
                <w:sz w:val="18"/>
                <w:szCs w:val="18"/>
                <w:lang w:val="et-EE" w:eastAsia="et-EE"/>
              </w:rPr>
              <w:t>-7 050</w:t>
            </w:r>
          </w:p>
        </w:tc>
        <w:tc>
          <w:tcPr>
            <w:tcW w:w="1157"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b/>
                <w:bCs/>
                <w:color w:val="000000"/>
                <w:sz w:val="18"/>
                <w:szCs w:val="18"/>
                <w:lang w:val="et-EE" w:eastAsia="et-EE"/>
              </w:rPr>
            </w:pPr>
            <w:r w:rsidRPr="0076547E">
              <w:rPr>
                <w:b/>
                <w:bCs/>
                <w:color w:val="000000"/>
                <w:sz w:val="18"/>
                <w:szCs w:val="18"/>
                <w:lang w:val="et-EE" w:eastAsia="et-EE"/>
              </w:rPr>
              <w:t>0</w:t>
            </w:r>
          </w:p>
        </w:tc>
        <w:tc>
          <w:tcPr>
            <w:tcW w:w="864"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b/>
                <w:bCs/>
                <w:color w:val="000000"/>
                <w:sz w:val="18"/>
                <w:szCs w:val="18"/>
                <w:lang w:val="et-EE" w:eastAsia="et-EE"/>
              </w:rPr>
            </w:pPr>
            <w:r w:rsidRPr="0076547E">
              <w:rPr>
                <w:b/>
                <w:bCs/>
                <w:color w:val="000000"/>
                <w:sz w:val="18"/>
                <w:szCs w:val="18"/>
                <w:lang w:val="et-EE" w:eastAsia="et-EE"/>
              </w:rPr>
              <w:t>-7 050</w:t>
            </w:r>
          </w:p>
        </w:tc>
      </w:tr>
      <w:tr w:rsidR="0076547E" w:rsidRPr="0076547E" w:rsidTr="001577E4">
        <w:trPr>
          <w:trHeight w:val="165"/>
        </w:trPr>
        <w:tc>
          <w:tcPr>
            <w:tcW w:w="4013"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b/>
                <w:bCs/>
                <w:color w:val="000000"/>
                <w:sz w:val="18"/>
                <w:szCs w:val="18"/>
                <w:lang w:val="et-EE" w:eastAsia="et-EE"/>
              </w:rPr>
            </w:pPr>
          </w:p>
        </w:tc>
        <w:tc>
          <w:tcPr>
            <w:tcW w:w="844" w:type="dxa"/>
            <w:tcBorders>
              <w:top w:val="nil"/>
              <w:left w:val="nil"/>
              <w:bottom w:val="nil"/>
              <w:right w:val="nil"/>
            </w:tcBorders>
            <w:shd w:val="clear" w:color="auto" w:fill="auto"/>
            <w:noWrap/>
            <w:vAlign w:val="bottom"/>
            <w:hideMark/>
          </w:tcPr>
          <w:p w:rsidR="0076547E" w:rsidRPr="0076547E" w:rsidRDefault="0076547E" w:rsidP="0076547E">
            <w:pPr>
              <w:suppressAutoHyphens w:val="0"/>
              <w:rPr>
                <w:lang w:val="et-EE" w:eastAsia="et-EE"/>
              </w:rPr>
            </w:pPr>
          </w:p>
        </w:tc>
        <w:tc>
          <w:tcPr>
            <w:tcW w:w="883" w:type="dxa"/>
            <w:tcBorders>
              <w:top w:val="nil"/>
              <w:left w:val="nil"/>
              <w:bottom w:val="nil"/>
              <w:right w:val="nil"/>
            </w:tcBorders>
            <w:shd w:val="clear" w:color="auto" w:fill="auto"/>
            <w:noWrap/>
            <w:vAlign w:val="bottom"/>
            <w:hideMark/>
          </w:tcPr>
          <w:p w:rsidR="0076547E" w:rsidRPr="0076547E" w:rsidRDefault="0076547E" w:rsidP="0076547E">
            <w:pPr>
              <w:suppressAutoHyphens w:val="0"/>
              <w:rPr>
                <w:lang w:val="et-EE" w:eastAsia="et-EE"/>
              </w:rPr>
            </w:pPr>
          </w:p>
        </w:tc>
        <w:tc>
          <w:tcPr>
            <w:tcW w:w="883" w:type="dxa"/>
            <w:tcBorders>
              <w:top w:val="nil"/>
              <w:left w:val="nil"/>
              <w:bottom w:val="nil"/>
              <w:right w:val="nil"/>
            </w:tcBorders>
            <w:shd w:val="clear" w:color="auto" w:fill="auto"/>
            <w:noWrap/>
            <w:vAlign w:val="bottom"/>
            <w:hideMark/>
          </w:tcPr>
          <w:p w:rsidR="0076547E" w:rsidRPr="0076547E" w:rsidRDefault="0076547E" w:rsidP="0076547E">
            <w:pPr>
              <w:suppressAutoHyphens w:val="0"/>
              <w:rPr>
                <w:lang w:val="et-EE" w:eastAsia="et-EE"/>
              </w:rPr>
            </w:pPr>
          </w:p>
        </w:tc>
        <w:tc>
          <w:tcPr>
            <w:tcW w:w="922" w:type="dxa"/>
            <w:tcBorders>
              <w:top w:val="nil"/>
              <w:left w:val="nil"/>
              <w:bottom w:val="nil"/>
              <w:right w:val="nil"/>
            </w:tcBorders>
            <w:shd w:val="clear" w:color="auto" w:fill="auto"/>
            <w:noWrap/>
            <w:vAlign w:val="bottom"/>
            <w:hideMark/>
          </w:tcPr>
          <w:p w:rsidR="0076547E" w:rsidRPr="0076547E" w:rsidRDefault="0076547E" w:rsidP="0076547E">
            <w:pPr>
              <w:suppressAutoHyphens w:val="0"/>
              <w:rPr>
                <w:lang w:val="et-EE" w:eastAsia="et-EE"/>
              </w:rPr>
            </w:pPr>
          </w:p>
        </w:tc>
        <w:tc>
          <w:tcPr>
            <w:tcW w:w="1050" w:type="dxa"/>
            <w:tcBorders>
              <w:top w:val="nil"/>
              <w:left w:val="nil"/>
              <w:bottom w:val="nil"/>
              <w:right w:val="nil"/>
            </w:tcBorders>
            <w:shd w:val="clear" w:color="auto" w:fill="auto"/>
            <w:noWrap/>
            <w:vAlign w:val="bottom"/>
            <w:hideMark/>
          </w:tcPr>
          <w:p w:rsidR="0076547E" w:rsidRPr="0076547E" w:rsidRDefault="0076547E" w:rsidP="0076547E">
            <w:pPr>
              <w:suppressAutoHyphens w:val="0"/>
              <w:rPr>
                <w:lang w:val="et-EE" w:eastAsia="et-EE"/>
              </w:rPr>
            </w:pPr>
          </w:p>
        </w:tc>
        <w:tc>
          <w:tcPr>
            <w:tcW w:w="1098" w:type="dxa"/>
            <w:tcBorders>
              <w:top w:val="nil"/>
              <w:left w:val="nil"/>
              <w:bottom w:val="nil"/>
              <w:right w:val="nil"/>
            </w:tcBorders>
            <w:shd w:val="clear" w:color="auto" w:fill="auto"/>
            <w:noWrap/>
            <w:vAlign w:val="bottom"/>
            <w:hideMark/>
          </w:tcPr>
          <w:p w:rsidR="0076547E" w:rsidRPr="0076547E" w:rsidRDefault="0076547E" w:rsidP="0076547E">
            <w:pPr>
              <w:suppressAutoHyphens w:val="0"/>
              <w:rPr>
                <w:lang w:val="et-EE" w:eastAsia="et-EE"/>
              </w:rPr>
            </w:pPr>
          </w:p>
        </w:tc>
        <w:tc>
          <w:tcPr>
            <w:tcW w:w="942" w:type="dxa"/>
            <w:tcBorders>
              <w:top w:val="nil"/>
              <w:left w:val="nil"/>
              <w:bottom w:val="nil"/>
              <w:right w:val="nil"/>
            </w:tcBorders>
            <w:shd w:val="clear" w:color="auto" w:fill="auto"/>
            <w:noWrap/>
            <w:vAlign w:val="bottom"/>
            <w:hideMark/>
          </w:tcPr>
          <w:p w:rsidR="0076547E" w:rsidRPr="0076547E" w:rsidRDefault="0076547E" w:rsidP="0076547E">
            <w:pPr>
              <w:suppressAutoHyphens w:val="0"/>
              <w:rPr>
                <w:lang w:val="et-EE" w:eastAsia="et-EE"/>
              </w:rPr>
            </w:pPr>
          </w:p>
        </w:tc>
        <w:tc>
          <w:tcPr>
            <w:tcW w:w="1841" w:type="dxa"/>
            <w:tcBorders>
              <w:top w:val="nil"/>
              <w:left w:val="nil"/>
              <w:bottom w:val="nil"/>
              <w:right w:val="nil"/>
            </w:tcBorders>
            <w:shd w:val="clear" w:color="auto" w:fill="auto"/>
            <w:noWrap/>
            <w:vAlign w:val="bottom"/>
            <w:hideMark/>
          </w:tcPr>
          <w:p w:rsidR="0076547E" w:rsidRPr="0076547E" w:rsidRDefault="0076547E" w:rsidP="0076547E">
            <w:pPr>
              <w:suppressAutoHyphens w:val="0"/>
              <w:rPr>
                <w:lang w:val="et-EE" w:eastAsia="et-EE"/>
              </w:rPr>
            </w:pPr>
          </w:p>
        </w:tc>
        <w:tc>
          <w:tcPr>
            <w:tcW w:w="1157" w:type="dxa"/>
            <w:tcBorders>
              <w:top w:val="nil"/>
              <w:left w:val="nil"/>
              <w:bottom w:val="nil"/>
              <w:right w:val="nil"/>
            </w:tcBorders>
            <w:shd w:val="clear" w:color="auto" w:fill="auto"/>
            <w:noWrap/>
            <w:vAlign w:val="bottom"/>
            <w:hideMark/>
          </w:tcPr>
          <w:p w:rsidR="0076547E" w:rsidRPr="0076547E" w:rsidRDefault="0076547E" w:rsidP="0076547E">
            <w:pPr>
              <w:suppressAutoHyphens w:val="0"/>
              <w:rPr>
                <w:lang w:val="et-EE" w:eastAsia="et-EE"/>
              </w:rPr>
            </w:pPr>
          </w:p>
        </w:tc>
        <w:tc>
          <w:tcPr>
            <w:tcW w:w="864" w:type="dxa"/>
            <w:tcBorders>
              <w:top w:val="nil"/>
              <w:left w:val="nil"/>
              <w:bottom w:val="nil"/>
              <w:right w:val="nil"/>
            </w:tcBorders>
            <w:shd w:val="clear" w:color="auto" w:fill="auto"/>
            <w:noWrap/>
            <w:vAlign w:val="bottom"/>
            <w:hideMark/>
          </w:tcPr>
          <w:p w:rsidR="0076547E" w:rsidRPr="0076547E" w:rsidRDefault="0076547E" w:rsidP="0076547E">
            <w:pPr>
              <w:suppressAutoHyphens w:val="0"/>
              <w:rPr>
                <w:lang w:val="et-EE" w:eastAsia="et-EE"/>
              </w:rPr>
            </w:pPr>
          </w:p>
        </w:tc>
      </w:tr>
      <w:tr w:rsidR="0076547E" w:rsidRPr="0076547E" w:rsidTr="001577E4">
        <w:trPr>
          <w:trHeight w:val="255"/>
        </w:trPr>
        <w:tc>
          <w:tcPr>
            <w:tcW w:w="4013" w:type="dxa"/>
            <w:tcBorders>
              <w:top w:val="nil"/>
              <w:left w:val="nil"/>
              <w:bottom w:val="nil"/>
              <w:right w:val="nil"/>
            </w:tcBorders>
            <w:shd w:val="clear" w:color="auto" w:fill="auto"/>
            <w:noWrap/>
            <w:vAlign w:val="bottom"/>
            <w:hideMark/>
          </w:tcPr>
          <w:p w:rsidR="0076547E" w:rsidRPr="0076547E" w:rsidRDefault="0076547E" w:rsidP="0076547E">
            <w:pPr>
              <w:suppressAutoHyphens w:val="0"/>
              <w:rPr>
                <w:b/>
                <w:bCs/>
                <w:color w:val="000000"/>
                <w:sz w:val="18"/>
                <w:szCs w:val="18"/>
                <w:lang w:val="et-EE" w:eastAsia="et-EE"/>
              </w:rPr>
            </w:pPr>
            <w:r w:rsidRPr="0076547E">
              <w:rPr>
                <w:b/>
                <w:bCs/>
                <w:color w:val="000000"/>
                <w:sz w:val="18"/>
                <w:szCs w:val="18"/>
                <w:lang w:val="et-EE" w:eastAsia="et-EE"/>
              </w:rPr>
              <w:t>Balance as at 30 September 2016</w:t>
            </w:r>
          </w:p>
        </w:tc>
        <w:tc>
          <w:tcPr>
            <w:tcW w:w="844"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b/>
                <w:bCs/>
                <w:color w:val="000000"/>
                <w:sz w:val="18"/>
                <w:szCs w:val="18"/>
                <w:lang w:val="et-EE" w:eastAsia="et-EE"/>
              </w:rPr>
            </w:pPr>
            <w:r w:rsidRPr="0076547E">
              <w:rPr>
                <w:b/>
                <w:bCs/>
                <w:color w:val="000000"/>
                <w:sz w:val="18"/>
                <w:szCs w:val="18"/>
                <w:lang w:val="et-EE" w:eastAsia="et-EE"/>
              </w:rPr>
              <w:t>11 400</w:t>
            </w:r>
          </w:p>
        </w:tc>
        <w:tc>
          <w:tcPr>
            <w:tcW w:w="883"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b/>
                <w:bCs/>
                <w:color w:val="000000"/>
                <w:sz w:val="18"/>
                <w:szCs w:val="18"/>
                <w:lang w:val="et-EE" w:eastAsia="et-EE"/>
              </w:rPr>
            </w:pPr>
            <w:r w:rsidRPr="0076547E">
              <w:rPr>
                <w:b/>
                <w:bCs/>
                <w:color w:val="000000"/>
                <w:sz w:val="18"/>
                <w:szCs w:val="18"/>
                <w:lang w:val="et-EE" w:eastAsia="et-EE"/>
              </w:rPr>
              <w:t>11 914</w:t>
            </w:r>
          </w:p>
        </w:tc>
        <w:tc>
          <w:tcPr>
            <w:tcW w:w="883"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b/>
                <w:bCs/>
                <w:color w:val="000000"/>
                <w:sz w:val="18"/>
                <w:szCs w:val="18"/>
                <w:lang w:val="et-EE" w:eastAsia="et-EE"/>
              </w:rPr>
            </w:pPr>
            <w:r w:rsidRPr="0076547E">
              <w:rPr>
                <w:b/>
                <w:bCs/>
                <w:color w:val="000000"/>
                <w:sz w:val="18"/>
                <w:szCs w:val="18"/>
                <w:lang w:val="et-EE" w:eastAsia="et-EE"/>
              </w:rPr>
              <w:t>-2 084</w:t>
            </w:r>
          </w:p>
        </w:tc>
        <w:tc>
          <w:tcPr>
            <w:tcW w:w="922"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b/>
                <w:bCs/>
                <w:color w:val="000000"/>
                <w:sz w:val="18"/>
                <w:szCs w:val="18"/>
                <w:lang w:val="et-EE" w:eastAsia="et-EE"/>
              </w:rPr>
            </w:pPr>
            <w:r w:rsidRPr="0076547E">
              <w:rPr>
                <w:b/>
                <w:bCs/>
                <w:color w:val="000000"/>
                <w:sz w:val="18"/>
                <w:szCs w:val="18"/>
                <w:lang w:val="et-EE" w:eastAsia="et-EE"/>
              </w:rPr>
              <w:t>1 306</w:t>
            </w:r>
          </w:p>
        </w:tc>
        <w:tc>
          <w:tcPr>
            <w:tcW w:w="1050"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b/>
                <w:bCs/>
                <w:color w:val="000000"/>
                <w:sz w:val="18"/>
                <w:szCs w:val="18"/>
                <w:lang w:val="et-EE" w:eastAsia="et-EE"/>
              </w:rPr>
            </w:pPr>
            <w:r w:rsidRPr="0076547E">
              <w:rPr>
                <w:b/>
                <w:bCs/>
                <w:color w:val="000000"/>
                <w:sz w:val="18"/>
                <w:szCs w:val="18"/>
                <w:lang w:val="et-EE" w:eastAsia="et-EE"/>
              </w:rPr>
              <w:t>0</w:t>
            </w:r>
          </w:p>
        </w:tc>
        <w:tc>
          <w:tcPr>
            <w:tcW w:w="1098"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b/>
                <w:bCs/>
                <w:color w:val="000000"/>
                <w:sz w:val="18"/>
                <w:szCs w:val="18"/>
                <w:lang w:val="et-EE" w:eastAsia="et-EE"/>
              </w:rPr>
            </w:pPr>
            <w:r w:rsidRPr="0076547E">
              <w:rPr>
                <w:b/>
                <w:bCs/>
                <w:color w:val="000000"/>
                <w:sz w:val="18"/>
                <w:szCs w:val="18"/>
                <w:lang w:val="et-EE" w:eastAsia="et-EE"/>
              </w:rPr>
              <w:t>-15 311</w:t>
            </w:r>
          </w:p>
        </w:tc>
        <w:tc>
          <w:tcPr>
            <w:tcW w:w="942"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b/>
                <w:bCs/>
                <w:color w:val="000000"/>
                <w:sz w:val="18"/>
                <w:szCs w:val="18"/>
                <w:lang w:val="et-EE" w:eastAsia="et-EE"/>
              </w:rPr>
            </w:pPr>
            <w:r w:rsidRPr="0076547E">
              <w:rPr>
                <w:b/>
                <w:bCs/>
                <w:color w:val="000000"/>
                <w:sz w:val="18"/>
                <w:szCs w:val="18"/>
                <w:lang w:val="et-EE" w:eastAsia="et-EE"/>
              </w:rPr>
              <w:t>36 358</w:t>
            </w:r>
          </w:p>
        </w:tc>
        <w:tc>
          <w:tcPr>
            <w:tcW w:w="1841"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b/>
                <w:bCs/>
                <w:color w:val="000000"/>
                <w:sz w:val="18"/>
                <w:szCs w:val="18"/>
                <w:lang w:val="et-EE" w:eastAsia="et-EE"/>
              </w:rPr>
            </w:pPr>
            <w:r w:rsidRPr="0076547E">
              <w:rPr>
                <w:b/>
                <w:bCs/>
                <w:color w:val="000000"/>
                <w:sz w:val="18"/>
                <w:szCs w:val="18"/>
                <w:lang w:val="et-EE" w:eastAsia="et-EE"/>
              </w:rPr>
              <w:t>43 583</w:t>
            </w:r>
          </w:p>
        </w:tc>
        <w:tc>
          <w:tcPr>
            <w:tcW w:w="1157"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b/>
                <w:bCs/>
                <w:color w:val="000000"/>
                <w:sz w:val="18"/>
                <w:szCs w:val="18"/>
                <w:lang w:val="et-EE" w:eastAsia="et-EE"/>
              </w:rPr>
            </w:pPr>
            <w:r w:rsidRPr="0076547E">
              <w:rPr>
                <w:b/>
                <w:bCs/>
                <w:color w:val="000000"/>
                <w:sz w:val="18"/>
                <w:szCs w:val="18"/>
                <w:lang w:val="et-EE" w:eastAsia="et-EE"/>
              </w:rPr>
              <w:t>3 985</w:t>
            </w:r>
          </w:p>
        </w:tc>
        <w:tc>
          <w:tcPr>
            <w:tcW w:w="864"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b/>
                <w:bCs/>
                <w:color w:val="000000"/>
                <w:sz w:val="18"/>
                <w:szCs w:val="18"/>
                <w:lang w:val="et-EE" w:eastAsia="et-EE"/>
              </w:rPr>
            </w:pPr>
            <w:r w:rsidRPr="0076547E">
              <w:rPr>
                <w:b/>
                <w:bCs/>
                <w:color w:val="000000"/>
                <w:sz w:val="18"/>
                <w:szCs w:val="18"/>
                <w:lang w:val="et-EE" w:eastAsia="et-EE"/>
              </w:rPr>
              <w:t>47 568</w:t>
            </w:r>
          </w:p>
        </w:tc>
      </w:tr>
      <w:tr w:rsidR="0076547E" w:rsidRPr="0076547E" w:rsidTr="001577E4">
        <w:trPr>
          <w:trHeight w:val="255"/>
        </w:trPr>
        <w:tc>
          <w:tcPr>
            <w:tcW w:w="4013"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b/>
                <w:bCs/>
                <w:color w:val="000000"/>
                <w:sz w:val="18"/>
                <w:szCs w:val="18"/>
                <w:lang w:val="et-EE" w:eastAsia="et-EE"/>
              </w:rPr>
            </w:pPr>
          </w:p>
        </w:tc>
        <w:tc>
          <w:tcPr>
            <w:tcW w:w="844" w:type="dxa"/>
            <w:tcBorders>
              <w:top w:val="nil"/>
              <w:left w:val="nil"/>
              <w:bottom w:val="nil"/>
              <w:right w:val="nil"/>
            </w:tcBorders>
            <w:shd w:val="clear" w:color="auto" w:fill="auto"/>
            <w:noWrap/>
            <w:vAlign w:val="bottom"/>
            <w:hideMark/>
          </w:tcPr>
          <w:p w:rsidR="0076547E" w:rsidRPr="0076547E" w:rsidRDefault="0076547E" w:rsidP="0076547E">
            <w:pPr>
              <w:suppressAutoHyphens w:val="0"/>
              <w:rPr>
                <w:lang w:val="et-EE" w:eastAsia="et-EE"/>
              </w:rPr>
            </w:pPr>
          </w:p>
        </w:tc>
        <w:tc>
          <w:tcPr>
            <w:tcW w:w="883" w:type="dxa"/>
            <w:tcBorders>
              <w:top w:val="nil"/>
              <w:left w:val="nil"/>
              <w:bottom w:val="nil"/>
              <w:right w:val="nil"/>
            </w:tcBorders>
            <w:shd w:val="clear" w:color="auto" w:fill="auto"/>
            <w:noWrap/>
            <w:vAlign w:val="bottom"/>
            <w:hideMark/>
          </w:tcPr>
          <w:p w:rsidR="0076547E" w:rsidRPr="0076547E" w:rsidRDefault="0076547E" w:rsidP="0076547E">
            <w:pPr>
              <w:suppressAutoHyphens w:val="0"/>
              <w:rPr>
                <w:lang w:val="et-EE" w:eastAsia="et-EE"/>
              </w:rPr>
            </w:pPr>
          </w:p>
        </w:tc>
        <w:tc>
          <w:tcPr>
            <w:tcW w:w="883" w:type="dxa"/>
            <w:tcBorders>
              <w:top w:val="nil"/>
              <w:left w:val="nil"/>
              <w:bottom w:val="nil"/>
              <w:right w:val="nil"/>
            </w:tcBorders>
            <w:shd w:val="clear" w:color="auto" w:fill="auto"/>
            <w:noWrap/>
            <w:vAlign w:val="bottom"/>
            <w:hideMark/>
          </w:tcPr>
          <w:p w:rsidR="0076547E" w:rsidRPr="0076547E" w:rsidRDefault="0076547E" w:rsidP="0076547E">
            <w:pPr>
              <w:suppressAutoHyphens w:val="0"/>
              <w:rPr>
                <w:lang w:val="et-EE" w:eastAsia="et-EE"/>
              </w:rPr>
            </w:pPr>
          </w:p>
        </w:tc>
        <w:tc>
          <w:tcPr>
            <w:tcW w:w="922" w:type="dxa"/>
            <w:tcBorders>
              <w:top w:val="nil"/>
              <w:left w:val="nil"/>
              <w:bottom w:val="nil"/>
              <w:right w:val="nil"/>
            </w:tcBorders>
            <w:shd w:val="clear" w:color="auto" w:fill="auto"/>
            <w:noWrap/>
            <w:vAlign w:val="bottom"/>
            <w:hideMark/>
          </w:tcPr>
          <w:p w:rsidR="0076547E" w:rsidRPr="0076547E" w:rsidRDefault="0076547E" w:rsidP="0076547E">
            <w:pPr>
              <w:suppressAutoHyphens w:val="0"/>
              <w:rPr>
                <w:lang w:val="et-EE" w:eastAsia="et-EE"/>
              </w:rPr>
            </w:pPr>
          </w:p>
        </w:tc>
        <w:tc>
          <w:tcPr>
            <w:tcW w:w="1050" w:type="dxa"/>
            <w:tcBorders>
              <w:top w:val="nil"/>
              <w:left w:val="nil"/>
              <w:bottom w:val="nil"/>
              <w:right w:val="nil"/>
            </w:tcBorders>
            <w:shd w:val="clear" w:color="auto" w:fill="auto"/>
            <w:noWrap/>
            <w:vAlign w:val="bottom"/>
            <w:hideMark/>
          </w:tcPr>
          <w:p w:rsidR="0076547E" w:rsidRPr="0076547E" w:rsidRDefault="0076547E" w:rsidP="0076547E">
            <w:pPr>
              <w:suppressAutoHyphens w:val="0"/>
              <w:rPr>
                <w:lang w:val="et-EE" w:eastAsia="et-EE"/>
              </w:rPr>
            </w:pPr>
          </w:p>
        </w:tc>
        <w:tc>
          <w:tcPr>
            <w:tcW w:w="1098" w:type="dxa"/>
            <w:tcBorders>
              <w:top w:val="nil"/>
              <w:left w:val="nil"/>
              <w:bottom w:val="nil"/>
              <w:right w:val="nil"/>
            </w:tcBorders>
            <w:shd w:val="clear" w:color="auto" w:fill="auto"/>
            <w:noWrap/>
            <w:vAlign w:val="bottom"/>
            <w:hideMark/>
          </w:tcPr>
          <w:p w:rsidR="0076547E" w:rsidRPr="0076547E" w:rsidRDefault="0076547E" w:rsidP="0076547E">
            <w:pPr>
              <w:suppressAutoHyphens w:val="0"/>
              <w:rPr>
                <w:lang w:val="et-EE" w:eastAsia="et-EE"/>
              </w:rPr>
            </w:pPr>
          </w:p>
        </w:tc>
        <w:tc>
          <w:tcPr>
            <w:tcW w:w="942" w:type="dxa"/>
            <w:tcBorders>
              <w:top w:val="nil"/>
              <w:left w:val="nil"/>
              <w:bottom w:val="nil"/>
              <w:right w:val="nil"/>
            </w:tcBorders>
            <w:shd w:val="clear" w:color="auto" w:fill="auto"/>
            <w:noWrap/>
            <w:vAlign w:val="bottom"/>
            <w:hideMark/>
          </w:tcPr>
          <w:p w:rsidR="0076547E" w:rsidRPr="0076547E" w:rsidRDefault="0076547E" w:rsidP="0076547E">
            <w:pPr>
              <w:suppressAutoHyphens w:val="0"/>
              <w:rPr>
                <w:lang w:val="et-EE" w:eastAsia="et-EE"/>
              </w:rPr>
            </w:pPr>
          </w:p>
        </w:tc>
        <w:tc>
          <w:tcPr>
            <w:tcW w:w="1841" w:type="dxa"/>
            <w:tcBorders>
              <w:top w:val="nil"/>
              <w:left w:val="nil"/>
              <w:bottom w:val="nil"/>
              <w:right w:val="nil"/>
            </w:tcBorders>
            <w:shd w:val="clear" w:color="auto" w:fill="auto"/>
            <w:noWrap/>
            <w:vAlign w:val="bottom"/>
            <w:hideMark/>
          </w:tcPr>
          <w:p w:rsidR="0076547E" w:rsidRPr="0076547E" w:rsidRDefault="0076547E" w:rsidP="0076547E">
            <w:pPr>
              <w:suppressAutoHyphens w:val="0"/>
              <w:rPr>
                <w:lang w:val="et-EE" w:eastAsia="et-EE"/>
              </w:rPr>
            </w:pPr>
          </w:p>
        </w:tc>
        <w:tc>
          <w:tcPr>
            <w:tcW w:w="1157" w:type="dxa"/>
            <w:tcBorders>
              <w:top w:val="nil"/>
              <w:left w:val="nil"/>
              <w:bottom w:val="nil"/>
              <w:right w:val="nil"/>
            </w:tcBorders>
            <w:shd w:val="clear" w:color="auto" w:fill="auto"/>
            <w:noWrap/>
            <w:vAlign w:val="bottom"/>
            <w:hideMark/>
          </w:tcPr>
          <w:p w:rsidR="0076547E" w:rsidRPr="0076547E" w:rsidRDefault="0076547E" w:rsidP="0076547E">
            <w:pPr>
              <w:suppressAutoHyphens w:val="0"/>
              <w:rPr>
                <w:lang w:val="et-EE" w:eastAsia="et-EE"/>
              </w:rPr>
            </w:pPr>
          </w:p>
        </w:tc>
        <w:tc>
          <w:tcPr>
            <w:tcW w:w="864" w:type="dxa"/>
            <w:tcBorders>
              <w:top w:val="nil"/>
              <w:left w:val="nil"/>
              <w:bottom w:val="nil"/>
              <w:right w:val="nil"/>
            </w:tcBorders>
            <w:shd w:val="clear" w:color="auto" w:fill="auto"/>
            <w:noWrap/>
            <w:vAlign w:val="bottom"/>
            <w:hideMark/>
          </w:tcPr>
          <w:p w:rsidR="0076547E" w:rsidRPr="0076547E" w:rsidRDefault="0076547E" w:rsidP="0076547E">
            <w:pPr>
              <w:suppressAutoHyphens w:val="0"/>
              <w:rPr>
                <w:lang w:val="et-EE" w:eastAsia="et-EE"/>
              </w:rPr>
            </w:pPr>
          </w:p>
        </w:tc>
      </w:tr>
      <w:tr w:rsidR="0076547E" w:rsidRPr="0076547E" w:rsidTr="001577E4">
        <w:trPr>
          <w:trHeight w:val="255"/>
        </w:trPr>
        <w:tc>
          <w:tcPr>
            <w:tcW w:w="4013" w:type="dxa"/>
            <w:tcBorders>
              <w:top w:val="nil"/>
              <w:left w:val="nil"/>
              <w:bottom w:val="nil"/>
              <w:right w:val="nil"/>
            </w:tcBorders>
            <w:shd w:val="clear" w:color="auto" w:fill="auto"/>
            <w:noWrap/>
            <w:vAlign w:val="bottom"/>
            <w:hideMark/>
          </w:tcPr>
          <w:p w:rsidR="0076547E" w:rsidRPr="0076547E" w:rsidRDefault="0076547E" w:rsidP="0076547E">
            <w:pPr>
              <w:suppressAutoHyphens w:val="0"/>
              <w:rPr>
                <w:b/>
                <w:bCs/>
                <w:color w:val="000000"/>
                <w:sz w:val="18"/>
                <w:szCs w:val="18"/>
                <w:lang w:val="et-EE" w:eastAsia="et-EE"/>
              </w:rPr>
            </w:pPr>
            <w:r w:rsidRPr="0076547E">
              <w:rPr>
                <w:b/>
                <w:bCs/>
                <w:color w:val="000000"/>
                <w:sz w:val="18"/>
                <w:szCs w:val="18"/>
                <w:lang w:val="et-EE" w:eastAsia="et-EE"/>
              </w:rPr>
              <w:t>Balance as at 31 December 2016</w:t>
            </w:r>
          </w:p>
        </w:tc>
        <w:tc>
          <w:tcPr>
            <w:tcW w:w="844"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b/>
                <w:bCs/>
                <w:color w:val="000000"/>
                <w:sz w:val="18"/>
                <w:szCs w:val="18"/>
                <w:lang w:val="et-EE" w:eastAsia="et-EE"/>
              </w:rPr>
            </w:pPr>
            <w:r w:rsidRPr="0076547E">
              <w:rPr>
                <w:b/>
                <w:bCs/>
                <w:color w:val="000000"/>
                <w:sz w:val="18"/>
                <w:szCs w:val="18"/>
                <w:lang w:val="et-EE" w:eastAsia="et-EE"/>
              </w:rPr>
              <w:t>11 100</w:t>
            </w:r>
          </w:p>
        </w:tc>
        <w:tc>
          <w:tcPr>
            <w:tcW w:w="883"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b/>
                <w:bCs/>
                <w:color w:val="000000"/>
                <w:sz w:val="18"/>
                <w:szCs w:val="18"/>
                <w:lang w:val="et-EE" w:eastAsia="et-EE"/>
              </w:rPr>
            </w:pPr>
            <w:r w:rsidRPr="0076547E">
              <w:rPr>
                <w:b/>
                <w:bCs/>
                <w:color w:val="000000"/>
                <w:sz w:val="18"/>
                <w:szCs w:val="18"/>
                <w:lang w:val="et-EE" w:eastAsia="et-EE"/>
              </w:rPr>
              <w:t>10 787</w:t>
            </w:r>
          </w:p>
        </w:tc>
        <w:tc>
          <w:tcPr>
            <w:tcW w:w="883"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b/>
                <w:bCs/>
                <w:color w:val="000000"/>
                <w:sz w:val="18"/>
                <w:szCs w:val="18"/>
                <w:lang w:val="et-EE" w:eastAsia="et-EE"/>
              </w:rPr>
            </w:pPr>
            <w:r w:rsidRPr="0076547E">
              <w:rPr>
                <w:b/>
                <w:bCs/>
                <w:color w:val="000000"/>
                <w:sz w:val="18"/>
                <w:szCs w:val="18"/>
                <w:lang w:val="et-EE" w:eastAsia="et-EE"/>
              </w:rPr>
              <w:t>-998</w:t>
            </w:r>
          </w:p>
        </w:tc>
        <w:tc>
          <w:tcPr>
            <w:tcW w:w="922"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b/>
                <w:bCs/>
                <w:color w:val="000000"/>
                <w:sz w:val="18"/>
                <w:szCs w:val="18"/>
                <w:lang w:val="et-EE" w:eastAsia="et-EE"/>
              </w:rPr>
            </w:pPr>
            <w:r w:rsidRPr="0076547E">
              <w:rPr>
                <w:b/>
                <w:bCs/>
                <w:color w:val="000000"/>
                <w:sz w:val="18"/>
                <w:szCs w:val="18"/>
                <w:lang w:val="et-EE" w:eastAsia="et-EE"/>
              </w:rPr>
              <w:t>1 306</w:t>
            </w:r>
          </w:p>
        </w:tc>
        <w:tc>
          <w:tcPr>
            <w:tcW w:w="1050"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b/>
                <w:bCs/>
                <w:color w:val="000000"/>
                <w:sz w:val="18"/>
                <w:szCs w:val="18"/>
                <w:lang w:val="et-EE" w:eastAsia="et-EE"/>
              </w:rPr>
            </w:pPr>
            <w:r w:rsidRPr="0076547E">
              <w:rPr>
                <w:b/>
                <w:bCs/>
                <w:color w:val="000000"/>
                <w:sz w:val="18"/>
                <w:szCs w:val="18"/>
                <w:lang w:val="et-EE" w:eastAsia="et-EE"/>
              </w:rPr>
              <w:t>710</w:t>
            </w:r>
          </w:p>
        </w:tc>
        <w:tc>
          <w:tcPr>
            <w:tcW w:w="1098"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b/>
                <w:bCs/>
                <w:color w:val="000000"/>
                <w:sz w:val="18"/>
                <w:szCs w:val="18"/>
                <w:lang w:val="et-EE" w:eastAsia="et-EE"/>
              </w:rPr>
            </w:pPr>
            <w:r w:rsidRPr="0076547E">
              <w:rPr>
                <w:b/>
                <w:bCs/>
                <w:color w:val="000000"/>
                <w:sz w:val="18"/>
                <w:szCs w:val="18"/>
                <w:lang w:val="et-EE" w:eastAsia="et-EE"/>
              </w:rPr>
              <w:t>-10 968</w:t>
            </w:r>
          </w:p>
        </w:tc>
        <w:tc>
          <w:tcPr>
            <w:tcW w:w="942"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b/>
                <w:bCs/>
                <w:color w:val="000000"/>
                <w:sz w:val="18"/>
                <w:szCs w:val="18"/>
                <w:lang w:val="et-EE" w:eastAsia="et-EE"/>
              </w:rPr>
            </w:pPr>
            <w:r w:rsidRPr="0076547E">
              <w:rPr>
                <w:b/>
                <w:bCs/>
                <w:color w:val="000000"/>
                <w:sz w:val="18"/>
                <w:szCs w:val="18"/>
                <w:lang w:val="et-EE" w:eastAsia="et-EE"/>
              </w:rPr>
              <w:t>31 465</w:t>
            </w:r>
          </w:p>
        </w:tc>
        <w:tc>
          <w:tcPr>
            <w:tcW w:w="1841"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b/>
                <w:bCs/>
                <w:color w:val="000000"/>
                <w:sz w:val="18"/>
                <w:szCs w:val="18"/>
                <w:lang w:val="et-EE" w:eastAsia="et-EE"/>
              </w:rPr>
            </w:pPr>
            <w:r w:rsidRPr="0076547E">
              <w:rPr>
                <w:b/>
                <w:bCs/>
                <w:color w:val="000000"/>
                <w:sz w:val="18"/>
                <w:szCs w:val="18"/>
                <w:lang w:val="et-EE" w:eastAsia="et-EE"/>
              </w:rPr>
              <w:t>43 402</w:t>
            </w:r>
          </w:p>
        </w:tc>
        <w:tc>
          <w:tcPr>
            <w:tcW w:w="1157"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b/>
                <w:bCs/>
                <w:color w:val="000000"/>
                <w:sz w:val="18"/>
                <w:szCs w:val="18"/>
                <w:lang w:val="et-EE" w:eastAsia="et-EE"/>
              </w:rPr>
            </w:pPr>
            <w:r w:rsidRPr="0076547E">
              <w:rPr>
                <w:b/>
                <w:bCs/>
                <w:color w:val="000000"/>
                <w:sz w:val="18"/>
                <w:szCs w:val="18"/>
                <w:lang w:val="et-EE" w:eastAsia="et-EE"/>
              </w:rPr>
              <w:t>3 955</w:t>
            </w:r>
          </w:p>
        </w:tc>
        <w:tc>
          <w:tcPr>
            <w:tcW w:w="864"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b/>
                <w:bCs/>
                <w:color w:val="000000"/>
                <w:sz w:val="18"/>
                <w:szCs w:val="18"/>
                <w:lang w:val="et-EE" w:eastAsia="et-EE"/>
              </w:rPr>
            </w:pPr>
            <w:r w:rsidRPr="0076547E">
              <w:rPr>
                <w:b/>
                <w:bCs/>
                <w:color w:val="000000"/>
                <w:sz w:val="18"/>
                <w:szCs w:val="18"/>
                <w:lang w:val="et-EE" w:eastAsia="et-EE"/>
              </w:rPr>
              <w:t>47 357</w:t>
            </w:r>
          </w:p>
        </w:tc>
      </w:tr>
      <w:tr w:rsidR="0076547E" w:rsidRPr="0076547E" w:rsidTr="001577E4">
        <w:trPr>
          <w:trHeight w:val="255"/>
        </w:trPr>
        <w:tc>
          <w:tcPr>
            <w:tcW w:w="4013" w:type="dxa"/>
            <w:tcBorders>
              <w:top w:val="nil"/>
              <w:left w:val="nil"/>
              <w:bottom w:val="nil"/>
              <w:right w:val="nil"/>
            </w:tcBorders>
            <w:shd w:val="clear" w:color="auto" w:fill="auto"/>
            <w:noWrap/>
            <w:vAlign w:val="bottom"/>
            <w:hideMark/>
          </w:tcPr>
          <w:p w:rsidR="0076547E" w:rsidRPr="0076547E" w:rsidRDefault="0076547E" w:rsidP="0076547E">
            <w:pPr>
              <w:suppressAutoHyphens w:val="0"/>
              <w:rPr>
                <w:color w:val="000000"/>
                <w:sz w:val="18"/>
                <w:szCs w:val="18"/>
                <w:lang w:val="et-EE" w:eastAsia="et-EE"/>
              </w:rPr>
            </w:pPr>
            <w:r w:rsidRPr="0076547E">
              <w:rPr>
                <w:color w:val="000000"/>
                <w:sz w:val="18"/>
                <w:szCs w:val="18"/>
                <w:lang w:val="et-EE" w:eastAsia="et-EE"/>
              </w:rPr>
              <w:t>Profit for the period</w:t>
            </w:r>
          </w:p>
        </w:tc>
        <w:tc>
          <w:tcPr>
            <w:tcW w:w="844"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color w:val="000000"/>
                <w:sz w:val="18"/>
                <w:szCs w:val="18"/>
                <w:lang w:val="et-EE" w:eastAsia="et-EE"/>
              </w:rPr>
            </w:pPr>
            <w:r w:rsidRPr="0076547E">
              <w:rPr>
                <w:color w:val="000000"/>
                <w:sz w:val="18"/>
                <w:szCs w:val="18"/>
                <w:lang w:val="et-EE" w:eastAsia="et-EE"/>
              </w:rPr>
              <w:t>0</w:t>
            </w:r>
          </w:p>
        </w:tc>
        <w:tc>
          <w:tcPr>
            <w:tcW w:w="883"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color w:val="000000"/>
                <w:sz w:val="18"/>
                <w:szCs w:val="18"/>
                <w:lang w:val="et-EE" w:eastAsia="et-EE"/>
              </w:rPr>
            </w:pPr>
            <w:r w:rsidRPr="0076547E">
              <w:rPr>
                <w:color w:val="000000"/>
                <w:sz w:val="18"/>
                <w:szCs w:val="18"/>
                <w:lang w:val="et-EE" w:eastAsia="et-EE"/>
              </w:rPr>
              <w:t>0</w:t>
            </w:r>
          </w:p>
        </w:tc>
        <w:tc>
          <w:tcPr>
            <w:tcW w:w="883"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color w:val="000000"/>
                <w:sz w:val="18"/>
                <w:szCs w:val="18"/>
                <w:lang w:val="et-EE" w:eastAsia="et-EE"/>
              </w:rPr>
            </w:pPr>
            <w:r w:rsidRPr="0076547E">
              <w:rPr>
                <w:color w:val="000000"/>
                <w:sz w:val="18"/>
                <w:szCs w:val="18"/>
                <w:lang w:val="et-EE" w:eastAsia="et-EE"/>
              </w:rPr>
              <w:t>0</w:t>
            </w:r>
          </w:p>
        </w:tc>
        <w:tc>
          <w:tcPr>
            <w:tcW w:w="922"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color w:val="000000"/>
                <w:sz w:val="18"/>
                <w:szCs w:val="18"/>
                <w:lang w:val="et-EE" w:eastAsia="et-EE"/>
              </w:rPr>
            </w:pPr>
            <w:r w:rsidRPr="0076547E">
              <w:rPr>
                <w:color w:val="000000"/>
                <w:sz w:val="18"/>
                <w:szCs w:val="18"/>
                <w:lang w:val="et-EE" w:eastAsia="et-EE"/>
              </w:rPr>
              <w:t>0</w:t>
            </w:r>
          </w:p>
        </w:tc>
        <w:tc>
          <w:tcPr>
            <w:tcW w:w="1050"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color w:val="000000"/>
                <w:sz w:val="18"/>
                <w:szCs w:val="18"/>
                <w:lang w:val="et-EE" w:eastAsia="et-EE"/>
              </w:rPr>
            </w:pPr>
            <w:r w:rsidRPr="0076547E">
              <w:rPr>
                <w:color w:val="000000"/>
                <w:sz w:val="18"/>
                <w:szCs w:val="18"/>
                <w:lang w:val="et-EE" w:eastAsia="et-EE"/>
              </w:rPr>
              <w:t>0</w:t>
            </w:r>
          </w:p>
        </w:tc>
        <w:tc>
          <w:tcPr>
            <w:tcW w:w="1098"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color w:val="000000"/>
                <w:sz w:val="18"/>
                <w:szCs w:val="18"/>
                <w:lang w:val="et-EE" w:eastAsia="et-EE"/>
              </w:rPr>
            </w:pPr>
            <w:r w:rsidRPr="0076547E">
              <w:rPr>
                <w:color w:val="000000"/>
                <w:sz w:val="18"/>
                <w:szCs w:val="18"/>
                <w:lang w:val="et-EE" w:eastAsia="et-EE"/>
              </w:rPr>
              <w:t>0</w:t>
            </w:r>
          </w:p>
        </w:tc>
        <w:tc>
          <w:tcPr>
            <w:tcW w:w="942"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color w:val="000000"/>
                <w:sz w:val="18"/>
                <w:szCs w:val="18"/>
                <w:lang w:val="et-EE" w:eastAsia="et-EE"/>
              </w:rPr>
            </w:pPr>
            <w:r w:rsidRPr="0076547E">
              <w:rPr>
                <w:color w:val="000000"/>
                <w:sz w:val="18"/>
                <w:szCs w:val="18"/>
                <w:lang w:val="et-EE" w:eastAsia="et-EE"/>
              </w:rPr>
              <w:t>9 309</w:t>
            </w:r>
          </w:p>
        </w:tc>
        <w:tc>
          <w:tcPr>
            <w:tcW w:w="1841"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b/>
                <w:bCs/>
                <w:color w:val="000000"/>
                <w:sz w:val="18"/>
                <w:szCs w:val="18"/>
                <w:lang w:val="et-EE" w:eastAsia="et-EE"/>
              </w:rPr>
            </w:pPr>
            <w:r w:rsidRPr="0076547E">
              <w:rPr>
                <w:b/>
                <w:bCs/>
                <w:color w:val="000000"/>
                <w:sz w:val="18"/>
                <w:szCs w:val="18"/>
                <w:lang w:val="et-EE" w:eastAsia="et-EE"/>
              </w:rPr>
              <w:t>9 309</w:t>
            </w:r>
          </w:p>
        </w:tc>
        <w:tc>
          <w:tcPr>
            <w:tcW w:w="1157"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color w:val="000000"/>
                <w:sz w:val="18"/>
                <w:szCs w:val="18"/>
                <w:lang w:val="et-EE" w:eastAsia="et-EE"/>
              </w:rPr>
            </w:pPr>
            <w:r w:rsidRPr="0076547E">
              <w:rPr>
                <w:color w:val="000000"/>
                <w:sz w:val="18"/>
                <w:szCs w:val="18"/>
                <w:lang w:val="et-EE" w:eastAsia="et-EE"/>
              </w:rPr>
              <w:t>417</w:t>
            </w:r>
          </w:p>
        </w:tc>
        <w:tc>
          <w:tcPr>
            <w:tcW w:w="864"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b/>
                <w:bCs/>
                <w:color w:val="000000"/>
                <w:sz w:val="18"/>
                <w:szCs w:val="18"/>
                <w:lang w:val="et-EE" w:eastAsia="et-EE"/>
              </w:rPr>
            </w:pPr>
            <w:r w:rsidRPr="0076547E">
              <w:rPr>
                <w:b/>
                <w:bCs/>
                <w:color w:val="000000"/>
                <w:sz w:val="18"/>
                <w:szCs w:val="18"/>
                <w:lang w:val="et-EE" w:eastAsia="et-EE"/>
              </w:rPr>
              <w:t>9 726</w:t>
            </w:r>
          </w:p>
        </w:tc>
      </w:tr>
      <w:tr w:rsidR="0076547E" w:rsidRPr="0076547E" w:rsidTr="001577E4">
        <w:trPr>
          <w:trHeight w:val="255"/>
        </w:trPr>
        <w:tc>
          <w:tcPr>
            <w:tcW w:w="4013" w:type="dxa"/>
            <w:tcBorders>
              <w:top w:val="nil"/>
              <w:left w:val="nil"/>
              <w:bottom w:val="nil"/>
              <w:right w:val="nil"/>
            </w:tcBorders>
            <w:shd w:val="clear" w:color="auto" w:fill="auto"/>
            <w:noWrap/>
            <w:vAlign w:val="bottom"/>
            <w:hideMark/>
          </w:tcPr>
          <w:p w:rsidR="0076547E" w:rsidRPr="0076547E" w:rsidRDefault="0076547E" w:rsidP="0076547E">
            <w:pPr>
              <w:suppressAutoHyphens w:val="0"/>
              <w:rPr>
                <w:color w:val="000000"/>
                <w:sz w:val="18"/>
                <w:szCs w:val="18"/>
                <w:lang w:val="et-EE" w:eastAsia="et-EE"/>
              </w:rPr>
            </w:pPr>
            <w:r w:rsidRPr="0076547E">
              <w:rPr>
                <w:color w:val="000000"/>
                <w:sz w:val="18"/>
                <w:szCs w:val="18"/>
                <w:lang w:val="et-EE" w:eastAsia="et-EE"/>
              </w:rPr>
              <w:t>Other comprehensive income for the period</w:t>
            </w:r>
          </w:p>
        </w:tc>
        <w:tc>
          <w:tcPr>
            <w:tcW w:w="844"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color w:val="000000"/>
                <w:sz w:val="18"/>
                <w:szCs w:val="18"/>
                <w:lang w:val="et-EE" w:eastAsia="et-EE"/>
              </w:rPr>
            </w:pPr>
            <w:r w:rsidRPr="0076547E">
              <w:rPr>
                <w:color w:val="000000"/>
                <w:sz w:val="18"/>
                <w:szCs w:val="18"/>
                <w:lang w:val="et-EE" w:eastAsia="et-EE"/>
              </w:rPr>
              <w:t>0</w:t>
            </w:r>
          </w:p>
        </w:tc>
        <w:tc>
          <w:tcPr>
            <w:tcW w:w="883"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color w:val="000000"/>
                <w:sz w:val="18"/>
                <w:szCs w:val="18"/>
                <w:lang w:val="et-EE" w:eastAsia="et-EE"/>
              </w:rPr>
            </w:pPr>
            <w:r w:rsidRPr="0076547E">
              <w:rPr>
                <w:color w:val="000000"/>
                <w:sz w:val="18"/>
                <w:szCs w:val="18"/>
                <w:lang w:val="et-EE" w:eastAsia="et-EE"/>
              </w:rPr>
              <w:t>0</w:t>
            </w:r>
          </w:p>
        </w:tc>
        <w:tc>
          <w:tcPr>
            <w:tcW w:w="883"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color w:val="000000"/>
                <w:sz w:val="18"/>
                <w:szCs w:val="18"/>
                <w:lang w:val="et-EE" w:eastAsia="et-EE"/>
              </w:rPr>
            </w:pPr>
            <w:r w:rsidRPr="0076547E">
              <w:rPr>
                <w:color w:val="000000"/>
                <w:sz w:val="18"/>
                <w:szCs w:val="18"/>
                <w:lang w:val="et-EE" w:eastAsia="et-EE"/>
              </w:rPr>
              <w:t>0</w:t>
            </w:r>
          </w:p>
        </w:tc>
        <w:tc>
          <w:tcPr>
            <w:tcW w:w="922"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color w:val="000000"/>
                <w:sz w:val="18"/>
                <w:szCs w:val="18"/>
                <w:lang w:val="et-EE" w:eastAsia="et-EE"/>
              </w:rPr>
            </w:pPr>
            <w:r w:rsidRPr="0076547E">
              <w:rPr>
                <w:color w:val="000000"/>
                <w:sz w:val="18"/>
                <w:szCs w:val="18"/>
                <w:lang w:val="et-EE" w:eastAsia="et-EE"/>
              </w:rPr>
              <w:t>0</w:t>
            </w:r>
          </w:p>
        </w:tc>
        <w:tc>
          <w:tcPr>
            <w:tcW w:w="1050"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color w:val="000000"/>
                <w:sz w:val="18"/>
                <w:szCs w:val="18"/>
                <w:lang w:val="et-EE" w:eastAsia="et-EE"/>
              </w:rPr>
            </w:pPr>
            <w:r w:rsidRPr="0076547E">
              <w:rPr>
                <w:color w:val="000000"/>
                <w:sz w:val="18"/>
                <w:szCs w:val="18"/>
                <w:lang w:val="et-EE" w:eastAsia="et-EE"/>
              </w:rPr>
              <w:t>0</w:t>
            </w:r>
          </w:p>
        </w:tc>
        <w:tc>
          <w:tcPr>
            <w:tcW w:w="1098"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sz w:val="18"/>
                <w:szCs w:val="18"/>
                <w:lang w:val="et-EE" w:eastAsia="et-EE"/>
              </w:rPr>
            </w:pPr>
            <w:r w:rsidRPr="0076547E">
              <w:rPr>
                <w:sz w:val="18"/>
                <w:szCs w:val="18"/>
                <w:lang w:val="et-EE" w:eastAsia="et-EE"/>
              </w:rPr>
              <w:t>-4 732</w:t>
            </w:r>
          </w:p>
        </w:tc>
        <w:tc>
          <w:tcPr>
            <w:tcW w:w="942"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sz w:val="18"/>
                <w:szCs w:val="18"/>
                <w:lang w:val="et-EE" w:eastAsia="et-EE"/>
              </w:rPr>
            </w:pPr>
            <w:r w:rsidRPr="0076547E">
              <w:rPr>
                <w:sz w:val="18"/>
                <w:szCs w:val="18"/>
                <w:lang w:val="et-EE" w:eastAsia="et-EE"/>
              </w:rPr>
              <w:t>0</w:t>
            </w:r>
          </w:p>
        </w:tc>
        <w:tc>
          <w:tcPr>
            <w:tcW w:w="1841"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b/>
                <w:bCs/>
                <w:sz w:val="18"/>
                <w:szCs w:val="18"/>
                <w:lang w:val="et-EE" w:eastAsia="et-EE"/>
              </w:rPr>
            </w:pPr>
            <w:r w:rsidRPr="0076547E">
              <w:rPr>
                <w:b/>
                <w:bCs/>
                <w:sz w:val="18"/>
                <w:szCs w:val="18"/>
                <w:lang w:val="et-EE" w:eastAsia="et-EE"/>
              </w:rPr>
              <w:t>-4 732</w:t>
            </w:r>
          </w:p>
        </w:tc>
        <w:tc>
          <w:tcPr>
            <w:tcW w:w="1157"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color w:val="000000"/>
                <w:sz w:val="18"/>
                <w:szCs w:val="18"/>
                <w:lang w:val="et-EE" w:eastAsia="et-EE"/>
              </w:rPr>
            </w:pPr>
            <w:r w:rsidRPr="0076547E">
              <w:rPr>
                <w:color w:val="000000"/>
                <w:sz w:val="18"/>
                <w:szCs w:val="18"/>
                <w:lang w:val="et-EE" w:eastAsia="et-EE"/>
              </w:rPr>
              <w:t>-494</w:t>
            </w:r>
          </w:p>
        </w:tc>
        <w:tc>
          <w:tcPr>
            <w:tcW w:w="864"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b/>
                <w:bCs/>
                <w:color w:val="000000"/>
                <w:sz w:val="18"/>
                <w:szCs w:val="18"/>
                <w:lang w:val="et-EE" w:eastAsia="et-EE"/>
              </w:rPr>
            </w:pPr>
            <w:r w:rsidRPr="0076547E">
              <w:rPr>
                <w:b/>
                <w:bCs/>
                <w:color w:val="000000"/>
                <w:sz w:val="18"/>
                <w:szCs w:val="18"/>
                <w:lang w:val="et-EE" w:eastAsia="et-EE"/>
              </w:rPr>
              <w:t>-5 226</w:t>
            </w:r>
          </w:p>
        </w:tc>
      </w:tr>
      <w:tr w:rsidR="0076547E" w:rsidRPr="0076547E" w:rsidTr="001577E4">
        <w:trPr>
          <w:trHeight w:val="255"/>
        </w:trPr>
        <w:tc>
          <w:tcPr>
            <w:tcW w:w="4013" w:type="dxa"/>
            <w:tcBorders>
              <w:top w:val="nil"/>
              <w:left w:val="nil"/>
              <w:bottom w:val="nil"/>
              <w:right w:val="nil"/>
            </w:tcBorders>
            <w:shd w:val="clear" w:color="auto" w:fill="auto"/>
            <w:noWrap/>
            <w:vAlign w:val="bottom"/>
            <w:hideMark/>
          </w:tcPr>
          <w:p w:rsidR="0076547E" w:rsidRPr="0076547E" w:rsidRDefault="0076547E" w:rsidP="0076547E">
            <w:pPr>
              <w:suppressAutoHyphens w:val="0"/>
              <w:rPr>
                <w:b/>
                <w:bCs/>
                <w:color w:val="000000"/>
                <w:sz w:val="18"/>
                <w:szCs w:val="18"/>
                <w:lang w:val="et-EE" w:eastAsia="et-EE"/>
              </w:rPr>
            </w:pPr>
            <w:r w:rsidRPr="0076547E">
              <w:rPr>
                <w:b/>
                <w:bCs/>
                <w:color w:val="000000"/>
                <w:sz w:val="18"/>
                <w:szCs w:val="18"/>
                <w:lang w:val="et-EE" w:eastAsia="et-EE"/>
              </w:rPr>
              <w:t>Total comprehensive income for the period</w:t>
            </w:r>
          </w:p>
        </w:tc>
        <w:tc>
          <w:tcPr>
            <w:tcW w:w="844"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b/>
                <w:bCs/>
                <w:color w:val="000000"/>
                <w:sz w:val="18"/>
                <w:szCs w:val="18"/>
                <w:lang w:val="et-EE" w:eastAsia="et-EE"/>
              </w:rPr>
            </w:pPr>
            <w:r w:rsidRPr="0076547E">
              <w:rPr>
                <w:b/>
                <w:bCs/>
                <w:color w:val="000000"/>
                <w:sz w:val="18"/>
                <w:szCs w:val="18"/>
                <w:lang w:val="et-EE" w:eastAsia="et-EE"/>
              </w:rPr>
              <w:t>0</w:t>
            </w:r>
          </w:p>
        </w:tc>
        <w:tc>
          <w:tcPr>
            <w:tcW w:w="883"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b/>
                <w:bCs/>
                <w:color w:val="000000"/>
                <w:sz w:val="18"/>
                <w:szCs w:val="18"/>
                <w:lang w:val="et-EE" w:eastAsia="et-EE"/>
              </w:rPr>
            </w:pPr>
            <w:r w:rsidRPr="0076547E">
              <w:rPr>
                <w:b/>
                <w:bCs/>
                <w:color w:val="000000"/>
                <w:sz w:val="18"/>
                <w:szCs w:val="18"/>
                <w:lang w:val="et-EE" w:eastAsia="et-EE"/>
              </w:rPr>
              <w:t>0</w:t>
            </w:r>
          </w:p>
        </w:tc>
        <w:tc>
          <w:tcPr>
            <w:tcW w:w="883"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b/>
                <w:bCs/>
                <w:color w:val="000000"/>
                <w:sz w:val="18"/>
                <w:szCs w:val="18"/>
                <w:lang w:val="et-EE" w:eastAsia="et-EE"/>
              </w:rPr>
            </w:pPr>
            <w:r w:rsidRPr="0076547E">
              <w:rPr>
                <w:b/>
                <w:bCs/>
                <w:color w:val="000000"/>
                <w:sz w:val="18"/>
                <w:szCs w:val="18"/>
                <w:lang w:val="et-EE" w:eastAsia="et-EE"/>
              </w:rPr>
              <w:t>0</w:t>
            </w:r>
          </w:p>
        </w:tc>
        <w:tc>
          <w:tcPr>
            <w:tcW w:w="922"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b/>
                <w:bCs/>
                <w:color w:val="000000"/>
                <w:sz w:val="18"/>
                <w:szCs w:val="18"/>
                <w:lang w:val="et-EE" w:eastAsia="et-EE"/>
              </w:rPr>
            </w:pPr>
            <w:r w:rsidRPr="0076547E">
              <w:rPr>
                <w:b/>
                <w:bCs/>
                <w:color w:val="000000"/>
                <w:sz w:val="18"/>
                <w:szCs w:val="18"/>
                <w:lang w:val="et-EE" w:eastAsia="et-EE"/>
              </w:rPr>
              <w:t>0</w:t>
            </w:r>
          </w:p>
        </w:tc>
        <w:tc>
          <w:tcPr>
            <w:tcW w:w="1050"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b/>
                <w:bCs/>
                <w:color w:val="000000"/>
                <w:sz w:val="18"/>
                <w:szCs w:val="18"/>
                <w:lang w:val="et-EE" w:eastAsia="et-EE"/>
              </w:rPr>
            </w:pPr>
            <w:r w:rsidRPr="0076547E">
              <w:rPr>
                <w:b/>
                <w:bCs/>
                <w:color w:val="000000"/>
                <w:sz w:val="18"/>
                <w:szCs w:val="18"/>
                <w:lang w:val="et-EE" w:eastAsia="et-EE"/>
              </w:rPr>
              <w:t>0</w:t>
            </w:r>
          </w:p>
        </w:tc>
        <w:tc>
          <w:tcPr>
            <w:tcW w:w="1098"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b/>
                <w:bCs/>
                <w:color w:val="000000"/>
                <w:sz w:val="18"/>
                <w:szCs w:val="18"/>
                <w:lang w:val="et-EE" w:eastAsia="et-EE"/>
              </w:rPr>
            </w:pPr>
            <w:r w:rsidRPr="0076547E">
              <w:rPr>
                <w:b/>
                <w:bCs/>
                <w:color w:val="000000"/>
                <w:sz w:val="18"/>
                <w:szCs w:val="18"/>
                <w:lang w:val="et-EE" w:eastAsia="et-EE"/>
              </w:rPr>
              <w:t>-4 732</w:t>
            </w:r>
          </w:p>
        </w:tc>
        <w:tc>
          <w:tcPr>
            <w:tcW w:w="942"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b/>
                <w:bCs/>
                <w:color w:val="000000"/>
                <w:sz w:val="18"/>
                <w:szCs w:val="18"/>
                <w:lang w:val="et-EE" w:eastAsia="et-EE"/>
              </w:rPr>
            </w:pPr>
            <w:r w:rsidRPr="0076547E">
              <w:rPr>
                <w:b/>
                <w:bCs/>
                <w:color w:val="000000"/>
                <w:sz w:val="18"/>
                <w:szCs w:val="18"/>
                <w:lang w:val="et-EE" w:eastAsia="et-EE"/>
              </w:rPr>
              <w:t>9 309</w:t>
            </w:r>
          </w:p>
        </w:tc>
        <w:tc>
          <w:tcPr>
            <w:tcW w:w="1841"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b/>
                <w:bCs/>
                <w:color w:val="000000"/>
                <w:sz w:val="18"/>
                <w:szCs w:val="18"/>
                <w:lang w:val="et-EE" w:eastAsia="et-EE"/>
              </w:rPr>
            </w:pPr>
            <w:r w:rsidRPr="0076547E">
              <w:rPr>
                <w:b/>
                <w:bCs/>
                <w:color w:val="000000"/>
                <w:sz w:val="18"/>
                <w:szCs w:val="18"/>
                <w:lang w:val="et-EE" w:eastAsia="et-EE"/>
              </w:rPr>
              <w:t>4 577</w:t>
            </w:r>
          </w:p>
        </w:tc>
        <w:tc>
          <w:tcPr>
            <w:tcW w:w="1157"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b/>
                <w:bCs/>
                <w:color w:val="000000"/>
                <w:sz w:val="18"/>
                <w:szCs w:val="18"/>
                <w:lang w:val="et-EE" w:eastAsia="et-EE"/>
              </w:rPr>
            </w:pPr>
            <w:r w:rsidRPr="0076547E">
              <w:rPr>
                <w:b/>
                <w:bCs/>
                <w:color w:val="000000"/>
                <w:sz w:val="18"/>
                <w:szCs w:val="18"/>
                <w:lang w:val="et-EE" w:eastAsia="et-EE"/>
              </w:rPr>
              <w:t>-77</w:t>
            </w:r>
          </w:p>
        </w:tc>
        <w:tc>
          <w:tcPr>
            <w:tcW w:w="864"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b/>
                <w:bCs/>
                <w:color w:val="000000"/>
                <w:sz w:val="18"/>
                <w:szCs w:val="18"/>
                <w:lang w:val="et-EE" w:eastAsia="et-EE"/>
              </w:rPr>
            </w:pPr>
            <w:r w:rsidRPr="0076547E">
              <w:rPr>
                <w:b/>
                <w:bCs/>
                <w:color w:val="000000"/>
                <w:sz w:val="18"/>
                <w:szCs w:val="18"/>
                <w:lang w:val="et-EE" w:eastAsia="et-EE"/>
              </w:rPr>
              <w:t>4 500</w:t>
            </w:r>
          </w:p>
        </w:tc>
      </w:tr>
      <w:tr w:rsidR="0076547E" w:rsidRPr="0076547E" w:rsidTr="001577E4">
        <w:trPr>
          <w:trHeight w:val="180"/>
        </w:trPr>
        <w:tc>
          <w:tcPr>
            <w:tcW w:w="4013"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b/>
                <w:bCs/>
                <w:color w:val="000000"/>
                <w:sz w:val="18"/>
                <w:szCs w:val="18"/>
                <w:lang w:val="et-EE" w:eastAsia="et-EE"/>
              </w:rPr>
            </w:pPr>
          </w:p>
        </w:tc>
        <w:tc>
          <w:tcPr>
            <w:tcW w:w="844" w:type="dxa"/>
            <w:tcBorders>
              <w:top w:val="nil"/>
              <w:left w:val="nil"/>
              <w:bottom w:val="nil"/>
              <w:right w:val="nil"/>
            </w:tcBorders>
            <w:shd w:val="clear" w:color="auto" w:fill="auto"/>
            <w:noWrap/>
            <w:vAlign w:val="bottom"/>
            <w:hideMark/>
          </w:tcPr>
          <w:p w:rsidR="0076547E" w:rsidRPr="0076547E" w:rsidRDefault="0076547E" w:rsidP="0076547E">
            <w:pPr>
              <w:suppressAutoHyphens w:val="0"/>
              <w:rPr>
                <w:lang w:val="et-EE" w:eastAsia="et-EE"/>
              </w:rPr>
            </w:pPr>
          </w:p>
        </w:tc>
        <w:tc>
          <w:tcPr>
            <w:tcW w:w="883" w:type="dxa"/>
            <w:tcBorders>
              <w:top w:val="nil"/>
              <w:left w:val="nil"/>
              <w:bottom w:val="nil"/>
              <w:right w:val="nil"/>
            </w:tcBorders>
            <w:shd w:val="clear" w:color="auto" w:fill="auto"/>
            <w:noWrap/>
            <w:vAlign w:val="bottom"/>
            <w:hideMark/>
          </w:tcPr>
          <w:p w:rsidR="0076547E" w:rsidRPr="0076547E" w:rsidRDefault="0076547E" w:rsidP="0076547E">
            <w:pPr>
              <w:suppressAutoHyphens w:val="0"/>
              <w:rPr>
                <w:lang w:val="et-EE" w:eastAsia="et-EE"/>
              </w:rPr>
            </w:pPr>
          </w:p>
        </w:tc>
        <w:tc>
          <w:tcPr>
            <w:tcW w:w="883" w:type="dxa"/>
            <w:tcBorders>
              <w:top w:val="nil"/>
              <w:left w:val="nil"/>
              <w:bottom w:val="nil"/>
              <w:right w:val="nil"/>
            </w:tcBorders>
            <w:shd w:val="clear" w:color="auto" w:fill="auto"/>
            <w:noWrap/>
            <w:vAlign w:val="bottom"/>
            <w:hideMark/>
          </w:tcPr>
          <w:p w:rsidR="0076547E" w:rsidRPr="0076547E" w:rsidRDefault="0076547E" w:rsidP="0076547E">
            <w:pPr>
              <w:suppressAutoHyphens w:val="0"/>
              <w:rPr>
                <w:lang w:val="et-EE" w:eastAsia="et-EE"/>
              </w:rPr>
            </w:pPr>
          </w:p>
        </w:tc>
        <w:tc>
          <w:tcPr>
            <w:tcW w:w="922" w:type="dxa"/>
            <w:tcBorders>
              <w:top w:val="nil"/>
              <w:left w:val="nil"/>
              <w:bottom w:val="nil"/>
              <w:right w:val="nil"/>
            </w:tcBorders>
            <w:shd w:val="clear" w:color="auto" w:fill="auto"/>
            <w:noWrap/>
            <w:vAlign w:val="bottom"/>
            <w:hideMark/>
          </w:tcPr>
          <w:p w:rsidR="0076547E" w:rsidRPr="0076547E" w:rsidRDefault="0076547E" w:rsidP="0076547E">
            <w:pPr>
              <w:suppressAutoHyphens w:val="0"/>
              <w:rPr>
                <w:lang w:val="et-EE" w:eastAsia="et-EE"/>
              </w:rPr>
            </w:pPr>
          </w:p>
        </w:tc>
        <w:tc>
          <w:tcPr>
            <w:tcW w:w="1050" w:type="dxa"/>
            <w:tcBorders>
              <w:top w:val="nil"/>
              <w:left w:val="nil"/>
              <w:bottom w:val="nil"/>
              <w:right w:val="nil"/>
            </w:tcBorders>
            <w:shd w:val="clear" w:color="auto" w:fill="auto"/>
            <w:noWrap/>
            <w:vAlign w:val="bottom"/>
            <w:hideMark/>
          </w:tcPr>
          <w:p w:rsidR="0076547E" w:rsidRPr="0076547E" w:rsidRDefault="0076547E" w:rsidP="0076547E">
            <w:pPr>
              <w:suppressAutoHyphens w:val="0"/>
              <w:rPr>
                <w:lang w:val="et-EE" w:eastAsia="et-EE"/>
              </w:rPr>
            </w:pPr>
          </w:p>
        </w:tc>
        <w:tc>
          <w:tcPr>
            <w:tcW w:w="1098" w:type="dxa"/>
            <w:tcBorders>
              <w:top w:val="nil"/>
              <w:left w:val="nil"/>
              <w:bottom w:val="nil"/>
              <w:right w:val="nil"/>
            </w:tcBorders>
            <w:shd w:val="clear" w:color="auto" w:fill="auto"/>
            <w:noWrap/>
            <w:vAlign w:val="bottom"/>
            <w:hideMark/>
          </w:tcPr>
          <w:p w:rsidR="0076547E" w:rsidRPr="0076547E" w:rsidRDefault="0076547E" w:rsidP="0076547E">
            <w:pPr>
              <w:suppressAutoHyphens w:val="0"/>
              <w:rPr>
                <w:lang w:val="et-EE" w:eastAsia="et-EE"/>
              </w:rPr>
            </w:pPr>
          </w:p>
        </w:tc>
        <w:tc>
          <w:tcPr>
            <w:tcW w:w="942" w:type="dxa"/>
            <w:tcBorders>
              <w:top w:val="nil"/>
              <w:left w:val="nil"/>
              <w:bottom w:val="nil"/>
              <w:right w:val="nil"/>
            </w:tcBorders>
            <w:shd w:val="clear" w:color="auto" w:fill="auto"/>
            <w:noWrap/>
            <w:vAlign w:val="bottom"/>
            <w:hideMark/>
          </w:tcPr>
          <w:p w:rsidR="0076547E" w:rsidRPr="0076547E" w:rsidRDefault="0076547E" w:rsidP="0076547E">
            <w:pPr>
              <w:suppressAutoHyphens w:val="0"/>
              <w:rPr>
                <w:lang w:val="et-EE" w:eastAsia="et-EE"/>
              </w:rPr>
            </w:pPr>
          </w:p>
        </w:tc>
        <w:tc>
          <w:tcPr>
            <w:tcW w:w="1841" w:type="dxa"/>
            <w:tcBorders>
              <w:top w:val="nil"/>
              <w:left w:val="nil"/>
              <w:bottom w:val="nil"/>
              <w:right w:val="nil"/>
            </w:tcBorders>
            <w:shd w:val="clear" w:color="auto" w:fill="auto"/>
            <w:noWrap/>
            <w:vAlign w:val="bottom"/>
            <w:hideMark/>
          </w:tcPr>
          <w:p w:rsidR="0076547E" w:rsidRPr="0076547E" w:rsidRDefault="0076547E" w:rsidP="0076547E">
            <w:pPr>
              <w:suppressAutoHyphens w:val="0"/>
              <w:rPr>
                <w:lang w:val="et-EE" w:eastAsia="et-EE"/>
              </w:rPr>
            </w:pPr>
          </w:p>
        </w:tc>
        <w:tc>
          <w:tcPr>
            <w:tcW w:w="1157" w:type="dxa"/>
            <w:tcBorders>
              <w:top w:val="nil"/>
              <w:left w:val="nil"/>
              <w:bottom w:val="nil"/>
              <w:right w:val="nil"/>
            </w:tcBorders>
            <w:shd w:val="clear" w:color="auto" w:fill="auto"/>
            <w:noWrap/>
            <w:vAlign w:val="bottom"/>
            <w:hideMark/>
          </w:tcPr>
          <w:p w:rsidR="0076547E" w:rsidRPr="0076547E" w:rsidRDefault="0076547E" w:rsidP="0076547E">
            <w:pPr>
              <w:suppressAutoHyphens w:val="0"/>
              <w:rPr>
                <w:lang w:val="et-EE" w:eastAsia="et-EE"/>
              </w:rPr>
            </w:pPr>
          </w:p>
        </w:tc>
        <w:tc>
          <w:tcPr>
            <w:tcW w:w="864" w:type="dxa"/>
            <w:tcBorders>
              <w:top w:val="nil"/>
              <w:left w:val="nil"/>
              <w:bottom w:val="nil"/>
              <w:right w:val="nil"/>
            </w:tcBorders>
            <w:shd w:val="clear" w:color="auto" w:fill="auto"/>
            <w:noWrap/>
            <w:vAlign w:val="bottom"/>
            <w:hideMark/>
          </w:tcPr>
          <w:p w:rsidR="0076547E" w:rsidRPr="0076547E" w:rsidRDefault="0076547E" w:rsidP="0076547E">
            <w:pPr>
              <w:suppressAutoHyphens w:val="0"/>
              <w:rPr>
                <w:lang w:val="et-EE" w:eastAsia="et-EE"/>
              </w:rPr>
            </w:pPr>
          </w:p>
        </w:tc>
      </w:tr>
      <w:tr w:rsidR="0076547E" w:rsidRPr="0076547E" w:rsidTr="001577E4">
        <w:trPr>
          <w:trHeight w:val="255"/>
        </w:trPr>
        <w:tc>
          <w:tcPr>
            <w:tcW w:w="4857" w:type="dxa"/>
            <w:gridSpan w:val="2"/>
            <w:tcBorders>
              <w:top w:val="nil"/>
              <w:left w:val="nil"/>
              <w:bottom w:val="nil"/>
              <w:right w:val="nil"/>
            </w:tcBorders>
            <w:shd w:val="clear" w:color="auto" w:fill="auto"/>
            <w:noWrap/>
            <w:vAlign w:val="bottom"/>
            <w:hideMark/>
          </w:tcPr>
          <w:p w:rsidR="0076547E" w:rsidRPr="0076547E" w:rsidRDefault="0076547E" w:rsidP="0076547E">
            <w:pPr>
              <w:suppressAutoHyphens w:val="0"/>
              <w:rPr>
                <w:b/>
                <w:bCs/>
                <w:color w:val="000000"/>
                <w:sz w:val="18"/>
                <w:szCs w:val="18"/>
                <w:lang w:val="et-EE" w:eastAsia="et-EE"/>
              </w:rPr>
            </w:pPr>
            <w:r w:rsidRPr="0076547E">
              <w:rPr>
                <w:b/>
                <w:bCs/>
                <w:color w:val="000000"/>
                <w:sz w:val="18"/>
                <w:szCs w:val="18"/>
                <w:lang w:val="et-EE" w:eastAsia="et-EE"/>
              </w:rPr>
              <w:t>Transactions with owners, recognised directly in equity</w:t>
            </w:r>
          </w:p>
        </w:tc>
        <w:tc>
          <w:tcPr>
            <w:tcW w:w="883" w:type="dxa"/>
            <w:tcBorders>
              <w:top w:val="nil"/>
              <w:left w:val="nil"/>
              <w:bottom w:val="nil"/>
              <w:right w:val="nil"/>
            </w:tcBorders>
            <w:shd w:val="clear" w:color="auto" w:fill="auto"/>
            <w:noWrap/>
            <w:vAlign w:val="bottom"/>
            <w:hideMark/>
          </w:tcPr>
          <w:p w:rsidR="0076547E" w:rsidRPr="0076547E" w:rsidRDefault="0076547E" w:rsidP="0076547E">
            <w:pPr>
              <w:suppressAutoHyphens w:val="0"/>
              <w:rPr>
                <w:b/>
                <w:bCs/>
                <w:color w:val="000000"/>
                <w:sz w:val="18"/>
                <w:szCs w:val="18"/>
                <w:lang w:val="et-EE" w:eastAsia="et-EE"/>
              </w:rPr>
            </w:pPr>
          </w:p>
        </w:tc>
        <w:tc>
          <w:tcPr>
            <w:tcW w:w="883" w:type="dxa"/>
            <w:tcBorders>
              <w:top w:val="nil"/>
              <w:left w:val="nil"/>
              <w:bottom w:val="nil"/>
              <w:right w:val="nil"/>
            </w:tcBorders>
            <w:shd w:val="clear" w:color="auto" w:fill="auto"/>
            <w:noWrap/>
            <w:vAlign w:val="bottom"/>
            <w:hideMark/>
          </w:tcPr>
          <w:p w:rsidR="0076547E" w:rsidRPr="0076547E" w:rsidRDefault="0076547E" w:rsidP="0076547E">
            <w:pPr>
              <w:suppressAutoHyphens w:val="0"/>
              <w:rPr>
                <w:lang w:val="et-EE" w:eastAsia="et-EE"/>
              </w:rPr>
            </w:pPr>
          </w:p>
        </w:tc>
        <w:tc>
          <w:tcPr>
            <w:tcW w:w="922" w:type="dxa"/>
            <w:tcBorders>
              <w:top w:val="nil"/>
              <w:left w:val="nil"/>
              <w:bottom w:val="nil"/>
              <w:right w:val="nil"/>
            </w:tcBorders>
            <w:shd w:val="clear" w:color="auto" w:fill="auto"/>
            <w:noWrap/>
            <w:vAlign w:val="bottom"/>
            <w:hideMark/>
          </w:tcPr>
          <w:p w:rsidR="0076547E" w:rsidRPr="0076547E" w:rsidRDefault="0076547E" w:rsidP="0076547E">
            <w:pPr>
              <w:suppressAutoHyphens w:val="0"/>
              <w:rPr>
                <w:lang w:val="et-EE" w:eastAsia="et-EE"/>
              </w:rPr>
            </w:pPr>
          </w:p>
        </w:tc>
        <w:tc>
          <w:tcPr>
            <w:tcW w:w="1050" w:type="dxa"/>
            <w:tcBorders>
              <w:top w:val="nil"/>
              <w:left w:val="nil"/>
              <w:bottom w:val="nil"/>
              <w:right w:val="nil"/>
            </w:tcBorders>
            <w:shd w:val="clear" w:color="auto" w:fill="auto"/>
            <w:noWrap/>
            <w:vAlign w:val="bottom"/>
            <w:hideMark/>
          </w:tcPr>
          <w:p w:rsidR="0076547E" w:rsidRPr="0076547E" w:rsidRDefault="0076547E" w:rsidP="0076547E">
            <w:pPr>
              <w:suppressAutoHyphens w:val="0"/>
              <w:rPr>
                <w:lang w:val="et-EE" w:eastAsia="et-EE"/>
              </w:rPr>
            </w:pPr>
          </w:p>
        </w:tc>
        <w:tc>
          <w:tcPr>
            <w:tcW w:w="1098" w:type="dxa"/>
            <w:tcBorders>
              <w:top w:val="nil"/>
              <w:left w:val="nil"/>
              <w:bottom w:val="nil"/>
              <w:right w:val="nil"/>
            </w:tcBorders>
            <w:shd w:val="clear" w:color="auto" w:fill="auto"/>
            <w:noWrap/>
            <w:vAlign w:val="bottom"/>
            <w:hideMark/>
          </w:tcPr>
          <w:p w:rsidR="0076547E" w:rsidRPr="0076547E" w:rsidRDefault="0076547E" w:rsidP="0076547E">
            <w:pPr>
              <w:suppressAutoHyphens w:val="0"/>
              <w:rPr>
                <w:lang w:val="et-EE" w:eastAsia="et-EE"/>
              </w:rPr>
            </w:pPr>
          </w:p>
        </w:tc>
        <w:tc>
          <w:tcPr>
            <w:tcW w:w="942" w:type="dxa"/>
            <w:tcBorders>
              <w:top w:val="nil"/>
              <w:left w:val="nil"/>
              <w:bottom w:val="nil"/>
              <w:right w:val="nil"/>
            </w:tcBorders>
            <w:shd w:val="clear" w:color="auto" w:fill="auto"/>
            <w:noWrap/>
            <w:vAlign w:val="bottom"/>
            <w:hideMark/>
          </w:tcPr>
          <w:p w:rsidR="0076547E" w:rsidRPr="0076547E" w:rsidRDefault="0076547E" w:rsidP="0076547E">
            <w:pPr>
              <w:suppressAutoHyphens w:val="0"/>
              <w:rPr>
                <w:lang w:val="et-EE" w:eastAsia="et-EE"/>
              </w:rPr>
            </w:pPr>
          </w:p>
        </w:tc>
        <w:tc>
          <w:tcPr>
            <w:tcW w:w="1841" w:type="dxa"/>
            <w:tcBorders>
              <w:top w:val="nil"/>
              <w:left w:val="nil"/>
              <w:bottom w:val="nil"/>
              <w:right w:val="nil"/>
            </w:tcBorders>
            <w:shd w:val="clear" w:color="auto" w:fill="auto"/>
            <w:noWrap/>
            <w:vAlign w:val="bottom"/>
            <w:hideMark/>
          </w:tcPr>
          <w:p w:rsidR="0076547E" w:rsidRPr="0076547E" w:rsidRDefault="0076547E" w:rsidP="0076547E">
            <w:pPr>
              <w:suppressAutoHyphens w:val="0"/>
              <w:rPr>
                <w:lang w:val="et-EE" w:eastAsia="et-EE"/>
              </w:rPr>
            </w:pPr>
          </w:p>
        </w:tc>
        <w:tc>
          <w:tcPr>
            <w:tcW w:w="1157" w:type="dxa"/>
            <w:tcBorders>
              <w:top w:val="nil"/>
              <w:left w:val="nil"/>
              <w:bottom w:val="nil"/>
              <w:right w:val="nil"/>
            </w:tcBorders>
            <w:shd w:val="clear" w:color="auto" w:fill="auto"/>
            <w:noWrap/>
            <w:vAlign w:val="bottom"/>
            <w:hideMark/>
          </w:tcPr>
          <w:p w:rsidR="0076547E" w:rsidRPr="0076547E" w:rsidRDefault="0076547E" w:rsidP="0076547E">
            <w:pPr>
              <w:suppressAutoHyphens w:val="0"/>
              <w:rPr>
                <w:lang w:val="et-EE" w:eastAsia="et-EE"/>
              </w:rPr>
            </w:pPr>
          </w:p>
        </w:tc>
        <w:tc>
          <w:tcPr>
            <w:tcW w:w="864" w:type="dxa"/>
            <w:tcBorders>
              <w:top w:val="nil"/>
              <w:left w:val="nil"/>
              <w:bottom w:val="nil"/>
              <w:right w:val="nil"/>
            </w:tcBorders>
            <w:shd w:val="clear" w:color="auto" w:fill="auto"/>
            <w:noWrap/>
            <w:vAlign w:val="bottom"/>
            <w:hideMark/>
          </w:tcPr>
          <w:p w:rsidR="0076547E" w:rsidRPr="0076547E" w:rsidRDefault="0076547E" w:rsidP="0076547E">
            <w:pPr>
              <w:suppressAutoHyphens w:val="0"/>
              <w:rPr>
                <w:lang w:val="et-EE" w:eastAsia="et-EE"/>
              </w:rPr>
            </w:pPr>
          </w:p>
        </w:tc>
      </w:tr>
      <w:tr w:rsidR="0076547E" w:rsidRPr="0076547E" w:rsidTr="001577E4">
        <w:trPr>
          <w:trHeight w:val="255"/>
        </w:trPr>
        <w:tc>
          <w:tcPr>
            <w:tcW w:w="4013" w:type="dxa"/>
            <w:tcBorders>
              <w:top w:val="nil"/>
              <w:left w:val="nil"/>
              <w:bottom w:val="nil"/>
              <w:right w:val="nil"/>
            </w:tcBorders>
            <w:shd w:val="clear" w:color="auto" w:fill="auto"/>
            <w:noWrap/>
            <w:vAlign w:val="bottom"/>
            <w:hideMark/>
          </w:tcPr>
          <w:p w:rsidR="0076547E" w:rsidRPr="0076547E" w:rsidRDefault="0076547E" w:rsidP="0076547E">
            <w:pPr>
              <w:suppressAutoHyphens w:val="0"/>
              <w:rPr>
                <w:color w:val="000000"/>
                <w:sz w:val="18"/>
                <w:szCs w:val="18"/>
                <w:lang w:val="et-EE" w:eastAsia="et-EE"/>
              </w:rPr>
            </w:pPr>
            <w:r w:rsidRPr="0076547E">
              <w:rPr>
                <w:color w:val="000000"/>
                <w:sz w:val="18"/>
                <w:szCs w:val="18"/>
                <w:lang w:val="et-EE" w:eastAsia="et-EE"/>
              </w:rPr>
              <w:t>Dividends declared</w:t>
            </w:r>
          </w:p>
        </w:tc>
        <w:tc>
          <w:tcPr>
            <w:tcW w:w="844"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color w:val="000000"/>
                <w:sz w:val="18"/>
                <w:szCs w:val="18"/>
                <w:lang w:val="et-EE" w:eastAsia="et-EE"/>
              </w:rPr>
            </w:pPr>
            <w:r w:rsidRPr="0076547E">
              <w:rPr>
                <w:color w:val="000000"/>
                <w:sz w:val="18"/>
                <w:szCs w:val="18"/>
                <w:lang w:val="et-EE" w:eastAsia="et-EE"/>
              </w:rPr>
              <w:t>0</w:t>
            </w:r>
          </w:p>
        </w:tc>
        <w:tc>
          <w:tcPr>
            <w:tcW w:w="883"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color w:val="000000"/>
                <w:sz w:val="18"/>
                <w:szCs w:val="18"/>
                <w:lang w:val="et-EE" w:eastAsia="et-EE"/>
              </w:rPr>
            </w:pPr>
            <w:r w:rsidRPr="0076547E">
              <w:rPr>
                <w:color w:val="000000"/>
                <w:sz w:val="18"/>
                <w:szCs w:val="18"/>
                <w:lang w:val="et-EE" w:eastAsia="et-EE"/>
              </w:rPr>
              <w:t>0</w:t>
            </w:r>
          </w:p>
        </w:tc>
        <w:tc>
          <w:tcPr>
            <w:tcW w:w="883"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color w:val="000000"/>
                <w:sz w:val="18"/>
                <w:szCs w:val="18"/>
                <w:lang w:val="et-EE" w:eastAsia="et-EE"/>
              </w:rPr>
            </w:pPr>
            <w:r w:rsidRPr="0076547E">
              <w:rPr>
                <w:color w:val="000000"/>
                <w:sz w:val="18"/>
                <w:szCs w:val="18"/>
                <w:lang w:val="et-EE" w:eastAsia="et-EE"/>
              </w:rPr>
              <w:t>0</w:t>
            </w:r>
          </w:p>
        </w:tc>
        <w:tc>
          <w:tcPr>
            <w:tcW w:w="922"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color w:val="000000"/>
                <w:sz w:val="18"/>
                <w:szCs w:val="18"/>
                <w:lang w:val="et-EE" w:eastAsia="et-EE"/>
              </w:rPr>
            </w:pPr>
            <w:r w:rsidRPr="0076547E">
              <w:rPr>
                <w:color w:val="000000"/>
                <w:sz w:val="18"/>
                <w:szCs w:val="18"/>
                <w:lang w:val="et-EE" w:eastAsia="et-EE"/>
              </w:rPr>
              <w:t>0</w:t>
            </w:r>
          </w:p>
        </w:tc>
        <w:tc>
          <w:tcPr>
            <w:tcW w:w="1050"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color w:val="000000"/>
                <w:sz w:val="18"/>
                <w:szCs w:val="18"/>
                <w:lang w:val="et-EE" w:eastAsia="et-EE"/>
              </w:rPr>
            </w:pPr>
            <w:r w:rsidRPr="0076547E">
              <w:rPr>
                <w:color w:val="000000"/>
                <w:sz w:val="18"/>
                <w:szCs w:val="18"/>
                <w:lang w:val="et-EE" w:eastAsia="et-EE"/>
              </w:rPr>
              <w:t>0</w:t>
            </w:r>
          </w:p>
        </w:tc>
        <w:tc>
          <w:tcPr>
            <w:tcW w:w="1098"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color w:val="000000"/>
                <w:sz w:val="18"/>
                <w:szCs w:val="18"/>
                <w:lang w:val="et-EE" w:eastAsia="et-EE"/>
              </w:rPr>
            </w:pPr>
            <w:r w:rsidRPr="0076547E">
              <w:rPr>
                <w:color w:val="000000"/>
                <w:sz w:val="18"/>
                <w:szCs w:val="18"/>
                <w:lang w:val="et-EE" w:eastAsia="et-EE"/>
              </w:rPr>
              <w:t>0</w:t>
            </w:r>
          </w:p>
        </w:tc>
        <w:tc>
          <w:tcPr>
            <w:tcW w:w="942"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color w:val="000000"/>
                <w:sz w:val="18"/>
                <w:szCs w:val="18"/>
                <w:lang w:val="et-EE" w:eastAsia="et-EE"/>
              </w:rPr>
            </w:pPr>
            <w:r w:rsidRPr="0076547E">
              <w:rPr>
                <w:color w:val="000000"/>
                <w:sz w:val="18"/>
                <w:szCs w:val="18"/>
                <w:lang w:val="et-EE" w:eastAsia="et-EE"/>
              </w:rPr>
              <w:t>-7 200</w:t>
            </w:r>
          </w:p>
        </w:tc>
        <w:tc>
          <w:tcPr>
            <w:tcW w:w="1841"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b/>
                <w:bCs/>
                <w:color w:val="000000"/>
                <w:sz w:val="18"/>
                <w:szCs w:val="18"/>
                <w:lang w:val="et-EE" w:eastAsia="et-EE"/>
              </w:rPr>
            </w:pPr>
            <w:r w:rsidRPr="0076547E">
              <w:rPr>
                <w:b/>
                <w:bCs/>
                <w:color w:val="000000"/>
                <w:sz w:val="18"/>
                <w:szCs w:val="18"/>
                <w:lang w:val="et-EE" w:eastAsia="et-EE"/>
              </w:rPr>
              <w:t>-7 200</w:t>
            </w:r>
          </w:p>
        </w:tc>
        <w:tc>
          <w:tcPr>
            <w:tcW w:w="1157"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color w:val="000000"/>
                <w:sz w:val="18"/>
                <w:szCs w:val="18"/>
                <w:lang w:val="et-EE" w:eastAsia="et-EE"/>
              </w:rPr>
            </w:pPr>
            <w:r w:rsidRPr="0076547E">
              <w:rPr>
                <w:color w:val="000000"/>
                <w:sz w:val="18"/>
                <w:szCs w:val="18"/>
                <w:lang w:val="et-EE" w:eastAsia="et-EE"/>
              </w:rPr>
              <w:t>-903</w:t>
            </w:r>
          </w:p>
        </w:tc>
        <w:tc>
          <w:tcPr>
            <w:tcW w:w="864"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b/>
                <w:bCs/>
                <w:color w:val="000000"/>
                <w:sz w:val="18"/>
                <w:szCs w:val="18"/>
                <w:lang w:val="et-EE" w:eastAsia="et-EE"/>
              </w:rPr>
            </w:pPr>
            <w:r w:rsidRPr="0076547E">
              <w:rPr>
                <w:b/>
                <w:bCs/>
                <w:color w:val="000000"/>
                <w:sz w:val="18"/>
                <w:szCs w:val="18"/>
                <w:lang w:val="et-EE" w:eastAsia="et-EE"/>
              </w:rPr>
              <w:t>-8 103</w:t>
            </w:r>
          </w:p>
        </w:tc>
      </w:tr>
      <w:tr w:rsidR="0076547E" w:rsidRPr="0076547E" w:rsidTr="001577E4">
        <w:trPr>
          <w:trHeight w:val="255"/>
        </w:trPr>
        <w:tc>
          <w:tcPr>
            <w:tcW w:w="4013" w:type="dxa"/>
            <w:tcBorders>
              <w:top w:val="nil"/>
              <w:left w:val="nil"/>
              <w:bottom w:val="nil"/>
              <w:right w:val="nil"/>
            </w:tcBorders>
            <w:shd w:val="clear" w:color="auto" w:fill="auto"/>
            <w:noWrap/>
            <w:vAlign w:val="bottom"/>
            <w:hideMark/>
          </w:tcPr>
          <w:p w:rsidR="0076547E" w:rsidRPr="0076547E" w:rsidRDefault="0076547E" w:rsidP="0076547E">
            <w:pPr>
              <w:suppressAutoHyphens w:val="0"/>
              <w:rPr>
                <w:color w:val="000000"/>
                <w:sz w:val="18"/>
                <w:szCs w:val="18"/>
                <w:lang w:val="et-EE" w:eastAsia="et-EE"/>
              </w:rPr>
            </w:pPr>
            <w:r w:rsidRPr="0076547E">
              <w:rPr>
                <w:color w:val="000000"/>
                <w:sz w:val="18"/>
                <w:szCs w:val="18"/>
                <w:lang w:val="et-EE" w:eastAsia="et-EE"/>
              </w:rPr>
              <w:t>Purchase of treasury shares</w:t>
            </w:r>
          </w:p>
        </w:tc>
        <w:tc>
          <w:tcPr>
            <w:tcW w:w="844"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color w:val="000000"/>
                <w:sz w:val="18"/>
                <w:szCs w:val="18"/>
                <w:lang w:val="et-EE" w:eastAsia="et-EE"/>
              </w:rPr>
            </w:pPr>
            <w:r w:rsidRPr="0076547E">
              <w:rPr>
                <w:color w:val="000000"/>
                <w:sz w:val="18"/>
                <w:szCs w:val="18"/>
                <w:lang w:val="et-EE" w:eastAsia="et-EE"/>
              </w:rPr>
              <w:t>0</w:t>
            </w:r>
          </w:p>
        </w:tc>
        <w:tc>
          <w:tcPr>
            <w:tcW w:w="883"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color w:val="000000"/>
                <w:sz w:val="18"/>
                <w:szCs w:val="18"/>
                <w:lang w:val="et-EE" w:eastAsia="et-EE"/>
              </w:rPr>
            </w:pPr>
            <w:r w:rsidRPr="0076547E">
              <w:rPr>
                <w:color w:val="000000"/>
                <w:sz w:val="18"/>
                <w:szCs w:val="18"/>
                <w:lang w:val="et-EE" w:eastAsia="et-EE"/>
              </w:rPr>
              <w:t>0</w:t>
            </w:r>
          </w:p>
        </w:tc>
        <w:tc>
          <w:tcPr>
            <w:tcW w:w="883"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color w:val="000000"/>
                <w:sz w:val="18"/>
                <w:szCs w:val="18"/>
                <w:lang w:val="et-EE" w:eastAsia="et-EE"/>
              </w:rPr>
            </w:pPr>
            <w:r w:rsidRPr="0076547E">
              <w:rPr>
                <w:color w:val="000000"/>
                <w:sz w:val="18"/>
                <w:szCs w:val="18"/>
                <w:lang w:val="et-EE" w:eastAsia="et-EE"/>
              </w:rPr>
              <w:t>-1 522</w:t>
            </w:r>
          </w:p>
        </w:tc>
        <w:tc>
          <w:tcPr>
            <w:tcW w:w="922"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color w:val="000000"/>
                <w:sz w:val="18"/>
                <w:szCs w:val="18"/>
                <w:lang w:val="et-EE" w:eastAsia="et-EE"/>
              </w:rPr>
            </w:pPr>
            <w:r w:rsidRPr="0076547E">
              <w:rPr>
                <w:color w:val="000000"/>
                <w:sz w:val="18"/>
                <w:szCs w:val="18"/>
                <w:lang w:val="et-EE" w:eastAsia="et-EE"/>
              </w:rPr>
              <w:t>0</w:t>
            </w:r>
          </w:p>
        </w:tc>
        <w:tc>
          <w:tcPr>
            <w:tcW w:w="1050"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color w:val="000000"/>
                <w:sz w:val="18"/>
                <w:szCs w:val="18"/>
                <w:lang w:val="et-EE" w:eastAsia="et-EE"/>
              </w:rPr>
            </w:pPr>
            <w:r w:rsidRPr="0076547E">
              <w:rPr>
                <w:color w:val="000000"/>
                <w:sz w:val="18"/>
                <w:szCs w:val="18"/>
                <w:lang w:val="et-EE" w:eastAsia="et-EE"/>
              </w:rPr>
              <w:t>0</w:t>
            </w:r>
          </w:p>
        </w:tc>
        <w:tc>
          <w:tcPr>
            <w:tcW w:w="1098"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color w:val="000000"/>
                <w:sz w:val="18"/>
                <w:szCs w:val="18"/>
                <w:lang w:val="et-EE" w:eastAsia="et-EE"/>
              </w:rPr>
            </w:pPr>
            <w:r w:rsidRPr="0076547E">
              <w:rPr>
                <w:color w:val="000000"/>
                <w:sz w:val="18"/>
                <w:szCs w:val="18"/>
                <w:lang w:val="et-EE" w:eastAsia="et-EE"/>
              </w:rPr>
              <w:t>0</w:t>
            </w:r>
          </w:p>
        </w:tc>
        <w:tc>
          <w:tcPr>
            <w:tcW w:w="942"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color w:val="000000"/>
                <w:sz w:val="18"/>
                <w:szCs w:val="18"/>
                <w:lang w:val="et-EE" w:eastAsia="et-EE"/>
              </w:rPr>
            </w:pPr>
            <w:r w:rsidRPr="0076547E">
              <w:rPr>
                <w:color w:val="000000"/>
                <w:sz w:val="18"/>
                <w:szCs w:val="18"/>
                <w:lang w:val="et-EE" w:eastAsia="et-EE"/>
              </w:rPr>
              <w:t>0</w:t>
            </w:r>
          </w:p>
        </w:tc>
        <w:tc>
          <w:tcPr>
            <w:tcW w:w="1841"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b/>
                <w:bCs/>
                <w:color w:val="000000"/>
                <w:sz w:val="18"/>
                <w:szCs w:val="18"/>
                <w:lang w:val="et-EE" w:eastAsia="et-EE"/>
              </w:rPr>
            </w:pPr>
            <w:r w:rsidRPr="0076547E">
              <w:rPr>
                <w:b/>
                <w:bCs/>
                <w:color w:val="000000"/>
                <w:sz w:val="18"/>
                <w:szCs w:val="18"/>
                <w:lang w:val="et-EE" w:eastAsia="et-EE"/>
              </w:rPr>
              <w:t>-1 522</w:t>
            </w:r>
          </w:p>
        </w:tc>
        <w:tc>
          <w:tcPr>
            <w:tcW w:w="1157"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color w:val="000000"/>
                <w:sz w:val="18"/>
                <w:szCs w:val="18"/>
                <w:lang w:val="et-EE" w:eastAsia="et-EE"/>
              </w:rPr>
            </w:pPr>
            <w:r w:rsidRPr="0076547E">
              <w:rPr>
                <w:color w:val="000000"/>
                <w:sz w:val="18"/>
                <w:szCs w:val="18"/>
                <w:lang w:val="et-EE" w:eastAsia="et-EE"/>
              </w:rPr>
              <w:t>0</w:t>
            </w:r>
          </w:p>
        </w:tc>
        <w:tc>
          <w:tcPr>
            <w:tcW w:w="864"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b/>
                <w:bCs/>
                <w:color w:val="000000"/>
                <w:sz w:val="18"/>
                <w:szCs w:val="18"/>
                <w:lang w:val="et-EE" w:eastAsia="et-EE"/>
              </w:rPr>
            </w:pPr>
            <w:r w:rsidRPr="0076547E">
              <w:rPr>
                <w:b/>
                <w:bCs/>
                <w:color w:val="000000"/>
                <w:sz w:val="18"/>
                <w:szCs w:val="18"/>
                <w:lang w:val="et-EE" w:eastAsia="et-EE"/>
              </w:rPr>
              <w:t>-1 522</w:t>
            </w:r>
          </w:p>
        </w:tc>
      </w:tr>
      <w:tr w:rsidR="001577E4" w:rsidRPr="0076547E" w:rsidTr="001577E4">
        <w:trPr>
          <w:trHeight w:val="255"/>
        </w:trPr>
        <w:tc>
          <w:tcPr>
            <w:tcW w:w="4013" w:type="dxa"/>
            <w:tcBorders>
              <w:top w:val="nil"/>
              <w:left w:val="nil"/>
              <w:bottom w:val="nil"/>
              <w:right w:val="nil"/>
            </w:tcBorders>
            <w:shd w:val="clear" w:color="auto" w:fill="auto"/>
            <w:noWrap/>
            <w:vAlign w:val="bottom"/>
            <w:hideMark/>
          </w:tcPr>
          <w:p w:rsidR="0076547E" w:rsidRPr="0076547E" w:rsidRDefault="0076547E" w:rsidP="0076547E">
            <w:pPr>
              <w:suppressAutoHyphens w:val="0"/>
              <w:rPr>
                <w:b/>
                <w:bCs/>
                <w:color w:val="000000"/>
                <w:sz w:val="18"/>
                <w:szCs w:val="18"/>
                <w:lang w:val="et-EE" w:eastAsia="et-EE"/>
              </w:rPr>
            </w:pPr>
            <w:r w:rsidRPr="0076547E">
              <w:rPr>
                <w:b/>
                <w:bCs/>
                <w:color w:val="000000"/>
                <w:sz w:val="18"/>
                <w:szCs w:val="18"/>
                <w:lang w:val="et-EE" w:eastAsia="et-EE"/>
              </w:rPr>
              <w:t>Total transactions with owners, recognised directly in equity</w:t>
            </w:r>
          </w:p>
        </w:tc>
        <w:tc>
          <w:tcPr>
            <w:tcW w:w="844"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b/>
                <w:bCs/>
                <w:color w:val="000000"/>
                <w:sz w:val="18"/>
                <w:szCs w:val="18"/>
                <w:lang w:val="et-EE" w:eastAsia="et-EE"/>
              </w:rPr>
            </w:pPr>
            <w:r w:rsidRPr="0076547E">
              <w:rPr>
                <w:b/>
                <w:bCs/>
                <w:color w:val="000000"/>
                <w:sz w:val="18"/>
                <w:szCs w:val="18"/>
                <w:lang w:val="et-EE" w:eastAsia="et-EE"/>
              </w:rPr>
              <w:t>0</w:t>
            </w:r>
          </w:p>
        </w:tc>
        <w:tc>
          <w:tcPr>
            <w:tcW w:w="883"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b/>
                <w:bCs/>
                <w:color w:val="000000"/>
                <w:sz w:val="18"/>
                <w:szCs w:val="18"/>
                <w:lang w:val="et-EE" w:eastAsia="et-EE"/>
              </w:rPr>
            </w:pPr>
            <w:r w:rsidRPr="0076547E">
              <w:rPr>
                <w:b/>
                <w:bCs/>
                <w:color w:val="000000"/>
                <w:sz w:val="18"/>
                <w:szCs w:val="18"/>
                <w:lang w:val="et-EE" w:eastAsia="et-EE"/>
              </w:rPr>
              <w:t>0</w:t>
            </w:r>
          </w:p>
        </w:tc>
        <w:tc>
          <w:tcPr>
            <w:tcW w:w="883"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b/>
                <w:bCs/>
                <w:color w:val="000000"/>
                <w:sz w:val="18"/>
                <w:szCs w:val="18"/>
                <w:lang w:val="et-EE" w:eastAsia="et-EE"/>
              </w:rPr>
            </w:pPr>
            <w:r w:rsidRPr="0076547E">
              <w:rPr>
                <w:b/>
                <w:bCs/>
                <w:color w:val="000000"/>
                <w:sz w:val="18"/>
                <w:szCs w:val="18"/>
                <w:lang w:val="et-EE" w:eastAsia="et-EE"/>
              </w:rPr>
              <w:t>-1 522</w:t>
            </w:r>
          </w:p>
        </w:tc>
        <w:tc>
          <w:tcPr>
            <w:tcW w:w="922"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b/>
                <w:bCs/>
                <w:color w:val="000000"/>
                <w:sz w:val="18"/>
                <w:szCs w:val="18"/>
                <w:lang w:val="et-EE" w:eastAsia="et-EE"/>
              </w:rPr>
            </w:pPr>
            <w:r w:rsidRPr="0076547E">
              <w:rPr>
                <w:b/>
                <w:bCs/>
                <w:color w:val="000000"/>
                <w:sz w:val="18"/>
                <w:szCs w:val="18"/>
                <w:lang w:val="et-EE" w:eastAsia="et-EE"/>
              </w:rPr>
              <w:t>0</w:t>
            </w:r>
          </w:p>
        </w:tc>
        <w:tc>
          <w:tcPr>
            <w:tcW w:w="1050"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b/>
                <w:bCs/>
                <w:color w:val="000000"/>
                <w:sz w:val="18"/>
                <w:szCs w:val="18"/>
                <w:lang w:val="et-EE" w:eastAsia="et-EE"/>
              </w:rPr>
            </w:pPr>
            <w:r w:rsidRPr="0076547E">
              <w:rPr>
                <w:b/>
                <w:bCs/>
                <w:color w:val="000000"/>
                <w:sz w:val="18"/>
                <w:szCs w:val="18"/>
                <w:lang w:val="et-EE" w:eastAsia="et-EE"/>
              </w:rPr>
              <w:t>0</w:t>
            </w:r>
          </w:p>
        </w:tc>
        <w:tc>
          <w:tcPr>
            <w:tcW w:w="1098" w:type="dxa"/>
            <w:tcBorders>
              <w:top w:val="nil"/>
              <w:left w:val="nil"/>
              <w:bottom w:val="nil"/>
              <w:right w:val="nil"/>
            </w:tcBorders>
            <w:shd w:val="clear" w:color="000000" w:fill="FFFFFF"/>
            <w:noWrap/>
            <w:vAlign w:val="bottom"/>
            <w:hideMark/>
          </w:tcPr>
          <w:p w:rsidR="0076547E" w:rsidRPr="0076547E" w:rsidRDefault="0076547E" w:rsidP="0076547E">
            <w:pPr>
              <w:suppressAutoHyphens w:val="0"/>
              <w:jc w:val="right"/>
              <w:rPr>
                <w:b/>
                <w:bCs/>
                <w:color w:val="000000"/>
                <w:sz w:val="18"/>
                <w:szCs w:val="18"/>
                <w:lang w:val="et-EE" w:eastAsia="et-EE"/>
              </w:rPr>
            </w:pPr>
            <w:r w:rsidRPr="0076547E">
              <w:rPr>
                <w:b/>
                <w:bCs/>
                <w:color w:val="000000"/>
                <w:sz w:val="18"/>
                <w:szCs w:val="18"/>
                <w:lang w:val="et-EE" w:eastAsia="et-EE"/>
              </w:rPr>
              <w:t>0</w:t>
            </w:r>
          </w:p>
        </w:tc>
        <w:tc>
          <w:tcPr>
            <w:tcW w:w="942" w:type="dxa"/>
            <w:tcBorders>
              <w:top w:val="nil"/>
              <w:left w:val="nil"/>
              <w:bottom w:val="nil"/>
              <w:right w:val="nil"/>
            </w:tcBorders>
            <w:shd w:val="clear" w:color="000000" w:fill="FFFFFF"/>
            <w:noWrap/>
            <w:vAlign w:val="bottom"/>
            <w:hideMark/>
          </w:tcPr>
          <w:p w:rsidR="0076547E" w:rsidRPr="0076547E" w:rsidRDefault="0076547E" w:rsidP="0076547E">
            <w:pPr>
              <w:suppressAutoHyphens w:val="0"/>
              <w:jc w:val="right"/>
              <w:rPr>
                <w:b/>
                <w:bCs/>
                <w:color w:val="000000"/>
                <w:sz w:val="18"/>
                <w:szCs w:val="18"/>
                <w:lang w:val="et-EE" w:eastAsia="et-EE"/>
              </w:rPr>
            </w:pPr>
            <w:r w:rsidRPr="0076547E">
              <w:rPr>
                <w:b/>
                <w:bCs/>
                <w:color w:val="000000"/>
                <w:sz w:val="18"/>
                <w:szCs w:val="18"/>
                <w:lang w:val="et-EE" w:eastAsia="et-EE"/>
              </w:rPr>
              <w:t>-7 200</w:t>
            </w:r>
          </w:p>
        </w:tc>
        <w:tc>
          <w:tcPr>
            <w:tcW w:w="1841" w:type="dxa"/>
            <w:tcBorders>
              <w:top w:val="nil"/>
              <w:left w:val="nil"/>
              <w:bottom w:val="nil"/>
              <w:right w:val="nil"/>
            </w:tcBorders>
            <w:shd w:val="clear" w:color="000000" w:fill="FFFFFF"/>
            <w:noWrap/>
            <w:vAlign w:val="bottom"/>
            <w:hideMark/>
          </w:tcPr>
          <w:p w:rsidR="0076547E" w:rsidRPr="0076547E" w:rsidRDefault="0076547E" w:rsidP="0076547E">
            <w:pPr>
              <w:suppressAutoHyphens w:val="0"/>
              <w:jc w:val="right"/>
              <w:rPr>
                <w:b/>
                <w:bCs/>
                <w:color w:val="000000"/>
                <w:sz w:val="18"/>
                <w:szCs w:val="18"/>
                <w:lang w:val="et-EE" w:eastAsia="et-EE"/>
              </w:rPr>
            </w:pPr>
            <w:r w:rsidRPr="0076547E">
              <w:rPr>
                <w:b/>
                <w:bCs/>
                <w:color w:val="000000"/>
                <w:sz w:val="18"/>
                <w:szCs w:val="18"/>
                <w:lang w:val="et-EE" w:eastAsia="et-EE"/>
              </w:rPr>
              <w:t>-8 722</w:t>
            </w:r>
          </w:p>
        </w:tc>
        <w:tc>
          <w:tcPr>
            <w:tcW w:w="1157" w:type="dxa"/>
            <w:tcBorders>
              <w:top w:val="nil"/>
              <w:left w:val="nil"/>
              <w:bottom w:val="nil"/>
              <w:right w:val="nil"/>
            </w:tcBorders>
            <w:shd w:val="clear" w:color="000000" w:fill="FFFFFF"/>
            <w:noWrap/>
            <w:vAlign w:val="bottom"/>
            <w:hideMark/>
          </w:tcPr>
          <w:p w:rsidR="0076547E" w:rsidRPr="0076547E" w:rsidRDefault="0076547E" w:rsidP="0076547E">
            <w:pPr>
              <w:suppressAutoHyphens w:val="0"/>
              <w:jc w:val="right"/>
              <w:rPr>
                <w:b/>
                <w:bCs/>
                <w:color w:val="000000"/>
                <w:sz w:val="18"/>
                <w:szCs w:val="18"/>
                <w:lang w:val="et-EE" w:eastAsia="et-EE"/>
              </w:rPr>
            </w:pPr>
            <w:r w:rsidRPr="0076547E">
              <w:rPr>
                <w:b/>
                <w:bCs/>
                <w:color w:val="000000"/>
                <w:sz w:val="18"/>
                <w:szCs w:val="18"/>
                <w:lang w:val="et-EE" w:eastAsia="et-EE"/>
              </w:rPr>
              <w:t>-903</w:t>
            </w:r>
          </w:p>
        </w:tc>
        <w:tc>
          <w:tcPr>
            <w:tcW w:w="864"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b/>
                <w:bCs/>
                <w:color w:val="000000"/>
                <w:sz w:val="18"/>
                <w:szCs w:val="18"/>
                <w:lang w:val="et-EE" w:eastAsia="et-EE"/>
              </w:rPr>
            </w:pPr>
            <w:r w:rsidRPr="0076547E">
              <w:rPr>
                <w:b/>
                <w:bCs/>
                <w:color w:val="000000"/>
                <w:sz w:val="18"/>
                <w:szCs w:val="18"/>
                <w:lang w:val="et-EE" w:eastAsia="et-EE"/>
              </w:rPr>
              <w:t>-9 625</w:t>
            </w:r>
          </w:p>
        </w:tc>
      </w:tr>
      <w:tr w:rsidR="001577E4" w:rsidRPr="0076547E" w:rsidTr="001577E4">
        <w:trPr>
          <w:trHeight w:val="180"/>
        </w:trPr>
        <w:tc>
          <w:tcPr>
            <w:tcW w:w="4013"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b/>
                <w:bCs/>
                <w:color w:val="000000"/>
                <w:sz w:val="18"/>
                <w:szCs w:val="18"/>
                <w:lang w:val="et-EE" w:eastAsia="et-EE"/>
              </w:rPr>
            </w:pPr>
          </w:p>
        </w:tc>
        <w:tc>
          <w:tcPr>
            <w:tcW w:w="844" w:type="dxa"/>
            <w:tcBorders>
              <w:top w:val="nil"/>
              <w:left w:val="nil"/>
              <w:bottom w:val="nil"/>
              <w:right w:val="nil"/>
            </w:tcBorders>
            <w:shd w:val="clear" w:color="auto" w:fill="auto"/>
            <w:noWrap/>
            <w:vAlign w:val="bottom"/>
            <w:hideMark/>
          </w:tcPr>
          <w:p w:rsidR="0076547E" w:rsidRPr="0076547E" w:rsidRDefault="0076547E" w:rsidP="0076547E">
            <w:pPr>
              <w:suppressAutoHyphens w:val="0"/>
              <w:rPr>
                <w:lang w:val="et-EE" w:eastAsia="et-EE"/>
              </w:rPr>
            </w:pPr>
          </w:p>
        </w:tc>
        <w:tc>
          <w:tcPr>
            <w:tcW w:w="883" w:type="dxa"/>
            <w:tcBorders>
              <w:top w:val="nil"/>
              <w:left w:val="nil"/>
              <w:bottom w:val="nil"/>
              <w:right w:val="nil"/>
            </w:tcBorders>
            <w:shd w:val="clear" w:color="auto" w:fill="auto"/>
            <w:noWrap/>
            <w:vAlign w:val="bottom"/>
            <w:hideMark/>
          </w:tcPr>
          <w:p w:rsidR="0076547E" w:rsidRPr="0076547E" w:rsidRDefault="0076547E" w:rsidP="0076547E">
            <w:pPr>
              <w:suppressAutoHyphens w:val="0"/>
              <w:rPr>
                <w:lang w:val="et-EE" w:eastAsia="et-EE"/>
              </w:rPr>
            </w:pPr>
          </w:p>
        </w:tc>
        <w:tc>
          <w:tcPr>
            <w:tcW w:w="883" w:type="dxa"/>
            <w:tcBorders>
              <w:top w:val="nil"/>
              <w:left w:val="nil"/>
              <w:bottom w:val="nil"/>
              <w:right w:val="nil"/>
            </w:tcBorders>
            <w:shd w:val="clear" w:color="auto" w:fill="auto"/>
            <w:noWrap/>
            <w:vAlign w:val="bottom"/>
            <w:hideMark/>
          </w:tcPr>
          <w:p w:rsidR="0076547E" w:rsidRPr="0076547E" w:rsidRDefault="0076547E" w:rsidP="0076547E">
            <w:pPr>
              <w:suppressAutoHyphens w:val="0"/>
              <w:rPr>
                <w:lang w:val="et-EE" w:eastAsia="et-EE"/>
              </w:rPr>
            </w:pPr>
          </w:p>
        </w:tc>
        <w:tc>
          <w:tcPr>
            <w:tcW w:w="922" w:type="dxa"/>
            <w:tcBorders>
              <w:top w:val="nil"/>
              <w:left w:val="nil"/>
              <w:bottom w:val="nil"/>
              <w:right w:val="nil"/>
            </w:tcBorders>
            <w:shd w:val="clear" w:color="auto" w:fill="auto"/>
            <w:noWrap/>
            <w:vAlign w:val="bottom"/>
            <w:hideMark/>
          </w:tcPr>
          <w:p w:rsidR="0076547E" w:rsidRPr="0076547E" w:rsidRDefault="0076547E" w:rsidP="0076547E">
            <w:pPr>
              <w:suppressAutoHyphens w:val="0"/>
              <w:rPr>
                <w:lang w:val="et-EE" w:eastAsia="et-EE"/>
              </w:rPr>
            </w:pPr>
          </w:p>
        </w:tc>
        <w:tc>
          <w:tcPr>
            <w:tcW w:w="1050" w:type="dxa"/>
            <w:tcBorders>
              <w:top w:val="nil"/>
              <w:left w:val="nil"/>
              <w:bottom w:val="nil"/>
              <w:right w:val="nil"/>
            </w:tcBorders>
            <w:shd w:val="clear" w:color="auto" w:fill="auto"/>
            <w:noWrap/>
            <w:vAlign w:val="bottom"/>
            <w:hideMark/>
          </w:tcPr>
          <w:p w:rsidR="0076547E" w:rsidRPr="0076547E" w:rsidRDefault="0076547E" w:rsidP="0076547E">
            <w:pPr>
              <w:suppressAutoHyphens w:val="0"/>
              <w:rPr>
                <w:lang w:val="et-EE" w:eastAsia="et-EE"/>
              </w:rPr>
            </w:pPr>
          </w:p>
        </w:tc>
        <w:tc>
          <w:tcPr>
            <w:tcW w:w="1098" w:type="dxa"/>
            <w:tcBorders>
              <w:top w:val="nil"/>
              <w:left w:val="nil"/>
              <w:bottom w:val="nil"/>
              <w:right w:val="nil"/>
            </w:tcBorders>
            <w:shd w:val="clear" w:color="000000" w:fill="FFFFFF"/>
            <w:noWrap/>
            <w:vAlign w:val="bottom"/>
            <w:hideMark/>
          </w:tcPr>
          <w:p w:rsidR="0076547E" w:rsidRPr="0076547E" w:rsidRDefault="0076547E" w:rsidP="0076547E">
            <w:pPr>
              <w:suppressAutoHyphens w:val="0"/>
              <w:rPr>
                <w:color w:val="000000"/>
                <w:sz w:val="18"/>
                <w:szCs w:val="18"/>
                <w:lang w:val="et-EE" w:eastAsia="et-EE"/>
              </w:rPr>
            </w:pPr>
            <w:r w:rsidRPr="0076547E">
              <w:rPr>
                <w:color w:val="000000"/>
                <w:sz w:val="18"/>
                <w:szCs w:val="18"/>
                <w:lang w:val="et-EE" w:eastAsia="et-EE"/>
              </w:rPr>
              <w:t> </w:t>
            </w:r>
          </w:p>
        </w:tc>
        <w:tc>
          <w:tcPr>
            <w:tcW w:w="942" w:type="dxa"/>
            <w:tcBorders>
              <w:top w:val="nil"/>
              <w:left w:val="nil"/>
              <w:bottom w:val="nil"/>
              <w:right w:val="nil"/>
            </w:tcBorders>
            <w:shd w:val="clear" w:color="000000" w:fill="FFFFFF"/>
            <w:noWrap/>
            <w:vAlign w:val="bottom"/>
            <w:hideMark/>
          </w:tcPr>
          <w:p w:rsidR="0076547E" w:rsidRPr="0076547E" w:rsidRDefault="0076547E" w:rsidP="0076547E">
            <w:pPr>
              <w:suppressAutoHyphens w:val="0"/>
              <w:rPr>
                <w:color w:val="000000"/>
                <w:sz w:val="18"/>
                <w:szCs w:val="18"/>
                <w:lang w:val="et-EE" w:eastAsia="et-EE"/>
              </w:rPr>
            </w:pPr>
            <w:r w:rsidRPr="0076547E">
              <w:rPr>
                <w:color w:val="000000"/>
                <w:sz w:val="18"/>
                <w:szCs w:val="18"/>
                <w:lang w:val="et-EE" w:eastAsia="et-EE"/>
              </w:rPr>
              <w:t> </w:t>
            </w:r>
          </w:p>
        </w:tc>
        <w:tc>
          <w:tcPr>
            <w:tcW w:w="1841" w:type="dxa"/>
            <w:tcBorders>
              <w:top w:val="nil"/>
              <w:left w:val="nil"/>
              <w:bottom w:val="nil"/>
              <w:right w:val="nil"/>
            </w:tcBorders>
            <w:shd w:val="clear" w:color="000000" w:fill="FFFFFF"/>
            <w:noWrap/>
            <w:vAlign w:val="bottom"/>
            <w:hideMark/>
          </w:tcPr>
          <w:p w:rsidR="0076547E" w:rsidRPr="0076547E" w:rsidRDefault="0076547E" w:rsidP="0076547E">
            <w:pPr>
              <w:suppressAutoHyphens w:val="0"/>
              <w:rPr>
                <w:color w:val="000000"/>
                <w:sz w:val="18"/>
                <w:szCs w:val="18"/>
                <w:lang w:val="et-EE" w:eastAsia="et-EE"/>
              </w:rPr>
            </w:pPr>
            <w:r w:rsidRPr="0076547E">
              <w:rPr>
                <w:color w:val="000000"/>
                <w:sz w:val="18"/>
                <w:szCs w:val="18"/>
                <w:lang w:val="et-EE" w:eastAsia="et-EE"/>
              </w:rPr>
              <w:t> </w:t>
            </w:r>
          </w:p>
        </w:tc>
        <w:tc>
          <w:tcPr>
            <w:tcW w:w="1157" w:type="dxa"/>
            <w:tcBorders>
              <w:top w:val="nil"/>
              <w:left w:val="nil"/>
              <w:bottom w:val="nil"/>
              <w:right w:val="nil"/>
            </w:tcBorders>
            <w:shd w:val="clear" w:color="000000" w:fill="FFFFFF"/>
            <w:noWrap/>
            <w:vAlign w:val="bottom"/>
            <w:hideMark/>
          </w:tcPr>
          <w:p w:rsidR="0076547E" w:rsidRPr="0076547E" w:rsidRDefault="0076547E" w:rsidP="0076547E">
            <w:pPr>
              <w:suppressAutoHyphens w:val="0"/>
              <w:rPr>
                <w:color w:val="000000"/>
                <w:sz w:val="18"/>
                <w:szCs w:val="18"/>
                <w:lang w:val="et-EE" w:eastAsia="et-EE"/>
              </w:rPr>
            </w:pPr>
            <w:r w:rsidRPr="0076547E">
              <w:rPr>
                <w:color w:val="000000"/>
                <w:sz w:val="18"/>
                <w:szCs w:val="18"/>
                <w:lang w:val="et-EE" w:eastAsia="et-EE"/>
              </w:rPr>
              <w:t> </w:t>
            </w:r>
          </w:p>
        </w:tc>
        <w:tc>
          <w:tcPr>
            <w:tcW w:w="864" w:type="dxa"/>
            <w:tcBorders>
              <w:top w:val="nil"/>
              <w:left w:val="nil"/>
              <w:bottom w:val="nil"/>
              <w:right w:val="nil"/>
            </w:tcBorders>
            <w:shd w:val="clear" w:color="auto" w:fill="auto"/>
            <w:noWrap/>
            <w:vAlign w:val="bottom"/>
            <w:hideMark/>
          </w:tcPr>
          <w:p w:rsidR="0076547E" w:rsidRPr="0076547E" w:rsidRDefault="0076547E" w:rsidP="0076547E">
            <w:pPr>
              <w:suppressAutoHyphens w:val="0"/>
              <w:rPr>
                <w:color w:val="000000"/>
                <w:sz w:val="18"/>
                <w:szCs w:val="18"/>
                <w:lang w:val="et-EE" w:eastAsia="et-EE"/>
              </w:rPr>
            </w:pPr>
          </w:p>
        </w:tc>
      </w:tr>
      <w:tr w:rsidR="001577E4" w:rsidRPr="0076547E" w:rsidTr="001577E4">
        <w:trPr>
          <w:trHeight w:val="255"/>
        </w:trPr>
        <w:tc>
          <w:tcPr>
            <w:tcW w:w="4013" w:type="dxa"/>
            <w:tcBorders>
              <w:top w:val="nil"/>
              <w:left w:val="nil"/>
              <w:bottom w:val="nil"/>
              <w:right w:val="nil"/>
            </w:tcBorders>
            <w:shd w:val="clear" w:color="auto" w:fill="auto"/>
            <w:noWrap/>
            <w:vAlign w:val="bottom"/>
            <w:hideMark/>
          </w:tcPr>
          <w:p w:rsidR="0076547E" w:rsidRPr="0076547E" w:rsidRDefault="0076547E" w:rsidP="0076547E">
            <w:pPr>
              <w:suppressAutoHyphens w:val="0"/>
              <w:rPr>
                <w:b/>
                <w:bCs/>
                <w:color w:val="000000"/>
                <w:sz w:val="18"/>
                <w:szCs w:val="18"/>
                <w:lang w:val="et-EE" w:eastAsia="et-EE"/>
              </w:rPr>
            </w:pPr>
            <w:r w:rsidRPr="0076547E">
              <w:rPr>
                <w:b/>
                <w:bCs/>
                <w:color w:val="000000"/>
                <w:sz w:val="18"/>
                <w:szCs w:val="18"/>
                <w:lang w:val="et-EE" w:eastAsia="et-EE"/>
              </w:rPr>
              <w:t>Balance as at 30 September 2017</w:t>
            </w:r>
          </w:p>
        </w:tc>
        <w:tc>
          <w:tcPr>
            <w:tcW w:w="844"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b/>
                <w:bCs/>
                <w:color w:val="000000"/>
                <w:sz w:val="18"/>
                <w:szCs w:val="18"/>
                <w:lang w:val="et-EE" w:eastAsia="et-EE"/>
              </w:rPr>
            </w:pPr>
            <w:r w:rsidRPr="0076547E">
              <w:rPr>
                <w:b/>
                <w:bCs/>
                <w:color w:val="000000"/>
                <w:sz w:val="18"/>
                <w:szCs w:val="18"/>
                <w:lang w:val="et-EE" w:eastAsia="et-EE"/>
              </w:rPr>
              <w:t>11 100</w:t>
            </w:r>
          </w:p>
        </w:tc>
        <w:tc>
          <w:tcPr>
            <w:tcW w:w="883"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b/>
                <w:bCs/>
                <w:color w:val="000000"/>
                <w:sz w:val="18"/>
                <w:szCs w:val="18"/>
                <w:lang w:val="et-EE" w:eastAsia="et-EE"/>
              </w:rPr>
            </w:pPr>
            <w:r w:rsidRPr="0076547E">
              <w:rPr>
                <w:b/>
                <w:bCs/>
                <w:color w:val="000000"/>
                <w:sz w:val="18"/>
                <w:szCs w:val="18"/>
                <w:lang w:val="et-EE" w:eastAsia="et-EE"/>
              </w:rPr>
              <w:t>10 787</w:t>
            </w:r>
          </w:p>
        </w:tc>
        <w:tc>
          <w:tcPr>
            <w:tcW w:w="883"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b/>
                <w:bCs/>
                <w:color w:val="000000"/>
                <w:sz w:val="18"/>
                <w:szCs w:val="18"/>
                <w:lang w:val="et-EE" w:eastAsia="et-EE"/>
              </w:rPr>
            </w:pPr>
            <w:r w:rsidRPr="0076547E">
              <w:rPr>
                <w:b/>
                <w:bCs/>
                <w:color w:val="000000"/>
                <w:sz w:val="18"/>
                <w:szCs w:val="18"/>
                <w:lang w:val="et-EE" w:eastAsia="et-EE"/>
              </w:rPr>
              <w:t>-2 520</w:t>
            </w:r>
          </w:p>
        </w:tc>
        <w:tc>
          <w:tcPr>
            <w:tcW w:w="922"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b/>
                <w:bCs/>
                <w:color w:val="000000"/>
                <w:sz w:val="18"/>
                <w:szCs w:val="18"/>
                <w:lang w:val="et-EE" w:eastAsia="et-EE"/>
              </w:rPr>
            </w:pPr>
            <w:r w:rsidRPr="0076547E">
              <w:rPr>
                <w:b/>
                <w:bCs/>
                <w:color w:val="000000"/>
                <w:sz w:val="18"/>
                <w:szCs w:val="18"/>
                <w:lang w:val="et-EE" w:eastAsia="et-EE"/>
              </w:rPr>
              <w:t>1 306</w:t>
            </w:r>
          </w:p>
        </w:tc>
        <w:tc>
          <w:tcPr>
            <w:tcW w:w="1050"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b/>
                <w:bCs/>
                <w:color w:val="000000"/>
                <w:sz w:val="18"/>
                <w:szCs w:val="18"/>
                <w:lang w:val="et-EE" w:eastAsia="et-EE"/>
              </w:rPr>
            </w:pPr>
            <w:r w:rsidRPr="0076547E">
              <w:rPr>
                <w:b/>
                <w:bCs/>
                <w:color w:val="000000"/>
                <w:sz w:val="18"/>
                <w:szCs w:val="18"/>
                <w:lang w:val="et-EE" w:eastAsia="et-EE"/>
              </w:rPr>
              <w:t>710</w:t>
            </w:r>
          </w:p>
        </w:tc>
        <w:tc>
          <w:tcPr>
            <w:tcW w:w="1098" w:type="dxa"/>
            <w:tcBorders>
              <w:top w:val="nil"/>
              <w:left w:val="nil"/>
              <w:bottom w:val="nil"/>
              <w:right w:val="nil"/>
            </w:tcBorders>
            <w:shd w:val="clear" w:color="000000" w:fill="FFFFFF"/>
            <w:noWrap/>
            <w:vAlign w:val="bottom"/>
            <w:hideMark/>
          </w:tcPr>
          <w:p w:rsidR="0076547E" w:rsidRPr="0076547E" w:rsidRDefault="0076547E" w:rsidP="0076547E">
            <w:pPr>
              <w:suppressAutoHyphens w:val="0"/>
              <w:jc w:val="right"/>
              <w:rPr>
                <w:b/>
                <w:bCs/>
                <w:color w:val="000000"/>
                <w:sz w:val="18"/>
                <w:szCs w:val="18"/>
                <w:lang w:val="et-EE" w:eastAsia="et-EE"/>
              </w:rPr>
            </w:pPr>
            <w:r w:rsidRPr="0076547E">
              <w:rPr>
                <w:b/>
                <w:bCs/>
                <w:color w:val="000000"/>
                <w:sz w:val="18"/>
                <w:szCs w:val="18"/>
                <w:lang w:val="et-EE" w:eastAsia="et-EE"/>
              </w:rPr>
              <w:t>-15 700</w:t>
            </w:r>
          </w:p>
        </w:tc>
        <w:tc>
          <w:tcPr>
            <w:tcW w:w="942" w:type="dxa"/>
            <w:tcBorders>
              <w:top w:val="nil"/>
              <w:left w:val="nil"/>
              <w:bottom w:val="nil"/>
              <w:right w:val="nil"/>
            </w:tcBorders>
            <w:shd w:val="clear" w:color="000000" w:fill="FFFFFF"/>
            <w:noWrap/>
            <w:vAlign w:val="bottom"/>
            <w:hideMark/>
          </w:tcPr>
          <w:p w:rsidR="0076547E" w:rsidRPr="0076547E" w:rsidRDefault="0076547E" w:rsidP="0076547E">
            <w:pPr>
              <w:suppressAutoHyphens w:val="0"/>
              <w:jc w:val="right"/>
              <w:rPr>
                <w:b/>
                <w:bCs/>
                <w:color w:val="000000"/>
                <w:sz w:val="18"/>
                <w:szCs w:val="18"/>
                <w:lang w:val="et-EE" w:eastAsia="et-EE"/>
              </w:rPr>
            </w:pPr>
            <w:r w:rsidRPr="0076547E">
              <w:rPr>
                <w:b/>
                <w:bCs/>
                <w:color w:val="000000"/>
                <w:sz w:val="18"/>
                <w:szCs w:val="18"/>
                <w:lang w:val="et-EE" w:eastAsia="et-EE"/>
              </w:rPr>
              <w:t>33 574</w:t>
            </w:r>
          </w:p>
        </w:tc>
        <w:tc>
          <w:tcPr>
            <w:tcW w:w="1841" w:type="dxa"/>
            <w:tcBorders>
              <w:top w:val="nil"/>
              <w:left w:val="nil"/>
              <w:bottom w:val="nil"/>
              <w:right w:val="nil"/>
            </w:tcBorders>
            <w:shd w:val="clear" w:color="000000" w:fill="FFFFFF"/>
            <w:noWrap/>
            <w:vAlign w:val="bottom"/>
            <w:hideMark/>
          </w:tcPr>
          <w:p w:rsidR="0076547E" w:rsidRPr="0076547E" w:rsidRDefault="0076547E" w:rsidP="0076547E">
            <w:pPr>
              <w:suppressAutoHyphens w:val="0"/>
              <w:jc w:val="right"/>
              <w:rPr>
                <w:b/>
                <w:bCs/>
                <w:sz w:val="18"/>
                <w:szCs w:val="18"/>
                <w:lang w:val="et-EE" w:eastAsia="et-EE"/>
              </w:rPr>
            </w:pPr>
            <w:r w:rsidRPr="0076547E">
              <w:rPr>
                <w:b/>
                <w:bCs/>
                <w:sz w:val="18"/>
                <w:szCs w:val="18"/>
                <w:lang w:val="et-EE" w:eastAsia="et-EE"/>
              </w:rPr>
              <w:t>39 257</w:t>
            </w:r>
          </w:p>
        </w:tc>
        <w:tc>
          <w:tcPr>
            <w:tcW w:w="1157" w:type="dxa"/>
            <w:tcBorders>
              <w:top w:val="nil"/>
              <w:left w:val="nil"/>
              <w:bottom w:val="nil"/>
              <w:right w:val="nil"/>
            </w:tcBorders>
            <w:shd w:val="clear" w:color="000000" w:fill="FFFFFF"/>
            <w:noWrap/>
            <w:vAlign w:val="bottom"/>
            <w:hideMark/>
          </w:tcPr>
          <w:p w:rsidR="0076547E" w:rsidRPr="0076547E" w:rsidRDefault="0076547E" w:rsidP="0076547E">
            <w:pPr>
              <w:suppressAutoHyphens w:val="0"/>
              <w:jc w:val="right"/>
              <w:rPr>
                <w:b/>
                <w:bCs/>
                <w:color w:val="000000"/>
                <w:sz w:val="18"/>
                <w:szCs w:val="18"/>
                <w:lang w:val="et-EE" w:eastAsia="et-EE"/>
              </w:rPr>
            </w:pPr>
            <w:r w:rsidRPr="0076547E">
              <w:rPr>
                <w:b/>
                <w:bCs/>
                <w:color w:val="000000"/>
                <w:sz w:val="18"/>
                <w:szCs w:val="18"/>
                <w:lang w:val="et-EE" w:eastAsia="et-EE"/>
              </w:rPr>
              <w:t>2 975</w:t>
            </w:r>
          </w:p>
        </w:tc>
        <w:tc>
          <w:tcPr>
            <w:tcW w:w="864" w:type="dxa"/>
            <w:tcBorders>
              <w:top w:val="nil"/>
              <w:left w:val="nil"/>
              <w:bottom w:val="nil"/>
              <w:right w:val="nil"/>
            </w:tcBorders>
            <w:shd w:val="clear" w:color="auto" w:fill="auto"/>
            <w:noWrap/>
            <w:vAlign w:val="bottom"/>
            <w:hideMark/>
          </w:tcPr>
          <w:p w:rsidR="0076547E" w:rsidRPr="0076547E" w:rsidRDefault="0076547E" w:rsidP="0076547E">
            <w:pPr>
              <w:suppressAutoHyphens w:val="0"/>
              <w:jc w:val="right"/>
              <w:rPr>
                <w:b/>
                <w:bCs/>
                <w:sz w:val="18"/>
                <w:szCs w:val="18"/>
                <w:lang w:val="et-EE" w:eastAsia="et-EE"/>
              </w:rPr>
            </w:pPr>
            <w:r w:rsidRPr="0076547E">
              <w:rPr>
                <w:b/>
                <w:bCs/>
                <w:sz w:val="18"/>
                <w:szCs w:val="18"/>
                <w:lang w:val="et-EE" w:eastAsia="et-EE"/>
              </w:rPr>
              <w:t>42 232</w:t>
            </w:r>
          </w:p>
        </w:tc>
      </w:tr>
    </w:tbl>
    <w:p w:rsidR="0076547E" w:rsidRPr="003B6DD9" w:rsidRDefault="0076547E" w:rsidP="001625E9">
      <w:pPr>
        <w:rPr>
          <w:lang w:val="ru-RU"/>
        </w:rPr>
        <w:sectPr w:rsidR="0076547E" w:rsidRPr="003B6DD9">
          <w:footnotePr>
            <w:pos w:val="beneathText"/>
          </w:footnotePr>
          <w:pgSz w:w="16837" w:h="11905" w:orient="landscape"/>
          <w:pgMar w:top="1418" w:right="1134" w:bottom="1276" w:left="1276" w:header="720" w:footer="720" w:gutter="0"/>
          <w:cols w:space="720"/>
          <w:docGrid w:linePitch="360"/>
        </w:sectPr>
      </w:pPr>
    </w:p>
    <w:p w:rsidR="003E1DF1" w:rsidRPr="000457DF" w:rsidRDefault="00926712" w:rsidP="005C5672">
      <w:pPr>
        <w:pStyle w:val="Heading1"/>
        <w:numPr>
          <w:ilvl w:val="0"/>
          <w:numId w:val="2"/>
        </w:numPr>
        <w:rPr>
          <w:sz w:val="22"/>
          <w:szCs w:val="22"/>
          <w:lang w:val="en-GB"/>
        </w:rPr>
      </w:pPr>
      <w:bookmarkStart w:id="16" w:name="_Toc300349330"/>
      <w:r w:rsidRPr="000457DF">
        <w:rPr>
          <w:sz w:val="22"/>
          <w:szCs w:val="22"/>
          <w:lang w:val="en-GB"/>
        </w:rPr>
        <w:lastRenderedPageBreak/>
        <w:t>Notes to</w:t>
      </w:r>
      <w:r w:rsidR="000A3D3A" w:rsidRPr="000457DF">
        <w:rPr>
          <w:sz w:val="22"/>
          <w:szCs w:val="22"/>
          <w:lang w:val="en-GB"/>
        </w:rPr>
        <w:t xml:space="preserve"> the</w:t>
      </w:r>
      <w:r w:rsidRPr="000457DF">
        <w:rPr>
          <w:sz w:val="22"/>
          <w:szCs w:val="22"/>
          <w:lang w:val="en-GB"/>
        </w:rPr>
        <w:t xml:space="preserve"> Interim Report</w:t>
      </w:r>
      <w:bookmarkEnd w:id="16"/>
    </w:p>
    <w:p w:rsidR="005C5672" w:rsidRPr="000457DF" w:rsidRDefault="005C5672" w:rsidP="005C5672">
      <w:pPr>
        <w:rPr>
          <w:sz w:val="22"/>
          <w:szCs w:val="22"/>
          <w:lang w:val="en-GB"/>
        </w:rPr>
      </w:pPr>
    </w:p>
    <w:p w:rsidR="005C5672" w:rsidRPr="00CA764C" w:rsidRDefault="005C5672" w:rsidP="005C5672">
      <w:pPr>
        <w:pStyle w:val="Heading2"/>
        <w:ind w:left="0" w:firstLine="0"/>
        <w:rPr>
          <w:sz w:val="20"/>
          <w:lang w:val="en-GB"/>
        </w:rPr>
      </w:pPr>
      <w:bookmarkStart w:id="17" w:name="_Toc300349331"/>
      <w:r w:rsidRPr="00CA764C">
        <w:rPr>
          <w:sz w:val="20"/>
          <w:lang w:val="en-GB"/>
        </w:rPr>
        <w:t>Note 1 Summary of significant accounting policies</w:t>
      </w:r>
      <w:bookmarkEnd w:id="17"/>
    </w:p>
    <w:p w:rsidR="005C5672" w:rsidRPr="000457DF" w:rsidRDefault="005C5672">
      <w:pPr>
        <w:spacing w:after="120"/>
        <w:jc w:val="both"/>
        <w:rPr>
          <w:szCs w:val="24"/>
          <w:lang w:val="en-GB"/>
        </w:rPr>
      </w:pPr>
    </w:p>
    <w:p w:rsidR="005C5672" w:rsidRPr="000457DF" w:rsidRDefault="005C5672">
      <w:pPr>
        <w:spacing w:after="120"/>
        <w:jc w:val="both"/>
        <w:rPr>
          <w:b/>
          <w:sz w:val="22"/>
          <w:szCs w:val="24"/>
          <w:u w:val="single"/>
          <w:lang w:val="en-GB"/>
        </w:rPr>
      </w:pPr>
      <w:r w:rsidRPr="000457DF">
        <w:rPr>
          <w:szCs w:val="24"/>
          <w:lang w:val="en-GB"/>
        </w:rPr>
        <w:t xml:space="preserve">AS Silvano Fashion Group </w:t>
      </w:r>
      <w:r w:rsidR="0068052E" w:rsidRPr="000457DF">
        <w:rPr>
          <w:szCs w:val="24"/>
          <w:lang w:val="en-GB"/>
        </w:rPr>
        <w:t>is a company regist</w:t>
      </w:r>
      <w:r w:rsidR="00160B35" w:rsidRPr="000457DF">
        <w:rPr>
          <w:szCs w:val="24"/>
          <w:lang w:val="en-GB"/>
        </w:rPr>
        <w:t>ered in Estonia</w:t>
      </w:r>
      <w:r w:rsidR="0068052E" w:rsidRPr="000457DF">
        <w:rPr>
          <w:szCs w:val="24"/>
          <w:lang w:val="en-GB"/>
        </w:rPr>
        <w:t xml:space="preserve">. </w:t>
      </w:r>
      <w:r w:rsidR="00E60A67" w:rsidRPr="000457DF">
        <w:rPr>
          <w:szCs w:val="24"/>
          <w:lang w:val="en-GB"/>
        </w:rPr>
        <w:t xml:space="preserve">This Interim Report of the Group is prepared for the reporting </w:t>
      </w:r>
      <w:r w:rsidR="00466627" w:rsidRPr="000457DF">
        <w:rPr>
          <w:szCs w:val="24"/>
          <w:lang w:val="en-GB"/>
        </w:rPr>
        <w:t xml:space="preserve">period </w:t>
      </w:r>
      <w:r w:rsidR="006758B2">
        <w:rPr>
          <w:szCs w:val="24"/>
          <w:lang w:val="en-GB"/>
        </w:rPr>
        <w:t xml:space="preserve">ended 30 </w:t>
      </w:r>
      <w:r w:rsidR="00303619">
        <w:rPr>
          <w:szCs w:val="24"/>
          <w:lang w:val="en-GB"/>
        </w:rPr>
        <w:t>September</w:t>
      </w:r>
      <w:r w:rsidR="00DE1283">
        <w:rPr>
          <w:szCs w:val="24"/>
          <w:lang w:val="en-GB"/>
        </w:rPr>
        <w:t xml:space="preserve"> 2017</w:t>
      </w:r>
      <w:r w:rsidR="009508FC" w:rsidRPr="000457DF">
        <w:rPr>
          <w:szCs w:val="24"/>
          <w:lang w:val="en-GB"/>
        </w:rPr>
        <w:t xml:space="preserve"> and comprises</w:t>
      </w:r>
      <w:r w:rsidR="00E60A67" w:rsidRPr="000457DF">
        <w:rPr>
          <w:szCs w:val="24"/>
          <w:lang w:val="en-GB"/>
        </w:rPr>
        <w:t xml:space="preserve"> parent company and its subsidiaries.</w:t>
      </w:r>
      <w:r w:rsidRPr="000457DF">
        <w:rPr>
          <w:szCs w:val="24"/>
          <w:lang w:val="en-GB"/>
        </w:rPr>
        <w:t xml:space="preserve"> </w:t>
      </w:r>
    </w:p>
    <w:p w:rsidR="005C5672" w:rsidRPr="000457DF" w:rsidRDefault="00837CC4">
      <w:pPr>
        <w:spacing w:after="120"/>
        <w:jc w:val="both"/>
        <w:rPr>
          <w:spacing w:val="-2"/>
          <w:lang w:val="en-GB"/>
        </w:rPr>
      </w:pPr>
      <w:r w:rsidRPr="000457DF">
        <w:rPr>
          <w:lang w:val="en-GB"/>
        </w:rPr>
        <w:t xml:space="preserve">The principal accounting policies applied in the preparation of this Interim Report </w:t>
      </w:r>
      <w:r w:rsidRPr="000457DF">
        <w:rPr>
          <w:spacing w:val="-2"/>
          <w:lang w:val="en-GB"/>
        </w:rPr>
        <w:t>are set out below. The policies have been consistently applied to all the years presented unless otherwise stated.</w:t>
      </w:r>
    </w:p>
    <w:p w:rsidR="00F433EA" w:rsidRPr="000457DF" w:rsidRDefault="00F433EA">
      <w:pPr>
        <w:spacing w:after="120"/>
        <w:jc w:val="both"/>
        <w:rPr>
          <w:bCs/>
          <w:szCs w:val="24"/>
          <w:lang w:val="en-GB"/>
        </w:rPr>
      </w:pPr>
      <w:r w:rsidRPr="000457DF">
        <w:rPr>
          <w:bCs/>
          <w:szCs w:val="24"/>
          <w:lang w:val="en-GB"/>
        </w:rPr>
        <w:t>The Interim Report has not been audited or reviewed by external auditors.</w:t>
      </w:r>
    </w:p>
    <w:p w:rsidR="003E1DF1" w:rsidRPr="000457DF" w:rsidRDefault="003E1DF1">
      <w:pPr>
        <w:spacing w:after="120"/>
        <w:jc w:val="both"/>
        <w:rPr>
          <w:b/>
          <w:szCs w:val="24"/>
          <w:lang w:val="en-GB"/>
        </w:rPr>
      </w:pPr>
      <w:r w:rsidRPr="000457DF">
        <w:rPr>
          <w:b/>
          <w:szCs w:val="24"/>
          <w:lang w:val="en-GB"/>
        </w:rPr>
        <w:t>Basis for preparation</w:t>
      </w:r>
    </w:p>
    <w:p w:rsidR="0008760D" w:rsidRPr="000457DF" w:rsidRDefault="00B50943" w:rsidP="0008760D">
      <w:pPr>
        <w:jc w:val="both"/>
        <w:rPr>
          <w:rFonts w:cs="Arial"/>
          <w:szCs w:val="16"/>
          <w:lang w:val="en-GB"/>
        </w:rPr>
      </w:pPr>
      <w:bookmarkStart w:id="18" w:name="_Toc186287742"/>
      <w:r w:rsidRPr="000457DF">
        <w:rPr>
          <w:rFonts w:cs="Arial"/>
          <w:szCs w:val="16"/>
          <w:lang w:val="en-GB"/>
        </w:rPr>
        <w:t xml:space="preserve">This Interim Report </w:t>
      </w:r>
      <w:r w:rsidR="00480320" w:rsidRPr="000457DF">
        <w:rPr>
          <w:szCs w:val="16"/>
          <w:lang w:val="en-GB"/>
        </w:rPr>
        <w:t xml:space="preserve">of </w:t>
      </w:r>
      <w:r w:rsidRPr="000457DF">
        <w:rPr>
          <w:szCs w:val="16"/>
          <w:lang w:val="en-GB"/>
        </w:rPr>
        <w:t xml:space="preserve">AS Silvano Fashion Group </w:t>
      </w:r>
      <w:r w:rsidR="00480320" w:rsidRPr="000457DF">
        <w:rPr>
          <w:rFonts w:cs="Arial"/>
          <w:szCs w:val="16"/>
          <w:lang w:val="en-GB"/>
        </w:rPr>
        <w:t xml:space="preserve">for </w:t>
      </w:r>
      <w:r w:rsidR="00303619">
        <w:rPr>
          <w:rFonts w:cs="Arial"/>
          <w:szCs w:val="16"/>
          <w:lang w:val="en-GB"/>
        </w:rPr>
        <w:t>Q3 and 9</w:t>
      </w:r>
      <w:r w:rsidR="00FF2EB9">
        <w:rPr>
          <w:rFonts w:cs="Arial"/>
          <w:szCs w:val="16"/>
          <w:lang w:val="en-GB"/>
        </w:rPr>
        <w:t xml:space="preserve"> months</w:t>
      </w:r>
      <w:r w:rsidR="00D432D7" w:rsidRPr="000457DF">
        <w:rPr>
          <w:rFonts w:cs="Arial"/>
          <w:szCs w:val="16"/>
          <w:lang w:val="en-GB"/>
        </w:rPr>
        <w:t xml:space="preserve"> of</w:t>
      </w:r>
      <w:r w:rsidR="00DA3D86">
        <w:rPr>
          <w:rFonts w:cs="Arial"/>
          <w:szCs w:val="16"/>
          <w:lang w:val="en-GB"/>
        </w:rPr>
        <w:t xml:space="preserve"> 201</w:t>
      </w:r>
      <w:r w:rsidR="00DE1283" w:rsidRPr="00DE1283">
        <w:rPr>
          <w:rFonts w:cs="Arial"/>
          <w:szCs w:val="16"/>
          <w:lang w:val="en-US"/>
        </w:rPr>
        <w:t>7</w:t>
      </w:r>
      <w:r w:rsidR="00480320" w:rsidRPr="000457DF">
        <w:rPr>
          <w:rFonts w:cs="Arial"/>
          <w:szCs w:val="16"/>
          <w:lang w:val="en-GB"/>
        </w:rPr>
        <w:t xml:space="preserve"> ended </w:t>
      </w:r>
      <w:r w:rsidR="006758B2">
        <w:rPr>
          <w:rFonts w:cs="Arial"/>
          <w:szCs w:val="16"/>
          <w:lang w:val="en-GB"/>
        </w:rPr>
        <w:t>on 30</w:t>
      </w:r>
      <w:r w:rsidR="00D4338F" w:rsidRPr="000457DF">
        <w:rPr>
          <w:rFonts w:cs="Arial"/>
          <w:szCs w:val="16"/>
          <w:lang w:val="en-GB"/>
        </w:rPr>
        <w:t xml:space="preserve"> </w:t>
      </w:r>
      <w:r w:rsidR="00303619">
        <w:rPr>
          <w:rFonts w:cs="Arial"/>
          <w:szCs w:val="16"/>
          <w:lang w:val="en-GB"/>
        </w:rPr>
        <w:t>September</w:t>
      </w:r>
      <w:r w:rsidR="00480320" w:rsidRPr="000457DF">
        <w:rPr>
          <w:rFonts w:cs="Arial"/>
          <w:szCs w:val="16"/>
          <w:lang w:val="en-GB"/>
        </w:rPr>
        <w:t xml:space="preserve"> 201</w:t>
      </w:r>
      <w:r w:rsidR="00DE1283" w:rsidRPr="00DE1283">
        <w:rPr>
          <w:rFonts w:cs="Arial"/>
          <w:szCs w:val="16"/>
          <w:lang w:val="en-US"/>
        </w:rPr>
        <w:t>7</w:t>
      </w:r>
      <w:r w:rsidR="00480320" w:rsidRPr="000457DF">
        <w:rPr>
          <w:rFonts w:cs="Arial"/>
          <w:szCs w:val="16"/>
          <w:lang w:val="en-GB"/>
        </w:rPr>
        <w:t xml:space="preserve"> has been pre</w:t>
      </w:r>
      <w:r w:rsidR="00A07283" w:rsidRPr="000457DF">
        <w:rPr>
          <w:rFonts w:cs="Arial"/>
          <w:szCs w:val="16"/>
          <w:lang w:val="en-GB"/>
        </w:rPr>
        <w:t>pared in accordance with IAS 34 “Interim financial reporting”</w:t>
      </w:r>
      <w:r w:rsidR="00480320" w:rsidRPr="000457DF">
        <w:rPr>
          <w:rFonts w:cs="Arial"/>
          <w:szCs w:val="16"/>
          <w:lang w:val="en-GB"/>
        </w:rPr>
        <w:t xml:space="preserve"> as adopted by the European Union. The </w:t>
      </w:r>
      <w:r w:rsidR="0008760D" w:rsidRPr="000457DF">
        <w:rPr>
          <w:rFonts w:cs="Arial"/>
          <w:szCs w:val="16"/>
          <w:lang w:val="en-GB"/>
        </w:rPr>
        <w:t>Interim Report</w:t>
      </w:r>
      <w:r w:rsidR="00480320" w:rsidRPr="000457DF">
        <w:rPr>
          <w:rFonts w:cs="Arial"/>
          <w:szCs w:val="16"/>
          <w:lang w:val="en-GB"/>
        </w:rPr>
        <w:t xml:space="preserve"> should be read in conjunction with the </w:t>
      </w:r>
      <w:r w:rsidR="00951312" w:rsidRPr="000457DF">
        <w:rPr>
          <w:rFonts w:cs="Arial"/>
          <w:szCs w:val="16"/>
          <w:lang w:val="en-GB"/>
        </w:rPr>
        <w:t>Annual Report</w:t>
      </w:r>
      <w:r w:rsidR="00480320" w:rsidRPr="000457DF">
        <w:rPr>
          <w:rFonts w:cs="Arial"/>
          <w:szCs w:val="16"/>
          <w:lang w:val="en-GB"/>
        </w:rPr>
        <w:t xml:space="preserve"> for the </w:t>
      </w:r>
      <w:r w:rsidR="00951312" w:rsidRPr="000457DF">
        <w:rPr>
          <w:rFonts w:cs="Arial"/>
          <w:szCs w:val="16"/>
          <w:lang w:val="en-GB"/>
        </w:rPr>
        <w:t xml:space="preserve">financial </w:t>
      </w:r>
      <w:r w:rsidR="00480320" w:rsidRPr="000457DF">
        <w:rPr>
          <w:rFonts w:cs="Arial"/>
          <w:szCs w:val="16"/>
          <w:lang w:val="en-GB"/>
        </w:rPr>
        <w:t xml:space="preserve">year ended </w:t>
      </w:r>
      <w:r w:rsidR="0008760D" w:rsidRPr="000457DF">
        <w:rPr>
          <w:rFonts w:cs="Arial"/>
          <w:szCs w:val="16"/>
          <w:lang w:val="en-GB"/>
        </w:rPr>
        <w:t>on 31 December</w:t>
      </w:r>
      <w:r w:rsidR="00DA3D86">
        <w:rPr>
          <w:rFonts w:cs="Arial"/>
          <w:szCs w:val="16"/>
          <w:lang w:val="en-GB"/>
        </w:rPr>
        <w:t xml:space="preserve"> 201</w:t>
      </w:r>
      <w:r w:rsidR="00EB30E9" w:rsidRPr="00EB30E9">
        <w:rPr>
          <w:rFonts w:cs="Arial"/>
          <w:szCs w:val="16"/>
          <w:lang w:val="en-US"/>
        </w:rPr>
        <w:t>6</w:t>
      </w:r>
      <w:r w:rsidR="00480320" w:rsidRPr="000457DF">
        <w:rPr>
          <w:rFonts w:cs="Arial"/>
          <w:szCs w:val="16"/>
          <w:lang w:val="en-GB"/>
        </w:rPr>
        <w:t xml:space="preserve">, which have been prepared in accordance with IFRS as adopted by the European Union. </w:t>
      </w:r>
      <w:bookmarkEnd w:id="18"/>
    </w:p>
    <w:p w:rsidR="0008760D" w:rsidRPr="000457DF" w:rsidRDefault="0008760D" w:rsidP="0008760D">
      <w:pPr>
        <w:jc w:val="both"/>
        <w:rPr>
          <w:rFonts w:cs="Arial"/>
          <w:szCs w:val="16"/>
          <w:lang w:val="en-GB"/>
        </w:rPr>
      </w:pPr>
    </w:p>
    <w:p w:rsidR="004A0820" w:rsidRPr="000457DF" w:rsidRDefault="004A0820" w:rsidP="004A0820">
      <w:pPr>
        <w:spacing w:after="120"/>
        <w:jc w:val="both"/>
        <w:rPr>
          <w:szCs w:val="24"/>
          <w:lang w:val="en-GB"/>
        </w:rPr>
      </w:pPr>
      <w:r w:rsidRPr="000457DF">
        <w:rPr>
          <w:szCs w:val="24"/>
          <w:lang w:val="en-GB"/>
        </w:rPr>
        <w:t xml:space="preserve">This Interim Report is comprised in thousands of Euros (EUR). </w:t>
      </w:r>
    </w:p>
    <w:p w:rsidR="00160CCE" w:rsidRPr="000457DF" w:rsidRDefault="00160CCE" w:rsidP="003E1DF1">
      <w:pPr>
        <w:spacing w:after="120"/>
        <w:jc w:val="both"/>
        <w:rPr>
          <w:bCs/>
          <w:szCs w:val="24"/>
          <w:lang w:val="en-GB"/>
        </w:rPr>
      </w:pPr>
      <w:r w:rsidRPr="000457DF">
        <w:rPr>
          <w:bCs/>
          <w:szCs w:val="24"/>
          <w:lang w:val="en-GB"/>
        </w:rPr>
        <w:t>The Group’s performance is not significantly affected by any seasonal or cyclical factors. Nevertheless revenue during vacation period</w:t>
      </w:r>
      <w:r w:rsidR="00F433EA" w:rsidRPr="000457DF">
        <w:rPr>
          <w:bCs/>
          <w:szCs w:val="24"/>
          <w:lang w:val="en-GB"/>
        </w:rPr>
        <w:t>s</w:t>
      </w:r>
      <w:r w:rsidRPr="000457DF">
        <w:rPr>
          <w:bCs/>
          <w:szCs w:val="24"/>
          <w:lang w:val="en-GB"/>
        </w:rPr>
        <w:t xml:space="preserve"> and holidays</w:t>
      </w:r>
      <w:r w:rsidR="00DA1584" w:rsidRPr="000457DF">
        <w:rPr>
          <w:bCs/>
          <w:szCs w:val="24"/>
          <w:lang w:val="en-GB"/>
        </w:rPr>
        <w:t xml:space="preserve"> i</w:t>
      </w:r>
      <w:r w:rsidR="00F433EA" w:rsidRPr="000457DF">
        <w:rPr>
          <w:bCs/>
          <w:szCs w:val="24"/>
          <w:lang w:val="en-GB"/>
        </w:rPr>
        <w:t>n CIS countries is</w:t>
      </w:r>
      <w:r w:rsidR="00DA1584" w:rsidRPr="000457DF">
        <w:rPr>
          <w:bCs/>
          <w:szCs w:val="24"/>
          <w:lang w:val="en-GB"/>
        </w:rPr>
        <w:t xml:space="preserve"> usually higher compared to other periods.</w:t>
      </w:r>
    </w:p>
    <w:p w:rsidR="003F1049" w:rsidRPr="000457DF" w:rsidRDefault="003F1049" w:rsidP="003F1049">
      <w:pPr>
        <w:rPr>
          <w:lang w:val="en-GB"/>
        </w:rPr>
      </w:pPr>
    </w:p>
    <w:p w:rsidR="008C3508" w:rsidRPr="000457DF" w:rsidRDefault="008C3508" w:rsidP="003F1049">
      <w:pPr>
        <w:rPr>
          <w:rFonts w:cs="Arial"/>
          <w:b/>
          <w:szCs w:val="16"/>
          <w:lang w:val="en-GB"/>
        </w:rPr>
      </w:pPr>
      <w:r w:rsidRPr="000457DF">
        <w:rPr>
          <w:rFonts w:cs="Arial"/>
          <w:b/>
          <w:szCs w:val="16"/>
          <w:lang w:val="en-GB"/>
        </w:rPr>
        <w:t>New standards and interpretations</w:t>
      </w:r>
    </w:p>
    <w:p w:rsidR="008C3508" w:rsidRPr="000457DF" w:rsidRDefault="008C3508" w:rsidP="003F1049">
      <w:pPr>
        <w:rPr>
          <w:lang w:val="en-GB"/>
        </w:rPr>
      </w:pPr>
    </w:p>
    <w:p w:rsidR="00A1617D" w:rsidRPr="000457DF" w:rsidRDefault="00A1617D" w:rsidP="0007156B">
      <w:pPr>
        <w:jc w:val="both"/>
        <w:rPr>
          <w:lang w:val="en-GB"/>
        </w:rPr>
      </w:pPr>
      <w:r w:rsidRPr="000457DF">
        <w:rPr>
          <w:lang w:val="en-GB"/>
        </w:rPr>
        <w:t xml:space="preserve">In additions to disclosures already made in </w:t>
      </w:r>
      <w:r w:rsidRPr="000457DF">
        <w:rPr>
          <w:rFonts w:cs="Arial"/>
          <w:szCs w:val="16"/>
          <w:lang w:val="en-GB"/>
        </w:rPr>
        <w:t>the Annual Report for the financia</w:t>
      </w:r>
      <w:r w:rsidR="00DA3D86">
        <w:rPr>
          <w:rFonts w:cs="Arial"/>
          <w:szCs w:val="16"/>
          <w:lang w:val="en-GB"/>
        </w:rPr>
        <w:t>l year ended on 31 December 201</w:t>
      </w:r>
      <w:r w:rsidR="00DE1283" w:rsidRPr="00DE1283">
        <w:rPr>
          <w:rFonts w:cs="Arial"/>
          <w:szCs w:val="16"/>
          <w:lang w:val="en-US"/>
        </w:rPr>
        <w:t>6</w:t>
      </w:r>
      <w:r w:rsidRPr="000457DF">
        <w:rPr>
          <w:rFonts w:cs="Arial"/>
          <w:szCs w:val="16"/>
          <w:lang w:val="en-GB"/>
        </w:rPr>
        <w:t xml:space="preserve"> there are no new IFRSs or IFRIC interpretations that are effective for the financial year beginning on or after 1 </w:t>
      </w:r>
      <w:r w:rsidR="00BA7D8B">
        <w:rPr>
          <w:rFonts w:cs="Arial"/>
          <w:szCs w:val="16"/>
          <w:lang w:val="en-GB"/>
        </w:rPr>
        <w:t>Janu</w:t>
      </w:r>
      <w:r w:rsidR="00DE1283">
        <w:rPr>
          <w:rFonts w:cs="Arial"/>
          <w:szCs w:val="16"/>
          <w:lang w:val="en-GB"/>
        </w:rPr>
        <w:t>ary 2017</w:t>
      </w:r>
      <w:r w:rsidRPr="000457DF">
        <w:rPr>
          <w:rFonts w:cs="Arial"/>
          <w:szCs w:val="16"/>
          <w:lang w:val="en-GB"/>
        </w:rPr>
        <w:t xml:space="preserve"> and that would be expected to have a material impact on the group.</w:t>
      </w:r>
    </w:p>
    <w:p w:rsidR="00A1617D" w:rsidRPr="00CA764C" w:rsidRDefault="00A1617D" w:rsidP="0007156B">
      <w:pPr>
        <w:jc w:val="both"/>
        <w:rPr>
          <w:lang w:val="en-GB"/>
        </w:rPr>
      </w:pPr>
    </w:p>
    <w:p w:rsidR="00365CF5" w:rsidRDefault="00365CF5" w:rsidP="00365CF5">
      <w:pPr>
        <w:pStyle w:val="Heading2"/>
        <w:tabs>
          <w:tab w:val="clear" w:pos="1364"/>
        </w:tabs>
        <w:ind w:left="0" w:firstLine="0"/>
        <w:rPr>
          <w:sz w:val="20"/>
          <w:lang w:val="en-GB"/>
        </w:rPr>
      </w:pPr>
      <w:bookmarkStart w:id="19" w:name="_Toc300349332"/>
      <w:r w:rsidRPr="00CA764C">
        <w:rPr>
          <w:sz w:val="20"/>
          <w:lang w:val="en-GB"/>
        </w:rPr>
        <w:t>Note 2 Trade and other receivables</w:t>
      </w:r>
      <w:bookmarkEnd w:id="19"/>
    </w:p>
    <w:p w:rsidR="00CA764C" w:rsidRPr="00CA764C" w:rsidRDefault="00CA764C" w:rsidP="00CA764C">
      <w:pPr>
        <w:rPr>
          <w:lang w:val="en-GB"/>
        </w:rPr>
      </w:pPr>
    </w:p>
    <w:tbl>
      <w:tblPr>
        <w:tblW w:w="5680" w:type="dxa"/>
        <w:tblInd w:w="70" w:type="dxa"/>
        <w:tblCellMar>
          <w:left w:w="70" w:type="dxa"/>
          <w:right w:w="70" w:type="dxa"/>
        </w:tblCellMar>
        <w:tblLook w:val="04A0" w:firstRow="1" w:lastRow="0" w:firstColumn="1" w:lastColumn="0" w:noHBand="0" w:noVBand="1"/>
      </w:tblPr>
      <w:tblGrid>
        <w:gridCol w:w="3520"/>
        <w:gridCol w:w="1120"/>
        <w:gridCol w:w="1040"/>
      </w:tblGrid>
      <w:tr w:rsidR="003872C1" w:rsidRPr="003872C1" w:rsidTr="003872C1">
        <w:trPr>
          <w:trHeight w:val="255"/>
        </w:trPr>
        <w:tc>
          <w:tcPr>
            <w:tcW w:w="3520" w:type="dxa"/>
            <w:tcBorders>
              <w:top w:val="single" w:sz="4" w:space="0" w:color="auto"/>
              <w:left w:val="nil"/>
              <w:bottom w:val="single" w:sz="4" w:space="0" w:color="auto"/>
              <w:right w:val="nil"/>
            </w:tcBorders>
            <w:shd w:val="clear" w:color="auto" w:fill="auto"/>
            <w:noWrap/>
            <w:hideMark/>
          </w:tcPr>
          <w:p w:rsidR="003872C1" w:rsidRPr="003872C1" w:rsidRDefault="003872C1" w:rsidP="003872C1">
            <w:pPr>
              <w:suppressAutoHyphens w:val="0"/>
              <w:rPr>
                <w:color w:val="000000"/>
                <w:lang w:val="et-EE" w:eastAsia="et-EE"/>
              </w:rPr>
            </w:pPr>
            <w:r w:rsidRPr="003872C1">
              <w:rPr>
                <w:color w:val="000000"/>
                <w:lang w:val="et-EE" w:eastAsia="et-EE"/>
              </w:rPr>
              <w:t>in thousands of EUR</w:t>
            </w:r>
          </w:p>
        </w:tc>
        <w:tc>
          <w:tcPr>
            <w:tcW w:w="1120" w:type="dxa"/>
            <w:tcBorders>
              <w:top w:val="single" w:sz="4" w:space="0" w:color="auto"/>
              <w:left w:val="nil"/>
              <w:bottom w:val="single" w:sz="4" w:space="0" w:color="auto"/>
              <w:right w:val="nil"/>
            </w:tcBorders>
            <w:shd w:val="clear" w:color="auto" w:fill="auto"/>
            <w:noWrap/>
            <w:vAlign w:val="bottom"/>
            <w:hideMark/>
          </w:tcPr>
          <w:p w:rsidR="003872C1" w:rsidRPr="003872C1" w:rsidRDefault="003872C1" w:rsidP="003872C1">
            <w:pPr>
              <w:suppressAutoHyphens w:val="0"/>
              <w:jc w:val="right"/>
              <w:rPr>
                <w:b/>
                <w:bCs/>
                <w:color w:val="000000"/>
                <w:lang w:val="et-EE" w:eastAsia="et-EE"/>
              </w:rPr>
            </w:pPr>
            <w:r w:rsidRPr="003872C1">
              <w:rPr>
                <w:b/>
                <w:bCs/>
                <w:color w:val="000000"/>
                <w:lang w:val="et-EE" w:eastAsia="et-EE"/>
              </w:rPr>
              <w:t>30.09.17</w:t>
            </w:r>
          </w:p>
        </w:tc>
        <w:tc>
          <w:tcPr>
            <w:tcW w:w="1040" w:type="dxa"/>
            <w:tcBorders>
              <w:top w:val="single" w:sz="4" w:space="0" w:color="auto"/>
              <w:left w:val="nil"/>
              <w:bottom w:val="single" w:sz="4" w:space="0" w:color="auto"/>
              <w:right w:val="nil"/>
            </w:tcBorders>
            <w:shd w:val="clear" w:color="auto" w:fill="auto"/>
            <w:noWrap/>
            <w:vAlign w:val="bottom"/>
            <w:hideMark/>
          </w:tcPr>
          <w:p w:rsidR="003872C1" w:rsidRPr="003872C1" w:rsidRDefault="003872C1" w:rsidP="003872C1">
            <w:pPr>
              <w:suppressAutoHyphens w:val="0"/>
              <w:jc w:val="right"/>
              <w:rPr>
                <w:b/>
                <w:bCs/>
                <w:color w:val="000000"/>
                <w:lang w:val="et-EE" w:eastAsia="et-EE"/>
              </w:rPr>
            </w:pPr>
            <w:r w:rsidRPr="003872C1">
              <w:rPr>
                <w:b/>
                <w:bCs/>
                <w:color w:val="000000"/>
                <w:lang w:val="et-EE" w:eastAsia="et-EE"/>
              </w:rPr>
              <w:t>31.12.16</w:t>
            </w:r>
          </w:p>
        </w:tc>
      </w:tr>
      <w:tr w:rsidR="003872C1" w:rsidRPr="003872C1" w:rsidTr="003872C1">
        <w:trPr>
          <w:trHeight w:val="255"/>
        </w:trPr>
        <w:tc>
          <w:tcPr>
            <w:tcW w:w="3520" w:type="dxa"/>
            <w:tcBorders>
              <w:top w:val="nil"/>
              <w:left w:val="nil"/>
              <w:bottom w:val="nil"/>
              <w:right w:val="nil"/>
            </w:tcBorders>
            <w:shd w:val="clear" w:color="auto" w:fill="auto"/>
            <w:noWrap/>
            <w:vAlign w:val="bottom"/>
            <w:hideMark/>
          </w:tcPr>
          <w:p w:rsidR="003872C1" w:rsidRPr="003872C1" w:rsidRDefault="003872C1" w:rsidP="003872C1">
            <w:pPr>
              <w:suppressAutoHyphens w:val="0"/>
              <w:rPr>
                <w:color w:val="000000"/>
                <w:lang w:val="et-EE" w:eastAsia="et-EE"/>
              </w:rPr>
            </w:pPr>
            <w:r w:rsidRPr="003872C1">
              <w:rPr>
                <w:color w:val="000000"/>
                <w:lang w:val="et-EE" w:eastAsia="et-EE"/>
              </w:rPr>
              <w:t>Trade receivables from third parties</w:t>
            </w:r>
          </w:p>
        </w:tc>
        <w:tc>
          <w:tcPr>
            <w:tcW w:w="1120" w:type="dxa"/>
            <w:tcBorders>
              <w:top w:val="nil"/>
              <w:left w:val="nil"/>
              <w:bottom w:val="nil"/>
              <w:right w:val="nil"/>
            </w:tcBorders>
            <w:shd w:val="clear" w:color="auto" w:fill="auto"/>
            <w:noWrap/>
            <w:vAlign w:val="bottom"/>
            <w:hideMark/>
          </w:tcPr>
          <w:p w:rsidR="003872C1" w:rsidRPr="003872C1" w:rsidRDefault="003872C1" w:rsidP="003872C1">
            <w:pPr>
              <w:suppressAutoHyphens w:val="0"/>
              <w:jc w:val="right"/>
              <w:rPr>
                <w:color w:val="000000"/>
                <w:lang w:val="et-EE" w:eastAsia="et-EE"/>
              </w:rPr>
            </w:pPr>
            <w:r w:rsidRPr="003872C1">
              <w:rPr>
                <w:color w:val="000000"/>
                <w:lang w:val="et-EE" w:eastAsia="et-EE"/>
              </w:rPr>
              <w:t>2 781</w:t>
            </w:r>
          </w:p>
        </w:tc>
        <w:tc>
          <w:tcPr>
            <w:tcW w:w="1040" w:type="dxa"/>
            <w:tcBorders>
              <w:top w:val="nil"/>
              <w:left w:val="nil"/>
              <w:bottom w:val="nil"/>
              <w:right w:val="nil"/>
            </w:tcBorders>
            <w:shd w:val="clear" w:color="auto" w:fill="auto"/>
            <w:noWrap/>
            <w:vAlign w:val="bottom"/>
            <w:hideMark/>
          </w:tcPr>
          <w:p w:rsidR="003872C1" w:rsidRPr="003872C1" w:rsidRDefault="003872C1" w:rsidP="003872C1">
            <w:pPr>
              <w:suppressAutoHyphens w:val="0"/>
              <w:jc w:val="right"/>
              <w:rPr>
                <w:color w:val="000000"/>
                <w:lang w:val="et-EE" w:eastAsia="et-EE"/>
              </w:rPr>
            </w:pPr>
            <w:r w:rsidRPr="003872C1">
              <w:rPr>
                <w:color w:val="000000"/>
                <w:lang w:val="et-EE" w:eastAsia="et-EE"/>
              </w:rPr>
              <w:t>2 946</w:t>
            </w:r>
          </w:p>
        </w:tc>
      </w:tr>
      <w:tr w:rsidR="003872C1" w:rsidRPr="003872C1" w:rsidTr="003872C1">
        <w:trPr>
          <w:trHeight w:val="255"/>
        </w:trPr>
        <w:tc>
          <w:tcPr>
            <w:tcW w:w="3520" w:type="dxa"/>
            <w:tcBorders>
              <w:top w:val="nil"/>
              <w:left w:val="nil"/>
              <w:bottom w:val="nil"/>
              <w:right w:val="nil"/>
            </w:tcBorders>
            <w:shd w:val="clear" w:color="auto" w:fill="auto"/>
            <w:noWrap/>
            <w:vAlign w:val="bottom"/>
            <w:hideMark/>
          </w:tcPr>
          <w:p w:rsidR="003872C1" w:rsidRPr="003872C1" w:rsidRDefault="003872C1" w:rsidP="003872C1">
            <w:pPr>
              <w:suppressAutoHyphens w:val="0"/>
              <w:rPr>
                <w:color w:val="000000"/>
                <w:lang w:val="et-EE" w:eastAsia="et-EE"/>
              </w:rPr>
            </w:pPr>
            <w:r w:rsidRPr="003872C1">
              <w:rPr>
                <w:color w:val="000000"/>
                <w:lang w:val="et-EE" w:eastAsia="et-EE"/>
              </w:rPr>
              <w:t>Trade receivables from related parties</w:t>
            </w:r>
          </w:p>
        </w:tc>
        <w:tc>
          <w:tcPr>
            <w:tcW w:w="1120" w:type="dxa"/>
            <w:tcBorders>
              <w:top w:val="nil"/>
              <w:left w:val="nil"/>
              <w:bottom w:val="nil"/>
              <w:right w:val="nil"/>
            </w:tcBorders>
            <w:shd w:val="clear" w:color="auto" w:fill="auto"/>
            <w:noWrap/>
            <w:vAlign w:val="bottom"/>
            <w:hideMark/>
          </w:tcPr>
          <w:p w:rsidR="003872C1" w:rsidRPr="003872C1" w:rsidRDefault="003872C1" w:rsidP="003872C1">
            <w:pPr>
              <w:suppressAutoHyphens w:val="0"/>
              <w:jc w:val="right"/>
              <w:rPr>
                <w:color w:val="000000"/>
                <w:lang w:val="et-EE" w:eastAsia="et-EE"/>
              </w:rPr>
            </w:pPr>
            <w:r w:rsidRPr="003872C1">
              <w:rPr>
                <w:color w:val="000000"/>
                <w:lang w:val="et-EE" w:eastAsia="et-EE"/>
              </w:rPr>
              <w:t>0</w:t>
            </w:r>
          </w:p>
        </w:tc>
        <w:tc>
          <w:tcPr>
            <w:tcW w:w="1040" w:type="dxa"/>
            <w:tcBorders>
              <w:top w:val="nil"/>
              <w:left w:val="nil"/>
              <w:bottom w:val="nil"/>
              <w:right w:val="nil"/>
            </w:tcBorders>
            <w:shd w:val="clear" w:color="auto" w:fill="auto"/>
            <w:noWrap/>
            <w:vAlign w:val="bottom"/>
            <w:hideMark/>
          </w:tcPr>
          <w:p w:rsidR="003872C1" w:rsidRPr="003872C1" w:rsidRDefault="003872C1" w:rsidP="003872C1">
            <w:pPr>
              <w:suppressAutoHyphens w:val="0"/>
              <w:jc w:val="right"/>
              <w:rPr>
                <w:color w:val="000000"/>
                <w:lang w:val="et-EE" w:eastAsia="et-EE"/>
              </w:rPr>
            </w:pPr>
            <w:r w:rsidRPr="003872C1">
              <w:rPr>
                <w:color w:val="000000"/>
                <w:lang w:val="et-EE" w:eastAsia="et-EE"/>
              </w:rPr>
              <w:t>97</w:t>
            </w:r>
          </w:p>
        </w:tc>
      </w:tr>
      <w:tr w:rsidR="003872C1" w:rsidRPr="003872C1" w:rsidTr="003872C1">
        <w:trPr>
          <w:trHeight w:val="255"/>
        </w:trPr>
        <w:tc>
          <w:tcPr>
            <w:tcW w:w="3520" w:type="dxa"/>
            <w:tcBorders>
              <w:top w:val="nil"/>
              <w:left w:val="nil"/>
              <w:bottom w:val="nil"/>
              <w:right w:val="nil"/>
            </w:tcBorders>
            <w:shd w:val="clear" w:color="auto" w:fill="auto"/>
            <w:noWrap/>
            <w:vAlign w:val="bottom"/>
            <w:hideMark/>
          </w:tcPr>
          <w:p w:rsidR="003872C1" w:rsidRPr="003872C1" w:rsidRDefault="003872C1" w:rsidP="003872C1">
            <w:pPr>
              <w:suppressAutoHyphens w:val="0"/>
              <w:rPr>
                <w:color w:val="000000"/>
                <w:lang w:val="et-EE" w:eastAsia="et-EE"/>
              </w:rPr>
            </w:pPr>
            <w:r w:rsidRPr="003872C1">
              <w:rPr>
                <w:color w:val="000000"/>
                <w:lang w:val="et-EE" w:eastAsia="et-EE"/>
              </w:rPr>
              <w:t>Impairment of receivables</w:t>
            </w:r>
          </w:p>
        </w:tc>
        <w:tc>
          <w:tcPr>
            <w:tcW w:w="1120" w:type="dxa"/>
            <w:tcBorders>
              <w:top w:val="nil"/>
              <w:left w:val="nil"/>
              <w:bottom w:val="nil"/>
              <w:right w:val="nil"/>
            </w:tcBorders>
            <w:shd w:val="clear" w:color="auto" w:fill="auto"/>
            <w:noWrap/>
            <w:vAlign w:val="bottom"/>
            <w:hideMark/>
          </w:tcPr>
          <w:p w:rsidR="003872C1" w:rsidRPr="003872C1" w:rsidRDefault="003872C1" w:rsidP="003872C1">
            <w:pPr>
              <w:suppressAutoHyphens w:val="0"/>
              <w:jc w:val="right"/>
              <w:rPr>
                <w:color w:val="000000"/>
                <w:lang w:val="et-EE" w:eastAsia="et-EE"/>
              </w:rPr>
            </w:pPr>
            <w:r w:rsidRPr="003872C1">
              <w:rPr>
                <w:color w:val="000000"/>
                <w:lang w:val="et-EE" w:eastAsia="et-EE"/>
              </w:rPr>
              <w:t>-985</w:t>
            </w:r>
          </w:p>
        </w:tc>
        <w:tc>
          <w:tcPr>
            <w:tcW w:w="1040" w:type="dxa"/>
            <w:tcBorders>
              <w:top w:val="nil"/>
              <w:left w:val="nil"/>
              <w:bottom w:val="nil"/>
              <w:right w:val="nil"/>
            </w:tcBorders>
            <w:shd w:val="clear" w:color="auto" w:fill="auto"/>
            <w:noWrap/>
            <w:vAlign w:val="bottom"/>
            <w:hideMark/>
          </w:tcPr>
          <w:p w:rsidR="003872C1" w:rsidRPr="003872C1" w:rsidRDefault="003872C1" w:rsidP="003872C1">
            <w:pPr>
              <w:suppressAutoHyphens w:val="0"/>
              <w:jc w:val="right"/>
              <w:rPr>
                <w:color w:val="000000"/>
                <w:lang w:val="et-EE" w:eastAsia="et-EE"/>
              </w:rPr>
            </w:pPr>
            <w:r w:rsidRPr="003872C1">
              <w:rPr>
                <w:color w:val="000000"/>
                <w:lang w:val="et-EE" w:eastAsia="et-EE"/>
              </w:rPr>
              <w:t>-1 098</w:t>
            </w:r>
          </w:p>
        </w:tc>
      </w:tr>
      <w:tr w:rsidR="003872C1" w:rsidRPr="003872C1" w:rsidTr="003872C1">
        <w:trPr>
          <w:trHeight w:val="255"/>
        </w:trPr>
        <w:tc>
          <w:tcPr>
            <w:tcW w:w="3520" w:type="dxa"/>
            <w:tcBorders>
              <w:top w:val="nil"/>
              <w:left w:val="nil"/>
              <w:bottom w:val="nil"/>
              <w:right w:val="nil"/>
            </w:tcBorders>
            <w:shd w:val="clear" w:color="auto" w:fill="auto"/>
            <w:noWrap/>
            <w:vAlign w:val="bottom"/>
            <w:hideMark/>
          </w:tcPr>
          <w:p w:rsidR="003872C1" w:rsidRPr="003872C1" w:rsidRDefault="003872C1" w:rsidP="003872C1">
            <w:pPr>
              <w:suppressAutoHyphens w:val="0"/>
              <w:rPr>
                <w:color w:val="000000"/>
                <w:lang w:val="et-EE" w:eastAsia="et-EE"/>
              </w:rPr>
            </w:pPr>
            <w:r w:rsidRPr="003872C1">
              <w:rPr>
                <w:color w:val="000000"/>
                <w:lang w:val="et-EE" w:eastAsia="et-EE"/>
              </w:rPr>
              <w:t>Tax prepayments</w:t>
            </w:r>
          </w:p>
        </w:tc>
        <w:tc>
          <w:tcPr>
            <w:tcW w:w="1120" w:type="dxa"/>
            <w:tcBorders>
              <w:top w:val="nil"/>
              <w:left w:val="nil"/>
              <w:bottom w:val="nil"/>
              <w:right w:val="nil"/>
            </w:tcBorders>
            <w:shd w:val="clear" w:color="auto" w:fill="auto"/>
            <w:noWrap/>
            <w:vAlign w:val="bottom"/>
            <w:hideMark/>
          </w:tcPr>
          <w:p w:rsidR="003872C1" w:rsidRPr="003872C1" w:rsidRDefault="003872C1" w:rsidP="003872C1">
            <w:pPr>
              <w:suppressAutoHyphens w:val="0"/>
              <w:jc w:val="right"/>
              <w:rPr>
                <w:color w:val="000000"/>
                <w:lang w:val="et-EE" w:eastAsia="et-EE"/>
              </w:rPr>
            </w:pPr>
            <w:r w:rsidRPr="003872C1">
              <w:rPr>
                <w:color w:val="000000"/>
                <w:lang w:val="et-EE" w:eastAsia="et-EE"/>
              </w:rPr>
              <w:t>666</w:t>
            </w:r>
          </w:p>
        </w:tc>
        <w:tc>
          <w:tcPr>
            <w:tcW w:w="1040" w:type="dxa"/>
            <w:tcBorders>
              <w:top w:val="nil"/>
              <w:left w:val="nil"/>
              <w:bottom w:val="nil"/>
              <w:right w:val="nil"/>
            </w:tcBorders>
            <w:shd w:val="clear" w:color="auto" w:fill="auto"/>
            <w:noWrap/>
            <w:vAlign w:val="bottom"/>
            <w:hideMark/>
          </w:tcPr>
          <w:p w:rsidR="003872C1" w:rsidRPr="003872C1" w:rsidRDefault="003872C1" w:rsidP="003872C1">
            <w:pPr>
              <w:suppressAutoHyphens w:val="0"/>
              <w:jc w:val="right"/>
              <w:rPr>
                <w:color w:val="000000"/>
                <w:lang w:val="et-EE" w:eastAsia="et-EE"/>
              </w:rPr>
            </w:pPr>
            <w:r w:rsidRPr="003872C1">
              <w:rPr>
                <w:color w:val="000000"/>
                <w:lang w:val="et-EE" w:eastAsia="et-EE"/>
              </w:rPr>
              <w:t>1 525</w:t>
            </w:r>
          </w:p>
        </w:tc>
      </w:tr>
      <w:tr w:rsidR="003872C1" w:rsidRPr="003872C1" w:rsidTr="003872C1">
        <w:trPr>
          <w:trHeight w:val="255"/>
        </w:trPr>
        <w:tc>
          <w:tcPr>
            <w:tcW w:w="3520" w:type="dxa"/>
            <w:tcBorders>
              <w:top w:val="nil"/>
              <w:left w:val="nil"/>
              <w:bottom w:val="nil"/>
              <w:right w:val="nil"/>
            </w:tcBorders>
            <w:shd w:val="clear" w:color="auto" w:fill="auto"/>
            <w:noWrap/>
            <w:vAlign w:val="bottom"/>
            <w:hideMark/>
          </w:tcPr>
          <w:p w:rsidR="003872C1" w:rsidRPr="003872C1" w:rsidRDefault="003872C1" w:rsidP="003872C1">
            <w:pPr>
              <w:suppressAutoHyphens w:val="0"/>
              <w:rPr>
                <w:color w:val="000000"/>
                <w:lang w:val="et-EE" w:eastAsia="et-EE"/>
              </w:rPr>
            </w:pPr>
            <w:r w:rsidRPr="003872C1">
              <w:rPr>
                <w:color w:val="000000"/>
                <w:lang w:val="et-EE" w:eastAsia="et-EE"/>
              </w:rPr>
              <w:t>Other receivables</w:t>
            </w:r>
          </w:p>
        </w:tc>
        <w:tc>
          <w:tcPr>
            <w:tcW w:w="1120" w:type="dxa"/>
            <w:tcBorders>
              <w:top w:val="nil"/>
              <w:left w:val="nil"/>
              <w:bottom w:val="nil"/>
              <w:right w:val="nil"/>
            </w:tcBorders>
            <w:shd w:val="clear" w:color="auto" w:fill="auto"/>
            <w:noWrap/>
            <w:vAlign w:val="bottom"/>
            <w:hideMark/>
          </w:tcPr>
          <w:p w:rsidR="003872C1" w:rsidRPr="003872C1" w:rsidRDefault="003872C1" w:rsidP="003872C1">
            <w:pPr>
              <w:suppressAutoHyphens w:val="0"/>
              <w:jc w:val="right"/>
              <w:rPr>
                <w:color w:val="000000"/>
                <w:lang w:val="et-EE" w:eastAsia="et-EE"/>
              </w:rPr>
            </w:pPr>
            <w:r w:rsidRPr="003872C1">
              <w:rPr>
                <w:color w:val="000000"/>
                <w:lang w:val="et-EE" w:eastAsia="et-EE"/>
              </w:rPr>
              <w:t>534</w:t>
            </w:r>
          </w:p>
        </w:tc>
        <w:tc>
          <w:tcPr>
            <w:tcW w:w="1040" w:type="dxa"/>
            <w:tcBorders>
              <w:top w:val="nil"/>
              <w:left w:val="nil"/>
              <w:bottom w:val="nil"/>
              <w:right w:val="nil"/>
            </w:tcBorders>
            <w:shd w:val="clear" w:color="auto" w:fill="auto"/>
            <w:noWrap/>
            <w:vAlign w:val="bottom"/>
            <w:hideMark/>
          </w:tcPr>
          <w:p w:rsidR="003872C1" w:rsidRPr="003872C1" w:rsidRDefault="003872C1" w:rsidP="003872C1">
            <w:pPr>
              <w:suppressAutoHyphens w:val="0"/>
              <w:jc w:val="right"/>
              <w:rPr>
                <w:color w:val="000000"/>
                <w:lang w:val="et-EE" w:eastAsia="et-EE"/>
              </w:rPr>
            </w:pPr>
            <w:r w:rsidRPr="003872C1">
              <w:rPr>
                <w:color w:val="000000"/>
                <w:lang w:val="et-EE" w:eastAsia="et-EE"/>
              </w:rPr>
              <w:t>698</w:t>
            </w:r>
          </w:p>
        </w:tc>
      </w:tr>
      <w:tr w:rsidR="003872C1" w:rsidRPr="003872C1" w:rsidTr="003872C1">
        <w:trPr>
          <w:trHeight w:val="255"/>
        </w:trPr>
        <w:tc>
          <w:tcPr>
            <w:tcW w:w="3520" w:type="dxa"/>
            <w:tcBorders>
              <w:top w:val="single" w:sz="4" w:space="0" w:color="auto"/>
              <w:left w:val="nil"/>
              <w:bottom w:val="nil"/>
              <w:right w:val="nil"/>
            </w:tcBorders>
            <w:shd w:val="clear" w:color="auto" w:fill="auto"/>
            <w:noWrap/>
            <w:vAlign w:val="bottom"/>
            <w:hideMark/>
          </w:tcPr>
          <w:p w:rsidR="003872C1" w:rsidRPr="003872C1" w:rsidRDefault="003872C1" w:rsidP="003872C1">
            <w:pPr>
              <w:suppressAutoHyphens w:val="0"/>
              <w:rPr>
                <w:b/>
                <w:bCs/>
                <w:color w:val="000000"/>
                <w:lang w:val="et-EE" w:eastAsia="et-EE"/>
              </w:rPr>
            </w:pPr>
            <w:r w:rsidRPr="003872C1">
              <w:rPr>
                <w:b/>
                <w:bCs/>
                <w:color w:val="000000"/>
                <w:lang w:val="et-EE" w:eastAsia="et-EE"/>
              </w:rPr>
              <w:t>Total</w:t>
            </w:r>
          </w:p>
        </w:tc>
        <w:tc>
          <w:tcPr>
            <w:tcW w:w="1120" w:type="dxa"/>
            <w:tcBorders>
              <w:top w:val="single" w:sz="4" w:space="0" w:color="auto"/>
              <w:left w:val="nil"/>
              <w:bottom w:val="nil"/>
              <w:right w:val="nil"/>
            </w:tcBorders>
            <w:shd w:val="clear" w:color="auto" w:fill="auto"/>
            <w:noWrap/>
            <w:vAlign w:val="bottom"/>
            <w:hideMark/>
          </w:tcPr>
          <w:p w:rsidR="003872C1" w:rsidRPr="003872C1" w:rsidRDefault="003872C1" w:rsidP="003872C1">
            <w:pPr>
              <w:suppressAutoHyphens w:val="0"/>
              <w:jc w:val="right"/>
              <w:rPr>
                <w:b/>
                <w:bCs/>
                <w:color w:val="000000"/>
                <w:lang w:val="et-EE" w:eastAsia="et-EE"/>
              </w:rPr>
            </w:pPr>
            <w:r w:rsidRPr="003872C1">
              <w:rPr>
                <w:b/>
                <w:bCs/>
                <w:color w:val="000000"/>
                <w:lang w:val="et-EE" w:eastAsia="et-EE"/>
              </w:rPr>
              <w:t>2 996</w:t>
            </w:r>
          </w:p>
        </w:tc>
        <w:tc>
          <w:tcPr>
            <w:tcW w:w="1040" w:type="dxa"/>
            <w:tcBorders>
              <w:top w:val="single" w:sz="4" w:space="0" w:color="auto"/>
              <w:left w:val="nil"/>
              <w:bottom w:val="nil"/>
              <w:right w:val="nil"/>
            </w:tcBorders>
            <w:shd w:val="clear" w:color="auto" w:fill="auto"/>
            <w:noWrap/>
            <w:vAlign w:val="bottom"/>
            <w:hideMark/>
          </w:tcPr>
          <w:p w:rsidR="003872C1" w:rsidRPr="003872C1" w:rsidRDefault="003872C1" w:rsidP="003872C1">
            <w:pPr>
              <w:suppressAutoHyphens w:val="0"/>
              <w:jc w:val="right"/>
              <w:rPr>
                <w:b/>
                <w:bCs/>
                <w:color w:val="000000"/>
                <w:lang w:val="et-EE" w:eastAsia="et-EE"/>
              </w:rPr>
            </w:pPr>
            <w:r w:rsidRPr="003872C1">
              <w:rPr>
                <w:b/>
                <w:bCs/>
                <w:color w:val="000000"/>
                <w:lang w:val="et-EE" w:eastAsia="et-EE"/>
              </w:rPr>
              <w:t>4 168</w:t>
            </w:r>
          </w:p>
        </w:tc>
      </w:tr>
    </w:tbl>
    <w:p w:rsidR="006F234B" w:rsidRDefault="006F234B" w:rsidP="006F234B">
      <w:pPr>
        <w:rPr>
          <w:lang w:val="en-GB"/>
        </w:rPr>
      </w:pPr>
    </w:p>
    <w:p w:rsidR="00E22B24" w:rsidRDefault="00E22B24" w:rsidP="00CC3D78">
      <w:pPr>
        <w:rPr>
          <w:lang w:val="en-GB"/>
        </w:rPr>
      </w:pPr>
    </w:p>
    <w:p w:rsidR="008F47CB" w:rsidRPr="000457DF" w:rsidRDefault="00365CF5" w:rsidP="00365CF5">
      <w:pPr>
        <w:jc w:val="both"/>
        <w:rPr>
          <w:rFonts w:cs="Arial"/>
          <w:szCs w:val="16"/>
          <w:lang w:val="en-GB"/>
        </w:rPr>
      </w:pPr>
      <w:r w:rsidRPr="000457DF">
        <w:rPr>
          <w:rFonts w:cs="Arial"/>
          <w:szCs w:val="16"/>
          <w:lang w:val="en-GB"/>
        </w:rPr>
        <w:t>The fair values of trade and other receivables are not materially different from the carrying values based on the expected discounted cash flows. All non-current receivables are due within more</w:t>
      </w:r>
      <w:r w:rsidR="006B1A11" w:rsidRPr="000457DF">
        <w:rPr>
          <w:rFonts w:cs="Arial"/>
          <w:szCs w:val="16"/>
          <w:lang w:val="en-GB"/>
        </w:rPr>
        <w:t xml:space="preserve"> than one year from reporting</w:t>
      </w:r>
      <w:r w:rsidRPr="000457DF">
        <w:rPr>
          <w:rFonts w:cs="Arial"/>
          <w:szCs w:val="16"/>
          <w:lang w:val="en-GB"/>
        </w:rPr>
        <w:t xml:space="preserve"> date.</w:t>
      </w:r>
    </w:p>
    <w:p w:rsidR="008F47CB" w:rsidRPr="00CA764C" w:rsidRDefault="008F47CB" w:rsidP="00365CF5">
      <w:pPr>
        <w:jc w:val="both"/>
        <w:rPr>
          <w:rFonts w:cs="Arial"/>
          <w:lang w:val="en-GB"/>
        </w:rPr>
      </w:pPr>
    </w:p>
    <w:p w:rsidR="008F47CB" w:rsidRPr="00CA764C" w:rsidRDefault="008F47CB" w:rsidP="008F47CB">
      <w:pPr>
        <w:pStyle w:val="Heading2"/>
        <w:numPr>
          <w:ilvl w:val="1"/>
          <w:numId w:val="2"/>
        </w:numPr>
        <w:ind w:left="0" w:firstLine="0"/>
        <w:rPr>
          <w:sz w:val="20"/>
          <w:lang w:val="en-GB"/>
        </w:rPr>
      </w:pPr>
      <w:bookmarkStart w:id="20" w:name="_Toc300349333"/>
      <w:r w:rsidRPr="00CA764C">
        <w:rPr>
          <w:sz w:val="20"/>
          <w:lang w:val="en-GB"/>
        </w:rPr>
        <w:t>Note 3 Inventories</w:t>
      </w:r>
      <w:bookmarkEnd w:id="20"/>
    </w:p>
    <w:p w:rsidR="006F234B" w:rsidRDefault="006F234B" w:rsidP="006F234B">
      <w:pPr>
        <w:rPr>
          <w:lang w:val="en-GB"/>
        </w:rPr>
      </w:pPr>
    </w:p>
    <w:tbl>
      <w:tblPr>
        <w:tblW w:w="5680" w:type="dxa"/>
        <w:tblInd w:w="70" w:type="dxa"/>
        <w:tblCellMar>
          <w:left w:w="70" w:type="dxa"/>
          <w:right w:w="70" w:type="dxa"/>
        </w:tblCellMar>
        <w:tblLook w:val="04A0" w:firstRow="1" w:lastRow="0" w:firstColumn="1" w:lastColumn="0" w:noHBand="0" w:noVBand="1"/>
      </w:tblPr>
      <w:tblGrid>
        <w:gridCol w:w="3520"/>
        <w:gridCol w:w="1120"/>
        <w:gridCol w:w="1040"/>
      </w:tblGrid>
      <w:tr w:rsidR="003872C1" w:rsidRPr="003872C1" w:rsidTr="003872C1">
        <w:trPr>
          <w:trHeight w:val="255"/>
        </w:trPr>
        <w:tc>
          <w:tcPr>
            <w:tcW w:w="3520" w:type="dxa"/>
            <w:tcBorders>
              <w:top w:val="single" w:sz="4" w:space="0" w:color="auto"/>
              <w:left w:val="nil"/>
              <w:bottom w:val="single" w:sz="4" w:space="0" w:color="auto"/>
              <w:right w:val="nil"/>
            </w:tcBorders>
            <w:shd w:val="clear" w:color="auto" w:fill="auto"/>
            <w:noWrap/>
            <w:hideMark/>
          </w:tcPr>
          <w:p w:rsidR="003872C1" w:rsidRPr="003872C1" w:rsidRDefault="003872C1" w:rsidP="003872C1">
            <w:pPr>
              <w:suppressAutoHyphens w:val="0"/>
              <w:rPr>
                <w:color w:val="000000"/>
                <w:lang w:val="et-EE" w:eastAsia="et-EE"/>
              </w:rPr>
            </w:pPr>
            <w:bookmarkStart w:id="21" w:name="_Toc300349334"/>
            <w:r w:rsidRPr="003872C1">
              <w:rPr>
                <w:color w:val="000000"/>
                <w:lang w:val="et-EE" w:eastAsia="et-EE"/>
              </w:rPr>
              <w:t>in thousands of EUR</w:t>
            </w:r>
          </w:p>
        </w:tc>
        <w:tc>
          <w:tcPr>
            <w:tcW w:w="1120" w:type="dxa"/>
            <w:tcBorders>
              <w:top w:val="single" w:sz="4" w:space="0" w:color="auto"/>
              <w:left w:val="nil"/>
              <w:bottom w:val="single" w:sz="4" w:space="0" w:color="auto"/>
              <w:right w:val="nil"/>
            </w:tcBorders>
            <w:shd w:val="clear" w:color="auto" w:fill="auto"/>
            <w:noWrap/>
            <w:vAlign w:val="bottom"/>
            <w:hideMark/>
          </w:tcPr>
          <w:p w:rsidR="003872C1" w:rsidRPr="003872C1" w:rsidRDefault="003872C1" w:rsidP="003872C1">
            <w:pPr>
              <w:suppressAutoHyphens w:val="0"/>
              <w:jc w:val="right"/>
              <w:rPr>
                <w:b/>
                <w:bCs/>
                <w:color w:val="000000"/>
                <w:lang w:val="et-EE" w:eastAsia="et-EE"/>
              </w:rPr>
            </w:pPr>
            <w:r w:rsidRPr="003872C1">
              <w:rPr>
                <w:b/>
                <w:bCs/>
                <w:color w:val="000000"/>
                <w:lang w:val="et-EE" w:eastAsia="et-EE"/>
              </w:rPr>
              <w:t>30.09.17</w:t>
            </w:r>
          </w:p>
        </w:tc>
        <w:tc>
          <w:tcPr>
            <w:tcW w:w="1040" w:type="dxa"/>
            <w:tcBorders>
              <w:top w:val="single" w:sz="4" w:space="0" w:color="auto"/>
              <w:left w:val="nil"/>
              <w:bottom w:val="single" w:sz="4" w:space="0" w:color="auto"/>
              <w:right w:val="nil"/>
            </w:tcBorders>
            <w:shd w:val="clear" w:color="auto" w:fill="auto"/>
            <w:noWrap/>
            <w:vAlign w:val="bottom"/>
            <w:hideMark/>
          </w:tcPr>
          <w:p w:rsidR="003872C1" w:rsidRPr="003872C1" w:rsidRDefault="003872C1" w:rsidP="003872C1">
            <w:pPr>
              <w:suppressAutoHyphens w:val="0"/>
              <w:jc w:val="right"/>
              <w:rPr>
                <w:b/>
                <w:bCs/>
                <w:color w:val="000000"/>
                <w:lang w:val="et-EE" w:eastAsia="et-EE"/>
              </w:rPr>
            </w:pPr>
            <w:r w:rsidRPr="003872C1">
              <w:rPr>
                <w:b/>
                <w:bCs/>
                <w:color w:val="000000"/>
                <w:lang w:val="et-EE" w:eastAsia="et-EE"/>
              </w:rPr>
              <w:t>31.12.16</w:t>
            </w:r>
          </w:p>
        </w:tc>
      </w:tr>
      <w:tr w:rsidR="003872C1" w:rsidRPr="003872C1" w:rsidTr="003872C1">
        <w:trPr>
          <w:trHeight w:val="255"/>
        </w:trPr>
        <w:tc>
          <w:tcPr>
            <w:tcW w:w="3520" w:type="dxa"/>
            <w:tcBorders>
              <w:top w:val="nil"/>
              <w:left w:val="nil"/>
              <w:bottom w:val="nil"/>
              <w:right w:val="nil"/>
            </w:tcBorders>
            <w:shd w:val="clear" w:color="auto" w:fill="auto"/>
            <w:noWrap/>
            <w:vAlign w:val="bottom"/>
            <w:hideMark/>
          </w:tcPr>
          <w:p w:rsidR="003872C1" w:rsidRPr="003872C1" w:rsidRDefault="003872C1" w:rsidP="003872C1">
            <w:pPr>
              <w:suppressAutoHyphens w:val="0"/>
              <w:rPr>
                <w:color w:val="000000"/>
                <w:lang w:val="et-EE" w:eastAsia="et-EE"/>
              </w:rPr>
            </w:pPr>
            <w:r w:rsidRPr="003872C1">
              <w:rPr>
                <w:color w:val="000000"/>
                <w:lang w:val="et-EE" w:eastAsia="et-EE"/>
              </w:rPr>
              <w:t>Raw and other materials</w:t>
            </w:r>
          </w:p>
        </w:tc>
        <w:tc>
          <w:tcPr>
            <w:tcW w:w="1120" w:type="dxa"/>
            <w:tcBorders>
              <w:top w:val="nil"/>
              <w:left w:val="nil"/>
              <w:bottom w:val="nil"/>
              <w:right w:val="nil"/>
            </w:tcBorders>
            <w:shd w:val="clear" w:color="auto" w:fill="auto"/>
            <w:noWrap/>
            <w:vAlign w:val="bottom"/>
            <w:hideMark/>
          </w:tcPr>
          <w:p w:rsidR="003872C1" w:rsidRPr="003872C1" w:rsidRDefault="003872C1" w:rsidP="003872C1">
            <w:pPr>
              <w:suppressAutoHyphens w:val="0"/>
              <w:jc w:val="right"/>
              <w:rPr>
                <w:color w:val="000000"/>
                <w:lang w:val="et-EE" w:eastAsia="et-EE"/>
              </w:rPr>
            </w:pPr>
            <w:r w:rsidRPr="003872C1">
              <w:rPr>
                <w:color w:val="000000"/>
                <w:lang w:val="et-EE" w:eastAsia="et-EE"/>
              </w:rPr>
              <w:t>3 433</w:t>
            </w:r>
          </w:p>
        </w:tc>
        <w:tc>
          <w:tcPr>
            <w:tcW w:w="1040" w:type="dxa"/>
            <w:tcBorders>
              <w:top w:val="nil"/>
              <w:left w:val="nil"/>
              <w:bottom w:val="nil"/>
              <w:right w:val="nil"/>
            </w:tcBorders>
            <w:shd w:val="clear" w:color="auto" w:fill="auto"/>
            <w:noWrap/>
            <w:vAlign w:val="bottom"/>
            <w:hideMark/>
          </w:tcPr>
          <w:p w:rsidR="003872C1" w:rsidRPr="003872C1" w:rsidRDefault="003872C1" w:rsidP="003872C1">
            <w:pPr>
              <w:suppressAutoHyphens w:val="0"/>
              <w:jc w:val="right"/>
              <w:rPr>
                <w:color w:val="000000"/>
                <w:lang w:val="et-EE" w:eastAsia="et-EE"/>
              </w:rPr>
            </w:pPr>
            <w:r w:rsidRPr="003872C1">
              <w:rPr>
                <w:color w:val="000000"/>
                <w:lang w:val="et-EE" w:eastAsia="et-EE"/>
              </w:rPr>
              <w:t>4 358</w:t>
            </w:r>
          </w:p>
        </w:tc>
      </w:tr>
      <w:tr w:rsidR="003872C1" w:rsidRPr="003872C1" w:rsidTr="003872C1">
        <w:trPr>
          <w:trHeight w:val="255"/>
        </w:trPr>
        <w:tc>
          <w:tcPr>
            <w:tcW w:w="3520" w:type="dxa"/>
            <w:tcBorders>
              <w:top w:val="nil"/>
              <w:left w:val="nil"/>
              <w:bottom w:val="nil"/>
              <w:right w:val="nil"/>
            </w:tcBorders>
            <w:shd w:val="clear" w:color="auto" w:fill="auto"/>
            <w:noWrap/>
            <w:vAlign w:val="bottom"/>
            <w:hideMark/>
          </w:tcPr>
          <w:p w:rsidR="003872C1" w:rsidRPr="003872C1" w:rsidRDefault="003872C1" w:rsidP="003872C1">
            <w:pPr>
              <w:suppressAutoHyphens w:val="0"/>
              <w:rPr>
                <w:color w:val="000000"/>
                <w:lang w:val="et-EE" w:eastAsia="et-EE"/>
              </w:rPr>
            </w:pPr>
            <w:r w:rsidRPr="003872C1">
              <w:rPr>
                <w:color w:val="000000"/>
                <w:lang w:val="et-EE" w:eastAsia="et-EE"/>
              </w:rPr>
              <w:t>Work in progress</w:t>
            </w:r>
          </w:p>
        </w:tc>
        <w:tc>
          <w:tcPr>
            <w:tcW w:w="1120" w:type="dxa"/>
            <w:tcBorders>
              <w:top w:val="nil"/>
              <w:left w:val="nil"/>
              <w:bottom w:val="nil"/>
              <w:right w:val="nil"/>
            </w:tcBorders>
            <w:shd w:val="clear" w:color="auto" w:fill="auto"/>
            <w:noWrap/>
            <w:vAlign w:val="bottom"/>
            <w:hideMark/>
          </w:tcPr>
          <w:p w:rsidR="003872C1" w:rsidRPr="003872C1" w:rsidRDefault="003872C1" w:rsidP="003872C1">
            <w:pPr>
              <w:suppressAutoHyphens w:val="0"/>
              <w:jc w:val="right"/>
              <w:rPr>
                <w:color w:val="000000"/>
                <w:lang w:val="et-EE" w:eastAsia="et-EE"/>
              </w:rPr>
            </w:pPr>
            <w:r w:rsidRPr="003872C1">
              <w:rPr>
                <w:color w:val="000000"/>
                <w:lang w:val="et-EE" w:eastAsia="et-EE"/>
              </w:rPr>
              <w:t>1 222</w:t>
            </w:r>
          </w:p>
        </w:tc>
        <w:tc>
          <w:tcPr>
            <w:tcW w:w="1040" w:type="dxa"/>
            <w:tcBorders>
              <w:top w:val="nil"/>
              <w:left w:val="nil"/>
              <w:bottom w:val="nil"/>
              <w:right w:val="nil"/>
            </w:tcBorders>
            <w:shd w:val="clear" w:color="auto" w:fill="auto"/>
            <w:noWrap/>
            <w:vAlign w:val="bottom"/>
            <w:hideMark/>
          </w:tcPr>
          <w:p w:rsidR="003872C1" w:rsidRPr="003872C1" w:rsidRDefault="003872C1" w:rsidP="003872C1">
            <w:pPr>
              <w:suppressAutoHyphens w:val="0"/>
              <w:jc w:val="right"/>
              <w:rPr>
                <w:color w:val="000000"/>
                <w:lang w:val="et-EE" w:eastAsia="et-EE"/>
              </w:rPr>
            </w:pPr>
            <w:r w:rsidRPr="003872C1">
              <w:rPr>
                <w:color w:val="000000"/>
                <w:lang w:val="et-EE" w:eastAsia="et-EE"/>
              </w:rPr>
              <w:t>1 158</w:t>
            </w:r>
          </w:p>
        </w:tc>
      </w:tr>
      <w:tr w:rsidR="003872C1" w:rsidRPr="003872C1" w:rsidTr="003872C1">
        <w:trPr>
          <w:trHeight w:val="255"/>
        </w:trPr>
        <w:tc>
          <w:tcPr>
            <w:tcW w:w="3520" w:type="dxa"/>
            <w:tcBorders>
              <w:top w:val="nil"/>
              <w:left w:val="nil"/>
              <w:bottom w:val="nil"/>
              <w:right w:val="nil"/>
            </w:tcBorders>
            <w:shd w:val="clear" w:color="auto" w:fill="auto"/>
            <w:noWrap/>
            <w:vAlign w:val="bottom"/>
            <w:hideMark/>
          </w:tcPr>
          <w:p w:rsidR="003872C1" w:rsidRPr="003872C1" w:rsidRDefault="003872C1" w:rsidP="003872C1">
            <w:pPr>
              <w:suppressAutoHyphens w:val="0"/>
              <w:rPr>
                <w:color w:val="000000"/>
                <w:lang w:val="et-EE" w:eastAsia="et-EE"/>
              </w:rPr>
            </w:pPr>
            <w:r w:rsidRPr="003872C1">
              <w:rPr>
                <w:color w:val="000000"/>
                <w:lang w:val="et-EE" w:eastAsia="et-EE"/>
              </w:rPr>
              <w:t>Finished goods</w:t>
            </w:r>
          </w:p>
        </w:tc>
        <w:tc>
          <w:tcPr>
            <w:tcW w:w="1120" w:type="dxa"/>
            <w:tcBorders>
              <w:top w:val="nil"/>
              <w:left w:val="nil"/>
              <w:bottom w:val="nil"/>
              <w:right w:val="nil"/>
            </w:tcBorders>
            <w:shd w:val="clear" w:color="auto" w:fill="auto"/>
            <w:noWrap/>
            <w:vAlign w:val="bottom"/>
            <w:hideMark/>
          </w:tcPr>
          <w:p w:rsidR="003872C1" w:rsidRPr="003872C1" w:rsidRDefault="003872C1" w:rsidP="003872C1">
            <w:pPr>
              <w:suppressAutoHyphens w:val="0"/>
              <w:jc w:val="right"/>
              <w:rPr>
                <w:color w:val="000000"/>
                <w:lang w:val="et-EE" w:eastAsia="et-EE"/>
              </w:rPr>
            </w:pPr>
            <w:r w:rsidRPr="003872C1">
              <w:rPr>
                <w:color w:val="000000"/>
                <w:lang w:val="et-EE" w:eastAsia="et-EE"/>
              </w:rPr>
              <w:t>8 945</w:t>
            </w:r>
          </w:p>
        </w:tc>
        <w:tc>
          <w:tcPr>
            <w:tcW w:w="1040" w:type="dxa"/>
            <w:tcBorders>
              <w:top w:val="nil"/>
              <w:left w:val="nil"/>
              <w:bottom w:val="nil"/>
              <w:right w:val="nil"/>
            </w:tcBorders>
            <w:shd w:val="clear" w:color="auto" w:fill="auto"/>
            <w:noWrap/>
            <w:vAlign w:val="bottom"/>
            <w:hideMark/>
          </w:tcPr>
          <w:p w:rsidR="003872C1" w:rsidRPr="003872C1" w:rsidRDefault="003872C1" w:rsidP="003872C1">
            <w:pPr>
              <w:suppressAutoHyphens w:val="0"/>
              <w:jc w:val="right"/>
              <w:rPr>
                <w:color w:val="000000"/>
                <w:lang w:val="et-EE" w:eastAsia="et-EE"/>
              </w:rPr>
            </w:pPr>
            <w:r w:rsidRPr="003872C1">
              <w:rPr>
                <w:color w:val="000000"/>
                <w:lang w:val="et-EE" w:eastAsia="et-EE"/>
              </w:rPr>
              <w:t>10 245</w:t>
            </w:r>
          </w:p>
        </w:tc>
      </w:tr>
      <w:tr w:rsidR="003872C1" w:rsidRPr="003872C1" w:rsidTr="003872C1">
        <w:trPr>
          <w:trHeight w:val="255"/>
        </w:trPr>
        <w:tc>
          <w:tcPr>
            <w:tcW w:w="3520" w:type="dxa"/>
            <w:tcBorders>
              <w:top w:val="nil"/>
              <w:left w:val="nil"/>
              <w:bottom w:val="nil"/>
              <w:right w:val="nil"/>
            </w:tcBorders>
            <w:shd w:val="clear" w:color="auto" w:fill="auto"/>
            <w:noWrap/>
            <w:vAlign w:val="bottom"/>
            <w:hideMark/>
          </w:tcPr>
          <w:p w:rsidR="003872C1" w:rsidRPr="003872C1" w:rsidRDefault="003872C1" w:rsidP="003872C1">
            <w:pPr>
              <w:suppressAutoHyphens w:val="0"/>
              <w:rPr>
                <w:color w:val="000000"/>
                <w:lang w:val="et-EE" w:eastAsia="et-EE"/>
              </w:rPr>
            </w:pPr>
            <w:r w:rsidRPr="003872C1">
              <w:rPr>
                <w:color w:val="000000"/>
                <w:lang w:val="et-EE" w:eastAsia="et-EE"/>
              </w:rPr>
              <w:t>Other inventories</w:t>
            </w:r>
          </w:p>
        </w:tc>
        <w:tc>
          <w:tcPr>
            <w:tcW w:w="1120" w:type="dxa"/>
            <w:tcBorders>
              <w:top w:val="nil"/>
              <w:left w:val="nil"/>
              <w:bottom w:val="nil"/>
              <w:right w:val="nil"/>
            </w:tcBorders>
            <w:shd w:val="clear" w:color="auto" w:fill="auto"/>
            <w:noWrap/>
            <w:vAlign w:val="bottom"/>
            <w:hideMark/>
          </w:tcPr>
          <w:p w:rsidR="003872C1" w:rsidRPr="003872C1" w:rsidRDefault="003872C1" w:rsidP="003872C1">
            <w:pPr>
              <w:suppressAutoHyphens w:val="0"/>
              <w:jc w:val="right"/>
              <w:rPr>
                <w:color w:val="000000"/>
                <w:lang w:val="et-EE" w:eastAsia="et-EE"/>
              </w:rPr>
            </w:pPr>
            <w:r w:rsidRPr="003872C1">
              <w:rPr>
                <w:color w:val="000000"/>
                <w:lang w:val="et-EE" w:eastAsia="et-EE"/>
              </w:rPr>
              <w:t>754</w:t>
            </w:r>
          </w:p>
        </w:tc>
        <w:tc>
          <w:tcPr>
            <w:tcW w:w="1040" w:type="dxa"/>
            <w:tcBorders>
              <w:top w:val="nil"/>
              <w:left w:val="nil"/>
              <w:bottom w:val="nil"/>
              <w:right w:val="nil"/>
            </w:tcBorders>
            <w:shd w:val="clear" w:color="auto" w:fill="auto"/>
            <w:noWrap/>
            <w:vAlign w:val="bottom"/>
            <w:hideMark/>
          </w:tcPr>
          <w:p w:rsidR="003872C1" w:rsidRPr="003872C1" w:rsidRDefault="003872C1" w:rsidP="003872C1">
            <w:pPr>
              <w:suppressAutoHyphens w:val="0"/>
              <w:jc w:val="right"/>
              <w:rPr>
                <w:color w:val="000000"/>
                <w:lang w:val="et-EE" w:eastAsia="et-EE"/>
              </w:rPr>
            </w:pPr>
            <w:r w:rsidRPr="003872C1">
              <w:rPr>
                <w:color w:val="000000"/>
                <w:lang w:val="et-EE" w:eastAsia="et-EE"/>
              </w:rPr>
              <w:t>426</w:t>
            </w:r>
          </w:p>
        </w:tc>
      </w:tr>
      <w:tr w:rsidR="003872C1" w:rsidRPr="003872C1" w:rsidTr="003872C1">
        <w:trPr>
          <w:trHeight w:val="255"/>
        </w:trPr>
        <w:tc>
          <w:tcPr>
            <w:tcW w:w="3520" w:type="dxa"/>
            <w:tcBorders>
              <w:top w:val="single" w:sz="4" w:space="0" w:color="auto"/>
              <w:left w:val="nil"/>
              <w:bottom w:val="nil"/>
              <w:right w:val="nil"/>
            </w:tcBorders>
            <w:shd w:val="clear" w:color="auto" w:fill="auto"/>
            <w:noWrap/>
            <w:vAlign w:val="bottom"/>
            <w:hideMark/>
          </w:tcPr>
          <w:p w:rsidR="003872C1" w:rsidRPr="003872C1" w:rsidRDefault="003872C1" w:rsidP="003872C1">
            <w:pPr>
              <w:suppressAutoHyphens w:val="0"/>
              <w:rPr>
                <w:b/>
                <w:bCs/>
                <w:color w:val="000000"/>
                <w:lang w:val="et-EE" w:eastAsia="et-EE"/>
              </w:rPr>
            </w:pPr>
            <w:r w:rsidRPr="003872C1">
              <w:rPr>
                <w:b/>
                <w:bCs/>
                <w:color w:val="000000"/>
                <w:lang w:val="et-EE" w:eastAsia="et-EE"/>
              </w:rPr>
              <w:t>Total</w:t>
            </w:r>
          </w:p>
        </w:tc>
        <w:tc>
          <w:tcPr>
            <w:tcW w:w="1120" w:type="dxa"/>
            <w:tcBorders>
              <w:top w:val="single" w:sz="4" w:space="0" w:color="auto"/>
              <w:left w:val="nil"/>
              <w:bottom w:val="nil"/>
              <w:right w:val="nil"/>
            </w:tcBorders>
            <w:shd w:val="clear" w:color="auto" w:fill="auto"/>
            <w:noWrap/>
            <w:vAlign w:val="bottom"/>
            <w:hideMark/>
          </w:tcPr>
          <w:p w:rsidR="003872C1" w:rsidRPr="003872C1" w:rsidRDefault="003872C1" w:rsidP="003872C1">
            <w:pPr>
              <w:suppressAutoHyphens w:val="0"/>
              <w:jc w:val="right"/>
              <w:rPr>
                <w:b/>
                <w:bCs/>
                <w:color w:val="000000"/>
                <w:lang w:val="et-EE" w:eastAsia="et-EE"/>
              </w:rPr>
            </w:pPr>
            <w:r w:rsidRPr="003872C1">
              <w:rPr>
                <w:b/>
                <w:bCs/>
                <w:color w:val="000000"/>
                <w:lang w:val="et-EE" w:eastAsia="et-EE"/>
              </w:rPr>
              <w:t>14 354</w:t>
            </w:r>
          </w:p>
        </w:tc>
        <w:tc>
          <w:tcPr>
            <w:tcW w:w="1040" w:type="dxa"/>
            <w:tcBorders>
              <w:top w:val="single" w:sz="4" w:space="0" w:color="auto"/>
              <w:left w:val="nil"/>
              <w:bottom w:val="nil"/>
              <w:right w:val="nil"/>
            </w:tcBorders>
            <w:shd w:val="clear" w:color="auto" w:fill="auto"/>
            <w:noWrap/>
            <w:vAlign w:val="bottom"/>
            <w:hideMark/>
          </w:tcPr>
          <w:p w:rsidR="003872C1" w:rsidRPr="003872C1" w:rsidRDefault="003872C1" w:rsidP="003872C1">
            <w:pPr>
              <w:suppressAutoHyphens w:val="0"/>
              <w:jc w:val="right"/>
              <w:rPr>
                <w:b/>
                <w:bCs/>
                <w:color w:val="000000"/>
                <w:lang w:val="et-EE" w:eastAsia="et-EE"/>
              </w:rPr>
            </w:pPr>
            <w:r w:rsidRPr="003872C1">
              <w:rPr>
                <w:b/>
                <w:bCs/>
                <w:color w:val="000000"/>
                <w:lang w:val="et-EE" w:eastAsia="et-EE"/>
              </w:rPr>
              <w:t>16 187</w:t>
            </w:r>
          </w:p>
        </w:tc>
      </w:tr>
    </w:tbl>
    <w:p w:rsidR="00DA3D86" w:rsidRDefault="00DA3D86" w:rsidP="00EA48C8">
      <w:pPr>
        <w:pStyle w:val="Heading2"/>
        <w:tabs>
          <w:tab w:val="clear" w:pos="1364"/>
        </w:tabs>
        <w:spacing w:after="120"/>
        <w:ind w:left="0" w:firstLine="0"/>
        <w:rPr>
          <w:sz w:val="22"/>
          <w:szCs w:val="22"/>
          <w:lang w:val="en-GB"/>
        </w:rPr>
      </w:pPr>
    </w:p>
    <w:p w:rsidR="00DA3D86" w:rsidRDefault="00DA3D86" w:rsidP="00DA3D86">
      <w:pPr>
        <w:rPr>
          <w:lang w:val="en-GB"/>
        </w:rPr>
      </w:pPr>
    </w:p>
    <w:p w:rsidR="00DA3D86" w:rsidRDefault="00DA3D86" w:rsidP="00DA3D86">
      <w:pPr>
        <w:rPr>
          <w:lang w:val="en-GB"/>
        </w:rPr>
      </w:pPr>
    </w:p>
    <w:p w:rsidR="00DA3D86" w:rsidRDefault="00DA3D86" w:rsidP="00EA48C8">
      <w:pPr>
        <w:pStyle w:val="Heading2"/>
        <w:tabs>
          <w:tab w:val="clear" w:pos="1364"/>
        </w:tabs>
        <w:spacing w:after="120"/>
        <w:ind w:left="0" w:firstLine="0"/>
        <w:rPr>
          <w:sz w:val="22"/>
          <w:szCs w:val="22"/>
          <w:lang w:val="en-GB"/>
        </w:rPr>
      </w:pPr>
    </w:p>
    <w:p w:rsidR="00DA3D86" w:rsidRDefault="00DA3D86">
      <w:pPr>
        <w:suppressAutoHyphens w:val="0"/>
        <w:rPr>
          <w:b/>
          <w:sz w:val="22"/>
          <w:szCs w:val="22"/>
          <w:lang w:val="en-GB"/>
        </w:rPr>
      </w:pPr>
      <w:r>
        <w:rPr>
          <w:sz w:val="22"/>
          <w:szCs w:val="22"/>
          <w:lang w:val="en-GB"/>
        </w:rPr>
        <w:br w:type="page"/>
      </w:r>
    </w:p>
    <w:p w:rsidR="003E1DF1" w:rsidRPr="00CA764C" w:rsidRDefault="008F47CB" w:rsidP="00EA48C8">
      <w:pPr>
        <w:pStyle w:val="Heading2"/>
        <w:tabs>
          <w:tab w:val="clear" w:pos="1364"/>
        </w:tabs>
        <w:spacing w:after="120"/>
        <w:ind w:left="0" w:firstLine="0"/>
        <w:rPr>
          <w:sz w:val="20"/>
          <w:lang w:val="en-GB"/>
        </w:rPr>
      </w:pPr>
      <w:r w:rsidRPr="00CA764C">
        <w:rPr>
          <w:sz w:val="20"/>
          <w:lang w:val="en-GB"/>
        </w:rPr>
        <w:lastRenderedPageBreak/>
        <w:t>Note 4</w:t>
      </w:r>
      <w:r w:rsidR="003E1DF1" w:rsidRPr="00CA764C">
        <w:rPr>
          <w:sz w:val="20"/>
          <w:lang w:val="en-GB"/>
        </w:rPr>
        <w:t xml:space="preserve"> Property, plant and equipment</w:t>
      </w:r>
      <w:bookmarkEnd w:id="21"/>
    </w:p>
    <w:p w:rsidR="00AE78E5" w:rsidRPr="00AE78E5" w:rsidRDefault="00AE78E5" w:rsidP="00AE78E5">
      <w:pPr>
        <w:rPr>
          <w:lang w:val="en-GB"/>
        </w:rPr>
      </w:pPr>
    </w:p>
    <w:p w:rsidR="00530917" w:rsidRDefault="0066721A" w:rsidP="001625E9">
      <w:pPr>
        <w:rPr>
          <w:lang w:val="en-GB"/>
        </w:rPr>
      </w:pPr>
      <w:r w:rsidRPr="000457DF">
        <w:rPr>
          <w:lang w:val="en-GB"/>
        </w:rPr>
        <w:t>The Group didn’t have any</w:t>
      </w:r>
      <w:r w:rsidR="000C1D74" w:rsidRPr="000457DF">
        <w:rPr>
          <w:lang w:val="en-GB"/>
        </w:rPr>
        <w:t xml:space="preserve"> significant</w:t>
      </w:r>
      <w:r w:rsidRPr="000457DF">
        <w:rPr>
          <w:lang w:val="en-GB"/>
        </w:rPr>
        <w:t xml:space="preserve"> binding commitments to purchase prope</w:t>
      </w:r>
      <w:r w:rsidR="00D9364D" w:rsidRPr="000457DF">
        <w:rPr>
          <w:lang w:val="en-GB"/>
        </w:rPr>
        <w:t>rty plan</w:t>
      </w:r>
      <w:r w:rsidR="003650D4">
        <w:rPr>
          <w:lang w:val="en-GB"/>
        </w:rPr>
        <w:t xml:space="preserve">t and equipment as of </w:t>
      </w:r>
      <w:r w:rsidR="00DE67C0">
        <w:rPr>
          <w:lang w:val="en-GB"/>
        </w:rPr>
        <w:t xml:space="preserve"> </w:t>
      </w:r>
      <w:r w:rsidR="003650D4">
        <w:rPr>
          <w:lang w:val="en-GB"/>
        </w:rPr>
        <w:t>30</w:t>
      </w:r>
      <w:r w:rsidR="008C3508" w:rsidRPr="000457DF">
        <w:rPr>
          <w:lang w:val="en-GB"/>
        </w:rPr>
        <w:t xml:space="preserve"> </w:t>
      </w:r>
      <w:r w:rsidR="00303619">
        <w:rPr>
          <w:lang w:val="en-GB"/>
        </w:rPr>
        <w:t>September</w:t>
      </w:r>
      <w:r w:rsidR="008C3508" w:rsidRPr="000457DF">
        <w:rPr>
          <w:lang w:val="en-GB"/>
        </w:rPr>
        <w:t xml:space="preserve"> </w:t>
      </w:r>
      <w:r w:rsidRPr="000457DF">
        <w:rPr>
          <w:lang w:val="en-GB"/>
        </w:rPr>
        <w:t>201</w:t>
      </w:r>
      <w:r w:rsidR="00530917">
        <w:rPr>
          <w:lang w:val="en-GB"/>
        </w:rPr>
        <w:t>7</w:t>
      </w:r>
      <w:r w:rsidRPr="000457DF">
        <w:rPr>
          <w:lang w:val="en-GB"/>
        </w:rPr>
        <w:t>.</w:t>
      </w:r>
    </w:p>
    <w:p w:rsidR="00D81EF3" w:rsidRDefault="00D81EF3" w:rsidP="001625E9">
      <w:pPr>
        <w:rPr>
          <w:lang w:val="en-GB"/>
        </w:rPr>
      </w:pPr>
    </w:p>
    <w:p w:rsidR="00314412" w:rsidRPr="000457DF" w:rsidRDefault="00530917" w:rsidP="001625E9">
      <w:pPr>
        <w:rPr>
          <w:sz w:val="24"/>
          <w:szCs w:val="24"/>
          <w:lang w:val="en-GB"/>
        </w:rPr>
      </w:pPr>
      <w:r w:rsidRPr="000457DF">
        <w:rPr>
          <w:sz w:val="24"/>
          <w:szCs w:val="24"/>
          <w:lang w:val="en-GB"/>
        </w:rPr>
        <w:t xml:space="preserve"> </w:t>
      </w:r>
    </w:p>
    <w:tbl>
      <w:tblPr>
        <w:tblW w:w="9527" w:type="dxa"/>
        <w:tblInd w:w="70" w:type="dxa"/>
        <w:tblCellMar>
          <w:left w:w="70" w:type="dxa"/>
          <w:right w:w="70" w:type="dxa"/>
        </w:tblCellMar>
        <w:tblLook w:val="04A0" w:firstRow="1" w:lastRow="0" w:firstColumn="1" w:lastColumn="0" w:noHBand="0" w:noVBand="1"/>
      </w:tblPr>
      <w:tblGrid>
        <w:gridCol w:w="3760"/>
        <w:gridCol w:w="1080"/>
        <w:gridCol w:w="1140"/>
        <w:gridCol w:w="1220"/>
        <w:gridCol w:w="1207"/>
        <w:gridCol w:w="1120"/>
      </w:tblGrid>
      <w:tr w:rsidR="00314412" w:rsidRPr="00314412" w:rsidTr="00314412">
        <w:trPr>
          <w:trHeight w:val="765"/>
        </w:trPr>
        <w:tc>
          <w:tcPr>
            <w:tcW w:w="3760" w:type="dxa"/>
            <w:tcBorders>
              <w:top w:val="single" w:sz="4" w:space="0" w:color="auto"/>
              <w:left w:val="nil"/>
              <w:bottom w:val="single" w:sz="4" w:space="0" w:color="auto"/>
              <w:right w:val="nil"/>
            </w:tcBorders>
            <w:shd w:val="clear" w:color="auto" w:fill="auto"/>
            <w:noWrap/>
            <w:hideMark/>
          </w:tcPr>
          <w:p w:rsidR="00314412" w:rsidRPr="00314412" w:rsidRDefault="00314412" w:rsidP="00314412">
            <w:pPr>
              <w:suppressAutoHyphens w:val="0"/>
              <w:rPr>
                <w:color w:val="000000"/>
                <w:lang w:val="et-EE" w:eastAsia="et-EE"/>
              </w:rPr>
            </w:pPr>
            <w:r w:rsidRPr="00314412">
              <w:rPr>
                <w:color w:val="000000"/>
                <w:lang w:val="et-EE" w:eastAsia="et-EE"/>
              </w:rPr>
              <w:t>in thousands of EUR</w:t>
            </w:r>
          </w:p>
        </w:tc>
        <w:tc>
          <w:tcPr>
            <w:tcW w:w="1080" w:type="dxa"/>
            <w:tcBorders>
              <w:top w:val="single" w:sz="4" w:space="0" w:color="auto"/>
              <w:left w:val="nil"/>
              <w:bottom w:val="single" w:sz="4" w:space="0" w:color="auto"/>
              <w:right w:val="nil"/>
            </w:tcBorders>
            <w:shd w:val="clear" w:color="auto" w:fill="auto"/>
            <w:vAlign w:val="bottom"/>
            <w:hideMark/>
          </w:tcPr>
          <w:p w:rsidR="00314412" w:rsidRPr="00314412" w:rsidRDefault="00314412" w:rsidP="00314412">
            <w:pPr>
              <w:suppressAutoHyphens w:val="0"/>
              <w:jc w:val="right"/>
              <w:rPr>
                <w:b/>
                <w:bCs/>
                <w:color w:val="000000"/>
                <w:lang w:val="et-EE" w:eastAsia="et-EE"/>
              </w:rPr>
            </w:pPr>
            <w:r w:rsidRPr="00314412">
              <w:rPr>
                <w:b/>
                <w:bCs/>
                <w:color w:val="000000"/>
                <w:lang w:val="et-EE" w:eastAsia="et-EE"/>
              </w:rPr>
              <w:t>Land and buildings</w:t>
            </w:r>
          </w:p>
        </w:tc>
        <w:tc>
          <w:tcPr>
            <w:tcW w:w="1140" w:type="dxa"/>
            <w:tcBorders>
              <w:top w:val="single" w:sz="4" w:space="0" w:color="auto"/>
              <w:left w:val="nil"/>
              <w:bottom w:val="single" w:sz="4" w:space="0" w:color="auto"/>
              <w:right w:val="nil"/>
            </w:tcBorders>
            <w:shd w:val="clear" w:color="auto" w:fill="auto"/>
            <w:vAlign w:val="bottom"/>
            <w:hideMark/>
          </w:tcPr>
          <w:p w:rsidR="00314412" w:rsidRPr="00314412" w:rsidRDefault="00314412" w:rsidP="00314412">
            <w:pPr>
              <w:suppressAutoHyphens w:val="0"/>
              <w:jc w:val="right"/>
              <w:rPr>
                <w:b/>
                <w:bCs/>
                <w:color w:val="000000"/>
                <w:lang w:val="et-EE" w:eastAsia="et-EE"/>
              </w:rPr>
            </w:pPr>
            <w:r w:rsidRPr="00314412">
              <w:rPr>
                <w:b/>
                <w:bCs/>
                <w:color w:val="000000"/>
                <w:lang w:val="et-EE" w:eastAsia="et-EE"/>
              </w:rPr>
              <w:t>Plant and equipment</w:t>
            </w:r>
          </w:p>
        </w:tc>
        <w:tc>
          <w:tcPr>
            <w:tcW w:w="1220" w:type="dxa"/>
            <w:tcBorders>
              <w:top w:val="single" w:sz="4" w:space="0" w:color="auto"/>
              <w:left w:val="nil"/>
              <w:bottom w:val="single" w:sz="4" w:space="0" w:color="auto"/>
              <w:right w:val="nil"/>
            </w:tcBorders>
            <w:shd w:val="clear" w:color="auto" w:fill="auto"/>
            <w:vAlign w:val="bottom"/>
            <w:hideMark/>
          </w:tcPr>
          <w:p w:rsidR="00314412" w:rsidRPr="00314412" w:rsidRDefault="00314412" w:rsidP="00314412">
            <w:pPr>
              <w:suppressAutoHyphens w:val="0"/>
              <w:jc w:val="right"/>
              <w:rPr>
                <w:b/>
                <w:bCs/>
                <w:color w:val="000000"/>
                <w:lang w:val="et-EE" w:eastAsia="et-EE"/>
              </w:rPr>
            </w:pPr>
            <w:r w:rsidRPr="00314412">
              <w:rPr>
                <w:b/>
                <w:bCs/>
                <w:color w:val="000000"/>
                <w:lang w:val="et-EE" w:eastAsia="et-EE"/>
              </w:rPr>
              <w:t>Other equipment and fixtures</w:t>
            </w:r>
          </w:p>
        </w:tc>
        <w:tc>
          <w:tcPr>
            <w:tcW w:w="1207" w:type="dxa"/>
            <w:tcBorders>
              <w:top w:val="single" w:sz="4" w:space="0" w:color="auto"/>
              <w:left w:val="nil"/>
              <w:bottom w:val="single" w:sz="4" w:space="0" w:color="auto"/>
              <w:right w:val="nil"/>
            </w:tcBorders>
            <w:shd w:val="clear" w:color="auto" w:fill="auto"/>
            <w:vAlign w:val="bottom"/>
            <w:hideMark/>
          </w:tcPr>
          <w:p w:rsidR="00314412" w:rsidRPr="00314412" w:rsidRDefault="00314412" w:rsidP="00314412">
            <w:pPr>
              <w:suppressAutoHyphens w:val="0"/>
              <w:jc w:val="right"/>
              <w:rPr>
                <w:b/>
                <w:bCs/>
                <w:color w:val="000000"/>
                <w:lang w:val="et-EE" w:eastAsia="et-EE"/>
              </w:rPr>
            </w:pPr>
            <w:r w:rsidRPr="00314412">
              <w:rPr>
                <w:b/>
                <w:bCs/>
                <w:color w:val="000000"/>
                <w:lang w:val="et-EE" w:eastAsia="et-EE"/>
              </w:rPr>
              <w:t>Assets under construction</w:t>
            </w:r>
          </w:p>
        </w:tc>
        <w:tc>
          <w:tcPr>
            <w:tcW w:w="1120" w:type="dxa"/>
            <w:tcBorders>
              <w:top w:val="single" w:sz="4" w:space="0" w:color="auto"/>
              <w:left w:val="nil"/>
              <w:bottom w:val="single" w:sz="4" w:space="0" w:color="auto"/>
              <w:right w:val="nil"/>
            </w:tcBorders>
            <w:shd w:val="clear" w:color="auto" w:fill="auto"/>
            <w:vAlign w:val="bottom"/>
            <w:hideMark/>
          </w:tcPr>
          <w:p w:rsidR="00314412" w:rsidRPr="00314412" w:rsidRDefault="00314412" w:rsidP="00314412">
            <w:pPr>
              <w:suppressAutoHyphens w:val="0"/>
              <w:jc w:val="right"/>
              <w:rPr>
                <w:b/>
                <w:bCs/>
                <w:color w:val="000000"/>
                <w:lang w:val="et-EE" w:eastAsia="et-EE"/>
              </w:rPr>
            </w:pPr>
            <w:r w:rsidRPr="00314412">
              <w:rPr>
                <w:b/>
                <w:bCs/>
                <w:color w:val="000000"/>
                <w:lang w:val="et-EE" w:eastAsia="et-EE"/>
              </w:rPr>
              <w:t>Total</w:t>
            </w:r>
          </w:p>
        </w:tc>
      </w:tr>
      <w:tr w:rsidR="00314412" w:rsidRPr="00314412" w:rsidTr="00314412">
        <w:trPr>
          <w:trHeight w:val="255"/>
        </w:trPr>
        <w:tc>
          <w:tcPr>
            <w:tcW w:w="3760" w:type="dxa"/>
            <w:tcBorders>
              <w:top w:val="nil"/>
              <w:left w:val="nil"/>
              <w:bottom w:val="nil"/>
              <w:right w:val="nil"/>
            </w:tcBorders>
            <w:shd w:val="clear" w:color="auto" w:fill="auto"/>
            <w:noWrap/>
            <w:vAlign w:val="bottom"/>
            <w:hideMark/>
          </w:tcPr>
          <w:p w:rsidR="00314412" w:rsidRPr="00314412" w:rsidRDefault="00314412" w:rsidP="00314412">
            <w:pPr>
              <w:suppressAutoHyphens w:val="0"/>
              <w:rPr>
                <w:b/>
                <w:bCs/>
                <w:color w:val="000000"/>
                <w:lang w:val="et-EE" w:eastAsia="et-EE"/>
              </w:rPr>
            </w:pPr>
            <w:r w:rsidRPr="00314412">
              <w:rPr>
                <w:b/>
                <w:bCs/>
                <w:color w:val="000000"/>
                <w:lang w:val="et-EE" w:eastAsia="et-EE"/>
              </w:rPr>
              <w:t>31.12.2015</w:t>
            </w:r>
          </w:p>
        </w:tc>
        <w:tc>
          <w:tcPr>
            <w:tcW w:w="1080" w:type="dxa"/>
            <w:tcBorders>
              <w:top w:val="nil"/>
              <w:left w:val="nil"/>
              <w:bottom w:val="nil"/>
              <w:right w:val="nil"/>
            </w:tcBorders>
            <w:shd w:val="clear" w:color="auto" w:fill="auto"/>
            <w:noWrap/>
            <w:vAlign w:val="bottom"/>
            <w:hideMark/>
          </w:tcPr>
          <w:p w:rsidR="00314412" w:rsidRPr="00314412" w:rsidRDefault="00314412" w:rsidP="00314412">
            <w:pPr>
              <w:suppressAutoHyphens w:val="0"/>
              <w:rPr>
                <w:b/>
                <w:bCs/>
                <w:color w:val="000000"/>
                <w:lang w:val="et-EE" w:eastAsia="et-EE"/>
              </w:rPr>
            </w:pPr>
          </w:p>
        </w:tc>
        <w:tc>
          <w:tcPr>
            <w:tcW w:w="1140" w:type="dxa"/>
            <w:tcBorders>
              <w:top w:val="nil"/>
              <w:left w:val="nil"/>
              <w:bottom w:val="nil"/>
              <w:right w:val="nil"/>
            </w:tcBorders>
            <w:shd w:val="clear" w:color="auto" w:fill="auto"/>
            <w:noWrap/>
            <w:vAlign w:val="bottom"/>
            <w:hideMark/>
          </w:tcPr>
          <w:p w:rsidR="00314412" w:rsidRPr="00314412" w:rsidRDefault="00314412" w:rsidP="00314412">
            <w:pPr>
              <w:suppressAutoHyphens w:val="0"/>
              <w:rPr>
                <w:lang w:val="et-EE" w:eastAsia="et-EE"/>
              </w:rPr>
            </w:pPr>
          </w:p>
        </w:tc>
        <w:tc>
          <w:tcPr>
            <w:tcW w:w="1220" w:type="dxa"/>
            <w:tcBorders>
              <w:top w:val="nil"/>
              <w:left w:val="nil"/>
              <w:bottom w:val="nil"/>
              <w:right w:val="nil"/>
            </w:tcBorders>
            <w:shd w:val="clear" w:color="auto" w:fill="auto"/>
            <w:noWrap/>
            <w:vAlign w:val="bottom"/>
            <w:hideMark/>
          </w:tcPr>
          <w:p w:rsidR="00314412" w:rsidRPr="00314412" w:rsidRDefault="00314412" w:rsidP="00314412">
            <w:pPr>
              <w:suppressAutoHyphens w:val="0"/>
              <w:rPr>
                <w:lang w:val="et-EE" w:eastAsia="et-EE"/>
              </w:rPr>
            </w:pPr>
          </w:p>
        </w:tc>
        <w:tc>
          <w:tcPr>
            <w:tcW w:w="1207" w:type="dxa"/>
            <w:tcBorders>
              <w:top w:val="nil"/>
              <w:left w:val="nil"/>
              <w:bottom w:val="nil"/>
              <w:right w:val="nil"/>
            </w:tcBorders>
            <w:shd w:val="clear" w:color="auto" w:fill="auto"/>
            <w:noWrap/>
            <w:vAlign w:val="bottom"/>
            <w:hideMark/>
          </w:tcPr>
          <w:p w:rsidR="00314412" w:rsidRPr="00314412" w:rsidRDefault="00314412" w:rsidP="00314412">
            <w:pPr>
              <w:suppressAutoHyphens w:val="0"/>
              <w:rPr>
                <w:lang w:val="et-EE" w:eastAsia="et-EE"/>
              </w:rPr>
            </w:pPr>
          </w:p>
        </w:tc>
        <w:tc>
          <w:tcPr>
            <w:tcW w:w="1120" w:type="dxa"/>
            <w:tcBorders>
              <w:top w:val="nil"/>
              <w:left w:val="nil"/>
              <w:bottom w:val="nil"/>
              <w:right w:val="nil"/>
            </w:tcBorders>
            <w:shd w:val="clear" w:color="auto" w:fill="auto"/>
            <w:noWrap/>
            <w:vAlign w:val="bottom"/>
            <w:hideMark/>
          </w:tcPr>
          <w:p w:rsidR="00314412" w:rsidRPr="00314412" w:rsidRDefault="00314412" w:rsidP="00314412">
            <w:pPr>
              <w:suppressAutoHyphens w:val="0"/>
              <w:rPr>
                <w:lang w:val="et-EE" w:eastAsia="et-EE"/>
              </w:rPr>
            </w:pPr>
          </w:p>
        </w:tc>
      </w:tr>
      <w:tr w:rsidR="00314412" w:rsidRPr="00314412" w:rsidTr="00314412">
        <w:trPr>
          <w:trHeight w:val="255"/>
        </w:trPr>
        <w:tc>
          <w:tcPr>
            <w:tcW w:w="3760" w:type="dxa"/>
            <w:tcBorders>
              <w:top w:val="nil"/>
              <w:left w:val="nil"/>
              <w:bottom w:val="nil"/>
              <w:right w:val="nil"/>
            </w:tcBorders>
            <w:shd w:val="clear" w:color="auto" w:fill="auto"/>
            <w:noWrap/>
            <w:vAlign w:val="bottom"/>
            <w:hideMark/>
          </w:tcPr>
          <w:p w:rsidR="00314412" w:rsidRPr="00314412" w:rsidRDefault="00314412" w:rsidP="00314412">
            <w:pPr>
              <w:suppressAutoHyphens w:val="0"/>
              <w:rPr>
                <w:color w:val="000000"/>
                <w:lang w:val="et-EE" w:eastAsia="et-EE"/>
              </w:rPr>
            </w:pPr>
            <w:r w:rsidRPr="00314412">
              <w:rPr>
                <w:color w:val="000000"/>
                <w:lang w:val="et-EE" w:eastAsia="et-EE"/>
              </w:rPr>
              <w:t>Cost</w:t>
            </w:r>
          </w:p>
        </w:tc>
        <w:tc>
          <w:tcPr>
            <w:tcW w:w="1080" w:type="dxa"/>
            <w:tcBorders>
              <w:top w:val="nil"/>
              <w:left w:val="nil"/>
              <w:bottom w:val="nil"/>
              <w:right w:val="nil"/>
            </w:tcBorders>
            <w:shd w:val="clear" w:color="auto" w:fill="auto"/>
            <w:noWrap/>
            <w:vAlign w:val="bottom"/>
            <w:hideMark/>
          </w:tcPr>
          <w:p w:rsidR="00314412" w:rsidRPr="00314412" w:rsidRDefault="00314412" w:rsidP="00314412">
            <w:pPr>
              <w:suppressAutoHyphens w:val="0"/>
              <w:jc w:val="right"/>
              <w:rPr>
                <w:color w:val="000000"/>
                <w:lang w:val="et-EE" w:eastAsia="et-EE"/>
              </w:rPr>
            </w:pPr>
            <w:r w:rsidRPr="00314412">
              <w:rPr>
                <w:color w:val="000000"/>
                <w:lang w:val="et-EE" w:eastAsia="et-EE"/>
              </w:rPr>
              <w:t>6 060</w:t>
            </w:r>
          </w:p>
        </w:tc>
        <w:tc>
          <w:tcPr>
            <w:tcW w:w="1140" w:type="dxa"/>
            <w:tcBorders>
              <w:top w:val="nil"/>
              <w:left w:val="nil"/>
              <w:bottom w:val="nil"/>
              <w:right w:val="nil"/>
            </w:tcBorders>
            <w:shd w:val="clear" w:color="auto" w:fill="auto"/>
            <w:noWrap/>
            <w:vAlign w:val="bottom"/>
            <w:hideMark/>
          </w:tcPr>
          <w:p w:rsidR="00314412" w:rsidRPr="00314412" w:rsidRDefault="00314412" w:rsidP="00314412">
            <w:pPr>
              <w:suppressAutoHyphens w:val="0"/>
              <w:jc w:val="right"/>
              <w:rPr>
                <w:color w:val="000000"/>
                <w:lang w:val="et-EE" w:eastAsia="et-EE"/>
              </w:rPr>
            </w:pPr>
            <w:r w:rsidRPr="00314412">
              <w:rPr>
                <w:color w:val="000000"/>
                <w:lang w:val="et-EE" w:eastAsia="et-EE"/>
              </w:rPr>
              <w:t>19 323</w:t>
            </w:r>
          </w:p>
        </w:tc>
        <w:tc>
          <w:tcPr>
            <w:tcW w:w="1220" w:type="dxa"/>
            <w:tcBorders>
              <w:top w:val="nil"/>
              <w:left w:val="nil"/>
              <w:bottom w:val="nil"/>
              <w:right w:val="nil"/>
            </w:tcBorders>
            <w:shd w:val="clear" w:color="auto" w:fill="auto"/>
            <w:noWrap/>
            <w:vAlign w:val="bottom"/>
            <w:hideMark/>
          </w:tcPr>
          <w:p w:rsidR="00314412" w:rsidRPr="00314412" w:rsidRDefault="00314412" w:rsidP="00314412">
            <w:pPr>
              <w:suppressAutoHyphens w:val="0"/>
              <w:jc w:val="right"/>
              <w:rPr>
                <w:color w:val="000000"/>
                <w:lang w:val="et-EE" w:eastAsia="et-EE"/>
              </w:rPr>
            </w:pPr>
            <w:r w:rsidRPr="00314412">
              <w:rPr>
                <w:color w:val="000000"/>
                <w:lang w:val="et-EE" w:eastAsia="et-EE"/>
              </w:rPr>
              <w:t>4 145</w:t>
            </w:r>
          </w:p>
        </w:tc>
        <w:tc>
          <w:tcPr>
            <w:tcW w:w="1207" w:type="dxa"/>
            <w:tcBorders>
              <w:top w:val="nil"/>
              <w:left w:val="nil"/>
              <w:bottom w:val="nil"/>
              <w:right w:val="nil"/>
            </w:tcBorders>
            <w:shd w:val="clear" w:color="auto" w:fill="auto"/>
            <w:noWrap/>
            <w:vAlign w:val="bottom"/>
            <w:hideMark/>
          </w:tcPr>
          <w:p w:rsidR="00314412" w:rsidRPr="00314412" w:rsidRDefault="00314412" w:rsidP="00314412">
            <w:pPr>
              <w:suppressAutoHyphens w:val="0"/>
              <w:jc w:val="right"/>
              <w:rPr>
                <w:color w:val="000000"/>
                <w:lang w:val="et-EE" w:eastAsia="et-EE"/>
              </w:rPr>
            </w:pPr>
            <w:r w:rsidRPr="00314412">
              <w:rPr>
                <w:color w:val="000000"/>
                <w:lang w:val="et-EE" w:eastAsia="et-EE"/>
              </w:rPr>
              <w:t>39</w:t>
            </w:r>
          </w:p>
        </w:tc>
        <w:tc>
          <w:tcPr>
            <w:tcW w:w="1120" w:type="dxa"/>
            <w:tcBorders>
              <w:top w:val="nil"/>
              <w:left w:val="nil"/>
              <w:bottom w:val="nil"/>
              <w:right w:val="nil"/>
            </w:tcBorders>
            <w:shd w:val="clear" w:color="auto" w:fill="auto"/>
            <w:noWrap/>
            <w:vAlign w:val="bottom"/>
            <w:hideMark/>
          </w:tcPr>
          <w:p w:rsidR="00314412" w:rsidRPr="00314412" w:rsidRDefault="00314412" w:rsidP="00314412">
            <w:pPr>
              <w:suppressAutoHyphens w:val="0"/>
              <w:jc w:val="right"/>
              <w:rPr>
                <w:b/>
                <w:bCs/>
                <w:color w:val="000000"/>
                <w:lang w:val="et-EE" w:eastAsia="et-EE"/>
              </w:rPr>
            </w:pPr>
            <w:r w:rsidRPr="00314412">
              <w:rPr>
                <w:b/>
                <w:bCs/>
                <w:color w:val="000000"/>
                <w:lang w:val="et-EE" w:eastAsia="et-EE"/>
              </w:rPr>
              <w:t>29 567</w:t>
            </w:r>
          </w:p>
        </w:tc>
      </w:tr>
      <w:tr w:rsidR="00314412" w:rsidRPr="00314412" w:rsidTr="00314412">
        <w:trPr>
          <w:trHeight w:val="255"/>
        </w:trPr>
        <w:tc>
          <w:tcPr>
            <w:tcW w:w="3760" w:type="dxa"/>
            <w:tcBorders>
              <w:top w:val="nil"/>
              <w:left w:val="nil"/>
              <w:bottom w:val="nil"/>
              <w:right w:val="nil"/>
            </w:tcBorders>
            <w:shd w:val="clear" w:color="auto" w:fill="auto"/>
            <w:noWrap/>
            <w:vAlign w:val="bottom"/>
            <w:hideMark/>
          </w:tcPr>
          <w:p w:rsidR="00314412" w:rsidRPr="00314412" w:rsidRDefault="00314412" w:rsidP="00314412">
            <w:pPr>
              <w:suppressAutoHyphens w:val="0"/>
              <w:rPr>
                <w:color w:val="000000"/>
                <w:lang w:val="et-EE" w:eastAsia="et-EE"/>
              </w:rPr>
            </w:pPr>
            <w:r w:rsidRPr="00314412">
              <w:rPr>
                <w:color w:val="000000"/>
                <w:lang w:val="et-EE" w:eastAsia="et-EE"/>
              </w:rPr>
              <w:t>Accumulated depreciation</w:t>
            </w:r>
          </w:p>
        </w:tc>
        <w:tc>
          <w:tcPr>
            <w:tcW w:w="1080" w:type="dxa"/>
            <w:tcBorders>
              <w:top w:val="nil"/>
              <w:left w:val="nil"/>
              <w:bottom w:val="nil"/>
              <w:right w:val="nil"/>
            </w:tcBorders>
            <w:shd w:val="clear" w:color="auto" w:fill="auto"/>
            <w:noWrap/>
            <w:vAlign w:val="bottom"/>
            <w:hideMark/>
          </w:tcPr>
          <w:p w:rsidR="00314412" w:rsidRPr="00314412" w:rsidRDefault="00314412" w:rsidP="00314412">
            <w:pPr>
              <w:suppressAutoHyphens w:val="0"/>
              <w:jc w:val="right"/>
              <w:rPr>
                <w:color w:val="000000"/>
                <w:lang w:val="et-EE" w:eastAsia="et-EE"/>
              </w:rPr>
            </w:pPr>
            <w:r w:rsidRPr="00314412">
              <w:rPr>
                <w:color w:val="000000"/>
                <w:lang w:val="et-EE" w:eastAsia="et-EE"/>
              </w:rPr>
              <w:t>-2 430</w:t>
            </w:r>
          </w:p>
        </w:tc>
        <w:tc>
          <w:tcPr>
            <w:tcW w:w="1140" w:type="dxa"/>
            <w:tcBorders>
              <w:top w:val="nil"/>
              <w:left w:val="nil"/>
              <w:bottom w:val="nil"/>
              <w:right w:val="nil"/>
            </w:tcBorders>
            <w:shd w:val="clear" w:color="auto" w:fill="auto"/>
            <w:noWrap/>
            <w:vAlign w:val="bottom"/>
            <w:hideMark/>
          </w:tcPr>
          <w:p w:rsidR="00314412" w:rsidRPr="00314412" w:rsidRDefault="00314412" w:rsidP="00314412">
            <w:pPr>
              <w:suppressAutoHyphens w:val="0"/>
              <w:jc w:val="right"/>
              <w:rPr>
                <w:color w:val="000000"/>
                <w:lang w:val="et-EE" w:eastAsia="et-EE"/>
              </w:rPr>
            </w:pPr>
            <w:r w:rsidRPr="00314412">
              <w:rPr>
                <w:color w:val="000000"/>
                <w:lang w:val="et-EE" w:eastAsia="et-EE"/>
              </w:rPr>
              <w:t>-13 605</w:t>
            </w:r>
          </w:p>
        </w:tc>
        <w:tc>
          <w:tcPr>
            <w:tcW w:w="1220" w:type="dxa"/>
            <w:tcBorders>
              <w:top w:val="nil"/>
              <w:left w:val="nil"/>
              <w:bottom w:val="nil"/>
              <w:right w:val="nil"/>
            </w:tcBorders>
            <w:shd w:val="clear" w:color="auto" w:fill="auto"/>
            <w:noWrap/>
            <w:vAlign w:val="bottom"/>
            <w:hideMark/>
          </w:tcPr>
          <w:p w:rsidR="00314412" w:rsidRPr="00314412" w:rsidRDefault="00314412" w:rsidP="00314412">
            <w:pPr>
              <w:suppressAutoHyphens w:val="0"/>
              <w:jc w:val="right"/>
              <w:rPr>
                <w:color w:val="000000"/>
                <w:lang w:val="et-EE" w:eastAsia="et-EE"/>
              </w:rPr>
            </w:pPr>
            <w:r w:rsidRPr="00314412">
              <w:rPr>
                <w:color w:val="000000"/>
                <w:lang w:val="et-EE" w:eastAsia="et-EE"/>
              </w:rPr>
              <w:t>-3 178</w:t>
            </w:r>
          </w:p>
        </w:tc>
        <w:tc>
          <w:tcPr>
            <w:tcW w:w="1207" w:type="dxa"/>
            <w:tcBorders>
              <w:top w:val="nil"/>
              <w:left w:val="nil"/>
              <w:bottom w:val="nil"/>
              <w:right w:val="nil"/>
            </w:tcBorders>
            <w:shd w:val="clear" w:color="auto" w:fill="auto"/>
            <w:noWrap/>
            <w:vAlign w:val="bottom"/>
            <w:hideMark/>
          </w:tcPr>
          <w:p w:rsidR="00314412" w:rsidRPr="00314412" w:rsidRDefault="00314412" w:rsidP="00314412">
            <w:pPr>
              <w:suppressAutoHyphens w:val="0"/>
              <w:jc w:val="right"/>
              <w:rPr>
                <w:color w:val="000000"/>
                <w:lang w:val="et-EE" w:eastAsia="et-EE"/>
              </w:rPr>
            </w:pPr>
            <w:r w:rsidRPr="00314412">
              <w:rPr>
                <w:color w:val="000000"/>
                <w:lang w:val="et-EE" w:eastAsia="et-EE"/>
              </w:rPr>
              <w:t>0</w:t>
            </w:r>
          </w:p>
        </w:tc>
        <w:tc>
          <w:tcPr>
            <w:tcW w:w="1120" w:type="dxa"/>
            <w:tcBorders>
              <w:top w:val="nil"/>
              <w:left w:val="nil"/>
              <w:bottom w:val="nil"/>
              <w:right w:val="nil"/>
            </w:tcBorders>
            <w:shd w:val="clear" w:color="auto" w:fill="auto"/>
            <w:noWrap/>
            <w:vAlign w:val="bottom"/>
            <w:hideMark/>
          </w:tcPr>
          <w:p w:rsidR="00314412" w:rsidRPr="00314412" w:rsidRDefault="00314412" w:rsidP="00314412">
            <w:pPr>
              <w:suppressAutoHyphens w:val="0"/>
              <w:jc w:val="right"/>
              <w:rPr>
                <w:b/>
                <w:bCs/>
                <w:color w:val="000000"/>
                <w:lang w:val="et-EE" w:eastAsia="et-EE"/>
              </w:rPr>
            </w:pPr>
            <w:r w:rsidRPr="00314412">
              <w:rPr>
                <w:b/>
                <w:bCs/>
                <w:color w:val="000000"/>
                <w:lang w:val="et-EE" w:eastAsia="et-EE"/>
              </w:rPr>
              <w:t>-19 213</w:t>
            </w:r>
          </w:p>
        </w:tc>
      </w:tr>
      <w:tr w:rsidR="00314412" w:rsidRPr="00314412" w:rsidTr="00314412">
        <w:trPr>
          <w:trHeight w:val="255"/>
        </w:trPr>
        <w:tc>
          <w:tcPr>
            <w:tcW w:w="3760" w:type="dxa"/>
            <w:tcBorders>
              <w:top w:val="single" w:sz="4" w:space="0" w:color="auto"/>
              <w:left w:val="nil"/>
              <w:bottom w:val="nil"/>
              <w:right w:val="nil"/>
            </w:tcBorders>
            <w:shd w:val="clear" w:color="auto" w:fill="auto"/>
            <w:noWrap/>
            <w:vAlign w:val="bottom"/>
            <w:hideMark/>
          </w:tcPr>
          <w:p w:rsidR="00314412" w:rsidRPr="00314412" w:rsidRDefault="00314412" w:rsidP="00314412">
            <w:pPr>
              <w:suppressAutoHyphens w:val="0"/>
              <w:rPr>
                <w:b/>
                <w:bCs/>
                <w:color w:val="000000"/>
                <w:lang w:val="et-EE" w:eastAsia="et-EE"/>
              </w:rPr>
            </w:pPr>
            <w:r w:rsidRPr="00314412">
              <w:rPr>
                <w:b/>
                <w:bCs/>
                <w:color w:val="000000"/>
                <w:lang w:val="et-EE" w:eastAsia="et-EE"/>
              </w:rPr>
              <w:t>Net book amount</w:t>
            </w:r>
          </w:p>
        </w:tc>
        <w:tc>
          <w:tcPr>
            <w:tcW w:w="1080" w:type="dxa"/>
            <w:tcBorders>
              <w:top w:val="single" w:sz="4" w:space="0" w:color="auto"/>
              <w:left w:val="nil"/>
              <w:bottom w:val="nil"/>
              <w:right w:val="nil"/>
            </w:tcBorders>
            <w:shd w:val="clear" w:color="auto" w:fill="auto"/>
            <w:noWrap/>
            <w:vAlign w:val="bottom"/>
            <w:hideMark/>
          </w:tcPr>
          <w:p w:rsidR="00314412" w:rsidRPr="00314412" w:rsidRDefault="00314412" w:rsidP="00314412">
            <w:pPr>
              <w:suppressAutoHyphens w:val="0"/>
              <w:jc w:val="right"/>
              <w:rPr>
                <w:b/>
                <w:bCs/>
                <w:color w:val="000000"/>
                <w:lang w:val="et-EE" w:eastAsia="et-EE"/>
              </w:rPr>
            </w:pPr>
            <w:r w:rsidRPr="00314412">
              <w:rPr>
                <w:b/>
                <w:bCs/>
                <w:color w:val="000000"/>
                <w:lang w:val="et-EE" w:eastAsia="et-EE"/>
              </w:rPr>
              <w:t>3 630</w:t>
            </w:r>
          </w:p>
        </w:tc>
        <w:tc>
          <w:tcPr>
            <w:tcW w:w="1140" w:type="dxa"/>
            <w:tcBorders>
              <w:top w:val="single" w:sz="4" w:space="0" w:color="auto"/>
              <w:left w:val="nil"/>
              <w:bottom w:val="nil"/>
              <w:right w:val="nil"/>
            </w:tcBorders>
            <w:shd w:val="clear" w:color="auto" w:fill="auto"/>
            <w:noWrap/>
            <w:vAlign w:val="bottom"/>
            <w:hideMark/>
          </w:tcPr>
          <w:p w:rsidR="00314412" w:rsidRPr="00314412" w:rsidRDefault="00314412" w:rsidP="00314412">
            <w:pPr>
              <w:suppressAutoHyphens w:val="0"/>
              <w:jc w:val="right"/>
              <w:rPr>
                <w:b/>
                <w:bCs/>
                <w:color w:val="000000"/>
                <w:lang w:val="et-EE" w:eastAsia="et-EE"/>
              </w:rPr>
            </w:pPr>
            <w:r w:rsidRPr="00314412">
              <w:rPr>
                <w:b/>
                <w:bCs/>
                <w:color w:val="000000"/>
                <w:lang w:val="et-EE" w:eastAsia="et-EE"/>
              </w:rPr>
              <w:t>5 718</w:t>
            </w:r>
          </w:p>
        </w:tc>
        <w:tc>
          <w:tcPr>
            <w:tcW w:w="1220" w:type="dxa"/>
            <w:tcBorders>
              <w:top w:val="single" w:sz="4" w:space="0" w:color="auto"/>
              <w:left w:val="nil"/>
              <w:bottom w:val="nil"/>
              <w:right w:val="nil"/>
            </w:tcBorders>
            <w:shd w:val="clear" w:color="auto" w:fill="auto"/>
            <w:noWrap/>
            <w:vAlign w:val="bottom"/>
            <w:hideMark/>
          </w:tcPr>
          <w:p w:rsidR="00314412" w:rsidRPr="00314412" w:rsidRDefault="00314412" w:rsidP="00314412">
            <w:pPr>
              <w:suppressAutoHyphens w:val="0"/>
              <w:jc w:val="right"/>
              <w:rPr>
                <w:b/>
                <w:bCs/>
                <w:color w:val="000000"/>
                <w:lang w:val="et-EE" w:eastAsia="et-EE"/>
              </w:rPr>
            </w:pPr>
            <w:r w:rsidRPr="00314412">
              <w:rPr>
                <w:b/>
                <w:bCs/>
                <w:color w:val="000000"/>
                <w:lang w:val="et-EE" w:eastAsia="et-EE"/>
              </w:rPr>
              <w:t>967</w:t>
            </w:r>
          </w:p>
        </w:tc>
        <w:tc>
          <w:tcPr>
            <w:tcW w:w="1207" w:type="dxa"/>
            <w:tcBorders>
              <w:top w:val="single" w:sz="4" w:space="0" w:color="auto"/>
              <w:left w:val="nil"/>
              <w:bottom w:val="nil"/>
              <w:right w:val="nil"/>
            </w:tcBorders>
            <w:shd w:val="clear" w:color="auto" w:fill="auto"/>
            <w:noWrap/>
            <w:vAlign w:val="bottom"/>
            <w:hideMark/>
          </w:tcPr>
          <w:p w:rsidR="00314412" w:rsidRPr="00314412" w:rsidRDefault="00314412" w:rsidP="00314412">
            <w:pPr>
              <w:suppressAutoHyphens w:val="0"/>
              <w:jc w:val="right"/>
              <w:rPr>
                <w:b/>
                <w:bCs/>
                <w:color w:val="000000"/>
                <w:lang w:val="et-EE" w:eastAsia="et-EE"/>
              </w:rPr>
            </w:pPr>
            <w:r w:rsidRPr="00314412">
              <w:rPr>
                <w:b/>
                <w:bCs/>
                <w:color w:val="000000"/>
                <w:lang w:val="et-EE" w:eastAsia="et-EE"/>
              </w:rPr>
              <w:t>39</w:t>
            </w:r>
          </w:p>
        </w:tc>
        <w:tc>
          <w:tcPr>
            <w:tcW w:w="1120" w:type="dxa"/>
            <w:tcBorders>
              <w:top w:val="single" w:sz="4" w:space="0" w:color="auto"/>
              <w:left w:val="nil"/>
              <w:bottom w:val="nil"/>
              <w:right w:val="nil"/>
            </w:tcBorders>
            <w:shd w:val="clear" w:color="auto" w:fill="auto"/>
            <w:noWrap/>
            <w:vAlign w:val="bottom"/>
            <w:hideMark/>
          </w:tcPr>
          <w:p w:rsidR="00314412" w:rsidRPr="00314412" w:rsidRDefault="00314412" w:rsidP="00314412">
            <w:pPr>
              <w:suppressAutoHyphens w:val="0"/>
              <w:jc w:val="right"/>
              <w:rPr>
                <w:b/>
                <w:bCs/>
                <w:color w:val="000000"/>
                <w:lang w:val="et-EE" w:eastAsia="et-EE"/>
              </w:rPr>
            </w:pPr>
            <w:r w:rsidRPr="00314412">
              <w:rPr>
                <w:b/>
                <w:bCs/>
                <w:color w:val="000000"/>
                <w:lang w:val="et-EE" w:eastAsia="et-EE"/>
              </w:rPr>
              <w:t>10 354</w:t>
            </w:r>
          </w:p>
        </w:tc>
      </w:tr>
      <w:tr w:rsidR="00314412" w:rsidRPr="00314412" w:rsidTr="00314412">
        <w:trPr>
          <w:trHeight w:val="255"/>
        </w:trPr>
        <w:tc>
          <w:tcPr>
            <w:tcW w:w="3760" w:type="dxa"/>
            <w:tcBorders>
              <w:top w:val="nil"/>
              <w:left w:val="nil"/>
              <w:bottom w:val="nil"/>
              <w:right w:val="nil"/>
            </w:tcBorders>
            <w:shd w:val="clear" w:color="auto" w:fill="auto"/>
            <w:noWrap/>
            <w:vAlign w:val="bottom"/>
            <w:hideMark/>
          </w:tcPr>
          <w:p w:rsidR="00314412" w:rsidRPr="00314412" w:rsidRDefault="00314412" w:rsidP="00314412">
            <w:pPr>
              <w:suppressAutoHyphens w:val="0"/>
              <w:jc w:val="right"/>
              <w:rPr>
                <w:b/>
                <w:bCs/>
                <w:color w:val="000000"/>
                <w:lang w:val="et-EE" w:eastAsia="et-EE"/>
              </w:rPr>
            </w:pPr>
          </w:p>
        </w:tc>
        <w:tc>
          <w:tcPr>
            <w:tcW w:w="1080" w:type="dxa"/>
            <w:tcBorders>
              <w:top w:val="nil"/>
              <w:left w:val="nil"/>
              <w:bottom w:val="nil"/>
              <w:right w:val="nil"/>
            </w:tcBorders>
            <w:shd w:val="clear" w:color="auto" w:fill="auto"/>
            <w:noWrap/>
            <w:vAlign w:val="bottom"/>
            <w:hideMark/>
          </w:tcPr>
          <w:p w:rsidR="00314412" w:rsidRPr="00314412" w:rsidRDefault="00314412" w:rsidP="00314412">
            <w:pPr>
              <w:suppressAutoHyphens w:val="0"/>
              <w:rPr>
                <w:lang w:val="et-EE" w:eastAsia="et-EE"/>
              </w:rPr>
            </w:pPr>
          </w:p>
        </w:tc>
        <w:tc>
          <w:tcPr>
            <w:tcW w:w="1140" w:type="dxa"/>
            <w:tcBorders>
              <w:top w:val="nil"/>
              <w:left w:val="nil"/>
              <w:bottom w:val="nil"/>
              <w:right w:val="nil"/>
            </w:tcBorders>
            <w:shd w:val="clear" w:color="auto" w:fill="auto"/>
            <w:noWrap/>
            <w:vAlign w:val="bottom"/>
            <w:hideMark/>
          </w:tcPr>
          <w:p w:rsidR="00314412" w:rsidRPr="00314412" w:rsidRDefault="00314412" w:rsidP="00314412">
            <w:pPr>
              <w:suppressAutoHyphens w:val="0"/>
              <w:rPr>
                <w:lang w:val="et-EE" w:eastAsia="et-EE"/>
              </w:rPr>
            </w:pPr>
          </w:p>
        </w:tc>
        <w:tc>
          <w:tcPr>
            <w:tcW w:w="1220" w:type="dxa"/>
            <w:tcBorders>
              <w:top w:val="nil"/>
              <w:left w:val="nil"/>
              <w:bottom w:val="nil"/>
              <w:right w:val="nil"/>
            </w:tcBorders>
            <w:shd w:val="clear" w:color="auto" w:fill="auto"/>
            <w:noWrap/>
            <w:vAlign w:val="bottom"/>
            <w:hideMark/>
          </w:tcPr>
          <w:p w:rsidR="00314412" w:rsidRPr="00314412" w:rsidRDefault="00314412" w:rsidP="00314412">
            <w:pPr>
              <w:suppressAutoHyphens w:val="0"/>
              <w:rPr>
                <w:lang w:val="et-EE" w:eastAsia="et-EE"/>
              </w:rPr>
            </w:pPr>
          </w:p>
        </w:tc>
        <w:tc>
          <w:tcPr>
            <w:tcW w:w="1207" w:type="dxa"/>
            <w:tcBorders>
              <w:top w:val="nil"/>
              <w:left w:val="nil"/>
              <w:bottom w:val="nil"/>
              <w:right w:val="nil"/>
            </w:tcBorders>
            <w:shd w:val="clear" w:color="auto" w:fill="auto"/>
            <w:noWrap/>
            <w:vAlign w:val="bottom"/>
            <w:hideMark/>
          </w:tcPr>
          <w:p w:rsidR="00314412" w:rsidRPr="00314412" w:rsidRDefault="00314412" w:rsidP="00314412">
            <w:pPr>
              <w:suppressAutoHyphens w:val="0"/>
              <w:rPr>
                <w:lang w:val="et-EE" w:eastAsia="et-EE"/>
              </w:rPr>
            </w:pPr>
          </w:p>
        </w:tc>
        <w:tc>
          <w:tcPr>
            <w:tcW w:w="1120" w:type="dxa"/>
            <w:tcBorders>
              <w:top w:val="nil"/>
              <w:left w:val="nil"/>
              <w:bottom w:val="nil"/>
              <w:right w:val="nil"/>
            </w:tcBorders>
            <w:shd w:val="clear" w:color="auto" w:fill="auto"/>
            <w:noWrap/>
            <w:vAlign w:val="bottom"/>
            <w:hideMark/>
          </w:tcPr>
          <w:p w:rsidR="00314412" w:rsidRPr="00314412" w:rsidRDefault="00314412" w:rsidP="00314412">
            <w:pPr>
              <w:suppressAutoHyphens w:val="0"/>
              <w:rPr>
                <w:lang w:val="et-EE" w:eastAsia="et-EE"/>
              </w:rPr>
            </w:pPr>
          </w:p>
        </w:tc>
      </w:tr>
      <w:tr w:rsidR="00314412" w:rsidRPr="00314412" w:rsidTr="00314412">
        <w:trPr>
          <w:trHeight w:val="255"/>
        </w:trPr>
        <w:tc>
          <w:tcPr>
            <w:tcW w:w="3760" w:type="dxa"/>
            <w:tcBorders>
              <w:top w:val="nil"/>
              <w:left w:val="nil"/>
              <w:bottom w:val="nil"/>
              <w:right w:val="nil"/>
            </w:tcBorders>
            <w:shd w:val="clear" w:color="auto" w:fill="auto"/>
            <w:noWrap/>
            <w:vAlign w:val="bottom"/>
            <w:hideMark/>
          </w:tcPr>
          <w:p w:rsidR="00314412" w:rsidRPr="00314412" w:rsidRDefault="005F57BC" w:rsidP="00314412">
            <w:pPr>
              <w:suppressAutoHyphens w:val="0"/>
              <w:rPr>
                <w:b/>
                <w:bCs/>
                <w:color w:val="000000"/>
                <w:lang w:val="et-EE" w:eastAsia="et-EE"/>
              </w:rPr>
            </w:pPr>
            <w:r>
              <w:rPr>
                <w:b/>
                <w:bCs/>
                <w:color w:val="000000"/>
                <w:lang w:val="et-EE" w:eastAsia="et-EE"/>
              </w:rPr>
              <w:t xml:space="preserve">Movements during </w:t>
            </w:r>
            <w:r w:rsidR="00314412" w:rsidRPr="00314412">
              <w:rPr>
                <w:b/>
                <w:bCs/>
                <w:color w:val="000000"/>
                <w:lang w:val="et-EE" w:eastAsia="et-EE"/>
              </w:rPr>
              <w:t>9m 2016</w:t>
            </w:r>
          </w:p>
        </w:tc>
        <w:tc>
          <w:tcPr>
            <w:tcW w:w="1080" w:type="dxa"/>
            <w:tcBorders>
              <w:top w:val="nil"/>
              <w:left w:val="nil"/>
              <w:bottom w:val="nil"/>
              <w:right w:val="nil"/>
            </w:tcBorders>
            <w:shd w:val="clear" w:color="auto" w:fill="auto"/>
            <w:noWrap/>
            <w:vAlign w:val="bottom"/>
            <w:hideMark/>
          </w:tcPr>
          <w:p w:rsidR="00314412" w:rsidRPr="00314412" w:rsidRDefault="00314412" w:rsidP="00314412">
            <w:pPr>
              <w:suppressAutoHyphens w:val="0"/>
              <w:rPr>
                <w:b/>
                <w:bCs/>
                <w:color w:val="000000"/>
                <w:lang w:val="et-EE" w:eastAsia="et-EE"/>
              </w:rPr>
            </w:pPr>
          </w:p>
        </w:tc>
        <w:tc>
          <w:tcPr>
            <w:tcW w:w="1140" w:type="dxa"/>
            <w:tcBorders>
              <w:top w:val="nil"/>
              <w:left w:val="nil"/>
              <w:bottom w:val="nil"/>
              <w:right w:val="nil"/>
            </w:tcBorders>
            <w:shd w:val="clear" w:color="auto" w:fill="auto"/>
            <w:noWrap/>
            <w:vAlign w:val="bottom"/>
            <w:hideMark/>
          </w:tcPr>
          <w:p w:rsidR="00314412" w:rsidRPr="00314412" w:rsidRDefault="00314412" w:rsidP="00314412">
            <w:pPr>
              <w:suppressAutoHyphens w:val="0"/>
              <w:rPr>
                <w:lang w:val="et-EE" w:eastAsia="et-EE"/>
              </w:rPr>
            </w:pPr>
          </w:p>
        </w:tc>
        <w:tc>
          <w:tcPr>
            <w:tcW w:w="1220" w:type="dxa"/>
            <w:tcBorders>
              <w:top w:val="nil"/>
              <w:left w:val="nil"/>
              <w:bottom w:val="nil"/>
              <w:right w:val="nil"/>
            </w:tcBorders>
            <w:shd w:val="clear" w:color="auto" w:fill="auto"/>
            <w:noWrap/>
            <w:vAlign w:val="bottom"/>
            <w:hideMark/>
          </w:tcPr>
          <w:p w:rsidR="00314412" w:rsidRPr="00314412" w:rsidRDefault="00314412" w:rsidP="00314412">
            <w:pPr>
              <w:suppressAutoHyphens w:val="0"/>
              <w:rPr>
                <w:lang w:val="et-EE" w:eastAsia="et-EE"/>
              </w:rPr>
            </w:pPr>
          </w:p>
        </w:tc>
        <w:tc>
          <w:tcPr>
            <w:tcW w:w="1207" w:type="dxa"/>
            <w:tcBorders>
              <w:top w:val="nil"/>
              <w:left w:val="nil"/>
              <w:bottom w:val="nil"/>
              <w:right w:val="nil"/>
            </w:tcBorders>
            <w:shd w:val="clear" w:color="auto" w:fill="auto"/>
            <w:noWrap/>
            <w:vAlign w:val="bottom"/>
            <w:hideMark/>
          </w:tcPr>
          <w:p w:rsidR="00314412" w:rsidRPr="00314412" w:rsidRDefault="00314412" w:rsidP="00314412">
            <w:pPr>
              <w:suppressAutoHyphens w:val="0"/>
              <w:rPr>
                <w:lang w:val="et-EE" w:eastAsia="et-EE"/>
              </w:rPr>
            </w:pPr>
          </w:p>
        </w:tc>
        <w:tc>
          <w:tcPr>
            <w:tcW w:w="1120" w:type="dxa"/>
            <w:tcBorders>
              <w:top w:val="nil"/>
              <w:left w:val="nil"/>
              <w:bottom w:val="nil"/>
              <w:right w:val="nil"/>
            </w:tcBorders>
            <w:shd w:val="clear" w:color="auto" w:fill="auto"/>
            <w:noWrap/>
            <w:vAlign w:val="bottom"/>
            <w:hideMark/>
          </w:tcPr>
          <w:p w:rsidR="00314412" w:rsidRPr="00314412" w:rsidRDefault="00314412" w:rsidP="00314412">
            <w:pPr>
              <w:suppressAutoHyphens w:val="0"/>
              <w:rPr>
                <w:lang w:val="et-EE" w:eastAsia="et-EE"/>
              </w:rPr>
            </w:pPr>
          </w:p>
        </w:tc>
      </w:tr>
      <w:tr w:rsidR="00314412" w:rsidRPr="00314412" w:rsidTr="00314412">
        <w:trPr>
          <w:trHeight w:val="255"/>
        </w:trPr>
        <w:tc>
          <w:tcPr>
            <w:tcW w:w="3760" w:type="dxa"/>
            <w:tcBorders>
              <w:top w:val="nil"/>
              <w:left w:val="nil"/>
              <w:bottom w:val="nil"/>
              <w:right w:val="nil"/>
            </w:tcBorders>
            <w:shd w:val="clear" w:color="auto" w:fill="auto"/>
            <w:noWrap/>
            <w:vAlign w:val="bottom"/>
            <w:hideMark/>
          </w:tcPr>
          <w:p w:rsidR="00314412" w:rsidRPr="00314412" w:rsidRDefault="00314412" w:rsidP="00314412">
            <w:pPr>
              <w:suppressAutoHyphens w:val="0"/>
              <w:rPr>
                <w:color w:val="000000"/>
                <w:lang w:val="et-EE" w:eastAsia="et-EE"/>
              </w:rPr>
            </w:pPr>
            <w:r w:rsidRPr="00314412">
              <w:rPr>
                <w:color w:val="000000"/>
                <w:lang w:val="et-EE" w:eastAsia="et-EE"/>
              </w:rPr>
              <w:t>Additions</w:t>
            </w:r>
          </w:p>
        </w:tc>
        <w:tc>
          <w:tcPr>
            <w:tcW w:w="1080" w:type="dxa"/>
            <w:tcBorders>
              <w:top w:val="nil"/>
              <w:left w:val="nil"/>
              <w:bottom w:val="nil"/>
              <w:right w:val="nil"/>
            </w:tcBorders>
            <w:shd w:val="clear" w:color="auto" w:fill="auto"/>
            <w:noWrap/>
            <w:vAlign w:val="bottom"/>
            <w:hideMark/>
          </w:tcPr>
          <w:p w:rsidR="00314412" w:rsidRPr="00314412" w:rsidRDefault="00314412" w:rsidP="00314412">
            <w:pPr>
              <w:suppressAutoHyphens w:val="0"/>
              <w:jc w:val="right"/>
              <w:rPr>
                <w:lang w:val="et-EE" w:eastAsia="et-EE"/>
              </w:rPr>
            </w:pPr>
            <w:r w:rsidRPr="00314412">
              <w:rPr>
                <w:lang w:val="et-EE" w:eastAsia="et-EE"/>
              </w:rPr>
              <w:t>0</w:t>
            </w:r>
          </w:p>
        </w:tc>
        <w:tc>
          <w:tcPr>
            <w:tcW w:w="1140" w:type="dxa"/>
            <w:tcBorders>
              <w:top w:val="nil"/>
              <w:left w:val="nil"/>
              <w:bottom w:val="nil"/>
              <w:right w:val="nil"/>
            </w:tcBorders>
            <w:shd w:val="clear" w:color="auto" w:fill="auto"/>
            <w:noWrap/>
            <w:vAlign w:val="bottom"/>
            <w:hideMark/>
          </w:tcPr>
          <w:p w:rsidR="00314412" w:rsidRPr="00314412" w:rsidRDefault="00314412" w:rsidP="00314412">
            <w:pPr>
              <w:suppressAutoHyphens w:val="0"/>
              <w:jc w:val="right"/>
              <w:rPr>
                <w:lang w:val="et-EE" w:eastAsia="et-EE"/>
              </w:rPr>
            </w:pPr>
            <w:r w:rsidRPr="00314412">
              <w:rPr>
                <w:lang w:val="et-EE" w:eastAsia="et-EE"/>
              </w:rPr>
              <w:t>14</w:t>
            </w:r>
          </w:p>
        </w:tc>
        <w:tc>
          <w:tcPr>
            <w:tcW w:w="1220" w:type="dxa"/>
            <w:tcBorders>
              <w:top w:val="nil"/>
              <w:left w:val="nil"/>
              <w:bottom w:val="nil"/>
              <w:right w:val="nil"/>
            </w:tcBorders>
            <w:shd w:val="clear" w:color="auto" w:fill="auto"/>
            <w:noWrap/>
            <w:vAlign w:val="bottom"/>
            <w:hideMark/>
          </w:tcPr>
          <w:p w:rsidR="00314412" w:rsidRPr="00314412" w:rsidRDefault="00314412" w:rsidP="00314412">
            <w:pPr>
              <w:suppressAutoHyphens w:val="0"/>
              <w:jc w:val="right"/>
              <w:rPr>
                <w:lang w:val="et-EE" w:eastAsia="et-EE"/>
              </w:rPr>
            </w:pPr>
            <w:r w:rsidRPr="00314412">
              <w:rPr>
                <w:lang w:val="et-EE" w:eastAsia="et-EE"/>
              </w:rPr>
              <w:t>279</w:t>
            </w:r>
          </w:p>
        </w:tc>
        <w:tc>
          <w:tcPr>
            <w:tcW w:w="1207" w:type="dxa"/>
            <w:tcBorders>
              <w:top w:val="nil"/>
              <w:left w:val="nil"/>
              <w:bottom w:val="nil"/>
              <w:right w:val="nil"/>
            </w:tcBorders>
            <w:shd w:val="clear" w:color="auto" w:fill="auto"/>
            <w:noWrap/>
            <w:vAlign w:val="bottom"/>
            <w:hideMark/>
          </w:tcPr>
          <w:p w:rsidR="00314412" w:rsidRPr="00314412" w:rsidRDefault="00314412" w:rsidP="00314412">
            <w:pPr>
              <w:suppressAutoHyphens w:val="0"/>
              <w:jc w:val="right"/>
              <w:rPr>
                <w:lang w:val="et-EE" w:eastAsia="et-EE"/>
              </w:rPr>
            </w:pPr>
            <w:r w:rsidRPr="00314412">
              <w:rPr>
                <w:lang w:val="et-EE" w:eastAsia="et-EE"/>
              </w:rPr>
              <w:t>278</w:t>
            </w:r>
          </w:p>
        </w:tc>
        <w:tc>
          <w:tcPr>
            <w:tcW w:w="1120" w:type="dxa"/>
            <w:tcBorders>
              <w:top w:val="nil"/>
              <w:left w:val="nil"/>
              <w:bottom w:val="nil"/>
              <w:right w:val="nil"/>
            </w:tcBorders>
            <w:shd w:val="clear" w:color="auto" w:fill="auto"/>
            <w:noWrap/>
            <w:vAlign w:val="bottom"/>
            <w:hideMark/>
          </w:tcPr>
          <w:p w:rsidR="00314412" w:rsidRPr="00314412" w:rsidRDefault="00314412" w:rsidP="00314412">
            <w:pPr>
              <w:suppressAutoHyphens w:val="0"/>
              <w:jc w:val="right"/>
              <w:rPr>
                <w:b/>
                <w:bCs/>
                <w:lang w:val="et-EE" w:eastAsia="et-EE"/>
              </w:rPr>
            </w:pPr>
            <w:r w:rsidRPr="00314412">
              <w:rPr>
                <w:b/>
                <w:bCs/>
                <w:lang w:val="et-EE" w:eastAsia="et-EE"/>
              </w:rPr>
              <w:t>571</w:t>
            </w:r>
          </w:p>
        </w:tc>
      </w:tr>
      <w:tr w:rsidR="00314412" w:rsidRPr="00314412" w:rsidTr="00314412">
        <w:trPr>
          <w:trHeight w:val="255"/>
        </w:trPr>
        <w:tc>
          <w:tcPr>
            <w:tcW w:w="3760" w:type="dxa"/>
            <w:tcBorders>
              <w:top w:val="nil"/>
              <w:left w:val="nil"/>
              <w:bottom w:val="nil"/>
              <w:right w:val="nil"/>
            </w:tcBorders>
            <w:shd w:val="clear" w:color="auto" w:fill="auto"/>
            <w:noWrap/>
            <w:vAlign w:val="bottom"/>
            <w:hideMark/>
          </w:tcPr>
          <w:p w:rsidR="00314412" w:rsidRPr="00314412" w:rsidRDefault="00314412" w:rsidP="00314412">
            <w:pPr>
              <w:suppressAutoHyphens w:val="0"/>
              <w:rPr>
                <w:color w:val="000000"/>
                <w:lang w:val="et-EE" w:eastAsia="et-EE"/>
              </w:rPr>
            </w:pPr>
            <w:r w:rsidRPr="00314412">
              <w:rPr>
                <w:color w:val="000000"/>
                <w:lang w:val="et-EE" w:eastAsia="et-EE"/>
              </w:rPr>
              <w:t>Disposals</w:t>
            </w:r>
          </w:p>
        </w:tc>
        <w:tc>
          <w:tcPr>
            <w:tcW w:w="1080" w:type="dxa"/>
            <w:tcBorders>
              <w:top w:val="nil"/>
              <w:left w:val="nil"/>
              <w:bottom w:val="nil"/>
              <w:right w:val="nil"/>
            </w:tcBorders>
            <w:shd w:val="clear" w:color="auto" w:fill="auto"/>
            <w:noWrap/>
            <w:vAlign w:val="bottom"/>
            <w:hideMark/>
          </w:tcPr>
          <w:p w:rsidR="00314412" w:rsidRPr="00314412" w:rsidRDefault="00314412" w:rsidP="00314412">
            <w:pPr>
              <w:suppressAutoHyphens w:val="0"/>
              <w:jc w:val="right"/>
              <w:rPr>
                <w:lang w:val="et-EE" w:eastAsia="et-EE"/>
              </w:rPr>
            </w:pPr>
            <w:r w:rsidRPr="00314412">
              <w:rPr>
                <w:lang w:val="et-EE" w:eastAsia="et-EE"/>
              </w:rPr>
              <w:t>0</w:t>
            </w:r>
          </w:p>
        </w:tc>
        <w:tc>
          <w:tcPr>
            <w:tcW w:w="1140" w:type="dxa"/>
            <w:tcBorders>
              <w:top w:val="nil"/>
              <w:left w:val="nil"/>
              <w:bottom w:val="nil"/>
              <w:right w:val="nil"/>
            </w:tcBorders>
            <w:shd w:val="clear" w:color="auto" w:fill="auto"/>
            <w:noWrap/>
            <w:vAlign w:val="bottom"/>
            <w:hideMark/>
          </w:tcPr>
          <w:p w:rsidR="00314412" w:rsidRPr="00314412" w:rsidRDefault="00314412" w:rsidP="00314412">
            <w:pPr>
              <w:suppressAutoHyphens w:val="0"/>
              <w:jc w:val="right"/>
              <w:rPr>
                <w:lang w:val="et-EE" w:eastAsia="et-EE"/>
              </w:rPr>
            </w:pPr>
            <w:r w:rsidRPr="00314412">
              <w:rPr>
                <w:lang w:val="et-EE" w:eastAsia="et-EE"/>
              </w:rPr>
              <w:t>-3</w:t>
            </w:r>
          </w:p>
        </w:tc>
        <w:tc>
          <w:tcPr>
            <w:tcW w:w="1220" w:type="dxa"/>
            <w:tcBorders>
              <w:top w:val="nil"/>
              <w:left w:val="nil"/>
              <w:bottom w:val="nil"/>
              <w:right w:val="nil"/>
            </w:tcBorders>
            <w:shd w:val="clear" w:color="auto" w:fill="auto"/>
            <w:noWrap/>
            <w:vAlign w:val="bottom"/>
            <w:hideMark/>
          </w:tcPr>
          <w:p w:rsidR="00314412" w:rsidRPr="00314412" w:rsidRDefault="00314412" w:rsidP="00314412">
            <w:pPr>
              <w:suppressAutoHyphens w:val="0"/>
              <w:jc w:val="right"/>
              <w:rPr>
                <w:lang w:val="et-EE" w:eastAsia="et-EE"/>
              </w:rPr>
            </w:pPr>
            <w:r w:rsidRPr="00314412">
              <w:rPr>
                <w:lang w:val="et-EE" w:eastAsia="et-EE"/>
              </w:rPr>
              <w:t>-1</w:t>
            </w:r>
          </w:p>
        </w:tc>
        <w:tc>
          <w:tcPr>
            <w:tcW w:w="1207" w:type="dxa"/>
            <w:tcBorders>
              <w:top w:val="nil"/>
              <w:left w:val="nil"/>
              <w:bottom w:val="nil"/>
              <w:right w:val="nil"/>
            </w:tcBorders>
            <w:shd w:val="clear" w:color="auto" w:fill="auto"/>
            <w:noWrap/>
            <w:vAlign w:val="bottom"/>
            <w:hideMark/>
          </w:tcPr>
          <w:p w:rsidR="00314412" w:rsidRPr="00314412" w:rsidRDefault="00314412" w:rsidP="00314412">
            <w:pPr>
              <w:suppressAutoHyphens w:val="0"/>
              <w:jc w:val="right"/>
              <w:rPr>
                <w:lang w:val="et-EE" w:eastAsia="et-EE"/>
              </w:rPr>
            </w:pPr>
            <w:r w:rsidRPr="00314412">
              <w:rPr>
                <w:lang w:val="et-EE" w:eastAsia="et-EE"/>
              </w:rPr>
              <w:t>0</w:t>
            </w:r>
          </w:p>
        </w:tc>
        <w:tc>
          <w:tcPr>
            <w:tcW w:w="1120" w:type="dxa"/>
            <w:tcBorders>
              <w:top w:val="nil"/>
              <w:left w:val="nil"/>
              <w:bottom w:val="nil"/>
              <w:right w:val="nil"/>
            </w:tcBorders>
            <w:shd w:val="clear" w:color="auto" w:fill="auto"/>
            <w:noWrap/>
            <w:vAlign w:val="bottom"/>
            <w:hideMark/>
          </w:tcPr>
          <w:p w:rsidR="00314412" w:rsidRPr="00314412" w:rsidRDefault="00314412" w:rsidP="00314412">
            <w:pPr>
              <w:suppressAutoHyphens w:val="0"/>
              <w:jc w:val="right"/>
              <w:rPr>
                <w:b/>
                <w:bCs/>
                <w:lang w:val="et-EE" w:eastAsia="et-EE"/>
              </w:rPr>
            </w:pPr>
            <w:r w:rsidRPr="00314412">
              <w:rPr>
                <w:b/>
                <w:bCs/>
                <w:lang w:val="et-EE" w:eastAsia="et-EE"/>
              </w:rPr>
              <w:t>-4</w:t>
            </w:r>
          </w:p>
        </w:tc>
      </w:tr>
      <w:tr w:rsidR="00314412" w:rsidRPr="00314412" w:rsidTr="00314412">
        <w:trPr>
          <w:trHeight w:val="255"/>
        </w:trPr>
        <w:tc>
          <w:tcPr>
            <w:tcW w:w="3760" w:type="dxa"/>
            <w:tcBorders>
              <w:top w:val="nil"/>
              <w:left w:val="nil"/>
              <w:bottom w:val="nil"/>
              <w:right w:val="nil"/>
            </w:tcBorders>
            <w:shd w:val="clear" w:color="auto" w:fill="auto"/>
            <w:noWrap/>
            <w:vAlign w:val="bottom"/>
            <w:hideMark/>
          </w:tcPr>
          <w:p w:rsidR="00314412" w:rsidRPr="00314412" w:rsidRDefault="00314412" w:rsidP="00314412">
            <w:pPr>
              <w:suppressAutoHyphens w:val="0"/>
              <w:rPr>
                <w:color w:val="000000"/>
                <w:lang w:val="et-EE" w:eastAsia="et-EE"/>
              </w:rPr>
            </w:pPr>
            <w:r w:rsidRPr="00314412">
              <w:rPr>
                <w:color w:val="000000"/>
                <w:lang w:val="et-EE" w:eastAsia="et-EE"/>
              </w:rPr>
              <w:t>Reclassifications</w:t>
            </w:r>
          </w:p>
        </w:tc>
        <w:tc>
          <w:tcPr>
            <w:tcW w:w="1080" w:type="dxa"/>
            <w:tcBorders>
              <w:top w:val="nil"/>
              <w:left w:val="nil"/>
              <w:bottom w:val="nil"/>
              <w:right w:val="nil"/>
            </w:tcBorders>
            <w:shd w:val="clear" w:color="auto" w:fill="auto"/>
            <w:noWrap/>
            <w:vAlign w:val="bottom"/>
            <w:hideMark/>
          </w:tcPr>
          <w:p w:rsidR="00314412" w:rsidRPr="00314412" w:rsidRDefault="00314412" w:rsidP="00314412">
            <w:pPr>
              <w:suppressAutoHyphens w:val="0"/>
              <w:jc w:val="right"/>
              <w:rPr>
                <w:lang w:val="et-EE" w:eastAsia="et-EE"/>
              </w:rPr>
            </w:pPr>
            <w:r w:rsidRPr="00314412">
              <w:rPr>
                <w:lang w:val="et-EE" w:eastAsia="et-EE"/>
              </w:rPr>
              <w:t>0</w:t>
            </w:r>
          </w:p>
        </w:tc>
        <w:tc>
          <w:tcPr>
            <w:tcW w:w="1140" w:type="dxa"/>
            <w:tcBorders>
              <w:top w:val="nil"/>
              <w:left w:val="nil"/>
              <w:bottom w:val="nil"/>
              <w:right w:val="nil"/>
            </w:tcBorders>
            <w:shd w:val="clear" w:color="auto" w:fill="auto"/>
            <w:noWrap/>
            <w:vAlign w:val="bottom"/>
            <w:hideMark/>
          </w:tcPr>
          <w:p w:rsidR="00314412" w:rsidRPr="00314412" w:rsidRDefault="00314412" w:rsidP="00314412">
            <w:pPr>
              <w:suppressAutoHyphens w:val="0"/>
              <w:jc w:val="right"/>
              <w:rPr>
                <w:lang w:val="et-EE" w:eastAsia="et-EE"/>
              </w:rPr>
            </w:pPr>
            <w:r w:rsidRPr="00314412">
              <w:rPr>
                <w:lang w:val="et-EE" w:eastAsia="et-EE"/>
              </w:rPr>
              <w:t>38</w:t>
            </w:r>
          </w:p>
        </w:tc>
        <w:tc>
          <w:tcPr>
            <w:tcW w:w="1220" w:type="dxa"/>
            <w:tcBorders>
              <w:top w:val="nil"/>
              <w:left w:val="nil"/>
              <w:bottom w:val="nil"/>
              <w:right w:val="nil"/>
            </w:tcBorders>
            <w:shd w:val="clear" w:color="auto" w:fill="auto"/>
            <w:noWrap/>
            <w:vAlign w:val="bottom"/>
            <w:hideMark/>
          </w:tcPr>
          <w:p w:rsidR="00314412" w:rsidRPr="00314412" w:rsidRDefault="00314412" w:rsidP="00314412">
            <w:pPr>
              <w:suppressAutoHyphens w:val="0"/>
              <w:jc w:val="right"/>
              <w:rPr>
                <w:lang w:val="et-EE" w:eastAsia="et-EE"/>
              </w:rPr>
            </w:pPr>
            <w:r w:rsidRPr="00314412">
              <w:rPr>
                <w:lang w:val="et-EE" w:eastAsia="et-EE"/>
              </w:rPr>
              <w:t>89</w:t>
            </w:r>
          </w:p>
        </w:tc>
        <w:tc>
          <w:tcPr>
            <w:tcW w:w="1207" w:type="dxa"/>
            <w:tcBorders>
              <w:top w:val="nil"/>
              <w:left w:val="nil"/>
              <w:bottom w:val="nil"/>
              <w:right w:val="nil"/>
            </w:tcBorders>
            <w:shd w:val="clear" w:color="auto" w:fill="auto"/>
            <w:noWrap/>
            <w:vAlign w:val="bottom"/>
            <w:hideMark/>
          </w:tcPr>
          <w:p w:rsidR="00314412" w:rsidRPr="00314412" w:rsidRDefault="00314412" w:rsidP="00314412">
            <w:pPr>
              <w:suppressAutoHyphens w:val="0"/>
              <w:jc w:val="right"/>
              <w:rPr>
                <w:lang w:val="et-EE" w:eastAsia="et-EE"/>
              </w:rPr>
            </w:pPr>
            <w:r w:rsidRPr="00314412">
              <w:rPr>
                <w:lang w:val="et-EE" w:eastAsia="et-EE"/>
              </w:rPr>
              <w:t>-127</w:t>
            </w:r>
          </w:p>
        </w:tc>
        <w:tc>
          <w:tcPr>
            <w:tcW w:w="1120" w:type="dxa"/>
            <w:tcBorders>
              <w:top w:val="nil"/>
              <w:left w:val="nil"/>
              <w:bottom w:val="nil"/>
              <w:right w:val="nil"/>
            </w:tcBorders>
            <w:shd w:val="clear" w:color="auto" w:fill="auto"/>
            <w:noWrap/>
            <w:vAlign w:val="bottom"/>
            <w:hideMark/>
          </w:tcPr>
          <w:p w:rsidR="00314412" w:rsidRPr="00314412" w:rsidRDefault="00314412" w:rsidP="00314412">
            <w:pPr>
              <w:suppressAutoHyphens w:val="0"/>
              <w:jc w:val="right"/>
              <w:rPr>
                <w:b/>
                <w:bCs/>
                <w:lang w:val="et-EE" w:eastAsia="et-EE"/>
              </w:rPr>
            </w:pPr>
            <w:r w:rsidRPr="00314412">
              <w:rPr>
                <w:b/>
                <w:bCs/>
                <w:lang w:val="et-EE" w:eastAsia="et-EE"/>
              </w:rPr>
              <w:t>0</w:t>
            </w:r>
          </w:p>
        </w:tc>
      </w:tr>
      <w:tr w:rsidR="00314412" w:rsidRPr="00314412" w:rsidTr="00314412">
        <w:trPr>
          <w:trHeight w:val="255"/>
        </w:trPr>
        <w:tc>
          <w:tcPr>
            <w:tcW w:w="3760" w:type="dxa"/>
            <w:tcBorders>
              <w:top w:val="nil"/>
              <w:left w:val="nil"/>
              <w:bottom w:val="nil"/>
              <w:right w:val="nil"/>
            </w:tcBorders>
            <w:shd w:val="clear" w:color="auto" w:fill="auto"/>
            <w:noWrap/>
            <w:vAlign w:val="bottom"/>
            <w:hideMark/>
          </w:tcPr>
          <w:p w:rsidR="00314412" w:rsidRPr="00314412" w:rsidRDefault="00314412" w:rsidP="00314412">
            <w:pPr>
              <w:suppressAutoHyphens w:val="0"/>
              <w:rPr>
                <w:color w:val="000000"/>
                <w:lang w:val="et-EE" w:eastAsia="et-EE"/>
              </w:rPr>
            </w:pPr>
            <w:r w:rsidRPr="00314412">
              <w:rPr>
                <w:color w:val="000000"/>
                <w:lang w:val="et-EE" w:eastAsia="et-EE"/>
              </w:rPr>
              <w:t>Depreciation</w:t>
            </w:r>
          </w:p>
        </w:tc>
        <w:tc>
          <w:tcPr>
            <w:tcW w:w="1080" w:type="dxa"/>
            <w:tcBorders>
              <w:top w:val="nil"/>
              <w:left w:val="nil"/>
              <w:bottom w:val="nil"/>
              <w:right w:val="nil"/>
            </w:tcBorders>
            <w:shd w:val="clear" w:color="auto" w:fill="auto"/>
            <w:noWrap/>
            <w:vAlign w:val="bottom"/>
            <w:hideMark/>
          </w:tcPr>
          <w:p w:rsidR="00314412" w:rsidRPr="00314412" w:rsidRDefault="00314412" w:rsidP="00314412">
            <w:pPr>
              <w:suppressAutoHyphens w:val="0"/>
              <w:jc w:val="right"/>
              <w:rPr>
                <w:lang w:val="et-EE" w:eastAsia="et-EE"/>
              </w:rPr>
            </w:pPr>
            <w:r w:rsidRPr="00314412">
              <w:rPr>
                <w:lang w:val="et-EE" w:eastAsia="et-EE"/>
              </w:rPr>
              <w:t>-119</w:t>
            </w:r>
          </w:p>
        </w:tc>
        <w:tc>
          <w:tcPr>
            <w:tcW w:w="1140" w:type="dxa"/>
            <w:tcBorders>
              <w:top w:val="nil"/>
              <w:left w:val="nil"/>
              <w:bottom w:val="nil"/>
              <w:right w:val="nil"/>
            </w:tcBorders>
            <w:shd w:val="clear" w:color="auto" w:fill="auto"/>
            <w:noWrap/>
            <w:vAlign w:val="bottom"/>
            <w:hideMark/>
          </w:tcPr>
          <w:p w:rsidR="00314412" w:rsidRPr="00314412" w:rsidRDefault="00314412" w:rsidP="00314412">
            <w:pPr>
              <w:suppressAutoHyphens w:val="0"/>
              <w:jc w:val="right"/>
              <w:rPr>
                <w:lang w:val="et-EE" w:eastAsia="et-EE"/>
              </w:rPr>
            </w:pPr>
            <w:r w:rsidRPr="00314412">
              <w:rPr>
                <w:lang w:val="et-EE" w:eastAsia="et-EE"/>
              </w:rPr>
              <w:t>-810</w:t>
            </w:r>
          </w:p>
        </w:tc>
        <w:tc>
          <w:tcPr>
            <w:tcW w:w="1220" w:type="dxa"/>
            <w:tcBorders>
              <w:top w:val="nil"/>
              <w:left w:val="nil"/>
              <w:bottom w:val="nil"/>
              <w:right w:val="nil"/>
            </w:tcBorders>
            <w:shd w:val="clear" w:color="auto" w:fill="auto"/>
            <w:noWrap/>
            <w:vAlign w:val="bottom"/>
            <w:hideMark/>
          </w:tcPr>
          <w:p w:rsidR="00314412" w:rsidRPr="00314412" w:rsidRDefault="00314412" w:rsidP="00314412">
            <w:pPr>
              <w:suppressAutoHyphens w:val="0"/>
              <w:jc w:val="right"/>
              <w:rPr>
                <w:lang w:val="et-EE" w:eastAsia="et-EE"/>
              </w:rPr>
            </w:pPr>
            <w:r w:rsidRPr="00314412">
              <w:rPr>
                <w:lang w:val="et-EE" w:eastAsia="et-EE"/>
              </w:rPr>
              <w:t>-251</w:t>
            </w:r>
          </w:p>
        </w:tc>
        <w:tc>
          <w:tcPr>
            <w:tcW w:w="1207" w:type="dxa"/>
            <w:tcBorders>
              <w:top w:val="nil"/>
              <w:left w:val="nil"/>
              <w:bottom w:val="nil"/>
              <w:right w:val="nil"/>
            </w:tcBorders>
            <w:shd w:val="clear" w:color="auto" w:fill="auto"/>
            <w:noWrap/>
            <w:vAlign w:val="bottom"/>
            <w:hideMark/>
          </w:tcPr>
          <w:p w:rsidR="00314412" w:rsidRPr="00314412" w:rsidRDefault="00314412" w:rsidP="00314412">
            <w:pPr>
              <w:suppressAutoHyphens w:val="0"/>
              <w:jc w:val="right"/>
              <w:rPr>
                <w:lang w:val="et-EE" w:eastAsia="et-EE"/>
              </w:rPr>
            </w:pPr>
            <w:r w:rsidRPr="00314412">
              <w:rPr>
                <w:lang w:val="et-EE" w:eastAsia="et-EE"/>
              </w:rPr>
              <w:t>0</w:t>
            </w:r>
          </w:p>
        </w:tc>
        <w:tc>
          <w:tcPr>
            <w:tcW w:w="1120" w:type="dxa"/>
            <w:tcBorders>
              <w:top w:val="nil"/>
              <w:left w:val="nil"/>
              <w:bottom w:val="nil"/>
              <w:right w:val="nil"/>
            </w:tcBorders>
            <w:shd w:val="clear" w:color="auto" w:fill="auto"/>
            <w:noWrap/>
            <w:vAlign w:val="bottom"/>
            <w:hideMark/>
          </w:tcPr>
          <w:p w:rsidR="00314412" w:rsidRPr="00314412" w:rsidRDefault="00314412" w:rsidP="00314412">
            <w:pPr>
              <w:suppressAutoHyphens w:val="0"/>
              <w:jc w:val="right"/>
              <w:rPr>
                <w:b/>
                <w:bCs/>
                <w:lang w:val="et-EE" w:eastAsia="et-EE"/>
              </w:rPr>
            </w:pPr>
            <w:r w:rsidRPr="00314412">
              <w:rPr>
                <w:b/>
                <w:bCs/>
                <w:lang w:val="et-EE" w:eastAsia="et-EE"/>
              </w:rPr>
              <w:t>-1 180</w:t>
            </w:r>
          </w:p>
        </w:tc>
      </w:tr>
      <w:tr w:rsidR="00314412" w:rsidRPr="00314412" w:rsidTr="00314412">
        <w:trPr>
          <w:trHeight w:val="255"/>
        </w:trPr>
        <w:tc>
          <w:tcPr>
            <w:tcW w:w="3760" w:type="dxa"/>
            <w:tcBorders>
              <w:top w:val="nil"/>
              <w:left w:val="nil"/>
              <w:bottom w:val="nil"/>
              <w:right w:val="nil"/>
            </w:tcBorders>
            <w:shd w:val="clear" w:color="auto" w:fill="auto"/>
            <w:noWrap/>
            <w:vAlign w:val="bottom"/>
            <w:hideMark/>
          </w:tcPr>
          <w:p w:rsidR="00314412" w:rsidRPr="00314412" w:rsidRDefault="00314412" w:rsidP="00314412">
            <w:pPr>
              <w:suppressAutoHyphens w:val="0"/>
              <w:rPr>
                <w:color w:val="000000"/>
                <w:lang w:val="et-EE" w:eastAsia="et-EE"/>
              </w:rPr>
            </w:pPr>
            <w:r w:rsidRPr="00314412">
              <w:rPr>
                <w:color w:val="000000"/>
                <w:lang w:val="et-EE" w:eastAsia="et-EE"/>
              </w:rPr>
              <w:t>Unrealised exchange rate differences</w:t>
            </w:r>
          </w:p>
        </w:tc>
        <w:tc>
          <w:tcPr>
            <w:tcW w:w="1080" w:type="dxa"/>
            <w:tcBorders>
              <w:top w:val="nil"/>
              <w:left w:val="nil"/>
              <w:bottom w:val="nil"/>
              <w:right w:val="nil"/>
            </w:tcBorders>
            <w:shd w:val="clear" w:color="auto" w:fill="auto"/>
            <w:noWrap/>
            <w:vAlign w:val="bottom"/>
            <w:hideMark/>
          </w:tcPr>
          <w:p w:rsidR="00314412" w:rsidRPr="00314412" w:rsidRDefault="00314412" w:rsidP="00314412">
            <w:pPr>
              <w:suppressAutoHyphens w:val="0"/>
              <w:jc w:val="right"/>
              <w:rPr>
                <w:lang w:val="et-EE" w:eastAsia="et-EE"/>
              </w:rPr>
            </w:pPr>
            <w:r w:rsidRPr="00314412">
              <w:rPr>
                <w:lang w:val="et-EE" w:eastAsia="et-EE"/>
              </w:rPr>
              <w:t>-226</w:t>
            </w:r>
          </w:p>
        </w:tc>
        <w:tc>
          <w:tcPr>
            <w:tcW w:w="1140" w:type="dxa"/>
            <w:tcBorders>
              <w:top w:val="nil"/>
              <w:left w:val="nil"/>
              <w:bottom w:val="nil"/>
              <w:right w:val="nil"/>
            </w:tcBorders>
            <w:shd w:val="clear" w:color="auto" w:fill="auto"/>
            <w:noWrap/>
            <w:vAlign w:val="bottom"/>
            <w:hideMark/>
          </w:tcPr>
          <w:p w:rsidR="00314412" w:rsidRPr="00314412" w:rsidRDefault="00314412" w:rsidP="00314412">
            <w:pPr>
              <w:suppressAutoHyphens w:val="0"/>
              <w:jc w:val="right"/>
              <w:rPr>
                <w:lang w:val="et-EE" w:eastAsia="et-EE"/>
              </w:rPr>
            </w:pPr>
            <w:r w:rsidRPr="00314412">
              <w:rPr>
                <w:lang w:val="et-EE" w:eastAsia="et-EE"/>
              </w:rPr>
              <w:t>-360</w:t>
            </w:r>
          </w:p>
        </w:tc>
        <w:tc>
          <w:tcPr>
            <w:tcW w:w="1220" w:type="dxa"/>
            <w:tcBorders>
              <w:top w:val="nil"/>
              <w:left w:val="nil"/>
              <w:bottom w:val="nil"/>
              <w:right w:val="nil"/>
            </w:tcBorders>
            <w:shd w:val="clear" w:color="auto" w:fill="auto"/>
            <w:noWrap/>
            <w:vAlign w:val="bottom"/>
            <w:hideMark/>
          </w:tcPr>
          <w:p w:rsidR="00314412" w:rsidRPr="00314412" w:rsidRDefault="00314412" w:rsidP="00314412">
            <w:pPr>
              <w:suppressAutoHyphens w:val="0"/>
              <w:jc w:val="right"/>
              <w:rPr>
                <w:lang w:val="et-EE" w:eastAsia="et-EE"/>
              </w:rPr>
            </w:pPr>
            <w:r w:rsidRPr="00314412">
              <w:rPr>
                <w:lang w:val="et-EE" w:eastAsia="et-EE"/>
              </w:rPr>
              <w:t>1</w:t>
            </w:r>
          </w:p>
        </w:tc>
        <w:tc>
          <w:tcPr>
            <w:tcW w:w="1207" w:type="dxa"/>
            <w:tcBorders>
              <w:top w:val="nil"/>
              <w:left w:val="nil"/>
              <w:bottom w:val="nil"/>
              <w:right w:val="nil"/>
            </w:tcBorders>
            <w:shd w:val="clear" w:color="auto" w:fill="auto"/>
            <w:noWrap/>
            <w:vAlign w:val="bottom"/>
            <w:hideMark/>
          </w:tcPr>
          <w:p w:rsidR="00314412" w:rsidRPr="00314412" w:rsidRDefault="00314412" w:rsidP="00314412">
            <w:pPr>
              <w:suppressAutoHyphens w:val="0"/>
              <w:jc w:val="right"/>
              <w:rPr>
                <w:lang w:val="et-EE" w:eastAsia="et-EE"/>
              </w:rPr>
            </w:pPr>
            <w:r w:rsidRPr="00314412">
              <w:rPr>
                <w:lang w:val="et-EE" w:eastAsia="et-EE"/>
              </w:rPr>
              <w:t>5</w:t>
            </w:r>
          </w:p>
        </w:tc>
        <w:tc>
          <w:tcPr>
            <w:tcW w:w="1120" w:type="dxa"/>
            <w:tcBorders>
              <w:top w:val="nil"/>
              <w:left w:val="nil"/>
              <w:bottom w:val="nil"/>
              <w:right w:val="nil"/>
            </w:tcBorders>
            <w:shd w:val="clear" w:color="auto" w:fill="auto"/>
            <w:noWrap/>
            <w:vAlign w:val="bottom"/>
            <w:hideMark/>
          </w:tcPr>
          <w:p w:rsidR="00314412" w:rsidRPr="00314412" w:rsidRDefault="00314412" w:rsidP="00314412">
            <w:pPr>
              <w:suppressAutoHyphens w:val="0"/>
              <w:jc w:val="right"/>
              <w:rPr>
                <w:b/>
                <w:bCs/>
                <w:lang w:val="et-EE" w:eastAsia="et-EE"/>
              </w:rPr>
            </w:pPr>
            <w:r w:rsidRPr="00314412">
              <w:rPr>
                <w:b/>
                <w:bCs/>
                <w:lang w:val="et-EE" w:eastAsia="et-EE"/>
              </w:rPr>
              <w:t>-580</w:t>
            </w:r>
          </w:p>
        </w:tc>
      </w:tr>
      <w:tr w:rsidR="00314412" w:rsidRPr="00314412" w:rsidTr="00314412">
        <w:trPr>
          <w:trHeight w:val="255"/>
        </w:trPr>
        <w:tc>
          <w:tcPr>
            <w:tcW w:w="3760" w:type="dxa"/>
            <w:tcBorders>
              <w:top w:val="single" w:sz="4" w:space="0" w:color="auto"/>
              <w:left w:val="nil"/>
              <w:bottom w:val="nil"/>
              <w:right w:val="nil"/>
            </w:tcBorders>
            <w:shd w:val="clear" w:color="auto" w:fill="auto"/>
            <w:noWrap/>
            <w:vAlign w:val="bottom"/>
            <w:hideMark/>
          </w:tcPr>
          <w:p w:rsidR="00314412" w:rsidRPr="00314412" w:rsidRDefault="00314412" w:rsidP="00314412">
            <w:pPr>
              <w:suppressAutoHyphens w:val="0"/>
              <w:rPr>
                <w:b/>
                <w:bCs/>
                <w:color w:val="000000"/>
                <w:lang w:val="et-EE" w:eastAsia="et-EE"/>
              </w:rPr>
            </w:pPr>
            <w:r w:rsidRPr="00314412">
              <w:rPr>
                <w:b/>
                <w:bCs/>
                <w:color w:val="000000"/>
                <w:lang w:val="et-EE" w:eastAsia="et-EE"/>
              </w:rPr>
              <w:t>Closing net book amount</w:t>
            </w:r>
          </w:p>
        </w:tc>
        <w:tc>
          <w:tcPr>
            <w:tcW w:w="1080" w:type="dxa"/>
            <w:tcBorders>
              <w:top w:val="single" w:sz="4" w:space="0" w:color="auto"/>
              <w:left w:val="nil"/>
              <w:bottom w:val="nil"/>
              <w:right w:val="nil"/>
            </w:tcBorders>
            <w:shd w:val="clear" w:color="auto" w:fill="auto"/>
            <w:noWrap/>
            <w:vAlign w:val="bottom"/>
            <w:hideMark/>
          </w:tcPr>
          <w:p w:rsidR="00314412" w:rsidRPr="00314412" w:rsidRDefault="00314412" w:rsidP="00314412">
            <w:pPr>
              <w:suppressAutoHyphens w:val="0"/>
              <w:jc w:val="right"/>
              <w:rPr>
                <w:b/>
                <w:bCs/>
                <w:lang w:val="et-EE" w:eastAsia="et-EE"/>
              </w:rPr>
            </w:pPr>
            <w:r w:rsidRPr="00314412">
              <w:rPr>
                <w:b/>
                <w:bCs/>
                <w:lang w:val="et-EE" w:eastAsia="et-EE"/>
              </w:rPr>
              <w:t>3 285</w:t>
            </w:r>
          </w:p>
        </w:tc>
        <w:tc>
          <w:tcPr>
            <w:tcW w:w="1140" w:type="dxa"/>
            <w:tcBorders>
              <w:top w:val="single" w:sz="4" w:space="0" w:color="auto"/>
              <w:left w:val="nil"/>
              <w:bottom w:val="nil"/>
              <w:right w:val="nil"/>
            </w:tcBorders>
            <w:shd w:val="clear" w:color="auto" w:fill="auto"/>
            <w:noWrap/>
            <w:vAlign w:val="bottom"/>
            <w:hideMark/>
          </w:tcPr>
          <w:p w:rsidR="00314412" w:rsidRPr="00314412" w:rsidRDefault="00314412" w:rsidP="00314412">
            <w:pPr>
              <w:suppressAutoHyphens w:val="0"/>
              <w:jc w:val="right"/>
              <w:rPr>
                <w:b/>
                <w:bCs/>
                <w:lang w:val="et-EE" w:eastAsia="et-EE"/>
              </w:rPr>
            </w:pPr>
            <w:r w:rsidRPr="00314412">
              <w:rPr>
                <w:b/>
                <w:bCs/>
                <w:lang w:val="et-EE" w:eastAsia="et-EE"/>
              </w:rPr>
              <w:t>4 597</w:t>
            </w:r>
          </w:p>
        </w:tc>
        <w:tc>
          <w:tcPr>
            <w:tcW w:w="1220" w:type="dxa"/>
            <w:tcBorders>
              <w:top w:val="single" w:sz="4" w:space="0" w:color="auto"/>
              <w:left w:val="nil"/>
              <w:bottom w:val="nil"/>
              <w:right w:val="nil"/>
            </w:tcBorders>
            <w:shd w:val="clear" w:color="auto" w:fill="auto"/>
            <w:noWrap/>
            <w:vAlign w:val="bottom"/>
            <w:hideMark/>
          </w:tcPr>
          <w:p w:rsidR="00314412" w:rsidRPr="00314412" w:rsidRDefault="00314412" w:rsidP="00314412">
            <w:pPr>
              <w:suppressAutoHyphens w:val="0"/>
              <w:jc w:val="right"/>
              <w:rPr>
                <w:b/>
                <w:bCs/>
                <w:lang w:val="et-EE" w:eastAsia="et-EE"/>
              </w:rPr>
            </w:pPr>
            <w:r w:rsidRPr="00314412">
              <w:rPr>
                <w:b/>
                <w:bCs/>
                <w:lang w:val="et-EE" w:eastAsia="et-EE"/>
              </w:rPr>
              <w:t>1 084</w:t>
            </w:r>
          </w:p>
        </w:tc>
        <w:tc>
          <w:tcPr>
            <w:tcW w:w="1207" w:type="dxa"/>
            <w:tcBorders>
              <w:top w:val="single" w:sz="4" w:space="0" w:color="auto"/>
              <w:left w:val="nil"/>
              <w:bottom w:val="nil"/>
              <w:right w:val="nil"/>
            </w:tcBorders>
            <w:shd w:val="clear" w:color="auto" w:fill="auto"/>
            <w:noWrap/>
            <w:vAlign w:val="bottom"/>
            <w:hideMark/>
          </w:tcPr>
          <w:p w:rsidR="00314412" w:rsidRPr="00314412" w:rsidRDefault="00314412" w:rsidP="00314412">
            <w:pPr>
              <w:suppressAutoHyphens w:val="0"/>
              <w:jc w:val="right"/>
              <w:rPr>
                <w:b/>
                <w:bCs/>
                <w:lang w:val="et-EE" w:eastAsia="et-EE"/>
              </w:rPr>
            </w:pPr>
            <w:r w:rsidRPr="00314412">
              <w:rPr>
                <w:b/>
                <w:bCs/>
                <w:lang w:val="et-EE" w:eastAsia="et-EE"/>
              </w:rPr>
              <w:t>195</w:t>
            </w:r>
          </w:p>
        </w:tc>
        <w:tc>
          <w:tcPr>
            <w:tcW w:w="1120" w:type="dxa"/>
            <w:tcBorders>
              <w:top w:val="single" w:sz="4" w:space="0" w:color="auto"/>
              <w:left w:val="nil"/>
              <w:bottom w:val="nil"/>
              <w:right w:val="nil"/>
            </w:tcBorders>
            <w:shd w:val="clear" w:color="auto" w:fill="auto"/>
            <w:noWrap/>
            <w:vAlign w:val="bottom"/>
            <w:hideMark/>
          </w:tcPr>
          <w:p w:rsidR="00314412" w:rsidRPr="00314412" w:rsidRDefault="00314412" w:rsidP="00314412">
            <w:pPr>
              <w:suppressAutoHyphens w:val="0"/>
              <w:jc w:val="right"/>
              <w:rPr>
                <w:b/>
                <w:bCs/>
                <w:lang w:val="et-EE" w:eastAsia="et-EE"/>
              </w:rPr>
            </w:pPr>
            <w:r w:rsidRPr="00314412">
              <w:rPr>
                <w:b/>
                <w:bCs/>
                <w:lang w:val="et-EE" w:eastAsia="et-EE"/>
              </w:rPr>
              <w:t>9 161</w:t>
            </w:r>
          </w:p>
        </w:tc>
      </w:tr>
      <w:tr w:rsidR="00314412" w:rsidRPr="00314412" w:rsidTr="00314412">
        <w:trPr>
          <w:trHeight w:val="255"/>
        </w:trPr>
        <w:tc>
          <w:tcPr>
            <w:tcW w:w="3760" w:type="dxa"/>
            <w:tcBorders>
              <w:top w:val="nil"/>
              <w:left w:val="nil"/>
              <w:bottom w:val="nil"/>
              <w:right w:val="nil"/>
            </w:tcBorders>
            <w:shd w:val="clear" w:color="auto" w:fill="auto"/>
            <w:noWrap/>
            <w:vAlign w:val="bottom"/>
            <w:hideMark/>
          </w:tcPr>
          <w:p w:rsidR="00314412" w:rsidRPr="00314412" w:rsidRDefault="00314412" w:rsidP="00314412">
            <w:pPr>
              <w:suppressAutoHyphens w:val="0"/>
              <w:jc w:val="right"/>
              <w:rPr>
                <w:b/>
                <w:bCs/>
                <w:lang w:val="et-EE" w:eastAsia="et-EE"/>
              </w:rPr>
            </w:pPr>
          </w:p>
        </w:tc>
        <w:tc>
          <w:tcPr>
            <w:tcW w:w="1080" w:type="dxa"/>
            <w:tcBorders>
              <w:top w:val="nil"/>
              <w:left w:val="nil"/>
              <w:bottom w:val="nil"/>
              <w:right w:val="nil"/>
            </w:tcBorders>
            <w:shd w:val="clear" w:color="auto" w:fill="auto"/>
            <w:noWrap/>
            <w:vAlign w:val="bottom"/>
            <w:hideMark/>
          </w:tcPr>
          <w:p w:rsidR="00314412" w:rsidRPr="00314412" w:rsidRDefault="00314412" w:rsidP="00314412">
            <w:pPr>
              <w:suppressAutoHyphens w:val="0"/>
              <w:rPr>
                <w:lang w:val="et-EE" w:eastAsia="et-EE"/>
              </w:rPr>
            </w:pPr>
          </w:p>
        </w:tc>
        <w:tc>
          <w:tcPr>
            <w:tcW w:w="1140" w:type="dxa"/>
            <w:tcBorders>
              <w:top w:val="nil"/>
              <w:left w:val="nil"/>
              <w:bottom w:val="nil"/>
              <w:right w:val="nil"/>
            </w:tcBorders>
            <w:shd w:val="clear" w:color="auto" w:fill="auto"/>
            <w:noWrap/>
            <w:vAlign w:val="bottom"/>
            <w:hideMark/>
          </w:tcPr>
          <w:p w:rsidR="00314412" w:rsidRPr="00314412" w:rsidRDefault="00314412" w:rsidP="00314412">
            <w:pPr>
              <w:suppressAutoHyphens w:val="0"/>
              <w:rPr>
                <w:lang w:val="et-EE" w:eastAsia="et-EE"/>
              </w:rPr>
            </w:pPr>
          </w:p>
        </w:tc>
        <w:tc>
          <w:tcPr>
            <w:tcW w:w="1220" w:type="dxa"/>
            <w:tcBorders>
              <w:top w:val="nil"/>
              <w:left w:val="nil"/>
              <w:bottom w:val="nil"/>
              <w:right w:val="nil"/>
            </w:tcBorders>
            <w:shd w:val="clear" w:color="auto" w:fill="auto"/>
            <w:noWrap/>
            <w:vAlign w:val="bottom"/>
            <w:hideMark/>
          </w:tcPr>
          <w:p w:rsidR="00314412" w:rsidRPr="00314412" w:rsidRDefault="00314412" w:rsidP="00314412">
            <w:pPr>
              <w:suppressAutoHyphens w:val="0"/>
              <w:rPr>
                <w:lang w:val="et-EE" w:eastAsia="et-EE"/>
              </w:rPr>
            </w:pPr>
          </w:p>
        </w:tc>
        <w:tc>
          <w:tcPr>
            <w:tcW w:w="1207" w:type="dxa"/>
            <w:tcBorders>
              <w:top w:val="nil"/>
              <w:left w:val="nil"/>
              <w:bottom w:val="nil"/>
              <w:right w:val="nil"/>
            </w:tcBorders>
            <w:shd w:val="clear" w:color="auto" w:fill="auto"/>
            <w:noWrap/>
            <w:vAlign w:val="bottom"/>
            <w:hideMark/>
          </w:tcPr>
          <w:p w:rsidR="00314412" w:rsidRPr="00314412" w:rsidRDefault="00314412" w:rsidP="00314412">
            <w:pPr>
              <w:suppressAutoHyphens w:val="0"/>
              <w:rPr>
                <w:lang w:val="et-EE" w:eastAsia="et-EE"/>
              </w:rPr>
            </w:pPr>
          </w:p>
        </w:tc>
        <w:tc>
          <w:tcPr>
            <w:tcW w:w="1120" w:type="dxa"/>
            <w:tcBorders>
              <w:top w:val="nil"/>
              <w:left w:val="nil"/>
              <w:bottom w:val="nil"/>
              <w:right w:val="nil"/>
            </w:tcBorders>
            <w:shd w:val="clear" w:color="auto" w:fill="auto"/>
            <w:noWrap/>
            <w:vAlign w:val="bottom"/>
            <w:hideMark/>
          </w:tcPr>
          <w:p w:rsidR="00314412" w:rsidRPr="00314412" w:rsidRDefault="00314412" w:rsidP="00314412">
            <w:pPr>
              <w:suppressAutoHyphens w:val="0"/>
              <w:rPr>
                <w:lang w:val="et-EE" w:eastAsia="et-EE"/>
              </w:rPr>
            </w:pPr>
          </w:p>
        </w:tc>
      </w:tr>
      <w:tr w:rsidR="00314412" w:rsidRPr="00314412" w:rsidTr="00314412">
        <w:trPr>
          <w:trHeight w:val="255"/>
        </w:trPr>
        <w:tc>
          <w:tcPr>
            <w:tcW w:w="3760" w:type="dxa"/>
            <w:tcBorders>
              <w:top w:val="nil"/>
              <w:left w:val="nil"/>
              <w:bottom w:val="nil"/>
              <w:right w:val="nil"/>
            </w:tcBorders>
            <w:shd w:val="clear" w:color="auto" w:fill="auto"/>
            <w:noWrap/>
            <w:vAlign w:val="bottom"/>
            <w:hideMark/>
          </w:tcPr>
          <w:p w:rsidR="00314412" w:rsidRPr="00314412" w:rsidRDefault="00314412" w:rsidP="00314412">
            <w:pPr>
              <w:suppressAutoHyphens w:val="0"/>
              <w:rPr>
                <w:b/>
                <w:bCs/>
                <w:color w:val="000000"/>
                <w:lang w:val="et-EE" w:eastAsia="et-EE"/>
              </w:rPr>
            </w:pPr>
            <w:r w:rsidRPr="00314412">
              <w:rPr>
                <w:b/>
                <w:bCs/>
                <w:color w:val="000000"/>
                <w:lang w:val="et-EE" w:eastAsia="et-EE"/>
              </w:rPr>
              <w:t>30.09.2016</w:t>
            </w:r>
          </w:p>
        </w:tc>
        <w:tc>
          <w:tcPr>
            <w:tcW w:w="1080" w:type="dxa"/>
            <w:tcBorders>
              <w:top w:val="nil"/>
              <w:left w:val="nil"/>
              <w:bottom w:val="nil"/>
              <w:right w:val="nil"/>
            </w:tcBorders>
            <w:shd w:val="clear" w:color="auto" w:fill="auto"/>
            <w:noWrap/>
            <w:vAlign w:val="bottom"/>
            <w:hideMark/>
          </w:tcPr>
          <w:p w:rsidR="00314412" w:rsidRPr="00314412" w:rsidRDefault="00314412" w:rsidP="00314412">
            <w:pPr>
              <w:suppressAutoHyphens w:val="0"/>
              <w:rPr>
                <w:b/>
                <w:bCs/>
                <w:color w:val="000000"/>
                <w:lang w:val="et-EE" w:eastAsia="et-EE"/>
              </w:rPr>
            </w:pPr>
          </w:p>
        </w:tc>
        <w:tc>
          <w:tcPr>
            <w:tcW w:w="1140" w:type="dxa"/>
            <w:tcBorders>
              <w:top w:val="nil"/>
              <w:left w:val="nil"/>
              <w:bottom w:val="nil"/>
              <w:right w:val="nil"/>
            </w:tcBorders>
            <w:shd w:val="clear" w:color="auto" w:fill="auto"/>
            <w:noWrap/>
            <w:vAlign w:val="bottom"/>
            <w:hideMark/>
          </w:tcPr>
          <w:p w:rsidR="00314412" w:rsidRPr="00314412" w:rsidRDefault="00314412" w:rsidP="00314412">
            <w:pPr>
              <w:suppressAutoHyphens w:val="0"/>
              <w:rPr>
                <w:lang w:val="et-EE" w:eastAsia="et-EE"/>
              </w:rPr>
            </w:pPr>
          </w:p>
        </w:tc>
        <w:tc>
          <w:tcPr>
            <w:tcW w:w="1220" w:type="dxa"/>
            <w:tcBorders>
              <w:top w:val="nil"/>
              <w:left w:val="nil"/>
              <w:bottom w:val="nil"/>
              <w:right w:val="nil"/>
            </w:tcBorders>
            <w:shd w:val="clear" w:color="auto" w:fill="auto"/>
            <w:noWrap/>
            <w:vAlign w:val="bottom"/>
            <w:hideMark/>
          </w:tcPr>
          <w:p w:rsidR="00314412" w:rsidRPr="00314412" w:rsidRDefault="00314412" w:rsidP="00314412">
            <w:pPr>
              <w:suppressAutoHyphens w:val="0"/>
              <w:rPr>
                <w:lang w:val="et-EE" w:eastAsia="et-EE"/>
              </w:rPr>
            </w:pPr>
          </w:p>
        </w:tc>
        <w:tc>
          <w:tcPr>
            <w:tcW w:w="1207" w:type="dxa"/>
            <w:tcBorders>
              <w:top w:val="nil"/>
              <w:left w:val="nil"/>
              <w:bottom w:val="nil"/>
              <w:right w:val="nil"/>
            </w:tcBorders>
            <w:shd w:val="clear" w:color="auto" w:fill="auto"/>
            <w:noWrap/>
            <w:vAlign w:val="bottom"/>
            <w:hideMark/>
          </w:tcPr>
          <w:p w:rsidR="00314412" w:rsidRPr="00314412" w:rsidRDefault="00314412" w:rsidP="00314412">
            <w:pPr>
              <w:suppressAutoHyphens w:val="0"/>
              <w:rPr>
                <w:lang w:val="et-EE" w:eastAsia="et-EE"/>
              </w:rPr>
            </w:pPr>
          </w:p>
        </w:tc>
        <w:tc>
          <w:tcPr>
            <w:tcW w:w="1120" w:type="dxa"/>
            <w:tcBorders>
              <w:top w:val="nil"/>
              <w:left w:val="nil"/>
              <w:bottom w:val="nil"/>
              <w:right w:val="nil"/>
            </w:tcBorders>
            <w:shd w:val="clear" w:color="auto" w:fill="auto"/>
            <w:noWrap/>
            <w:vAlign w:val="bottom"/>
            <w:hideMark/>
          </w:tcPr>
          <w:p w:rsidR="00314412" w:rsidRPr="00314412" w:rsidRDefault="00314412" w:rsidP="00314412">
            <w:pPr>
              <w:suppressAutoHyphens w:val="0"/>
              <w:rPr>
                <w:lang w:val="et-EE" w:eastAsia="et-EE"/>
              </w:rPr>
            </w:pPr>
          </w:p>
        </w:tc>
      </w:tr>
      <w:tr w:rsidR="00314412" w:rsidRPr="00314412" w:rsidTr="00314412">
        <w:trPr>
          <w:trHeight w:val="255"/>
        </w:trPr>
        <w:tc>
          <w:tcPr>
            <w:tcW w:w="3760" w:type="dxa"/>
            <w:tcBorders>
              <w:top w:val="nil"/>
              <w:left w:val="nil"/>
              <w:bottom w:val="nil"/>
              <w:right w:val="nil"/>
            </w:tcBorders>
            <w:shd w:val="clear" w:color="auto" w:fill="auto"/>
            <w:noWrap/>
            <w:vAlign w:val="bottom"/>
            <w:hideMark/>
          </w:tcPr>
          <w:p w:rsidR="00314412" w:rsidRPr="00314412" w:rsidRDefault="00314412" w:rsidP="00314412">
            <w:pPr>
              <w:suppressAutoHyphens w:val="0"/>
              <w:rPr>
                <w:color w:val="000000"/>
                <w:lang w:val="et-EE" w:eastAsia="et-EE"/>
              </w:rPr>
            </w:pPr>
            <w:r w:rsidRPr="00314412">
              <w:rPr>
                <w:color w:val="000000"/>
                <w:lang w:val="et-EE" w:eastAsia="et-EE"/>
              </w:rPr>
              <w:t>Cost</w:t>
            </w:r>
          </w:p>
        </w:tc>
        <w:tc>
          <w:tcPr>
            <w:tcW w:w="1080" w:type="dxa"/>
            <w:tcBorders>
              <w:top w:val="nil"/>
              <w:left w:val="nil"/>
              <w:bottom w:val="nil"/>
              <w:right w:val="nil"/>
            </w:tcBorders>
            <w:shd w:val="clear" w:color="auto" w:fill="auto"/>
            <w:noWrap/>
            <w:vAlign w:val="bottom"/>
            <w:hideMark/>
          </w:tcPr>
          <w:p w:rsidR="00314412" w:rsidRPr="00314412" w:rsidRDefault="00314412" w:rsidP="00314412">
            <w:pPr>
              <w:suppressAutoHyphens w:val="0"/>
              <w:jc w:val="right"/>
              <w:rPr>
                <w:lang w:val="et-EE" w:eastAsia="et-EE"/>
              </w:rPr>
            </w:pPr>
            <w:r w:rsidRPr="00314412">
              <w:rPr>
                <w:lang w:val="et-EE" w:eastAsia="et-EE"/>
              </w:rPr>
              <w:t>5 691</w:t>
            </w:r>
          </w:p>
        </w:tc>
        <w:tc>
          <w:tcPr>
            <w:tcW w:w="1140" w:type="dxa"/>
            <w:tcBorders>
              <w:top w:val="nil"/>
              <w:left w:val="nil"/>
              <w:bottom w:val="nil"/>
              <w:right w:val="nil"/>
            </w:tcBorders>
            <w:shd w:val="clear" w:color="auto" w:fill="auto"/>
            <w:noWrap/>
            <w:vAlign w:val="bottom"/>
            <w:hideMark/>
          </w:tcPr>
          <w:p w:rsidR="00314412" w:rsidRPr="00314412" w:rsidRDefault="00314412" w:rsidP="00314412">
            <w:pPr>
              <w:suppressAutoHyphens w:val="0"/>
              <w:jc w:val="right"/>
              <w:rPr>
                <w:lang w:val="et-EE" w:eastAsia="et-EE"/>
              </w:rPr>
            </w:pPr>
            <w:r w:rsidRPr="00314412">
              <w:rPr>
                <w:lang w:val="et-EE" w:eastAsia="et-EE"/>
              </w:rPr>
              <w:t>18 253</w:t>
            </w:r>
          </w:p>
        </w:tc>
        <w:tc>
          <w:tcPr>
            <w:tcW w:w="1220" w:type="dxa"/>
            <w:tcBorders>
              <w:top w:val="nil"/>
              <w:left w:val="nil"/>
              <w:bottom w:val="nil"/>
              <w:right w:val="nil"/>
            </w:tcBorders>
            <w:shd w:val="clear" w:color="auto" w:fill="auto"/>
            <w:noWrap/>
            <w:vAlign w:val="bottom"/>
            <w:hideMark/>
          </w:tcPr>
          <w:p w:rsidR="00314412" w:rsidRPr="00314412" w:rsidRDefault="00314412" w:rsidP="00314412">
            <w:pPr>
              <w:suppressAutoHyphens w:val="0"/>
              <w:jc w:val="right"/>
              <w:rPr>
                <w:lang w:val="et-EE" w:eastAsia="et-EE"/>
              </w:rPr>
            </w:pPr>
            <w:r w:rsidRPr="00314412">
              <w:rPr>
                <w:lang w:val="et-EE" w:eastAsia="et-EE"/>
              </w:rPr>
              <w:t>4 231</w:t>
            </w:r>
          </w:p>
        </w:tc>
        <w:tc>
          <w:tcPr>
            <w:tcW w:w="1207" w:type="dxa"/>
            <w:tcBorders>
              <w:top w:val="nil"/>
              <w:left w:val="nil"/>
              <w:bottom w:val="nil"/>
              <w:right w:val="nil"/>
            </w:tcBorders>
            <w:shd w:val="clear" w:color="auto" w:fill="auto"/>
            <w:noWrap/>
            <w:vAlign w:val="bottom"/>
            <w:hideMark/>
          </w:tcPr>
          <w:p w:rsidR="00314412" w:rsidRPr="00314412" w:rsidRDefault="00314412" w:rsidP="00314412">
            <w:pPr>
              <w:suppressAutoHyphens w:val="0"/>
              <w:jc w:val="right"/>
              <w:rPr>
                <w:lang w:val="et-EE" w:eastAsia="et-EE"/>
              </w:rPr>
            </w:pPr>
            <w:r w:rsidRPr="00314412">
              <w:rPr>
                <w:lang w:val="et-EE" w:eastAsia="et-EE"/>
              </w:rPr>
              <w:t>195</w:t>
            </w:r>
          </w:p>
        </w:tc>
        <w:tc>
          <w:tcPr>
            <w:tcW w:w="1120" w:type="dxa"/>
            <w:tcBorders>
              <w:top w:val="nil"/>
              <w:left w:val="nil"/>
              <w:bottom w:val="nil"/>
              <w:right w:val="nil"/>
            </w:tcBorders>
            <w:shd w:val="clear" w:color="auto" w:fill="auto"/>
            <w:noWrap/>
            <w:vAlign w:val="bottom"/>
            <w:hideMark/>
          </w:tcPr>
          <w:p w:rsidR="00314412" w:rsidRPr="00314412" w:rsidRDefault="00314412" w:rsidP="00314412">
            <w:pPr>
              <w:suppressAutoHyphens w:val="0"/>
              <w:jc w:val="right"/>
              <w:rPr>
                <w:b/>
                <w:bCs/>
                <w:lang w:val="et-EE" w:eastAsia="et-EE"/>
              </w:rPr>
            </w:pPr>
            <w:r w:rsidRPr="00314412">
              <w:rPr>
                <w:b/>
                <w:bCs/>
                <w:lang w:val="et-EE" w:eastAsia="et-EE"/>
              </w:rPr>
              <w:t>28 370</w:t>
            </w:r>
          </w:p>
        </w:tc>
      </w:tr>
      <w:tr w:rsidR="00314412" w:rsidRPr="00314412" w:rsidTr="00314412">
        <w:trPr>
          <w:trHeight w:val="255"/>
        </w:trPr>
        <w:tc>
          <w:tcPr>
            <w:tcW w:w="3760" w:type="dxa"/>
            <w:tcBorders>
              <w:top w:val="nil"/>
              <w:left w:val="nil"/>
              <w:bottom w:val="nil"/>
              <w:right w:val="nil"/>
            </w:tcBorders>
            <w:shd w:val="clear" w:color="auto" w:fill="auto"/>
            <w:noWrap/>
            <w:vAlign w:val="bottom"/>
            <w:hideMark/>
          </w:tcPr>
          <w:p w:rsidR="00314412" w:rsidRPr="00314412" w:rsidRDefault="00314412" w:rsidP="00314412">
            <w:pPr>
              <w:suppressAutoHyphens w:val="0"/>
              <w:rPr>
                <w:color w:val="000000"/>
                <w:lang w:val="et-EE" w:eastAsia="et-EE"/>
              </w:rPr>
            </w:pPr>
            <w:r w:rsidRPr="00314412">
              <w:rPr>
                <w:color w:val="000000"/>
                <w:lang w:val="et-EE" w:eastAsia="et-EE"/>
              </w:rPr>
              <w:t>Accumulated depreciation</w:t>
            </w:r>
          </w:p>
        </w:tc>
        <w:tc>
          <w:tcPr>
            <w:tcW w:w="1080" w:type="dxa"/>
            <w:tcBorders>
              <w:top w:val="nil"/>
              <w:left w:val="nil"/>
              <w:bottom w:val="nil"/>
              <w:right w:val="nil"/>
            </w:tcBorders>
            <w:shd w:val="clear" w:color="auto" w:fill="auto"/>
            <w:noWrap/>
            <w:vAlign w:val="bottom"/>
            <w:hideMark/>
          </w:tcPr>
          <w:p w:rsidR="00314412" w:rsidRPr="00314412" w:rsidRDefault="00314412" w:rsidP="00314412">
            <w:pPr>
              <w:suppressAutoHyphens w:val="0"/>
              <w:jc w:val="right"/>
              <w:rPr>
                <w:lang w:val="et-EE" w:eastAsia="et-EE"/>
              </w:rPr>
            </w:pPr>
            <w:r w:rsidRPr="00314412">
              <w:rPr>
                <w:lang w:val="et-EE" w:eastAsia="et-EE"/>
              </w:rPr>
              <w:t>-2 406</w:t>
            </w:r>
          </w:p>
        </w:tc>
        <w:tc>
          <w:tcPr>
            <w:tcW w:w="1140" w:type="dxa"/>
            <w:tcBorders>
              <w:top w:val="nil"/>
              <w:left w:val="nil"/>
              <w:bottom w:val="nil"/>
              <w:right w:val="nil"/>
            </w:tcBorders>
            <w:shd w:val="clear" w:color="auto" w:fill="auto"/>
            <w:noWrap/>
            <w:vAlign w:val="bottom"/>
            <w:hideMark/>
          </w:tcPr>
          <w:p w:rsidR="00314412" w:rsidRPr="00314412" w:rsidRDefault="00314412" w:rsidP="00314412">
            <w:pPr>
              <w:suppressAutoHyphens w:val="0"/>
              <w:jc w:val="right"/>
              <w:rPr>
                <w:lang w:val="et-EE" w:eastAsia="et-EE"/>
              </w:rPr>
            </w:pPr>
            <w:r w:rsidRPr="00314412">
              <w:rPr>
                <w:lang w:val="et-EE" w:eastAsia="et-EE"/>
              </w:rPr>
              <w:t>-13 656</w:t>
            </w:r>
          </w:p>
        </w:tc>
        <w:tc>
          <w:tcPr>
            <w:tcW w:w="1220" w:type="dxa"/>
            <w:tcBorders>
              <w:top w:val="nil"/>
              <w:left w:val="nil"/>
              <w:bottom w:val="nil"/>
              <w:right w:val="nil"/>
            </w:tcBorders>
            <w:shd w:val="clear" w:color="auto" w:fill="auto"/>
            <w:noWrap/>
            <w:vAlign w:val="bottom"/>
            <w:hideMark/>
          </w:tcPr>
          <w:p w:rsidR="00314412" w:rsidRPr="00314412" w:rsidRDefault="00314412" w:rsidP="00314412">
            <w:pPr>
              <w:suppressAutoHyphens w:val="0"/>
              <w:jc w:val="right"/>
              <w:rPr>
                <w:lang w:val="et-EE" w:eastAsia="et-EE"/>
              </w:rPr>
            </w:pPr>
            <w:r w:rsidRPr="00314412">
              <w:rPr>
                <w:lang w:val="et-EE" w:eastAsia="et-EE"/>
              </w:rPr>
              <w:t>-3 147</w:t>
            </w:r>
          </w:p>
        </w:tc>
        <w:tc>
          <w:tcPr>
            <w:tcW w:w="1207" w:type="dxa"/>
            <w:tcBorders>
              <w:top w:val="nil"/>
              <w:left w:val="nil"/>
              <w:bottom w:val="nil"/>
              <w:right w:val="nil"/>
            </w:tcBorders>
            <w:shd w:val="clear" w:color="auto" w:fill="auto"/>
            <w:noWrap/>
            <w:vAlign w:val="bottom"/>
            <w:hideMark/>
          </w:tcPr>
          <w:p w:rsidR="00314412" w:rsidRPr="00314412" w:rsidRDefault="00314412" w:rsidP="00314412">
            <w:pPr>
              <w:suppressAutoHyphens w:val="0"/>
              <w:jc w:val="right"/>
              <w:rPr>
                <w:lang w:val="et-EE" w:eastAsia="et-EE"/>
              </w:rPr>
            </w:pPr>
            <w:r w:rsidRPr="00314412">
              <w:rPr>
                <w:lang w:val="et-EE" w:eastAsia="et-EE"/>
              </w:rPr>
              <w:t>0</w:t>
            </w:r>
          </w:p>
        </w:tc>
        <w:tc>
          <w:tcPr>
            <w:tcW w:w="1120" w:type="dxa"/>
            <w:tcBorders>
              <w:top w:val="nil"/>
              <w:left w:val="nil"/>
              <w:bottom w:val="nil"/>
              <w:right w:val="nil"/>
            </w:tcBorders>
            <w:shd w:val="clear" w:color="auto" w:fill="auto"/>
            <w:noWrap/>
            <w:vAlign w:val="bottom"/>
            <w:hideMark/>
          </w:tcPr>
          <w:p w:rsidR="00314412" w:rsidRPr="00314412" w:rsidRDefault="00314412" w:rsidP="00314412">
            <w:pPr>
              <w:suppressAutoHyphens w:val="0"/>
              <w:jc w:val="right"/>
              <w:rPr>
                <w:b/>
                <w:bCs/>
                <w:lang w:val="et-EE" w:eastAsia="et-EE"/>
              </w:rPr>
            </w:pPr>
            <w:r w:rsidRPr="00314412">
              <w:rPr>
                <w:b/>
                <w:bCs/>
                <w:lang w:val="et-EE" w:eastAsia="et-EE"/>
              </w:rPr>
              <w:t>-19 209</w:t>
            </w:r>
          </w:p>
        </w:tc>
      </w:tr>
      <w:tr w:rsidR="00314412" w:rsidRPr="00314412" w:rsidTr="00314412">
        <w:trPr>
          <w:trHeight w:val="255"/>
        </w:trPr>
        <w:tc>
          <w:tcPr>
            <w:tcW w:w="3760" w:type="dxa"/>
            <w:tcBorders>
              <w:top w:val="single" w:sz="4" w:space="0" w:color="auto"/>
              <w:left w:val="nil"/>
              <w:bottom w:val="nil"/>
              <w:right w:val="nil"/>
            </w:tcBorders>
            <w:shd w:val="clear" w:color="auto" w:fill="auto"/>
            <w:noWrap/>
            <w:vAlign w:val="bottom"/>
            <w:hideMark/>
          </w:tcPr>
          <w:p w:rsidR="00314412" w:rsidRPr="00314412" w:rsidRDefault="00314412" w:rsidP="00314412">
            <w:pPr>
              <w:suppressAutoHyphens w:val="0"/>
              <w:rPr>
                <w:b/>
                <w:bCs/>
                <w:color w:val="000000"/>
                <w:lang w:val="et-EE" w:eastAsia="et-EE"/>
              </w:rPr>
            </w:pPr>
            <w:r w:rsidRPr="00314412">
              <w:rPr>
                <w:b/>
                <w:bCs/>
                <w:color w:val="000000"/>
                <w:lang w:val="et-EE" w:eastAsia="et-EE"/>
              </w:rPr>
              <w:t>Net book amount</w:t>
            </w:r>
          </w:p>
        </w:tc>
        <w:tc>
          <w:tcPr>
            <w:tcW w:w="1080" w:type="dxa"/>
            <w:tcBorders>
              <w:top w:val="single" w:sz="4" w:space="0" w:color="auto"/>
              <w:left w:val="nil"/>
              <w:bottom w:val="nil"/>
              <w:right w:val="nil"/>
            </w:tcBorders>
            <w:shd w:val="clear" w:color="auto" w:fill="auto"/>
            <w:noWrap/>
            <w:vAlign w:val="bottom"/>
            <w:hideMark/>
          </w:tcPr>
          <w:p w:rsidR="00314412" w:rsidRPr="00314412" w:rsidRDefault="00314412" w:rsidP="00314412">
            <w:pPr>
              <w:suppressAutoHyphens w:val="0"/>
              <w:jc w:val="right"/>
              <w:rPr>
                <w:b/>
                <w:bCs/>
                <w:lang w:val="et-EE" w:eastAsia="et-EE"/>
              </w:rPr>
            </w:pPr>
            <w:r w:rsidRPr="00314412">
              <w:rPr>
                <w:b/>
                <w:bCs/>
                <w:lang w:val="et-EE" w:eastAsia="et-EE"/>
              </w:rPr>
              <w:t>3 285</w:t>
            </w:r>
          </w:p>
        </w:tc>
        <w:tc>
          <w:tcPr>
            <w:tcW w:w="1140" w:type="dxa"/>
            <w:tcBorders>
              <w:top w:val="single" w:sz="4" w:space="0" w:color="auto"/>
              <w:left w:val="nil"/>
              <w:bottom w:val="nil"/>
              <w:right w:val="nil"/>
            </w:tcBorders>
            <w:shd w:val="clear" w:color="auto" w:fill="auto"/>
            <w:noWrap/>
            <w:vAlign w:val="bottom"/>
            <w:hideMark/>
          </w:tcPr>
          <w:p w:rsidR="00314412" w:rsidRPr="00314412" w:rsidRDefault="00314412" w:rsidP="00314412">
            <w:pPr>
              <w:suppressAutoHyphens w:val="0"/>
              <w:jc w:val="right"/>
              <w:rPr>
                <w:b/>
                <w:bCs/>
                <w:lang w:val="et-EE" w:eastAsia="et-EE"/>
              </w:rPr>
            </w:pPr>
            <w:r w:rsidRPr="00314412">
              <w:rPr>
                <w:b/>
                <w:bCs/>
                <w:lang w:val="et-EE" w:eastAsia="et-EE"/>
              </w:rPr>
              <w:t>4 597</w:t>
            </w:r>
          </w:p>
        </w:tc>
        <w:tc>
          <w:tcPr>
            <w:tcW w:w="1220" w:type="dxa"/>
            <w:tcBorders>
              <w:top w:val="single" w:sz="4" w:space="0" w:color="auto"/>
              <w:left w:val="nil"/>
              <w:bottom w:val="nil"/>
              <w:right w:val="nil"/>
            </w:tcBorders>
            <w:shd w:val="clear" w:color="auto" w:fill="auto"/>
            <w:noWrap/>
            <w:vAlign w:val="bottom"/>
            <w:hideMark/>
          </w:tcPr>
          <w:p w:rsidR="00314412" w:rsidRPr="00314412" w:rsidRDefault="00314412" w:rsidP="00314412">
            <w:pPr>
              <w:suppressAutoHyphens w:val="0"/>
              <w:jc w:val="right"/>
              <w:rPr>
                <w:b/>
                <w:bCs/>
                <w:lang w:val="et-EE" w:eastAsia="et-EE"/>
              </w:rPr>
            </w:pPr>
            <w:r w:rsidRPr="00314412">
              <w:rPr>
                <w:b/>
                <w:bCs/>
                <w:lang w:val="et-EE" w:eastAsia="et-EE"/>
              </w:rPr>
              <w:t>1 084</w:t>
            </w:r>
          </w:p>
        </w:tc>
        <w:tc>
          <w:tcPr>
            <w:tcW w:w="1207" w:type="dxa"/>
            <w:tcBorders>
              <w:top w:val="single" w:sz="4" w:space="0" w:color="auto"/>
              <w:left w:val="nil"/>
              <w:bottom w:val="nil"/>
              <w:right w:val="nil"/>
            </w:tcBorders>
            <w:shd w:val="clear" w:color="auto" w:fill="auto"/>
            <w:noWrap/>
            <w:vAlign w:val="bottom"/>
            <w:hideMark/>
          </w:tcPr>
          <w:p w:rsidR="00314412" w:rsidRPr="00314412" w:rsidRDefault="00314412" w:rsidP="00314412">
            <w:pPr>
              <w:suppressAutoHyphens w:val="0"/>
              <w:jc w:val="right"/>
              <w:rPr>
                <w:b/>
                <w:bCs/>
                <w:lang w:val="et-EE" w:eastAsia="et-EE"/>
              </w:rPr>
            </w:pPr>
            <w:r w:rsidRPr="00314412">
              <w:rPr>
                <w:b/>
                <w:bCs/>
                <w:lang w:val="et-EE" w:eastAsia="et-EE"/>
              </w:rPr>
              <w:t>195</w:t>
            </w:r>
          </w:p>
        </w:tc>
        <w:tc>
          <w:tcPr>
            <w:tcW w:w="1120" w:type="dxa"/>
            <w:tcBorders>
              <w:top w:val="single" w:sz="4" w:space="0" w:color="auto"/>
              <w:left w:val="nil"/>
              <w:bottom w:val="nil"/>
              <w:right w:val="nil"/>
            </w:tcBorders>
            <w:shd w:val="clear" w:color="auto" w:fill="auto"/>
            <w:noWrap/>
            <w:vAlign w:val="bottom"/>
            <w:hideMark/>
          </w:tcPr>
          <w:p w:rsidR="00314412" w:rsidRPr="00314412" w:rsidRDefault="00314412" w:rsidP="00314412">
            <w:pPr>
              <w:suppressAutoHyphens w:val="0"/>
              <w:jc w:val="right"/>
              <w:rPr>
                <w:b/>
                <w:bCs/>
                <w:lang w:val="et-EE" w:eastAsia="et-EE"/>
              </w:rPr>
            </w:pPr>
            <w:r w:rsidRPr="00314412">
              <w:rPr>
                <w:b/>
                <w:bCs/>
                <w:lang w:val="et-EE" w:eastAsia="et-EE"/>
              </w:rPr>
              <w:t>9 161</w:t>
            </w:r>
          </w:p>
        </w:tc>
      </w:tr>
      <w:tr w:rsidR="00314412" w:rsidRPr="00314412" w:rsidTr="00314412">
        <w:trPr>
          <w:trHeight w:val="255"/>
        </w:trPr>
        <w:tc>
          <w:tcPr>
            <w:tcW w:w="3760" w:type="dxa"/>
            <w:tcBorders>
              <w:top w:val="nil"/>
              <w:left w:val="nil"/>
              <w:bottom w:val="nil"/>
              <w:right w:val="nil"/>
            </w:tcBorders>
            <w:shd w:val="clear" w:color="auto" w:fill="auto"/>
            <w:noWrap/>
            <w:vAlign w:val="bottom"/>
            <w:hideMark/>
          </w:tcPr>
          <w:p w:rsidR="00314412" w:rsidRPr="00314412" w:rsidRDefault="00314412" w:rsidP="00314412">
            <w:pPr>
              <w:suppressAutoHyphens w:val="0"/>
              <w:jc w:val="right"/>
              <w:rPr>
                <w:b/>
                <w:bCs/>
                <w:lang w:val="et-EE" w:eastAsia="et-EE"/>
              </w:rPr>
            </w:pPr>
          </w:p>
        </w:tc>
        <w:tc>
          <w:tcPr>
            <w:tcW w:w="1080" w:type="dxa"/>
            <w:tcBorders>
              <w:top w:val="nil"/>
              <w:left w:val="nil"/>
              <w:bottom w:val="nil"/>
              <w:right w:val="nil"/>
            </w:tcBorders>
            <w:shd w:val="clear" w:color="auto" w:fill="auto"/>
            <w:noWrap/>
            <w:vAlign w:val="bottom"/>
            <w:hideMark/>
          </w:tcPr>
          <w:p w:rsidR="00314412" w:rsidRPr="00314412" w:rsidRDefault="00314412" w:rsidP="00314412">
            <w:pPr>
              <w:suppressAutoHyphens w:val="0"/>
              <w:rPr>
                <w:lang w:val="et-EE" w:eastAsia="et-EE"/>
              </w:rPr>
            </w:pPr>
          </w:p>
        </w:tc>
        <w:tc>
          <w:tcPr>
            <w:tcW w:w="1140" w:type="dxa"/>
            <w:tcBorders>
              <w:top w:val="nil"/>
              <w:left w:val="nil"/>
              <w:bottom w:val="nil"/>
              <w:right w:val="nil"/>
            </w:tcBorders>
            <w:shd w:val="clear" w:color="auto" w:fill="auto"/>
            <w:noWrap/>
            <w:vAlign w:val="bottom"/>
            <w:hideMark/>
          </w:tcPr>
          <w:p w:rsidR="00314412" w:rsidRPr="00314412" w:rsidRDefault="00314412" w:rsidP="00314412">
            <w:pPr>
              <w:suppressAutoHyphens w:val="0"/>
              <w:rPr>
                <w:lang w:val="et-EE" w:eastAsia="et-EE"/>
              </w:rPr>
            </w:pPr>
          </w:p>
        </w:tc>
        <w:tc>
          <w:tcPr>
            <w:tcW w:w="1220" w:type="dxa"/>
            <w:tcBorders>
              <w:top w:val="nil"/>
              <w:left w:val="nil"/>
              <w:bottom w:val="nil"/>
              <w:right w:val="nil"/>
            </w:tcBorders>
            <w:shd w:val="clear" w:color="auto" w:fill="auto"/>
            <w:noWrap/>
            <w:vAlign w:val="bottom"/>
            <w:hideMark/>
          </w:tcPr>
          <w:p w:rsidR="00314412" w:rsidRPr="00314412" w:rsidRDefault="00314412" w:rsidP="00314412">
            <w:pPr>
              <w:suppressAutoHyphens w:val="0"/>
              <w:rPr>
                <w:lang w:val="et-EE" w:eastAsia="et-EE"/>
              </w:rPr>
            </w:pPr>
          </w:p>
        </w:tc>
        <w:tc>
          <w:tcPr>
            <w:tcW w:w="1207" w:type="dxa"/>
            <w:tcBorders>
              <w:top w:val="nil"/>
              <w:left w:val="nil"/>
              <w:bottom w:val="nil"/>
              <w:right w:val="nil"/>
            </w:tcBorders>
            <w:shd w:val="clear" w:color="auto" w:fill="auto"/>
            <w:noWrap/>
            <w:vAlign w:val="bottom"/>
            <w:hideMark/>
          </w:tcPr>
          <w:p w:rsidR="00314412" w:rsidRPr="00314412" w:rsidRDefault="00314412" w:rsidP="00314412">
            <w:pPr>
              <w:suppressAutoHyphens w:val="0"/>
              <w:rPr>
                <w:lang w:val="et-EE" w:eastAsia="et-EE"/>
              </w:rPr>
            </w:pPr>
          </w:p>
        </w:tc>
        <w:tc>
          <w:tcPr>
            <w:tcW w:w="1120" w:type="dxa"/>
            <w:tcBorders>
              <w:top w:val="nil"/>
              <w:left w:val="nil"/>
              <w:bottom w:val="nil"/>
              <w:right w:val="nil"/>
            </w:tcBorders>
            <w:shd w:val="clear" w:color="auto" w:fill="auto"/>
            <w:noWrap/>
            <w:vAlign w:val="bottom"/>
            <w:hideMark/>
          </w:tcPr>
          <w:p w:rsidR="00314412" w:rsidRPr="00314412" w:rsidRDefault="00314412" w:rsidP="00314412">
            <w:pPr>
              <w:suppressAutoHyphens w:val="0"/>
              <w:rPr>
                <w:lang w:val="et-EE" w:eastAsia="et-EE"/>
              </w:rPr>
            </w:pPr>
          </w:p>
        </w:tc>
      </w:tr>
      <w:tr w:rsidR="00314412" w:rsidRPr="00314412" w:rsidTr="00314412">
        <w:trPr>
          <w:trHeight w:val="255"/>
        </w:trPr>
        <w:tc>
          <w:tcPr>
            <w:tcW w:w="3760" w:type="dxa"/>
            <w:tcBorders>
              <w:top w:val="nil"/>
              <w:left w:val="nil"/>
              <w:bottom w:val="nil"/>
              <w:right w:val="nil"/>
            </w:tcBorders>
            <w:shd w:val="clear" w:color="auto" w:fill="auto"/>
            <w:noWrap/>
            <w:vAlign w:val="bottom"/>
            <w:hideMark/>
          </w:tcPr>
          <w:p w:rsidR="00314412" w:rsidRPr="00314412" w:rsidRDefault="00314412" w:rsidP="00314412">
            <w:pPr>
              <w:suppressAutoHyphens w:val="0"/>
              <w:rPr>
                <w:b/>
                <w:bCs/>
                <w:color w:val="000000"/>
                <w:lang w:val="et-EE" w:eastAsia="et-EE"/>
              </w:rPr>
            </w:pPr>
            <w:r w:rsidRPr="00314412">
              <w:rPr>
                <w:b/>
                <w:bCs/>
                <w:color w:val="000000"/>
                <w:lang w:val="et-EE" w:eastAsia="et-EE"/>
              </w:rPr>
              <w:t>31.12.2016</w:t>
            </w:r>
          </w:p>
        </w:tc>
        <w:tc>
          <w:tcPr>
            <w:tcW w:w="1080" w:type="dxa"/>
            <w:tcBorders>
              <w:top w:val="nil"/>
              <w:left w:val="nil"/>
              <w:bottom w:val="nil"/>
              <w:right w:val="nil"/>
            </w:tcBorders>
            <w:shd w:val="clear" w:color="auto" w:fill="auto"/>
            <w:noWrap/>
            <w:vAlign w:val="bottom"/>
            <w:hideMark/>
          </w:tcPr>
          <w:p w:rsidR="00314412" w:rsidRPr="00314412" w:rsidRDefault="00314412" w:rsidP="00314412">
            <w:pPr>
              <w:suppressAutoHyphens w:val="0"/>
              <w:rPr>
                <w:b/>
                <w:bCs/>
                <w:color w:val="000000"/>
                <w:lang w:val="et-EE" w:eastAsia="et-EE"/>
              </w:rPr>
            </w:pPr>
          </w:p>
        </w:tc>
        <w:tc>
          <w:tcPr>
            <w:tcW w:w="1140" w:type="dxa"/>
            <w:tcBorders>
              <w:top w:val="nil"/>
              <w:left w:val="nil"/>
              <w:bottom w:val="nil"/>
              <w:right w:val="nil"/>
            </w:tcBorders>
            <w:shd w:val="clear" w:color="auto" w:fill="auto"/>
            <w:noWrap/>
            <w:vAlign w:val="bottom"/>
            <w:hideMark/>
          </w:tcPr>
          <w:p w:rsidR="00314412" w:rsidRPr="00314412" w:rsidRDefault="00314412" w:rsidP="00314412">
            <w:pPr>
              <w:suppressAutoHyphens w:val="0"/>
              <w:rPr>
                <w:lang w:val="et-EE" w:eastAsia="et-EE"/>
              </w:rPr>
            </w:pPr>
          </w:p>
        </w:tc>
        <w:tc>
          <w:tcPr>
            <w:tcW w:w="1220" w:type="dxa"/>
            <w:tcBorders>
              <w:top w:val="nil"/>
              <w:left w:val="nil"/>
              <w:bottom w:val="nil"/>
              <w:right w:val="nil"/>
            </w:tcBorders>
            <w:shd w:val="clear" w:color="auto" w:fill="auto"/>
            <w:noWrap/>
            <w:vAlign w:val="bottom"/>
            <w:hideMark/>
          </w:tcPr>
          <w:p w:rsidR="00314412" w:rsidRPr="00314412" w:rsidRDefault="00314412" w:rsidP="00314412">
            <w:pPr>
              <w:suppressAutoHyphens w:val="0"/>
              <w:rPr>
                <w:lang w:val="et-EE" w:eastAsia="et-EE"/>
              </w:rPr>
            </w:pPr>
          </w:p>
        </w:tc>
        <w:tc>
          <w:tcPr>
            <w:tcW w:w="1207" w:type="dxa"/>
            <w:tcBorders>
              <w:top w:val="nil"/>
              <w:left w:val="nil"/>
              <w:bottom w:val="nil"/>
              <w:right w:val="nil"/>
            </w:tcBorders>
            <w:shd w:val="clear" w:color="auto" w:fill="auto"/>
            <w:noWrap/>
            <w:vAlign w:val="bottom"/>
            <w:hideMark/>
          </w:tcPr>
          <w:p w:rsidR="00314412" w:rsidRPr="00314412" w:rsidRDefault="00314412" w:rsidP="00314412">
            <w:pPr>
              <w:suppressAutoHyphens w:val="0"/>
              <w:rPr>
                <w:lang w:val="et-EE" w:eastAsia="et-EE"/>
              </w:rPr>
            </w:pPr>
          </w:p>
        </w:tc>
        <w:tc>
          <w:tcPr>
            <w:tcW w:w="1120" w:type="dxa"/>
            <w:tcBorders>
              <w:top w:val="nil"/>
              <w:left w:val="nil"/>
              <w:bottom w:val="nil"/>
              <w:right w:val="nil"/>
            </w:tcBorders>
            <w:shd w:val="clear" w:color="auto" w:fill="auto"/>
            <w:noWrap/>
            <w:vAlign w:val="bottom"/>
            <w:hideMark/>
          </w:tcPr>
          <w:p w:rsidR="00314412" w:rsidRPr="00314412" w:rsidRDefault="00314412" w:rsidP="00314412">
            <w:pPr>
              <w:suppressAutoHyphens w:val="0"/>
              <w:rPr>
                <w:lang w:val="et-EE" w:eastAsia="et-EE"/>
              </w:rPr>
            </w:pPr>
          </w:p>
        </w:tc>
      </w:tr>
      <w:tr w:rsidR="00314412" w:rsidRPr="00314412" w:rsidTr="00314412">
        <w:trPr>
          <w:trHeight w:val="255"/>
        </w:trPr>
        <w:tc>
          <w:tcPr>
            <w:tcW w:w="3760" w:type="dxa"/>
            <w:tcBorders>
              <w:top w:val="nil"/>
              <w:left w:val="nil"/>
              <w:bottom w:val="nil"/>
              <w:right w:val="nil"/>
            </w:tcBorders>
            <w:shd w:val="clear" w:color="auto" w:fill="auto"/>
            <w:noWrap/>
            <w:vAlign w:val="bottom"/>
            <w:hideMark/>
          </w:tcPr>
          <w:p w:rsidR="00314412" w:rsidRPr="00314412" w:rsidRDefault="00314412" w:rsidP="00314412">
            <w:pPr>
              <w:suppressAutoHyphens w:val="0"/>
              <w:rPr>
                <w:color w:val="000000"/>
                <w:lang w:val="et-EE" w:eastAsia="et-EE"/>
              </w:rPr>
            </w:pPr>
            <w:r w:rsidRPr="00314412">
              <w:rPr>
                <w:color w:val="000000"/>
                <w:lang w:val="et-EE" w:eastAsia="et-EE"/>
              </w:rPr>
              <w:t>Cost</w:t>
            </w:r>
          </w:p>
        </w:tc>
        <w:tc>
          <w:tcPr>
            <w:tcW w:w="1080" w:type="dxa"/>
            <w:tcBorders>
              <w:top w:val="nil"/>
              <w:left w:val="nil"/>
              <w:bottom w:val="nil"/>
              <w:right w:val="nil"/>
            </w:tcBorders>
            <w:shd w:val="clear" w:color="auto" w:fill="auto"/>
            <w:noWrap/>
            <w:vAlign w:val="bottom"/>
            <w:hideMark/>
          </w:tcPr>
          <w:p w:rsidR="00314412" w:rsidRPr="00314412" w:rsidRDefault="00314412" w:rsidP="00314412">
            <w:pPr>
              <w:suppressAutoHyphens w:val="0"/>
              <w:jc w:val="right"/>
              <w:rPr>
                <w:lang w:val="et-EE" w:eastAsia="et-EE"/>
              </w:rPr>
            </w:pPr>
            <w:r w:rsidRPr="00314412">
              <w:rPr>
                <w:lang w:val="et-EE" w:eastAsia="et-EE"/>
              </w:rPr>
              <w:t>6 520</w:t>
            </w:r>
          </w:p>
        </w:tc>
        <w:tc>
          <w:tcPr>
            <w:tcW w:w="1140" w:type="dxa"/>
            <w:tcBorders>
              <w:top w:val="nil"/>
              <w:left w:val="nil"/>
              <w:bottom w:val="nil"/>
              <w:right w:val="nil"/>
            </w:tcBorders>
            <w:shd w:val="clear" w:color="auto" w:fill="auto"/>
            <w:noWrap/>
            <w:vAlign w:val="bottom"/>
            <w:hideMark/>
          </w:tcPr>
          <w:p w:rsidR="00314412" w:rsidRPr="00314412" w:rsidRDefault="00314412" w:rsidP="00314412">
            <w:pPr>
              <w:suppressAutoHyphens w:val="0"/>
              <w:jc w:val="right"/>
              <w:rPr>
                <w:lang w:val="et-EE" w:eastAsia="et-EE"/>
              </w:rPr>
            </w:pPr>
            <w:r w:rsidRPr="00314412">
              <w:rPr>
                <w:lang w:val="et-EE" w:eastAsia="et-EE"/>
              </w:rPr>
              <w:t>20 013</w:t>
            </w:r>
          </w:p>
        </w:tc>
        <w:tc>
          <w:tcPr>
            <w:tcW w:w="1220" w:type="dxa"/>
            <w:tcBorders>
              <w:top w:val="nil"/>
              <w:left w:val="nil"/>
              <w:bottom w:val="nil"/>
              <w:right w:val="nil"/>
            </w:tcBorders>
            <w:shd w:val="clear" w:color="auto" w:fill="auto"/>
            <w:noWrap/>
            <w:vAlign w:val="bottom"/>
            <w:hideMark/>
          </w:tcPr>
          <w:p w:rsidR="00314412" w:rsidRPr="00314412" w:rsidRDefault="00314412" w:rsidP="00314412">
            <w:pPr>
              <w:suppressAutoHyphens w:val="0"/>
              <w:jc w:val="right"/>
              <w:rPr>
                <w:lang w:val="et-EE" w:eastAsia="et-EE"/>
              </w:rPr>
            </w:pPr>
            <w:r w:rsidRPr="00314412">
              <w:rPr>
                <w:lang w:val="et-EE" w:eastAsia="et-EE"/>
              </w:rPr>
              <w:t>4 637</w:t>
            </w:r>
          </w:p>
        </w:tc>
        <w:tc>
          <w:tcPr>
            <w:tcW w:w="1207" w:type="dxa"/>
            <w:tcBorders>
              <w:top w:val="nil"/>
              <w:left w:val="nil"/>
              <w:bottom w:val="nil"/>
              <w:right w:val="nil"/>
            </w:tcBorders>
            <w:shd w:val="clear" w:color="auto" w:fill="auto"/>
            <w:noWrap/>
            <w:vAlign w:val="bottom"/>
            <w:hideMark/>
          </w:tcPr>
          <w:p w:rsidR="00314412" w:rsidRPr="00314412" w:rsidRDefault="00314412" w:rsidP="00314412">
            <w:pPr>
              <w:suppressAutoHyphens w:val="0"/>
              <w:jc w:val="right"/>
              <w:rPr>
                <w:lang w:val="et-EE" w:eastAsia="et-EE"/>
              </w:rPr>
            </w:pPr>
            <w:r w:rsidRPr="00314412">
              <w:rPr>
                <w:lang w:val="et-EE" w:eastAsia="et-EE"/>
              </w:rPr>
              <w:t>34</w:t>
            </w:r>
          </w:p>
        </w:tc>
        <w:tc>
          <w:tcPr>
            <w:tcW w:w="1120" w:type="dxa"/>
            <w:tcBorders>
              <w:top w:val="nil"/>
              <w:left w:val="nil"/>
              <w:bottom w:val="nil"/>
              <w:right w:val="nil"/>
            </w:tcBorders>
            <w:shd w:val="clear" w:color="auto" w:fill="auto"/>
            <w:noWrap/>
            <w:vAlign w:val="bottom"/>
            <w:hideMark/>
          </w:tcPr>
          <w:p w:rsidR="00314412" w:rsidRPr="00314412" w:rsidRDefault="00314412" w:rsidP="00314412">
            <w:pPr>
              <w:suppressAutoHyphens w:val="0"/>
              <w:jc w:val="right"/>
              <w:rPr>
                <w:b/>
                <w:bCs/>
                <w:lang w:val="et-EE" w:eastAsia="et-EE"/>
              </w:rPr>
            </w:pPr>
            <w:r w:rsidRPr="00314412">
              <w:rPr>
                <w:b/>
                <w:bCs/>
                <w:lang w:val="et-EE" w:eastAsia="et-EE"/>
              </w:rPr>
              <w:t>31 204</w:t>
            </w:r>
          </w:p>
        </w:tc>
      </w:tr>
      <w:tr w:rsidR="00314412" w:rsidRPr="00314412" w:rsidTr="00314412">
        <w:trPr>
          <w:trHeight w:val="255"/>
        </w:trPr>
        <w:tc>
          <w:tcPr>
            <w:tcW w:w="3760" w:type="dxa"/>
            <w:tcBorders>
              <w:top w:val="nil"/>
              <w:left w:val="nil"/>
              <w:bottom w:val="nil"/>
              <w:right w:val="nil"/>
            </w:tcBorders>
            <w:shd w:val="clear" w:color="auto" w:fill="auto"/>
            <w:noWrap/>
            <w:vAlign w:val="bottom"/>
            <w:hideMark/>
          </w:tcPr>
          <w:p w:rsidR="00314412" w:rsidRPr="00314412" w:rsidRDefault="00314412" w:rsidP="00314412">
            <w:pPr>
              <w:suppressAutoHyphens w:val="0"/>
              <w:rPr>
                <w:color w:val="000000"/>
                <w:lang w:val="et-EE" w:eastAsia="et-EE"/>
              </w:rPr>
            </w:pPr>
            <w:r w:rsidRPr="00314412">
              <w:rPr>
                <w:color w:val="000000"/>
                <w:lang w:val="et-EE" w:eastAsia="et-EE"/>
              </w:rPr>
              <w:t>Accumulated depreciation</w:t>
            </w:r>
          </w:p>
        </w:tc>
        <w:tc>
          <w:tcPr>
            <w:tcW w:w="1080" w:type="dxa"/>
            <w:tcBorders>
              <w:top w:val="nil"/>
              <w:left w:val="nil"/>
              <w:bottom w:val="nil"/>
              <w:right w:val="nil"/>
            </w:tcBorders>
            <w:shd w:val="clear" w:color="auto" w:fill="auto"/>
            <w:noWrap/>
            <w:vAlign w:val="bottom"/>
            <w:hideMark/>
          </w:tcPr>
          <w:p w:rsidR="00314412" w:rsidRPr="00314412" w:rsidRDefault="00314412" w:rsidP="00314412">
            <w:pPr>
              <w:suppressAutoHyphens w:val="0"/>
              <w:jc w:val="right"/>
              <w:rPr>
                <w:lang w:val="et-EE" w:eastAsia="et-EE"/>
              </w:rPr>
            </w:pPr>
            <w:r w:rsidRPr="00314412">
              <w:rPr>
                <w:lang w:val="et-EE" w:eastAsia="et-EE"/>
              </w:rPr>
              <w:t>-2 707</w:t>
            </w:r>
          </w:p>
        </w:tc>
        <w:tc>
          <w:tcPr>
            <w:tcW w:w="1140" w:type="dxa"/>
            <w:tcBorders>
              <w:top w:val="nil"/>
              <w:left w:val="nil"/>
              <w:bottom w:val="nil"/>
              <w:right w:val="nil"/>
            </w:tcBorders>
            <w:shd w:val="clear" w:color="auto" w:fill="auto"/>
            <w:noWrap/>
            <w:vAlign w:val="bottom"/>
            <w:hideMark/>
          </w:tcPr>
          <w:p w:rsidR="00314412" w:rsidRPr="00314412" w:rsidRDefault="00314412" w:rsidP="00314412">
            <w:pPr>
              <w:suppressAutoHyphens w:val="0"/>
              <w:jc w:val="right"/>
              <w:rPr>
                <w:lang w:val="et-EE" w:eastAsia="et-EE"/>
              </w:rPr>
            </w:pPr>
            <w:r w:rsidRPr="00314412">
              <w:rPr>
                <w:lang w:val="et-EE" w:eastAsia="et-EE"/>
              </w:rPr>
              <w:t>-14 455</w:t>
            </w:r>
          </w:p>
        </w:tc>
        <w:tc>
          <w:tcPr>
            <w:tcW w:w="1220" w:type="dxa"/>
            <w:tcBorders>
              <w:top w:val="nil"/>
              <w:left w:val="nil"/>
              <w:bottom w:val="nil"/>
              <w:right w:val="nil"/>
            </w:tcBorders>
            <w:shd w:val="clear" w:color="auto" w:fill="auto"/>
            <w:noWrap/>
            <w:vAlign w:val="bottom"/>
            <w:hideMark/>
          </w:tcPr>
          <w:p w:rsidR="00314412" w:rsidRPr="00314412" w:rsidRDefault="00314412" w:rsidP="00314412">
            <w:pPr>
              <w:suppressAutoHyphens w:val="0"/>
              <w:jc w:val="right"/>
              <w:rPr>
                <w:lang w:val="et-EE" w:eastAsia="et-EE"/>
              </w:rPr>
            </w:pPr>
            <w:r w:rsidRPr="00314412">
              <w:rPr>
                <w:lang w:val="et-EE" w:eastAsia="et-EE"/>
              </w:rPr>
              <w:t>-3 377</w:t>
            </w:r>
          </w:p>
        </w:tc>
        <w:tc>
          <w:tcPr>
            <w:tcW w:w="1207" w:type="dxa"/>
            <w:tcBorders>
              <w:top w:val="nil"/>
              <w:left w:val="nil"/>
              <w:bottom w:val="nil"/>
              <w:right w:val="nil"/>
            </w:tcBorders>
            <w:shd w:val="clear" w:color="auto" w:fill="auto"/>
            <w:noWrap/>
            <w:vAlign w:val="bottom"/>
            <w:hideMark/>
          </w:tcPr>
          <w:p w:rsidR="00314412" w:rsidRPr="00314412" w:rsidRDefault="00314412" w:rsidP="00314412">
            <w:pPr>
              <w:suppressAutoHyphens w:val="0"/>
              <w:jc w:val="right"/>
              <w:rPr>
                <w:lang w:val="et-EE" w:eastAsia="et-EE"/>
              </w:rPr>
            </w:pPr>
            <w:r w:rsidRPr="00314412">
              <w:rPr>
                <w:lang w:val="et-EE" w:eastAsia="et-EE"/>
              </w:rPr>
              <w:t>0</w:t>
            </w:r>
          </w:p>
        </w:tc>
        <w:tc>
          <w:tcPr>
            <w:tcW w:w="1120" w:type="dxa"/>
            <w:tcBorders>
              <w:top w:val="nil"/>
              <w:left w:val="nil"/>
              <w:bottom w:val="nil"/>
              <w:right w:val="nil"/>
            </w:tcBorders>
            <w:shd w:val="clear" w:color="auto" w:fill="auto"/>
            <w:noWrap/>
            <w:vAlign w:val="bottom"/>
            <w:hideMark/>
          </w:tcPr>
          <w:p w:rsidR="00314412" w:rsidRPr="00314412" w:rsidRDefault="00314412" w:rsidP="00314412">
            <w:pPr>
              <w:suppressAutoHyphens w:val="0"/>
              <w:jc w:val="right"/>
              <w:rPr>
                <w:b/>
                <w:bCs/>
                <w:lang w:val="et-EE" w:eastAsia="et-EE"/>
              </w:rPr>
            </w:pPr>
            <w:r w:rsidRPr="00314412">
              <w:rPr>
                <w:b/>
                <w:bCs/>
                <w:lang w:val="et-EE" w:eastAsia="et-EE"/>
              </w:rPr>
              <w:t>-20 539</w:t>
            </w:r>
          </w:p>
        </w:tc>
      </w:tr>
      <w:tr w:rsidR="00314412" w:rsidRPr="00314412" w:rsidTr="00314412">
        <w:trPr>
          <w:trHeight w:val="255"/>
        </w:trPr>
        <w:tc>
          <w:tcPr>
            <w:tcW w:w="3760" w:type="dxa"/>
            <w:tcBorders>
              <w:top w:val="single" w:sz="4" w:space="0" w:color="auto"/>
              <w:left w:val="nil"/>
              <w:bottom w:val="nil"/>
              <w:right w:val="nil"/>
            </w:tcBorders>
            <w:shd w:val="clear" w:color="auto" w:fill="auto"/>
            <w:noWrap/>
            <w:vAlign w:val="bottom"/>
            <w:hideMark/>
          </w:tcPr>
          <w:p w:rsidR="00314412" w:rsidRPr="00314412" w:rsidRDefault="00314412" w:rsidP="00314412">
            <w:pPr>
              <w:suppressAutoHyphens w:val="0"/>
              <w:rPr>
                <w:b/>
                <w:bCs/>
                <w:color w:val="000000"/>
                <w:lang w:val="et-EE" w:eastAsia="et-EE"/>
              </w:rPr>
            </w:pPr>
            <w:r w:rsidRPr="00314412">
              <w:rPr>
                <w:b/>
                <w:bCs/>
                <w:color w:val="000000"/>
                <w:lang w:val="et-EE" w:eastAsia="et-EE"/>
              </w:rPr>
              <w:t>Net book amount</w:t>
            </w:r>
          </w:p>
        </w:tc>
        <w:tc>
          <w:tcPr>
            <w:tcW w:w="1080" w:type="dxa"/>
            <w:tcBorders>
              <w:top w:val="single" w:sz="4" w:space="0" w:color="auto"/>
              <w:left w:val="nil"/>
              <w:bottom w:val="nil"/>
              <w:right w:val="nil"/>
            </w:tcBorders>
            <w:shd w:val="clear" w:color="auto" w:fill="auto"/>
            <w:noWrap/>
            <w:vAlign w:val="bottom"/>
            <w:hideMark/>
          </w:tcPr>
          <w:p w:rsidR="00314412" w:rsidRPr="00314412" w:rsidRDefault="00314412" w:rsidP="00314412">
            <w:pPr>
              <w:suppressAutoHyphens w:val="0"/>
              <w:jc w:val="right"/>
              <w:rPr>
                <w:b/>
                <w:bCs/>
                <w:lang w:val="et-EE" w:eastAsia="et-EE"/>
              </w:rPr>
            </w:pPr>
            <w:r w:rsidRPr="00314412">
              <w:rPr>
                <w:b/>
                <w:bCs/>
                <w:lang w:val="et-EE" w:eastAsia="et-EE"/>
              </w:rPr>
              <w:t>3 813</w:t>
            </w:r>
          </w:p>
        </w:tc>
        <w:tc>
          <w:tcPr>
            <w:tcW w:w="1140" w:type="dxa"/>
            <w:tcBorders>
              <w:top w:val="single" w:sz="4" w:space="0" w:color="auto"/>
              <w:left w:val="nil"/>
              <w:bottom w:val="nil"/>
              <w:right w:val="nil"/>
            </w:tcBorders>
            <w:shd w:val="clear" w:color="auto" w:fill="auto"/>
            <w:noWrap/>
            <w:vAlign w:val="bottom"/>
            <w:hideMark/>
          </w:tcPr>
          <w:p w:rsidR="00314412" w:rsidRPr="00314412" w:rsidRDefault="00314412" w:rsidP="00314412">
            <w:pPr>
              <w:suppressAutoHyphens w:val="0"/>
              <w:jc w:val="right"/>
              <w:rPr>
                <w:b/>
                <w:bCs/>
                <w:lang w:val="et-EE" w:eastAsia="et-EE"/>
              </w:rPr>
            </w:pPr>
            <w:r w:rsidRPr="00314412">
              <w:rPr>
                <w:b/>
                <w:bCs/>
                <w:lang w:val="et-EE" w:eastAsia="et-EE"/>
              </w:rPr>
              <w:t>5 558</w:t>
            </w:r>
          </w:p>
        </w:tc>
        <w:tc>
          <w:tcPr>
            <w:tcW w:w="1220" w:type="dxa"/>
            <w:tcBorders>
              <w:top w:val="single" w:sz="4" w:space="0" w:color="auto"/>
              <w:left w:val="nil"/>
              <w:bottom w:val="nil"/>
              <w:right w:val="nil"/>
            </w:tcBorders>
            <w:shd w:val="clear" w:color="auto" w:fill="auto"/>
            <w:noWrap/>
            <w:vAlign w:val="bottom"/>
            <w:hideMark/>
          </w:tcPr>
          <w:p w:rsidR="00314412" w:rsidRPr="00314412" w:rsidRDefault="00314412" w:rsidP="00314412">
            <w:pPr>
              <w:suppressAutoHyphens w:val="0"/>
              <w:jc w:val="right"/>
              <w:rPr>
                <w:b/>
                <w:bCs/>
                <w:lang w:val="et-EE" w:eastAsia="et-EE"/>
              </w:rPr>
            </w:pPr>
            <w:r w:rsidRPr="00314412">
              <w:rPr>
                <w:b/>
                <w:bCs/>
                <w:lang w:val="et-EE" w:eastAsia="et-EE"/>
              </w:rPr>
              <w:t>1 260</w:t>
            </w:r>
          </w:p>
        </w:tc>
        <w:tc>
          <w:tcPr>
            <w:tcW w:w="1207" w:type="dxa"/>
            <w:tcBorders>
              <w:top w:val="single" w:sz="4" w:space="0" w:color="auto"/>
              <w:left w:val="nil"/>
              <w:bottom w:val="nil"/>
              <w:right w:val="nil"/>
            </w:tcBorders>
            <w:shd w:val="clear" w:color="auto" w:fill="auto"/>
            <w:noWrap/>
            <w:vAlign w:val="bottom"/>
            <w:hideMark/>
          </w:tcPr>
          <w:p w:rsidR="00314412" w:rsidRPr="00314412" w:rsidRDefault="00314412" w:rsidP="00314412">
            <w:pPr>
              <w:suppressAutoHyphens w:val="0"/>
              <w:jc w:val="right"/>
              <w:rPr>
                <w:b/>
                <w:bCs/>
                <w:lang w:val="et-EE" w:eastAsia="et-EE"/>
              </w:rPr>
            </w:pPr>
            <w:r w:rsidRPr="00314412">
              <w:rPr>
                <w:b/>
                <w:bCs/>
                <w:lang w:val="et-EE" w:eastAsia="et-EE"/>
              </w:rPr>
              <w:t>34</w:t>
            </w:r>
          </w:p>
        </w:tc>
        <w:tc>
          <w:tcPr>
            <w:tcW w:w="1120" w:type="dxa"/>
            <w:tcBorders>
              <w:top w:val="single" w:sz="4" w:space="0" w:color="auto"/>
              <w:left w:val="nil"/>
              <w:bottom w:val="nil"/>
              <w:right w:val="nil"/>
            </w:tcBorders>
            <w:shd w:val="clear" w:color="auto" w:fill="auto"/>
            <w:noWrap/>
            <w:vAlign w:val="bottom"/>
            <w:hideMark/>
          </w:tcPr>
          <w:p w:rsidR="00314412" w:rsidRPr="00314412" w:rsidRDefault="00314412" w:rsidP="00314412">
            <w:pPr>
              <w:suppressAutoHyphens w:val="0"/>
              <w:jc w:val="right"/>
              <w:rPr>
                <w:b/>
                <w:bCs/>
                <w:lang w:val="et-EE" w:eastAsia="et-EE"/>
              </w:rPr>
            </w:pPr>
            <w:r w:rsidRPr="00314412">
              <w:rPr>
                <w:b/>
                <w:bCs/>
                <w:lang w:val="et-EE" w:eastAsia="et-EE"/>
              </w:rPr>
              <w:t>10 665</w:t>
            </w:r>
          </w:p>
        </w:tc>
      </w:tr>
      <w:tr w:rsidR="00314412" w:rsidRPr="00314412" w:rsidTr="00314412">
        <w:trPr>
          <w:trHeight w:val="255"/>
        </w:trPr>
        <w:tc>
          <w:tcPr>
            <w:tcW w:w="3760" w:type="dxa"/>
            <w:tcBorders>
              <w:top w:val="nil"/>
              <w:left w:val="nil"/>
              <w:bottom w:val="nil"/>
              <w:right w:val="nil"/>
            </w:tcBorders>
            <w:shd w:val="clear" w:color="auto" w:fill="auto"/>
            <w:noWrap/>
            <w:vAlign w:val="bottom"/>
            <w:hideMark/>
          </w:tcPr>
          <w:p w:rsidR="00314412" w:rsidRPr="00314412" w:rsidRDefault="00314412" w:rsidP="00314412">
            <w:pPr>
              <w:suppressAutoHyphens w:val="0"/>
              <w:jc w:val="right"/>
              <w:rPr>
                <w:b/>
                <w:bCs/>
                <w:lang w:val="et-EE" w:eastAsia="et-EE"/>
              </w:rPr>
            </w:pPr>
          </w:p>
        </w:tc>
        <w:tc>
          <w:tcPr>
            <w:tcW w:w="1080" w:type="dxa"/>
            <w:tcBorders>
              <w:top w:val="nil"/>
              <w:left w:val="nil"/>
              <w:bottom w:val="nil"/>
              <w:right w:val="nil"/>
            </w:tcBorders>
            <w:shd w:val="clear" w:color="auto" w:fill="auto"/>
            <w:noWrap/>
            <w:vAlign w:val="bottom"/>
            <w:hideMark/>
          </w:tcPr>
          <w:p w:rsidR="00314412" w:rsidRPr="00314412" w:rsidRDefault="00314412" w:rsidP="00314412">
            <w:pPr>
              <w:suppressAutoHyphens w:val="0"/>
              <w:rPr>
                <w:lang w:val="et-EE" w:eastAsia="et-EE"/>
              </w:rPr>
            </w:pPr>
          </w:p>
        </w:tc>
        <w:tc>
          <w:tcPr>
            <w:tcW w:w="1140" w:type="dxa"/>
            <w:tcBorders>
              <w:top w:val="nil"/>
              <w:left w:val="nil"/>
              <w:bottom w:val="nil"/>
              <w:right w:val="nil"/>
            </w:tcBorders>
            <w:shd w:val="clear" w:color="auto" w:fill="auto"/>
            <w:noWrap/>
            <w:vAlign w:val="bottom"/>
            <w:hideMark/>
          </w:tcPr>
          <w:p w:rsidR="00314412" w:rsidRPr="00314412" w:rsidRDefault="00314412" w:rsidP="00314412">
            <w:pPr>
              <w:suppressAutoHyphens w:val="0"/>
              <w:rPr>
                <w:lang w:val="et-EE" w:eastAsia="et-EE"/>
              </w:rPr>
            </w:pPr>
          </w:p>
        </w:tc>
        <w:tc>
          <w:tcPr>
            <w:tcW w:w="1220" w:type="dxa"/>
            <w:tcBorders>
              <w:top w:val="nil"/>
              <w:left w:val="nil"/>
              <w:bottom w:val="nil"/>
              <w:right w:val="nil"/>
            </w:tcBorders>
            <w:shd w:val="clear" w:color="auto" w:fill="auto"/>
            <w:noWrap/>
            <w:vAlign w:val="bottom"/>
            <w:hideMark/>
          </w:tcPr>
          <w:p w:rsidR="00314412" w:rsidRPr="00314412" w:rsidRDefault="00314412" w:rsidP="00314412">
            <w:pPr>
              <w:suppressAutoHyphens w:val="0"/>
              <w:rPr>
                <w:lang w:val="et-EE" w:eastAsia="et-EE"/>
              </w:rPr>
            </w:pPr>
          </w:p>
        </w:tc>
        <w:tc>
          <w:tcPr>
            <w:tcW w:w="1207" w:type="dxa"/>
            <w:tcBorders>
              <w:top w:val="nil"/>
              <w:left w:val="nil"/>
              <w:bottom w:val="nil"/>
              <w:right w:val="nil"/>
            </w:tcBorders>
            <w:shd w:val="clear" w:color="auto" w:fill="auto"/>
            <w:noWrap/>
            <w:vAlign w:val="bottom"/>
            <w:hideMark/>
          </w:tcPr>
          <w:p w:rsidR="00314412" w:rsidRPr="00314412" w:rsidRDefault="00314412" w:rsidP="00314412">
            <w:pPr>
              <w:suppressAutoHyphens w:val="0"/>
              <w:rPr>
                <w:lang w:val="et-EE" w:eastAsia="et-EE"/>
              </w:rPr>
            </w:pPr>
          </w:p>
        </w:tc>
        <w:tc>
          <w:tcPr>
            <w:tcW w:w="1120" w:type="dxa"/>
            <w:tcBorders>
              <w:top w:val="nil"/>
              <w:left w:val="nil"/>
              <w:bottom w:val="nil"/>
              <w:right w:val="nil"/>
            </w:tcBorders>
            <w:shd w:val="clear" w:color="auto" w:fill="auto"/>
            <w:noWrap/>
            <w:vAlign w:val="bottom"/>
            <w:hideMark/>
          </w:tcPr>
          <w:p w:rsidR="00314412" w:rsidRPr="00314412" w:rsidRDefault="00314412" w:rsidP="00314412">
            <w:pPr>
              <w:suppressAutoHyphens w:val="0"/>
              <w:rPr>
                <w:lang w:val="et-EE" w:eastAsia="et-EE"/>
              </w:rPr>
            </w:pPr>
          </w:p>
        </w:tc>
      </w:tr>
      <w:tr w:rsidR="00314412" w:rsidRPr="00314412" w:rsidTr="00314412">
        <w:trPr>
          <w:trHeight w:val="255"/>
        </w:trPr>
        <w:tc>
          <w:tcPr>
            <w:tcW w:w="3760" w:type="dxa"/>
            <w:tcBorders>
              <w:top w:val="nil"/>
              <w:left w:val="nil"/>
              <w:bottom w:val="nil"/>
              <w:right w:val="nil"/>
            </w:tcBorders>
            <w:shd w:val="clear" w:color="auto" w:fill="auto"/>
            <w:noWrap/>
            <w:vAlign w:val="bottom"/>
            <w:hideMark/>
          </w:tcPr>
          <w:p w:rsidR="00314412" w:rsidRPr="00314412" w:rsidRDefault="005F57BC" w:rsidP="00314412">
            <w:pPr>
              <w:suppressAutoHyphens w:val="0"/>
              <w:rPr>
                <w:b/>
                <w:bCs/>
                <w:color w:val="000000"/>
                <w:lang w:val="et-EE" w:eastAsia="et-EE"/>
              </w:rPr>
            </w:pPr>
            <w:r>
              <w:rPr>
                <w:b/>
                <w:bCs/>
                <w:color w:val="000000"/>
                <w:lang w:val="et-EE" w:eastAsia="et-EE"/>
              </w:rPr>
              <w:t xml:space="preserve">Movements during </w:t>
            </w:r>
            <w:r w:rsidR="00314412" w:rsidRPr="00314412">
              <w:rPr>
                <w:b/>
                <w:bCs/>
                <w:color w:val="000000"/>
                <w:lang w:val="et-EE" w:eastAsia="et-EE"/>
              </w:rPr>
              <w:t>9m 2017</w:t>
            </w:r>
          </w:p>
        </w:tc>
        <w:tc>
          <w:tcPr>
            <w:tcW w:w="1080" w:type="dxa"/>
            <w:tcBorders>
              <w:top w:val="nil"/>
              <w:left w:val="nil"/>
              <w:bottom w:val="nil"/>
              <w:right w:val="nil"/>
            </w:tcBorders>
            <w:shd w:val="clear" w:color="auto" w:fill="auto"/>
            <w:noWrap/>
            <w:vAlign w:val="bottom"/>
            <w:hideMark/>
          </w:tcPr>
          <w:p w:rsidR="00314412" w:rsidRPr="00314412" w:rsidRDefault="00314412" w:rsidP="00314412">
            <w:pPr>
              <w:suppressAutoHyphens w:val="0"/>
              <w:rPr>
                <w:b/>
                <w:bCs/>
                <w:color w:val="000000"/>
                <w:lang w:val="et-EE" w:eastAsia="et-EE"/>
              </w:rPr>
            </w:pPr>
          </w:p>
        </w:tc>
        <w:tc>
          <w:tcPr>
            <w:tcW w:w="1140" w:type="dxa"/>
            <w:tcBorders>
              <w:top w:val="nil"/>
              <w:left w:val="nil"/>
              <w:bottom w:val="nil"/>
              <w:right w:val="nil"/>
            </w:tcBorders>
            <w:shd w:val="clear" w:color="auto" w:fill="auto"/>
            <w:noWrap/>
            <w:vAlign w:val="bottom"/>
            <w:hideMark/>
          </w:tcPr>
          <w:p w:rsidR="00314412" w:rsidRPr="00314412" w:rsidRDefault="00314412" w:rsidP="00314412">
            <w:pPr>
              <w:suppressAutoHyphens w:val="0"/>
              <w:rPr>
                <w:lang w:val="et-EE" w:eastAsia="et-EE"/>
              </w:rPr>
            </w:pPr>
          </w:p>
        </w:tc>
        <w:tc>
          <w:tcPr>
            <w:tcW w:w="1220" w:type="dxa"/>
            <w:tcBorders>
              <w:top w:val="nil"/>
              <w:left w:val="nil"/>
              <w:bottom w:val="nil"/>
              <w:right w:val="nil"/>
            </w:tcBorders>
            <w:shd w:val="clear" w:color="auto" w:fill="auto"/>
            <w:noWrap/>
            <w:vAlign w:val="bottom"/>
            <w:hideMark/>
          </w:tcPr>
          <w:p w:rsidR="00314412" w:rsidRPr="00314412" w:rsidRDefault="00314412" w:rsidP="00314412">
            <w:pPr>
              <w:suppressAutoHyphens w:val="0"/>
              <w:rPr>
                <w:lang w:val="et-EE" w:eastAsia="et-EE"/>
              </w:rPr>
            </w:pPr>
          </w:p>
        </w:tc>
        <w:tc>
          <w:tcPr>
            <w:tcW w:w="1207" w:type="dxa"/>
            <w:tcBorders>
              <w:top w:val="nil"/>
              <w:left w:val="nil"/>
              <w:bottom w:val="nil"/>
              <w:right w:val="nil"/>
            </w:tcBorders>
            <w:shd w:val="clear" w:color="auto" w:fill="auto"/>
            <w:noWrap/>
            <w:vAlign w:val="bottom"/>
            <w:hideMark/>
          </w:tcPr>
          <w:p w:rsidR="00314412" w:rsidRPr="00314412" w:rsidRDefault="00314412" w:rsidP="00314412">
            <w:pPr>
              <w:suppressAutoHyphens w:val="0"/>
              <w:rPr>
                <w:lang w:val="et-EE" w:eastAsia="et-EE"/>
              </w:rPr>
            </w:pPr>
          </w:p>
        </w:tc>
        <w:tc>
          <w:tcPr>
            <w:tcW w:w="1120" w:type="dxa"/>
            <w:tcBorders>
              <w:top w:val="nil"/>
              <w:left w:val="nil"/>
              <w:bottom w:val="nil"/>
              <w:right w:val="nil"/>
            </w:tcBorders>
            <w:shd w:val="clear" w:color="auto" w:fill="auto"/>
            <w:noWrap/>
            <w:vAlign w:val="bottom"/>
            <w:hideMark/>
          </w:tcPr>
          <w:p w:rsidR="00314412" w:rsidRPr="00314412" w:rsidRDefault="00314412" w:rsidP="00314412">
            <w:pPr>
              <w:suppressAutoHyphens w:val="0"/>
              <w:rPr>
                <w:lang w:val="et-EE" w:eastAsia="et-EE"/>
              </w:rPr>
            </w:pPr>
          </w:p>
        </w:tc>
      </w:tr>
      <w:tr w:rsidR="00314412" w:rsidRPr="00314412" w:rsidTr="00314412">
        <w:trPr>
          <w:trHeight w:val="255"/>
        </w:trPr>
        <w:tc>
          <w:tcPr>
            <w:tcW w:w="3760" w:type="dxa"/>
            <w:tcBorders>
              <w:top w:val="nil"/>
              <w:left w:val="nil"/>
              <w:bottom w:val="nil"/>
              <w:right w:val="nil"/>
            </w:tcBorders>
            <w:shd w:val="clear" w:color="auto" w:fill="auto"/>
            <w:noWrap/>
            <w:vAlign w:val="bottom"/>
            <w:hideMark/>
          </w:tcPr>
          <w:p w:rsidR="00314412" w:rsidRPr="00314412" w:rsidRDefault="00314412" w:rsidP="00314412">
            <w:pPr>
              <w:suppressAutoHyphens w:val="0"/>
              <w:rPr>
                <w:color w:val="000000"/>
                <w:lang w:val="et-EE" w:eastAsia="et-EE"/>
              </w:rPr>
            </w:pPr>
            <w:r w:rsidRPr="00314412">
              <w:rPr>
                <w:color w:val="000000"/>
                <w:lang w:val="et-EE" w:eastAsia="et-EE"/>
              </w:rPr>
              <w:t>Additions</w:t>
            </w:r>
          </w:p>
        </w:tc>
        <w:tc>
          <w:tcPr>
            <w:tcW w:w="1080" w:type="dxa"/>
            <w:tcBorders>
              <w:top w:val="nil"/>
              <w:left w:val="nil"/>
              <w:bottom w:val="nil"/>
              <w:right w:val="nil"/>
            </w:tcBorders>
            <w:shd w:val="clear" w:color="auto" w:fill="auto"/>
            <w:noWrap/>
            <w:vAlign w:val="bottom"/>
            <w:hideMark/>
          </w:tcPr>
          <w:p w:rsidR="00314412" w:rsidRPr="00314412" w:rsidRDefault="00314412" w:rsidP="00314412">
            <w:pPr>
              <w:suppressAutoHyphens w:val="0"/>
              <w:jc w:val="right"/>
              <w:rPr>
                <w:lang w:val="et-EE" w:eastAsia="et-EE"/>
              </w:rPr>
            </w:pPr>
            <w:r w:rsidRPr="00314412">
              <w:rPr>
                <w:lang w:val="et-EE" w:eastAsia="et-EE"/>
              </w:rPr>
              <w:t>5</w:t>
            </w:r>
          </w:p>
        </w:tc>
        <w:tc>
          <w:tcPr>
            <w:tcW w:w="1140" w:type="dxa"/>
            <w:tcBorders>
              <w:top w:val="nil"/>
              <w:left w:val="nil"/>
              <w:bottom w:val="nil"/>
              <w:right w:val="nil"/>
            </w:tcBorders>
            <w:shd w:val="clear" w:color="auto" w:fill="auto"/>
            <w:noWrap/>
            <w:vAlign w:val="bottom"/>
            <w:hideMark/>
          </w:tcPr>
          <w:p w:rsidR="00314412" w:rsidRPr="00314412" w:rsidRDefault="00314412" w:rsidP="00314412">
            <w:pPr>
              <w:suppressAutoHyphens w:val="0"/>
              <w:jc w:val="right"/>
              <w:rPr>
                <w:lang w:val="et-EE" w:eastAsia="et-EE"/>
              </w:rPr>
            </w:pPr>
            <w:r w:rsidRPr="00314412">
              <w:rPr>
                <w:lang w:val="et-EE" w:eastAsia="et-EE"/>
              </w:rPr>
              <w:t>17</w:t>
            </w:r>
          </w:p>
        </w:tc>
        <w:tc>
          <w:tcPr>
            <w:tcW w:w="1220" w:type="dxa"/>
            <w:tcBorders>
              <w:top w:val="nil"/>
              <w:left w:val="nil"/>
              <w:bottom w:val="nil"/>
              <w:right w:val="nil"/>
            </w:tcBorders>
            <w:shd w:val="clear" w:color="auto" w:fill="auto"/>
            <w:noWrap/>
            <w:vAlign w:val="bottom"/>
            <w:hideMark/>
          </w:tcPr>
          <w:p w:rsidR="00314412" w:rsidRPr="00314412" w:rsidRDefault="00314412" w:rsidP="00314412">
            <w:pPr>
              <w:suppressAutoHyphens w:val="0"/>
              <w:jc w:val="right"/>
              <w:rPr>
                <w:lang w:val="et-EE" w:eastAsia="et-EE"/>
              </w:rPr>
            </w:pPr>
            <w:r w:rsidRPr="00314412">
              <w:rPr>
                <w:lang w:val="et-EE" w:eastAsia="et-EE"/>
              </w:rPr>
              <w:t>316</w:t>
            </w:r>
          </w:p>
        </w:tc>
        <w:tc>
          <w:tcPr>
            <w:tcW w:w="1207" w:type="dxa"/>
            <w:tcBorders>
              <w:top w:val="nil"/>
              <w:left w:val="nil"/>
              <w:bottom w:val="nil"/>
              <w:right w:val="nil"/>
            </w:tcBorders>
            <w:shd w:val="clear" w:color="auto" w:fill="auto"/>
            <w:noWrap/>
            <w:vAlign w:val="bottom"/>
            <w:hideMark/>
          </w:tcPr>
          <w:p w:rsidR="00314412" w:rsidRPr="00314412" w:rsidRDefault="00314412" w:rsidP="00314412">
            <w:pPr>
              <w:suppressAutoHyphens w:val="0"/>
              <w:jc w:val="right"/>
              <w:rPr>
                <w:lang w:val="et-EE" w:eastAsia="et-EE"/>
              </w:rPr>
            </w:pPr>
            <w:r w:rsidRPr="00314412">
              <w:rPr>
                <w:lang w:val="et-EE" w:eastAsia="et-EE"/>
              </w:rPr>
              <w:t>252</w:t>
            </w:r>
          </w:p>
        </w:tc>
        <w:tc>
          <w:tcPr>
            <w:tcW w:w="1120" w:type="dxa"/>
            <w:tcBorders>
              <w:top w:val="nil"/>
              <w:left w:val="nil"/>
              <w:bottom w:val="nil"/>
              <w:right w:val="nil"/>
            </w:tcBorders>
            <w:shd w:val="clear" w:color="auto" w:fill="auto"/>
            <w:noWrap/>
            <w:vAlign w:val="bottom"/>
            <w:hideMark/>
          </w:tcPr>
          <w:p w:rsidR="00314412" w:rsidRPr="00314412" w:rsidRDefault="00314412" w:rsidP="00314412">
            <w:pPr>
              <w:suppressAutoHyphens w:val="0"/>
              <w:jc w:val="right"/>
              <w:rPr>
                <w:b/>
                <w:bCs/>
                <w:lang w:val="et-EE" w:eastAsia="et-EE"/>
              </w:rPr>
            </w:pPr>
            <w:r w:rsidRPr="00314412">
              <w:rPr>
                <w:b/>
                <w:bCs/>
                <w:lang w:val="et-EE" w:eastAsia="et-EE"/>
              </w:rPr>
              <w:t>590</w:t>
            </w:r>
          </w:p>
        </w:tc>
      </w:tr>
      <w:tr w:rsidR="00314412" w:rsidRPr="00314412" w:rsidTr="00314412">
        <w:trPr>
          <w:trHeight w:val="255"/>
        </w:trPr>
        <w:tc>
          <w:tcPr>
            <w:tcW w:w="3760" w:type="dxa"/>
            <w:tcBorders>
              <w:top w:val="nil"/>
              <w:left w:val="nil"/>
              <w:bottom w:val="nil"/>
              <w:right w:val="nil"/>
            </w:tcBorders>
            <w:shd w:val="clear" w:color="auto" w:fill="auto"/>
            <w:noWrap/>
            <w:vAlign w:val="bottom"/>
            <w:hideMark/>
          </w:tcPr>
          <w:p w:rsidR="00314412" w:rsidRPr="00314412" w:rsidRDefault="00314412" w:rsidP="00314412">
            <w:pPr>
              <w:suppressAutoHyphens w:val="0"/>
              <w:rPr>
                <w:color w:val="000000"/>
                <w:lang w:val="et-EE" w:eastAsia="et-EE"/>
              </w:rPr>
            </w:pPr>
            <w:r w:rsidRPr="00314412">
              <w:rPr>
                <w:color w:val="000000"/>
                <w:lang w:val="et-EE" w:eastAsia="et-EE"/>
              </w:rPr>
              <w:t>Disposals</w:t>
            </w:r>
          </w:p>
        </w:tc>
        <w:tc>
          <w:tcPr>
            <w:tcW w:w="1080" w:type="dxa"/>
            <w:tcBorders>
              <w:top w:val="nil"/>
              <w:left w:val="nil"/>
              <w:bottom w:val="nil"/>
              <w:right w:val="nil"/>
            </w:tcBorders>
            <w:shd w:val="clear" w:color="auto" w:fill="auto"/>
            <w:noWrap/>
            <w:vAlign w:val="bottom"/>
            <w:hideMark/>
          </w:tcPr>
          <w:p w:rsidR="00314412" w:rsidRPr="00314412" w:rsidRDefault="00314412" w:rsidP="00314412">
            <w:pPr>
              <w:suppressAutoHyphens w:val="0"/>
              <w:jc w:val="right"/>
              <w:rPr>
                <w:lang w:val="et-EE" w:eastAsia="et-EE"/>
              </w:rPr>
            </w:pPr>
            <w:r w:rsidRPr="00314412">
              <w:rPr>
                <w:lang w:val="et-EE" w:eastAsia="et-EE"/>
              </w:rPr>
              <w:t>0</w:t>
            </w:r>
          </w:p>
        </w:tc>
        <w:tc>
          <w:tcPr>
            <w:tcW w:w="1140" w:type="dxa"/>
            <w:tcBorders>
              <w:top w:val="nil"/>
              <w:left w:val="nil"/>
              <w:bottom w:val="nil"/>
              <w:right w:val="nil"/>
            </w:tcBorders>
            <w:shd w:val="clear" w:color="auto" w:fill="auto"/>
            <w:noWrap/>
            <w:vAlign w:val="bottom"/>
            <w:hideMark/>
          </w:tcPr>
          <w:p w:rsidR="00314412" w:rsidRPr="00314412" w:rsidRDefault="00314412" w:rsidP="00314412">
            <w:pPr>
              <w:suppressAutoHyphens w:val="0"/>
              <w:jc w:val="right"/>
              <w:rPr>
                <w:lang w:val="et-EE" w:eastAsia="et-EE"/>
              </w:rPr>
            </w:pPr>
            <w:r w:rsidRPr="00314412">
              <w:rPr>
                <w:lang w:val="et-EE" w:eastAsia="et-EE"/>
              </w:rPr>
              <w:t>-29</w:t>
            </w:r>
          </w:p>
        </w:tc>
        <w:tc>
          <w:tcPr>
            <w:tcW w:w="1220" w:type="dxa"/>
            <w:tcBorders>
              <w:top w:val="nil"/>
              <w:left w:val="nil"/>
              <w:bottom w:val="nil"/>
              <w:right w:val="nil"/>
            </w:tcBorders>
            <w:shd w:val="clear" w:color="auto" w:fill="auto"/>
            <w:noWrap/>
            <w:vAlign w:val="bottom"/>
            <w:hideMark/>
          </w:tcPr>
          <w:p w:rsidR="00314412" w:rsidRPr="00314412" w:rsidRDefault="00314412" w:rsidP="00314412">
            <w:pPr>
              <w:suppressAutoHyphens w:val="0"/>
              <w:jc w:val="right"/>
              <w:rPr>
                <w:lang w:val="et-EE" w:eastAsia="et-EE"/>
              </w:rPr>
            </w:pPr>
            <w:r w:rsidRPr="00314412">
              <w:rPr>
                <w:lang w:val="et-EE" w:eastAsia="et-EE"/>
              </w:rPr>
              <w:t>-389</w:t>
            </w:r>
          </w:p>
        </w:tc>
        <w:tc>
          <w:tcPr>
            <w:tcW w:w="1207" w:type="dxa"/>
            <w:tcBorders>
              <w:top w:val="nil"/>
              <w:left w:val="nil"/>
              <w:bottom w:val="nil"/>
              <w:right w:val="nil"/>
            </w:tcBorders>
            <w:shd w:val="clear" w:color="auto" w:fill="auto"/>
            <w:noWrap/>
            <w:vAlign w:val="bottom"/>
            <w:hideMark/>
          </w:tcPr>
          <w:p w:rsidR="00314412" w:rsidRPr="00314412" w:rsidRDefault="00314412" w:rsidP="00314412">
            <w:pPr>
              <w:suppressAutoHyphens w:val="0"/>
              <w:jc w:val="right"/>
              <w:rPr>
                <w:lang w:val="et-EE" w:eastAsia="et-EE"/>
              </w:rPr>
            </w:pPr>
            <w:r w:rsidRPr="00314412">
              <w:rPr>
                <w:lang w:val="et-EE" w:eastAsia="et-EE"/>
              </w:rPr>
              <w:t>1</w:t>
            </w:r>
          </w:p>
        </w:tc>
        <w:tc>
          <w:tcPr>
            <w:tcW w:w="1120" w:type="dxa"/>
            <w:tcBorders>
              <w:top w:val="nil"/>
              <w:left w:val="nil"/>
              <w:bottom w:val="nil"/>
              <w:right w:val="nil"/>
            </w:tcBorders>
            <w:shd w:val="clear" w:color="auto" w:fill="auto"/>
            <w:noWrap/>
            <w:vAlign w:val="bottom"/>
            <w:hideMark/>
          </w:tcPr>
          <w:p w:rsidR="00314412" w:rsidRPr="00314412" w:rsidRDefault="00314412" w:rsidP="00314412">
            <w:pPr>
              <w:suppressAutoHyphens w:val="0"/>
              <w:jc w:val="right"/>
              <w:rPr>
                <w:b/>
                <w:bCs/>
                <w:lang w:val="et-EE" w:eastAsia="et-EE"/>
              </w:rPr>
            </w:pPr>
            <w:r w:rsidRPr="00314412">
              <w:rPr>
                <w:b/>
                <w:bCs/>
                <w:lang w:val="et-EE" w:eastAsia="et-EE"/>
              </w:rPr>
              <w:t>-417</w:t>
            </w:r>
          </w:p>
        </w:tc>
      </w:tr>
      <w:tr w:rsidR="00314412" w:rsidRPr="00314412" w:rsidTr="00314412">
        <w:trPr>
          <w:trHeight w:val="255"/>
        </w:trPr>
        <w:tc>
          <w:tcPr>
            <w:tcW w:w="3760" w:type="dxa"/>
            <w:tcBorders>
              <w:top w:val="nil"/>
              <w:left w:val="nil"/>
              <w:bottom w:val="nil"/>
              <w:right w:val="nil"/>
            </w:tcBorders>
            <w:shd w:val="clear" w:color="auto" w:fill="auto"/>
            <w:noWrap/>
            <w:vAlign w:val="bottom"/>
            <w:hideMark/>
          </w:tcPr>
          <w:p w:rsidR="00314412" w:rsidRPr="00314412" w:rsidRDefault="00314412" w:rsidP="00314412">
            <w:pPr>
              <w:suppressAutoHyphens w:val="0"/>
              <w:rPr>
                <w:color w:val="000000"/>
                <w:lang w:val="et-EE" w:eastAsia="et-EE"/>
              </w:rPr>
            </w:pPr>
            <w:r w:rsidRPr="00314412">
              <w:rPr>
                <w:color w:val="000000"/>
                <w:lang w:val="et-EE" w:eastAsia="et-EE"/>
              </w:rPr>
              <w:t>Reclassifications</w:t>
            </w:r>
          </w:p>
        </w:tc>
        <w:tc>
          <w:tcPr>
            <w:tcW w:w="1080" w:type="dxa"/>
            <w:tcBorders>
              <w:top w:val="nil"/>
              <w:left w:val="nil"/>
              <w:bottom w:val="nil"/>
              <w:right w:val="nil"/>
            </w:tcBorders>
            <w:shd w:val="clear" w:color="auto" w:fill="auto"/>
            <w:noWrap/>
            <w:vAlign w:val="bottom"/>
            <w:hideMark/>
          </w:tcPr>
          <w:p w:rsidR="00314412" w:rsidRPr="00314412" w:rsidRDefault="00314412" w:rsidP="00314412">
            <w:pPr>
              <w:suppressAutoHyphens w:val="0"/>
              <w:jc w:val="right"/>
              <w:rPr>
                <w:lang w:val="et-EE" w:eastAsia="et-EE"/>
              </w:rPr>
            </w:pPr>
            <w:r w:rsidRPr="00314412">
              <w:rPr>
                <w:lang w:val="et-EE" w:eastAsia="et-EE"/>
              </w:rPr>
              <w:t>0</w:t>
            </w:r>
          </w:p>
        </w:tc>
        <w:tc>
          <w:tcPr>
            <w:tcW w:w="1140" w:type="dxa"/>
            <w:tcBorders>
              <w:top w:val="nil"/>
              <w:left w:val="nil"/>
              <w:bottom w:val="nil"/>
              <w:right w:val="nil"/>
            </w:tcBorders>
            <w:shd w:val="clear" w:color="auto" w:fill="auto"/>
            <w:noWrap/>
            <w:vAlign w:val="bottom"/>
            <w:hideMark/>
          </w:tcPr>
          <w:p w:rsidR="00314412" w:rsidRPr="00314412" w:rsidRDefault="00314412" w:rsidP="00314412">
            <w:pPr>
              <w:suppressAutoHyphens w:val="0"/>
              <w:jc w:val="right"/>
              <w:rPr>
                <w:lang w:val="et-EE" w:eastAsia="et-EE"/>
              </w:rPr>
            </w:pPr>
            <w:r w:rsidRPr="00314412">
              <w:rPr>
                <w:lang w:val="et-EE" w:eastAsia="et-EE"/>
              </w:rPr>
              <w:t>5</w:t>
            </w:r>
          </w:p>
        </w:tc>
        <w:tc>
          <w:tcPr>
            <w:tcW w:w="1220" w:type="dxa"/>
            <w:tcBorders>
              <w:top w:val="nil"/>
              <w:left w:val="nil"/>
              <w:bottom w:val="nil"/>
              <w:right w:val="nil"/>
            </w:tcBorders>
            <w:shd w:val="clear" w:color="auto" w:fill="auto"/>
            <w:noWrap/>
            <w:vAlign w:val="bottom"/>
            <w:hideMark/>
          </w:tcPr>
          <w:p w:rsidR="00314412" w:rsidRPr="00314412" w:rsidRDefault="00314412" w:rsidP="00314412">
            <w:pPr>
              <w:suppressAutoHyphens w:val="0"/>
              <w:jc w:val="right"/>
              <w:rPr>
                <w:lang w:val="et-EE" w:eastAsia="et-EE"/>
              </w:rPr>
            </w:pPr>
            <w:r w:rsidRPr="00314412">
              <w:rPr>
                <w:lang w:val="et-EE" w:eastAsia="et-EE"/>
              </w:rPr>
              <w:t>199</w:t>
            </w:r>
          </w:p>
        </w:tc>
        <w:tc>
          <w:tcPr>
            <w:tcW w:w="1207" w:type="dxa"/>
            <w:tcBorders>
              <w:top w:val="nil"/>
              <w:left w:val="nil"/>
              <w:bottom w:val="nil"/>
              <w:right w:val="nil"/>
            </w:tcBorders>
            <w:shd w:val="clear" w:color="auto" w:fill="auto"/>
            <w:noWrap/>
            <w:vAlign w:val="bottom"/>
            <w:hideMark/>
          </w:tcPr>
          <w:p w:rsidR="00314412" w:rsidRPr="00314412" w:rsidRDefault="00314412" w:rsidP="00314412">
            <w:pPr>
              <w:suppressAutoHyphens w:val="0"/>
              <w:jc w:val="right"/>
              <w:rPr>
                <w:lang w:val="et-EE" w:eastAsia="et-EE"/>
              </w:rPr>
            </w:pPr>
            <w:r w:rsidRPr="00314412">
              <w:rPr>
                <w:lang w:val="et-EE" w:eastAsia="et-EE"/>
              </w:rPr>
              <w:t>-203</w:t>
            </w:r>
          </w:p>
        </w:tc>
        <w:tc>
          <w:tcPr>
            <w:tcW w:w="1120" w:type="dxa"/>
            <w:tcBorders>
              <w:top w:val="nil"/>
              <w:left w:val="nil"/>
              <w:bottom w:val="nil"/>
              <w:right w:val="nil"/>
            </w:tcBorders>
            <w:shd w:val="clear" w:color="auto" w:fill="auto"/>
            <w:noWrap/>
            <w:vAlign w:val="bottom"/>
            <w:hideMark/>
          </w:tcPr>
          <w:p w:rsidR="00314412" w:rsidRPr="00314412" w:rsidRDefault="00314412" w:rsidP="00314412">
            <w:pPr>
              <w:suppressAutoHyphens w:val="0"/>
              <w:jc w:val="right"/>
              <w:rPr>
                <w:b/>
                <w:bCs/>
                <w:lang w:val="et-EE" w:eastAsia="et-EE"/>
              </w:rPr>
            </w:pPr>
            <w:r w:rsidRPr="00314412">
              <w:rPr>
                <w:b/>
                <w:bCs/>
                <w:lang w:val="et-EE" w:eastAsia="et-EE"/>
              </w:rPr>
              <w:t>1</w:t>
            </w:r>
          </w:p>
        </w:tc>
      </w:tr>
      <w:tr w:rsidR="00314412" w:rsidRPr="00314412" w:rsidTr="00314412">
        <w:trPr>
          <w:trHeight w:val="255"/>
        </w:trPr>
        <w:tc>
          <w:tcPr>
            <w:tcW w:w="3760" w:type="dxa"/>
            <w:tcBorders>
              <w:top w:val="nil"/>
              <w:left w:val="nil"/>
              <w:bottom w:val="nil"/>
              <w:right w:val="nil"/>
            </w:tcBorders>
            <w:shd w:val="clear" w:color="auto" w:fill="auto"/>
            <w:noWrap/>
            <w:vAlign w:val="bottom"/>
            <w:hideMark/>
          </w:tcPr>
          <w:p w:rsidR="00314412" w:rsidRPr="00314412" w:rsidRDefault="00314412" w:rsidP="00314412">
            <w:pPr>
              <w:suppressAutoHyphens w:val="0"/>
              <w:rPr>
                <w:color w:val="000000"/>
                <w:lang w:val="et-EE" w:eastAsia="et-EE"/>
              </w:rPr>
            </w:pPr>
            <w:r w:rsidRPr="00314412">
              <w:rPr>
                <w:color w:val="000000"/>
                <w:lang w:val="et-EE" w:eastAsia="et-EE"/>
              </w:rPr>
              <w:t>Depreciation</w:t>
            </w:r>
          </w:p>
        </w:tc>
        <w:tc>
          <w:tcPr>
            <w:tcW w:w="1080" w:type="dxa"/>
            <w:tcBorders>
              <w:top w:val="nil"/>
              <w:left w:val="nil"/>
              <w:bottom w:val="nil"/>
              <w:right w:val="nil"/>
            </w:tcBorders>
            <w:shd w:val="clear" w:color="auto" w:fill="auto"/>
            <w:noWrap/>
            <w:vAlign w:val="bottom"/>
            <w:hideMark/>
          </w:tcPr>
          <w:p w:rsidR="00314412" w:rsidRPr="00314412" w:rsidRDefault="00314412" w:rsidP="00314412">
            <w:pPr>
              <w:suppressAutoHyphens w:val="0"/>
              <w:jc w:val="right"/>
              <w:rPr>
                <w:lang w:val="et-EE" w:eastAsia="et-EE"/>
              </w:rPr>
            </w:pPr>
            <w:r w:rsidRPr="00314412">
              <w:rPr>
                <w:lang w:val="et-EE" w:eastAsia="et-EE"/>
              </w:rPr>
              <w:t>-121</w:t>
            </w:r>
          </w:p>
        </w:tc>
        <w:tc>
          <w:tcPr>
            <w:tcW w:w="1140" w:type="dxa"/>
            <w:tcBorders>
              <w:top w:val="nil"/>
              <w:left w:val="nil"/>
              <w:bottom w:val="nil"/>
              <w:right w:val="nil"/>
            </w:tcBorders>
            <w:shd w:val="clear" w:color="auto" w:fill="auto"/>
            <w:noWrap/>
            <w:vAlign w:val="bottom"/>
            <w:hideMark/>
          </w:tcPr>
          <w:p w:rsidR="00314412" w:rsidRPr="00314412" w:rsidRDefault="00314412" w:rsidP="00314412">
            <w:pPr>
              <w:suppressAutoHyphens w:val="0"/>
              <w:jc w:val="right"/>
              <w:rPr>
                <w:lang w:val="et-EE" w:eastAsia="et-EE"/>
              </w:rPr>
            </w:pPr>
            <w:r w:rsidRPr="00314412">
              <w:rPr>
                <w:lang w:val="et-EE" w:eastAsia="et-EE"/>
              </w:rPr>
              <w:t>-798</w:t>
            </w:r>
          </w:p>
        </w:tc>
        <w:tc>
          <w:tcPr>
            <w:tcW w:w="1220" w:type="dxa"/>
            <w:tcBorders>
              <w:top w:val="nil"/>
              <w:left w:val="nil"/>
              <w:bottom w:val="nil"/>
              <w:right w:val="nil"/>
            </w:tcBorders>
            <w:shd w:val="clear" w:color="auto" w:fill="auto"/>
            <w:noWrap/>
            <w:vAlign w:val="bottom"/>
            <w:hideMark/>
          </w:tcPr>
          <w:p w:rsidR="00314412" w:rsidRPr="00314412" w:rsidRDefault="00314412" w:rsidP="00314412">
            <w:pPr>
              <w:suppressAutoHyphens w:val="0"/>
              <w:jc w:val="right"/>
              <w:rPr>
                <w:lang w:val="et-EE" w:eastAsia="et-EE"/>
              </w:rPr>
            </w:pPr>
            <w:r w:rsidRPr="00314412">
              <w:rPr>
                <w:lang w:val="et-EE" w:eastAsia="et-EE"/>
              </w:rPr>
              <w:t>-336</w:t>
            </w:r>
          </w:p>
        </w:tc>
        <w:tc>
          <w:tcPr>
            <w:tcW w:w="1207" w:type="dxa"/>
            <w:tcBorders>
              <w:top w:val="nil"/>
              <w:left w:val="nil"/>
              <w:bottom w:val="nil"/>
              <w:right w:val="nil"/>
            </w:tcBorders>
            <w:shd w:val="clear" w:color="auto" w:fill="auto"/>
            <w:noWrap/>
            <w:vAlign w:val="bottom"/>
            <w:hideMark/>
          </w:tcPr>
          <w:p w:rsidR="00314412" w:rsidRPr="00314412" w:rsidRDefault="00314412" w:rsidP="00314412">
            <w:pPr>
              <w:suppressAutoHyphens w:val="0"/>
              <w:jc w:val="right"/>
              <w:rPr>
                <w:lang w:val="et-EE" w:eastAsia="et-EE"/>
              </w:rPr>
            </w:pPr>
            <w:r w:rsidRPr="00314412">
              <w:rPr>
                <w:lang w:val="et-EE" w:eastAsia="et-EE"/>
              </w:rPr>
              <w:t>0</w:t>
            </w:r>
          </w:p>
        </w:tc>
        <w:tc>
          <w:tcPr>
            <w:tcW w:w="1120" w:type="dxa"/>
            <w:tcBorders>
              <w:top w:val="nil"/>
              <w:left w:val="nil"/>
              <w:bottom w:val="nil"/>
              <w:right w:val="nil"/>
            </w:tcBorders>
            <w:shd w:val="clear" w:color="auto" w:fill="auto"/>
            <w:noWrap/>
            <w:vAlign w:val="bottom"/>
            <w:hideMark/>
          </w:tcPr>
          <w:p w:rsidR="00314412" w:rsidRPr="00314412" w:rsidRDefault="00314412" w:rsidP="00314412">
            <w:pPr>
              <w:suppressAutoHyphens w:val="0"/>
              <w:jc w:val="right"/>
              <w:rPr>
                <w:b/>
                <w:bCs/>
                <w:lang w:val="et-EE" w:eastAsia="et-EE"/>
              </w:rPr>
            </w:pPr>
            <w:r w:rsidRPr="00314412">
              <w:rPr>
                <w:b/>
                <w:bCs/>
                <w:lang w:val="et-EE" w:eastAsia="et-EE"/>
              </w:rPr>
              <w:t>-1 255</w:t>
            </w:r>
          </w:p>
        </w:tc>
      </w:tr>
      <w:tr w:rsidR="00314412" w:rsidRPr="00314412" w:rsidTr="00314412">
        <w:trPr>
          <w:trHeight w:val="255"/>
        </w:trPr>
        <w:tc>
          <w:tcPr>
            <w:tcW w:w="3760" w:type="dxa"/>
            <w:tcBorders>
              <w:top w:val="nil"/>
              <w:left w:val="nil"/>
              <w:bottom w:val="nil"/>
              <w:right w:val="nil"/>
            </w:tcBorders>
            <w:shd w:val="clear" w:color="auto" w:fill="auto"/>
            <w:noWrap/>
            <w:vAlign w:val="bottom"/>
            <w:hideMark/>
          </w:tcPr>
          <w:p w:rsidR="00314412" w:rsidRPr="00314412" w:rsidRDefault="00314412" w:rsidP="00314412">
            <w:pPr>
              <w:suppressAutoHyphens w:val="0"/>
              <w:rPr>
                <w:color w:val="000000"/>
                <w:lang w:val="et-EE" w:eastAsia="et-EE"/>
              </w:rPr>
            </w:pPr>
            <w:r w:rsidRPr="00314412">
              <w:rPr>
                <w:color w:val="000000"/>
                <w:lang w:val="et-EE" w:eastAsia="et-EE"/>
              </w:rPr>
              <w:t>Unrealised exchange rate differences</w:t>
            </w:r>
          </w:p>
        </w:tc>
        <w:tc>
          <w:tcPr>
            <w:tcW w:w="1080" w:type="dxa"/>
            <w:tcBorders>
              <w:top w:val="nil"/>
              <w:left w:val="nil"/>
              <w:bottom w:val="nil"/>
              <w:right w:val="nil"/>
            </w:tcBorders>
            <w:shd w:val="clear" w:color="auto" w:fill="auto"/>
            <w:noWrap/>
            <w:vAlign w:val="bottom"/>
            <w:hideMark/>
          </w:tcPr>
          <w:p w:rsidR="00314412" w:rsidRPr="00314412" w:rsidRDefault="00314412" w:rsidP="00314412">
            <w:pPr>
              <w:suppressAutoHyphens w:val="0"/>
              <w:jc w:val="right"/>
              <w:rPr>
                <w:lang w:val="et-EE" w:eastAsia="et-EE"/>
              </w:rPr>
            </w:pPr>
            <w:r w:rsidRPr="00314412">
              <w:rPr>
                <w:lang w:val="et-EE" w:eastAsia="et-EE"/>
              </w:rPr>
              <w:t>-436</w:t>
            </w:r>
          </w:p>
        </w:tc>
        <w:tc>
          <w:tcPr>
            <w:tcW w:w="1140" w:type="dxa"/>
            <w:tcBorders>
              <w:top w:val="nil"/>
              <w:left w:val="nil"/>
              <w:bottom w:val="nil"/>
              <w:right w:val="nil"/>
            </w:tcBorders>
            <w:shd w:val="clear" w:color="auto" w:fill="auto"/>
            <w:noWrap/>
            <w:vAlign w:val="bottom"/>
            <w:hideMark/>
          </w:tcPr>
          <w:p w:rsidR="00314412" w:rsidRPr="00314412" w:rsidRDefault="00314412" w:rsidP="00314412">
            <w:pPr>
              <w:suppressAutoHyphens w:val="0"/>
              <w:jc w:val="right"/>
              <w:rPr>
                <w:lang w:val="et-EE" w:eastAsia="et-EE"/>
              </w:rPr>
            </w:pPr>
            <w:r w:rsidRPr="00314412">
              <w:rPr>
                <w:lang w:val="et-EE" w:eastAsia="et-EE"/>
              </w:rPr>
              <w:t>-499</w:t>
            </w:r>
          </w:p>
        </w:tc>
        <w:tc>
          <w:tcPr>
            <w:tcW w:w="1220" w:type="dxa"/>
            <w:tcBorders>
              <w:top w:val="nil"/>
              <w:left w:val="nil"/>
              <w:bottom w:val="nil"/>
              <w:right w:val="nil"/>
            </w:tcBorders>
            <w:shd w:val="clear" w:color="auto" w:fill="auto"/>
            <w:noWrap/>
            <w:vAlign w:val="bottom"/>
            <w:hideMark/>
          </w:tcPr>
          <w:p w:rsidR="00314412" w:rsidRPr="00314412" w:rsidRDefault="00314412" w:rsidP="00314412">
            <w:pPr>
              <w:suppressAutoHyphens w:val="0"/>
              <w:jc w:val="right"/>
              <w:rPr>
                <w:lang w:val="et-EE" w:eastAsia="et-EE"/>
              </w:rPr>
            </w:pPr>
            <w:r w:rsidRPr="00314412">
              <w:rPr>
                <w:lang w:val="et-EE" w:eastAsia="et-EE"/>
              </w:rPr>
              <w:t>158</w:t>
            </w:r>
          </w:p>
        </w:tc>
        <w:tc>
          <w:tcPr>
            <w:tcW w:w="1207" w:type="dxa"/>
            <w:tcBorders>
              <w:top w:val="nil"/>
              <w:left w:val="nil"/>
              <w:bottom w:val="nil"/>
              <w:right w:val="nil"/>
            </w:tcBorders>
            <w:shd w:val="clear" w:color="auto" w:fill="auto"/>
            <w:noWrap/>
            <w:vAlign w:val="bottom"/>
            <w:hideMark/>
          </w:tcPr>
          <w:p w:rsidR="00314412" w:rsidRPr="00314412" w:rsidRDefault="00314412" w:rsidP="00314412">
            <w:pPr>
              <w:suppressAutoHyphens w:val="0"/>
              <w:jc w:val="right"/>
              <w:rPr>
                <w:lang w:val="et-EE" w:eastAsia="et-EE"/>
              </w:rPr>
            </w:pPr>
            <w:r w:rsidRPr="00314412">
              <w:rPr>
                <w:lang w:val="et-EE" w:eastAsia="et-EE"/>
              </w:rPr>
              <w:t>-5</w:t>
            </w:r>
          </w:p>
        </w:tc>
        <w:tc>
          <w:tcPr>
            <w:tcW w:w="1120" w:type="dxa"/>
            <w:tcBorders>
              <w:top w:val="nil"/>
              <w:left w:val="nil"/>
              <w:bottom w:val="nil"/>
              <w:right w:val="nil"/>
            </w:tcBorders>
            <w:shd w:val="clear" w:color="auto" w:fill="auto"/>
            <w:noWrap/>
            <w:vAlign w:val="bottom"/>
            <w:hideMark/>
          </w:tcPr>
          <w:p w:rsidR="00314412" w:rsidRPr="00314412" w:rsidRDefault="00314412" w:rsidP="00314412">
            <w:pPr>
              <w:suppressAutoHyphens w:val="0"/>
              <w:jc w:val="right"/>
              <w:rPr>
                <w:b/>
                <w:bCs/>
                <w:lang w:val="et-EE" w:eastAsia="et-EE"/>
              </w:rPr>
            </w:pPr>
            <w:r w:rsidRPr="00314412">
              <w:rPr>
                <w:b/>
                <w:bCs/>
                <w:lang w:val="et-EE" w:eastAsia="et-EE"/>
              </w:rPr>
              <w:t>-782</w:t>
            </w:r>
          </w:p>
        </w:tc>
      </w:tr>
      <w:tr w:rsidR="00314412" w:rsidRPr="00314412" w:rsidTr="00314412">
        <w:trPr>
          <w:trHeight w:val="255"/>
        </w:trPr>
        <w:tc>
          <w:tcPr>
            <w:tcW w:w="3760" w:type="dxa"/>
            <w:tcBorders>
              <w:top w:val="single" w:sz="4" w:space="0" w:color="auto"/>
              <w:left w:val="nil"/>
              <w:bottom w:val="nil"/>
              <w:right w:val="nil"/>
            </w:tcBorders>
            <w:shd w:val="clear" w:color="auto" w:fill="auto"/>
            <w:noWrap/>
            <w:vAlign w:val="bottom"/>
            <w:hideMark/>
          </w:tcPr>
          <w:p w:rsidR="00314412" w:rsidRPr="00314412" w:rsidRDefault="00314412" w:rsidP="00314412">
            <w:pPr>
              <w:suppressAutoHyphens w:val="0"/>
              <w:rPr>
                <w:b/>
                <w:bCs/>
                <w:color w:val="000000"/>
                <w:lang w:val="et-EE" w:eastAsia="et-EE"/>
              </w:rPr>
            </w:pPr>
            <w:r w:rsidRPr="00314412">
              <w:rPr>
                <w:b/>
                <w:bCs/>
                <w:color w:val="000000"/>
                <w:lang w:val="et-EE" w:eastAsia="et-EE"/>
              </w:rPr>
              <w:t>Closing net book amount</w:t>
            </w:r>
          </w:p>
        </w:tc>
        <w:tc>
          <w:tcPr>
            <w:tcW w:w="1080" w:type="dxa"/>
            <w:tcBorders>
              <w:top w:val="single" w:sz="4" w:space="0" w:color="auto"/>
              <w:left w:val="nil"/>
              <w:bottom w:val="nil"/>
              <w:right w:val="nil"/>
            </w:tcBorders>
            <w:shd w:val="clear" w:color="auto" w:fill="auto"/>
            <w:noWrap/>
            <w:vAlign w:val="bottom"/>
            <w:hideMark/>
          </w:tcPr>
          <w:p w:rsidR="00314412" w:rsidRPr="00314412" w:rsidRDefault="00314412" w:rsidP="00314412">
            <w:pPr>
              <w:suppressAutoHyphens w:val="0"/>
              <w:jc w:val="right"/>
              <w:rPr>
                <w:b/>
                <w:bCs/>
                <w:lang w:val="et-EE" w:eastAsia="et-EE"/>
              </w:rPr>
            </w:pPr>
            <w:r w:rsidRPr="00314412">
              <w:rPr>
                <w:b/>
                <w:bCs/>
                <w:lang w:val="et-EE" w:eastAsia="et-EE"/>
              </w:rPr>
              <w:t>3 261</w:t>
            </w:r>
          </w:p>
        </w:tc>
        <w:tc>
          <w:tcPr>
            <w:tcW w:w="1140" w:type="dxa"/>
            <w:tcBorders>
              <w:top w:val="single" w:sz="4" w:space="0" w:color="auto"/>
              <w:left w:val="nil"/>
              <w:bottom w:val="nil"/>
              <w:right w:val="nil"/>
            </w:tcBorders>
            <w:shd w:val="clear" w:color="auto" w:fill="auto"/>
            <w:noWrap/>
            <w:vAlign w:val="bottom"/>
            <w:hideMark/>
          </w:tcPr>
          <w:p w:rsidR="00314412" w:rsidRPr="00314412" w:rsidRDefault="00314412" w:rsidP="00314412">
            <w:pPr>
              <w:suppressAutoHyphens w:val="0"/>
              <w:jc w:val="right"/>
              <w:rPr>
                <w:b/>
                <w:bCs/>
                <w:lang w:val="et-EE" w:eastAsia="et-EE"/>
              </w:rPr>
            </w:pPr>
            <w:r w:rsidRPr="00314412">
              <w:rPr>
                <w:b/>
                <w:bCs/>
                <w:lang w:val="et-EE" w:eastAsia="et-EE"/>
              </w:rPr>
              <w:t>4 254</w:t>
            </w:r>
          </w:p>
        </w:tc>
        <w:tc>
          <w:tcPr>
            <w:tcW w:w="1220" w:type="dxa"/>
            <w:tcBorders>
              <w:top w:val="single" w:sz="4" w:space="0" w:color="auto"/>
              <w:left w:val="nil"/>
              <w:bottom w:val="nil"/>
              <w:right w:val="nil"/>
            </w:tcBorders>
            <w:shd w:val="clear" w:color="auto" w:fill="auto"/>
            <w:noWrap/>
            <w:vAlign w:val="bottom"/>
            <w:hideMark/>
          </w:tcPr>
          <w:p w:rsidR="00314412" w:rsidRPr="00314412" w:rsidRDefault="00314412" w:rsidP="00314412">
            <w:pPr>
              <w:suppressAutoHyphens w:val="0"/>
              <w:jc w:val="right"/>
              <w:rPr>
                <w:b/>
                <w:bCs/>
                <w:lang w:val="et-EE" w:eastAsia="et-EE"/>
              </w:rPr>
            </w:pPr>
            <w:r w:rsidRPr="00314412">
              <w:rPr>
                <w:b/>
                <w:bCs/>
                <w:lang w:val="et-EE" w:eastAsia="et-EE"/>
              </w:rPr>
              <w:t>1 208</w:t>
            </w:r>
          </w:p>
        </w:tc>
        <w:tc>
          <w:tcPr>
            <w:tcW w:w="1207" w:type="dxa"/>
            <w:tcBorders>
              <w:top w:val="single" w:sz="4" w:space="0" w:color="auto"/>
              <w:left w:val="nil"/>
              <w:bottom w:val="nil"/>
              <w:right w:val="nil"/>
            </w:tcBorders>
            <w:shd w:val="clear" w:color="auto" w:fill="auto"/>
            <w:noWrap/>
            <w:vAlign w:val="bottom"/>
            <w:hideMark/>
          </w:tcPr>
          <w:p w:rsidR="00314412" w:rsidRPr="00314412" w:rsidRDefault="00314412" w:rsidP="00314412">
            <w:pPr>
              <w:suppressAutoHyphens w:val="0"/>
              <w:jc w:val="right"/>
              <w:rPr>
                <w:b/>
                <w:bCs/>
                <w:lang w:val="et-EE" w:eastAsia="et-EE"/>
              </w:rPr>
            </w:pPr>
            <w:r w:rsidRPr="00314412">
              <w:rPr>
                <w:b/>
                <w:bCs/>
                <w:lang w:val="et-EE" w:eastAsia="et-EE"/>
              </w:rPr>
              <w:t>79</w:t>
            </w:r>
          </w:p>
        </w:tc>
        <w:tc>
          <w:tcPr>
            <w:tcW w:w="1120" w:type="dxa"/>
            <w:tcBorders>
              <w:top w:val="single" w:sz="4" w:space="0" w:color="auto"/>
              <w:left w:val="nil"/>
              <w:bottom w:val="nil"/>
              <w:right w:val="nil"/>
            </w:tcBorders>
            <w:shd w:val="clear" w:color="auto" w:fill="auto"/>
            <w:noWrap/>
            <w:vAlign w:val="bottom"/>
            <w:hideMark/>
          </w:tcPr>
          <w:p w:rsidR="00314412" w:rsidRPr="00314412" w:rsidRDefault="00314412" w:rsidP="00314412">
            <w:pPr>
              <w:suppressAutoHyphens w:val="0"/>
              <w:jc w:val="right"/>
              <w:rPr>
                <w:b/>
                <w:bCs/>
                <w:lang w:val="et-EE" w:eastAsia="et-EE"/>
              </w:rPr>
            </w:pPr>
            <w:r w:rsidRPr="00314412">
              <w:rPr>
                <w:b/>
                <w:bCs/>
                <w:lang w:val="et-EE" w:eastAsia="et-EE"/>
              </w:rPr>
              <w:t>8 802</w:t>
            </w:r>
          </w:p>
        </w:tc>
      </w:tr>
      <w:tr w:rsidR="00314412" w:rsidRPr="00314412" w:rsidTr="00314412">
        <w:trPr>
          <w:trHeight w:val="255"/>
        </w:trPr>
        <w:tc>
          <w:tcPr>
            <w:tcW w:w="3760" w:type="dxa"/>
            <w:tcBorders>
              <w:top w:val="nil"/>
              <w:left w:val="nil"/>
              <w:bottom w:val="nil"/>
              <w:right w:val="nil"/>
            </w:tcBorders>
            <w:shd w:val="clear" w:color="auto" w:fill="auto"/>
            <w:noWrap/>
            <w:vAlign w:val="bottom"/>
            <w:hideMark/>
          </w:tcPr>
          <w:p w:rsidR="00314412" w:rsidRPr="00314412" w:rsidRDefault="00314412" w:rsidP="00314412">
            <w:pPr>
              <w:suppressAutoHyphens w:val="0"/>
              <w:jc w:val="right"/>
              <w:rPr>
                <w:b/>
                <w:bCs/>
                <w:lang w:val="et-EE" w:eastAsia="et-EE"/>
              </w:rPr>
            </w:pPr>
          </w:p>
        </w:tc>
        <w:tc>
          <w:tcPr>
            <w:tcW w:w="1080" w:type="dxa"/>
            <w:tcBorders>
              <w:top w:val="nil"/>
              <w:left w:val="nil"/>
              <w:bottom w:val="nil"/>
              <w:right w:val="nil"/>
            </w:tcBorders>
            <w:shd w:val="clear" w:color="auto" w:fill="auto"/>
            <w:noWrap/>
            <w:vAlign w:val="bottom"/>
            <w:hideMark/>
          </w:tcPr>
          <w:p w:rsidR="00314412" w:rsidRPr="00314412" w:rsidRDefault="00314412" w:rsidP="00314412">
            <w:pPr>
              <w:suppressAutoHyphens w:val="0"/>
              <w:rPr>
                <w:lang w:val="et-EE" w:eastAsia="et-EE"/>
              </w:rPr>
            </w:pPr>
          </w:p>
        </w:tc>
        <w:tc>
          <w:tcPr>
            <w:tcW w:w="1140" w:type="dxa"/>
            <w:tcBorders>
              <w:top w:val="nil"/>
              <w:left w:val="nil"/>
              <w:bottom w:val="nil"/>
              <w:right w:val="nil"/>
            </w:tcBorders>
            <w:shd w:val="clear" w:color="auto" w:fill="auto"/>
            <w:noWrap/>
            <w:vAlign w:val="bottom"/>
            <w:hideMark/>
          </w:tcPr>
          <w:p w:rsidR="00314412" w:rsidRPr="00314412" w:rsidRDefault="00314412" w:rsidP="00314412">
            <w:pPr>
              <w:suppressAutoHyphens w:val="0"/>
              <w:rPr>
                <w:lang w:val="et-EE" w:eastAsia="et-EE"/>
              </w:rPr>
            </w:pPr>
          </w:p>
        </w:tc>
        <w:tc>
          <w:tcPr>
            <w:tcW w:w="1220" w:type="dxa"/>
            <w:tcBorders>
              <w:top w:val="nil"/>
              <w:left w:val="nil"/>
              <w:bottom w:val="nil"/>
              <w:right w:val="nil"/>
            </w:tcBorders>
            <w:shd w:val="clear" w:color="auto" w:fill="auto"/>
            <w:noWrap/>
            <w:vAlign w:val="bottom"/>
            <w:hideMark/>
          </w:tcPr>
          <w:p w:rsidR="00314412" w:rsidRPr="00314412" w:rsidRDefault="00314412" w:rsidP="00314412">
            <w:pPr>
              <w:suppressAutoHyphens w:val="0"/>
              <w:rPr>
                <w:lang w:val="et-EE" w:eastAsia="et-EE"/>
              </w:rPr>
            </w:pPr>
          </w:p>
        </w:tc>
        <w:tc>
          <w:tcPr>
            <w:tcW w:w="1207" w:type="dxa"/>
            <w:tcBorders>
              <w:top w:val="nil"/>
              <w:left w:val="nil"/>
              <w:bottom w:val="nil"/>
              <w:right w:val="nil"/>
            </w:tcBorders>
            <w:shd w:val="clear" w:color="auto" w:fill="auto"/>
            <w:noWrap/>
            <w:vAlign w:val="bottom"/>
            <w:hideMark/>
          </w:tcPr>
          <w:p w:rsidR="00314412" w:rsidRPr="00314412" w:rsidRDefault="00314412" w:rsidP="00314412">
            <w:pPr>
              <w:suppressAutoHyphens w:val="0"/>
              <w:rPr>
                <w:lang w:val="et-EE" w:eastAsia="et-EE"/>
              </w:rPr>
            </w:pPr>
          </w:p>
        </w:tc>
        <w:tc>
          <w:tcPr>
            <w:tcW w:w="1120" w:type="dxa"/>
            <w:tcBorders>
              <w:top w:val="nil"/>
              <w:left w:val="nil"/>
              <w:bottom w:val="nil"/>
              <w:right w:val="nil"/>
            </w:tcBorders>
            <w:shd w:val="clear" w:color="auto" w:fill="auto"/>
            <w:noWrap/>
            <w:vAlign w:val="bottom"/>
            <w:hideMark/>
          </w:tcPr>
          <w:p w:rsidR="00314412" w:rsidRPr="00314412" w:rsidRDefault="00314412" w:rsidP="00314412">
            <w:pPr>
              <w:suppressAutoHyphens w:val="0"/>
              <w:rPr>
                <w:lang w:val="et-EE" w:eastAsia="et-EE"/>
              </w:rPr>
            </w:pPr>
          </w:p>
        </w:tc>
      </w:tr>
      <w:tr w:rsidR="00314412" w:rsidRPr="00314412" w:rsidTr="00314412">
        <w:trPr>
          <w:trHeight w:val="255"/>
        </w:trPr>
        <w:tc>
          <w:tcPr>
            <w:tcW w:w="3760" w:type="dxa"/>
            <w:tcBorders>
              <w:top w:val="nil"/>
              <w:left w:val="nil"/>
              <w:bottom w:val="nil"/>
              <w:right w:val="nil"/>
            </w:tcBorders>
            <w:shd w:val="clear" w:color="auto" w:fill="auto"/>
            <w:noWrap/>
            <w:vAlign w:val="bottom"/>
            <w:hideMark/>
          </w:tcPr>
          <w:p w:rsidR="00314412" w:rsidRPr="00314412" w:rsidRDefault="00314412" w:rsidP="00314412">
            <w:pPr>
              <w:suppressAutoHyphens w:val="0"/>
              <w:rPr>
                <w:b/>
                <w:bCs/>
                <w:color w:val="000000"/>
                <w:lang w:val="et-EE" w:eastAsia="et-EE"/>
              </w:rPr>
            </w:pPr>
            <w:r w:rsidRPr="00314412">
              <w:rPr>
                <w:b/>
                <w:bCs/>
                <w:color w:val="000000"/>
                <w:lang w:val="et-EE" w:eastAsia="et-EE"/>
              </w:rPr>
              <w:t>30.09.2017</w:t>
            </w:r>
          </w:p>
        </w:tc>
        <w:tc>
          <w:tcPr>
            <w:tcW w:w="1080" w:type="dxa"/>
            <w:tcBorders>
              <w:top w:val="nil"/>
              <w:left w:val="nil"/>
              <w:bottom w:val="nil"/>
              <w:right w:val="nil"/>
            </w:tcBorders>
            <w:shd w:val="clear" w:color="auto" w:fill="auto"/>
            <w:noWrap/>
            <w:vAlign w:val="bottom"/>
            <w:hideMark/>
          </w:tcPr>
          <w:p w:rsidR="00314412" w:rsidRPr="00314412" w:rsidRDefault="00314412" w:rsidP="00314412">
            <w:pPr>
              <w:suppressAutoHyphens w:val="0"/>
              <w:rPr>
                <w:b/>
                <w:bCs/>
                <w:color w:val="000000"/>
                <w:lang w:val="et-EE" w:eastAsia="et-EE"/>
              </w:rPr>
            </w:pPr>
          </w:p>
        </w:tc>
        <w:tc>
          <w:tcPr>
            <w:tcW w:w="1140" w:type="dxa"/>
            <w:tcBorders>
              <w:top w:val="nil"/>
              <w:left w:val="nil"/>
              <w:bottom w:val="nil"/>
              <w:right w:val="nil"/>
            </w:tcBorders>
            <w:shd w:val="clear" w:color="auto" w:fill="auto"/>
            <w:noWrap/>
            <w:vAlign w:val="bottom"/>
            <w:hideMark/>
          </w:tcPr>
          <w:p w:rsidR="00314412" w:rsidRPr="00314412" w:rsidRDefault="00314412" w:rsidP="00314412">
            <w:pPr>
              <w:suppressAutoHyphens w:val="0"/>
              <w:rPr>
                <w:lang w:val="et-EE" w:eastAsia="et-EE"/>
              </w:rPr>
            </w:pPr>
          </w:p>
        </w:tc>
        <w:tc>
          <w:tcPr>
            <w:tcW w:w="1220" w:type="dxa"/>
            <w:tcBorders>
              <w:top w:val="nil"/>
              <w:left w:val="nil"/>
              <w:bottom w:val="nil"/>
              <w:right w:val="nil"/>
            </w:tcBorders>
            <w:shd w:val="clear" w:color="auto" w:fill="auto"/>
            <w:noWrap/>
            <w:vAlign w:val="bottom"/>
            <w:hideMark/>
          </w:tcPr>
          <w:p w:rsidR="00314412" w:rsidRPr="00314412" w:rsidRDefault="00314412" w:rsidP="00314412">
            <w:pPr>
              <w:suppressAutoHyphens w:val="0"/>
              <w:rPr>
                <w:lang w:val="et-EE" w:eastAsia="et-EE"/>
              </w:rPr>
            </w:pPr>
          </w:p>
        </w:tc>
        <w:tc>
          <w:tcPr>
            <w:tcW w:w="1207" w:type="dxa"/>
            <w:tcBorders>
              <w:top w:val="nil"/>
              <w:left w:val="nil"/>
              <w:bottom w:val="nil"/>
              <w:right w:val="nil"/>
            </w:tcBorders>
            <w:shd w:val="clear" w:color="auto" w:fill="auto"/>
            <w:noWrap/>
            <w:vAlign w:val="bottom"/>
            <w:hideMark/>
          </w:tcPr>
          <w:p w:rsidR="00314412" w:rsidRPr="00314412" w:rsidRDefault="00314412" w:rsidP="00314412">
            <w:pPr>
              <w:suppressAutoHyphens w:val="0"/>
              <w:rPr>
                <w:lang w:val="et-EE" w:eastAsia="et-EE"/>
              </w:rPr>
            </w:pPr>
          </w:p>
        </w:tc>
        <w:tc>
          <w:tcPr>
            <w:tcW w:w="1120" w:type="dxa"/>
            <w:tcBorders>
              <w:top w:val="nil"/>
              <w:left w:val="nil"/>
              <w:bottom w:val="nil"/>
              <w:right w:val="nil"/>
            </w:tcBorders>
            <w:shd w:val="clear" w:color="auto" w:fill="auto"/>
            <w:noWrap/>
            <w:vAlign w:val="bottom"/>
            <w:hideMark/>
          </w:tcPr>
          <w:p w:rsidR="00314412" w:rsidRPr="00314412" w:rsidRDefault="00314412" w:rsidP="00314412">
            <w:pPr>
              <w:suppressAutoHyphens w:val="0"/>
              <w:rPr>
                <w:lang w:val="et-EE" w:eastAsia="et-EE"/>
              </w:rPr>
            </w:pPr>
          </w:p>
        </w:tc>
      </w:tr>
      <w:tr w:rsidR="00314412" w:rsidRPr="00314412" w:rsidTr="00314412">
        <w:trPr>
          <w:trHeight w:val="255"/>
        </w:trPr>
        <w:tc>
          <w:tcPr>
            <w:tcW w:w="3760" w:type="dxa"/>
            <w:tcBorders>
              <w:top w:val="nil"/>
              <w:left w:val="nil"/>
              <w:bottom w:val="nil"/>
              <w:right w:val="nil"/>
            </w:tcBorders>
            <w:shd w:val="clear" w:color="auto" w:fill="auto"/>
            <w:noWrap/>
            <w:vAlign w:val="bottom"/>
            <w:hideMark/>
          </w:tcPr>
          <w:p w:rsidR="00314412" w:rsidRPr="00314412" w:rsidRDefault="00314412" w:rsidP="00314412">
            <w:pPr>
              <w:suppressAutoHyphens w:val="0"/>
              <w:rPr>
                <w:color w:val="000000"/>
                <w:lang w:val="et-EE" w:eastAsia="et-EE"/>
              </w:rPr>
            </w:pPr>
            <w:r w:rsidRPr="00314412">
              <w:rPr>
                <w:color w:val="000000"/>
                <w:lang w:val="et-EE" w:eastAsia="et-EE"/>
              </w:rPr>
              <w:t>Cost</w:t>
            </w:r>
          </w:p>
        </w:tc>
        <w:tc>
          <w:tcPr>
            <w:tcW w:w="1080" w:type="dxa"/>
            <w:tcBorders>
              <w:top w:val="nil"/>
              <w:left w:val="nil"/>
              <w:bottom w:val="nil"/>
              <w:right w:val="nil"/>
            </w:tcBorders>
            <w:shd w:val="clear" w:color="auto" w:fill="auto"/>
            <w:noWrap/>
            <w:vAlign w:val="bottom"/>
            <w:hideMark/>
          </w:tcPr>
          <w:p w:rsidR="00314412" w:rsidRPr="00314412" w:rsidRDefault="00314412" w:rsidP="00314412">
            <w:pPr>
              <w:suppressAutoHyphens w:val="0"/>
              <w:jc w:val="right"/>
              <w:rPr>
                <w:lang w:val="et-EE" w:eastAsia="et-EE"/>
              </w:rPr>
            </w:pPr>
            <w:r w:rsidRPr="00314412">
              <w:rPr>
                <w:lang w:val="et-EE" w:eastAsia="et-EE"/>
              </w:rPr>
              <w:t>5 762</w:t>
            </w:r>
          </w:p>
        </w:tc>
        <w:tc>
          <w:tcPr>
            <w:tcW w:w="1140" w:type="dxa"/>
            <w:tcBorders>
              <w:top w:val="nil"/>
              <w:left w:val="nil"/>
              <w:bottom w:val="nil"/>
              <w:right w:val="nil"/>
            </w:tcBorders>
            <w:shd w:val="clear" w:color="auto" w:fill="auto"/>
            <w:noWrap/>
            <w:vAlign w:val="bottom"/>
            <w:hideMark/>
          </w:tcPr>
          <w:p w:rsidR="00314412" w:rsidRPr="00314412" w:rsidRDefault="00314412" w:rsidP="00314412">
            <w:pPr>
              <w:suppressAutoHyphens w:val="0"/>
              <w:jc w:val="right"/>
              <w:rPr>
                <w:lang w:val="et-EE" w:eastAsia="et-EE"/>
              </w:rPr>
            </w:pPr>
            <w:r w:rsidRPr="00314412">
              <w:rPr>
                <w:lang w:val="et-EE" w:eastAsia="et-EE"/>
              </w:rPr>
              <w:t>17 292</w:t>
            </w:r>
          </w:p>
        </w:tc>
        <w:tc>
          <w:tcPr>
            <w:tcW w:w="1220" w:type="dxa"/>
            <w:tcBorders>
              <w:top w:val="nil"/>
              <w:left w:val="nil"/>
              <w:bottom w:val="nil"/>
              <w:right w:val="nil"/>
            </w:tcBorders>
            <w:shd w:val="clear" w:color="auto" w:fill="auto"/>
            <w:noWrap/>
            <w:vAlign w:val="bottom"/>
            <w:hideMark/>
          </w:tcPr>
          <w:p w:rsidR="00314412" w:rsidRPr="00314412" w:rsidRDefault="00314412" w:rsidP="00314412">
            <w:pPr>
              <w:suppressAutoHyphens w:val="0"/>
              <w:jc w:val="right"/>
              <w:rPr>
                <w:lang w:val="et-EE" w:eastAsia="et-EE"/>
              </w:rPr>
            </w:pPr>
            <w:r w:rsidRPr="00314412">
              <w:rPr>
                <w:lang w:val="et-EE" w:eastAsia="et-EE"/>
              </w:rPr>
              <w:t>5 109</w:t>
            </w:r>
          </w:p>
        </w:tc>
        <w:tc>
          <w:tcPr>
            <w:tcW w:w="1207" w:type="dxa"/>
            <w:tcBorders>
              <w:top w:val="nil"/>
              <w:left w:val="nil"/>
              <w:bottom w:val="nil"/>
              <w:right w:val="nil"/>
            </w:tcBorders>
            <w:shd w:val="clear" w:color="auto" w:fill="auto"/>
            <w:noWrap/>
            <w:vAlign w:val="bottom"/>
            <w:hideMark/>
          </w:tcPr>
          <w:p w:rsidR="00314412" w:rsidRPr="00314412" w:rsidRDefault="00314412" w:rsidP="00314412">
            <w:pPr>
              <w:suppressAutoHyphens w:val="0"/>
              <w:jc w:val="right"/>
              <w:rPr>
                <w:lang w:val="et-EE" w:eastAsia="et-EE"/>
              </w:rPr>
            </w:pPr>
            <w:r w:rsidRPr="00314412">
              <w:rPr>
                <w:lang w:val="et-EE" w:eastAsia="et-EE"/>
              </w:rPr>
              <w:t>79</w:t>
            </w:r>
          </w:p>
        </w:tc>
        <w:tc>
          <w:tcPr>
            <w:tcW w:w="1120" w:type="dxa"/>
            <w:tcBorders>
              <w:top w:val="nil"/>
              <w:left w:val="nil"/>
              <w:bottom w:val="nil"/>
              <w:right w:val="nil"/>
            </w:tcBorders>
            <w:shd w:val="clear" w:color="auto" w:fill="auto"/>
            <w:noWrap/>
            <w:vAlign w:val="bottom"/>
            <w:hideMark/>
          </w:tcPr>
          <w:p w:rsidR="00314412" w:rsidRPr="00314412" w:rsidRDefault="00314412" w:rsidP="00314412">
            <w:pPr>
              <w:suppressAutoHyphens w:val="0"/>
              <w:jc w:val="right"/>
              <w:rPr>
                <w:b/>
                <w:bCs/>
                <w:lang w:val="et-EE" w:eastAsia="et-EE"/>
              </w:rPr>
            </w:pPr>
            <w:r w:rsidRPr="00314412">
              <w:rPr>
                <w:b/>
                <w:bCs/>
                <w:lang w:val="et-EE" w:eastAsia="et-EE"/>
              </w:rPr>
              <w:t>28 242</w:t>
            </w:r>
          </w:p>
        </w:tc>
      </w:tr>
      <w:tr w:rsidR="00314412" w:rsidRPr="00314412" w:rsidTr="00314412">
        <w:trPr>
          <w:trHeight w:val="255"/>
        </w:trPr>
        <w:tc>
          <w:tcPr>
            <w:tcW w:w="3760" w:type="dxa"/>
            <w:tcBorders>
              <w:top w:val="nil"/>
              <w:left w:val="nil"/>
              <w:bottom w:val="nil"/>
              <w:right w:val="nil"/>
            </w:tcBorders>
            <w:shd w:val="clear" w:color="auto" w:fill="auto"/>
            <w:noWrap/>
            <w:vAlign w:val="bottom"/>
            <w:hideMark/>
          </w:tcPr>
          <w:p w:rsidR="00314412" w:rsidRPr="00314412" w:rsidRDefault="00314412" w:rsidP="00314412">
            <w:pPr>
              <w:suppressAutoHyphens w:val="0"/>
              <w:rPr>
                <w:color w:val="000000"/>
                <w:lang w:val="et-EE" w:eastAsia="et-EE"/>
              </w:rPr>
            </w:pPr>
            <w:r w:rsidRPr="00314412">
              <w:rPr>
                <w:color w:val="000000"/>
                <w:lang w:val="et-EE" w:eastAsia="et-EE"/>
              </w:rPr>
              <w:t>Accumulated depreciation</w:t>
            </w:r>
          </w:p>
        </w:tc>
        <w:tc>
          <w:tcPr>
            <w:tcW w:w="1080" w:type="dxa"/>
            <w:tcBorders>
              <w:top w:val="nil"/>
              <w:left w:val="nil"/>
              <w:bottom w:val="nil"/>
              <w:right w:val="nil"/>
            </w:tcBorders>
            <w:shd w:val="clear" w:color="auto" w:fill="auto"/>
            <w:noWrap/>
            <w:vAlign w:val="bottom"/>
            <w:hideMark/>
          </w:tcPr>
          <w:p w:rsidR="00314412" w:rsidRPr="00314412" w:rsidRDefault="00314412" w:rsidP="00314412">
            <w:pPr>
              <w:suppressAutoHyphens w:val="0"/>
              <w:jc w:val="right"/>
              <w:rPr>
                <w:lang w:val="et-EE" w:eastAsia="et-EE"/>
              </w:rPr>
            </w:pPr>
            <w:r w:rsidRPr="00314412">
              <w:rPr>
                <w:lang w:val="et-EE" w:eastAsia="et-EE"/>
              </w:rPr>
              <w:t>-2 501</w:t>
            </w:r>
          </w:p>
        </w:tc>
        <w:tc>
          <w:tcPr>
            <w:tcW w:w="1140" w:type="dxa"/>
            <w:tcBorders>
              <w:top w:val="nil"/>
              <w:left w:val="nil"/>
              <w:bottom w:val="nil"/>
              <w:right w:val="nil"/>
            </w:tcBorders>
            <w:shd w:val="clear" w:color="auto" w:fill="auto"/>
            <w:noWrap/>
            <w:vAlign w:val="bottom"/>
            <w:hideMark/>
          </w:tcPr>
          <w:p w:rsidR="00314412" w:rsidRPr="00314412" w:rsidRDefault="00314412" w:rsidP="00314412">
            <w:pPr>
              <w:suppressAutoHyphens w:val="0"/>
              <w:jc w:val="right"/>
              <w:rPr>
                <w:lang w:val="et-EE" w:eastAsia="et-EE"/>
              </w:rPr>
            </w:pPr>
            <w:r w:rsidRPr="00314412">
              <w:rPr>
                <w:lang w:val="et-EE" w:eastAsia="et-EE"/>
              </w:rPr>
              <w:t>-13 038</w:t>
            </w:r>
          </w:p>
        </w:tc>
        <w:tc>
          <w:tcPr>
            <w:tcW w:w="1220" w:type="dxa"/>
            <w:tcBorders>
              <w:top w:val="nil"/>
              <w:left w:val="nil"/>
              <w:bottom w:val="nil"/>
              <w:right w:val="nil"/>
            </w:tcBorders>
            <w:shd w:val="clear" w:color="auto" w:fill="auto"/>
            <w:noWrap/>
            <w:vAlign w:val="bottom"/>
            <w:hideMark/>
          </w:tcPr>
          <w:p w:rsidR="00314412" w:rsidRPr="00314412" w:rsidRDefault="00314412" w:rsidP="00314412">
            <w:pPr>
              <w:suppressAutoHyphens w:val="0"/>
              <w:jc w:val="right"/>
              <w:rPr>
                <w:lang w:val="et-EE" w:eastAsia="et-EE"/>
              </w:rPr>
            </w:pPr>
            <w:r w:rsidRPr="00314412">
              <w:rPr>
                <w:lang w:val="et-EE" w:eastAsia="et-EE"/>
              </w:rPr>
              <w:t>-3 901</w:t>
            </w:r>
          </w:p>
        </w:tc>
        <w:tc>
          <w:tcPr>
            <w:tcW w:w="1207" w:type="dxa"/>
            <w:tcBorders>
              <w:top w:val="nil"/>
              <w:left w:val="nil"/>
              <w:bottom w:val="nil"/>
              <w:right w:val="nil"/>
            </w:tcBorders>
            <w:shd w:val="clear" w:color="auto" w:fill="auto"/>
            <w:noWrap/>
            <w:vAlign w:val="bottom"/>
            <w:hideMark/>
          </w:tcPr>
          <w:p w:rsidR="00314412" w:rsidRPr="00314412" w:rsidRDefault="00314412" w:rsidP="00314412">
            <w:pPr>
              <w:suppressAutoHyphens w:val="0"/>
              <w:jc w:val="right"/>
              <w:rPr>
                <w:lang w:val="et-EE" w:eastAsia="et-EE"/>
              </w:rPr>
            </w:pPr>
            <w:r w:rsidRPr="00314412">
              <w:rPr>
                <w:lang w:val="et-EE" w:eastAsia="et-EE"/>
              </w:rPr>
              <w:t>0</w:t>
            </w:r>
          </w:p>
        </w:tc>
        <w:tc>
          <w:tcPr>
            <w:tcW w:w="1120" w:type="dxa"/>
            <w:tcBorders>
              <w:top w:val="nil"/>
              <w:left w:val="nil"/>
              <w:bottom w:val="nil"/>
              <w:right w:val="nil"/>
            </w:tcBorders>
            <w:shd w:val="clear" w:color="auto" w:fill="auto"/>
            <w:noWrap/>
            <w:vAlign w:val="bottom"/>
            <w:hideMark/>
          </w:tcPr>
          <w:p w:rsidR="00314412" w:rsidRPr="00314412" w:rsidRDefault="00314412" w:rsidP="00314412">
            <w:pPr>
              <w:suppressAutoHyphens w:val="0"/>
              <w:jc w:val="right"/>
              <w:rPr>
                <w:b/>
                <w:bCs/>
                <w:lang w:val="et-EE" w:eastAsia="et-EE"/>
              </w:rPr>
            </w:pPr>
            <w:r w:rsidRPr="00314412">
              <w:rPr>
                <w:b/>
                <w:bCs/>
                <w:lang w:val="et-EE" w:eastAsia="et-EE"/>
              </w:rPr>
              <w:t>-19 440</w:t>
            </w:r>
          </w:p>
        </w:tc>
      </w:tr>
      <w:tr w:rsidR="00314412" w:rsidRPr="00314412" w:rsidTr="00314412">
        <w:trPr>
          <w:trHeight w:val="255"/>
        </w:trPr>
        <w:tc>
          <w:tcPr>
            <w:tcW w:w="3760" w:type="dxa"/>
            <w:tcBorders>
              <w:top w:val="single" w:sz="4" w:space="0" w:color="auto"/>
              <w:left w:val="nil"/>
              <w:bottom w:val="nil"/>
              <w:right w:val="nil"/>
            </w:tcBorders>
            <w:shd w:val="clear" w:color="auto" w:fill="auto"/>
            <w:noWrap/>
            <w:vAlign w:val="bottom"/>
            <w:hideMark/>
          </w:tcPr>
          <w:p w:rsidR="00314412" w:rsidRPr="00314412" w:rsidRDefault="00314412" w:rsidP="00314412">
            <w:pPr>
              <w:suppressAutoHyphens w:val="0"/>
              <w:rPr>
                <w:b/>
                <w:bCs/>
                <w:color w:val="000000"/>
                <w:lang w:val="et-EE" w:eastAsia="et-EE"/>
              </w:rPr>
            </w:pPr>
            <w:r w:rsidRPr="00314412">
              <w:rPr>
                <w:b/>
                <w:bCs/>
                <w:color w:val="000000"/>
                <w:lang w:val="et-EE" w:eastAsia="et-EE"/>
              </w:rPr>
              <w:t>Net book amount</w:t>
            </w:r>
          </w:p>
        </w:tc>
        <w:tc>
          <w:tcPr>
            <w:tcW w:w="1080" w:type="dxa"/>
            <w:tcBorders>
              <w:top w:val="single" w:sz="4" w:space="0" w:color="auto"/>
              <w:left w:val="nil"/>
              <w:bottom w:val="nil"/>
              <w:right w:val="nil"/>
            </w:tcBorders>
            <w:shd w:val="clear" w:color="auto" w:fill="auto"/>
            <w:noWrap/>
            <w:vAlign w:val="bottom"/>
            <w:hideMark/>
          </w:tcPr>
          <w:p w:rsidR="00314412" w:rsidRPr="00314412" w:rsidRDefault="00314412" w:rsidP="00314412">
            <w:pPr>
              <w:suppressAutoHyphens w:val="0"/>
              <w:jc w:val="right"/>
              <w:rPr>
                <w:b/>
                <w:bCs/>
                <w:lang w:val="et-EE" w:eastAsia="et-EE"/>
              </w:rPr>
            </w:pPr>
            <w:r w:rsidRPr="00314412">
              <w:rPr>
                <w:b/>
                <w:bCs/>
                <w:lang w:val="et-EE" w:eastAsia="et-EE"/>
              </w:rPr>
              <w:t>3 261</w:t>
            </w:r>
          </w:p>
        </w:tc>
        <w:tc>
          <w:tcPr>
            <w:tcW w:w="1140" w:type="dxa"/>
            <w:tcBorders>
              <w:top w:val="single" w:sz="4" w:space="0" w:color="auto"/>
              <w:left w:val="nil"/>
              <w:bottom w:val="nil"/>
              <w:right w:val="nil"/>
            </w:tcBorders>
            <w:shd w:val="clear" w:color="auto" w:fill="auto"/>
            <w:noWrap/>
            <w:vAlign w:val="bottom"/>
            <w:hideMark/>
          </w:tcPr>
          <w:p w:rsidR="00314412" w:rsidRPr="00314412" w:rsidRDefault="00314412" w:rsidP="00314412">
            <w:pPr>
              <w:suppressAutoHyphens w:val="0"/>
              <w:jc w:val="right"/>
              <w:rPr>
                <w:b/>
                <w:bCs/>
                <w:lang w:val="et-EE" w:eastAsia="et-EE"/>
              </w:rPr>
            </w:pPr>
            <w:r w:rsidRPr="00314412">
              <w:rPr>
                <w:b/>
                <w:bCs/>
                <w:lang w:val="et-EE" w:eastAsia="et-EE"/>
              </w:rPr>
              <w:t>4 254</w:t>
            </w:r>
          </w:p>
        </w:tc>
        <w:tc>
          <w:tcPr>
            <w:tcW w:w="1220" w:type="dxa"/>
            <w:tcBorders>
              <w:top w:val="single" w:sz="4" w:space="0" w:color="auto"/>
              <w:left w:val="nil"/>
              <w:bottom w:val="nil"/>
              <w:right w:val="nil"/>
            </w:tcBorders>
            <w:shd w:val="clear" w:color="auto" w:fill="auto"/>
            <w:noWrap/>
            <w:vAlign w:val="bottom"/>
            <w:hideMark/>
          </w:tcPr>
          <w:p w:rsidR="00314412" w:rsidRPr="00314412" w:rsidRDefault="00314412" w:rsidP="00314412">
            <w:pPr>
              <w:suppressAutoHyphens w:val="0"/>
              <w:jc w:val="right"/>
              <w:rPr>
                <w:b/>
                <w:bCs/>
                <w:lang w:val="et-EE" w:eastAsia="et-EE"/>
              </w:rPr>
            </w:pPr>
            <w:r w:rsidRPr="00314412">
              <w:rPr>
                <w:b/>
                <w:bCs/>
                <w:lang w:val="et-EE" w:eastAsia="et-EE"/>
              </w:rPr>
              <w:t>1 208</w:t>
            </w:r>
          </w:p>
        </w:tc>
        <w:tc>
          <w:tcPr>
            <w:tcW w:w="1207" w:type="dxa"/>
            <w:tcBorders>
              <w:top w:val="single" w:sz="4" w:space="0" w:color="auto"/>
              <w:left w:val="nil"/>
              <w:bottom w:val="nil"/>
              <w:right w:val="nil"/>
            </w:tcBorders>
            <w:shd w:val="clear" w:color="auto" w:fill="auto"/>
            <w:noWrap/>
            <w:vAlign w:val="bottom"/>
            <w:hideMark/>
          </w:tcPr>
          <w:p w:rsidR="00314412" w:rsidRPr="00314412" w:rsidRDefault="00314412" w:rsidP="00314412">
            <w:pPr>
              <w:suppressAutoHyphens w:val="0"/>
              <w:jc w:val="right"/>
              <w:rPr>
                <w:b/>
                <w:bCs/>
                <w:lang w:val="et-EE" w:eastAsia="et-EE"/>
              </w:rPr>
            </w:pPr>
            <w:r w:rsidRPr="00314412">
              <w:rPr>
                <w:b/>
                <w:bCs/>
                <w:lang w:val="et-EE" w:eastAsia="et-EE"/>
              </w:rPr>
              <w:t>79</w:t>
            </w:r>
          </w:p>
        </w:tc>
        <w:tc>
          <w:tcPr>
            <w:tcW w:w="1120" w:type="dxa"/>
            <w:tcBorders>
              <w:top w:val="single" w:sz="4" w:space="0" w:color="auto"/>
              <w:left w:val="nil"/>
              <w:bottom w:val="nil"/>
              <w:right w:val="nil"/>
            </w:tcBorders>
            <w:shd w:val="clear" w:color="auto" w:fill="auto"/>
            <w:noWrap/>
            <w:vAlign w:val="bottom"/>
            <w:hideMark/>
          </w:tcPr>
          <w:p w:rsidR="00314412" w:rsidRPr="00314412" w:rsidRDefault="00314412" w:rsidP="00314412">
            <w:pPr>
              <w:suppressAutoHyphens w:val="0"/>
              <w:jc w:val="right"/>
              <w:rPr>
                <w:b/>
                <w:bCs/>
                <w:lang w:val="et-EE" w:eastAsia="et-EE"/>
              </w:rPr>
            </w:pPr>
            <w:r w:rsidRPr="00314412">
              <w:rPr>
                <w:b/>
                <w:bCs/>
                <w:lang w:val="et-EE" w:eastAsia="et-EE"/>
              </w:rPr>
              <w:t>8 802</w:t>
            </w:r>
          </w:p>
        </w:tc>
      </w:tr>
    </w:tbl>
    <w:p w:rsidR="009B5368" w:rsidRPr="000457DF" w:rsidRDefault="009B5368" w:rsidP="001625E9">
      <w:pPr>
        <w:rPr>
          <w:lang w:val="en-GB"/>
        </w:rPr>
      </w:pPr>
      <w:r w:rsidRPr="000457DF">
        <w:rPr>
          <w:sz w:val="24"/>
          <w:szCs w:val="24"/>
          <w:lang w:val="en-GB"/>
        </w:rPr>
        <w:br w:type="page"/>
      </w:r>
    </w:p>
    <w:p w:rsidR="003E1DF1" w:rsidRDefault="004D2132" w:rsidP="001625E9">
      <w:pPr>
        <w:pStyle w:val="Heading2"/>
        <w:tabs>
          <w:tab w:val="clear" w:pos="1364"/>
        </w:tabs>
        <w:ind w:left="0" w:firstLine="0"/>
        <w:rPr>
          <w:sz w:val="20"/>
          <w:lang w:val="en-GB"/>
        </w:rPr>
      </w:pPr>
      <w:bookmarkStart w:id="22" w:name="_Toc300349335"/>
      <w:r w:rsidRPr="00CA764C">
        <w:rPr>
          <w:sz w:val="20"/>
          <w:lang w:val="en-GB"/>
        </w:rPr>
        <w:lastRenderedPageBreak/>
        <w:t>Note 5</w:t>
      </w:r>
      <w:r w:rsidR="003E1DF1" w:rsidRPr="00CA764C">
        <w:rPr>
          <w:sz w:val="20"/>
          <w:lang w:val="en-GB"/>
        </w:rPr>
        <w:t xml:space="preserve"> </w:t>
      </w:r>
      <w:r w:rsidR="003F1049" w:rsidRPr="00CA764C">
        <w:rPr>
          <w:sz w:val="20"/>
          <w:lang w:val="en-GB"/>
        </w:rPr>
        <w:t>Trade and other payables</w:t>
      </w:r>
      <w:bookmarkEnd w:id="22"/>
    </w:p>
    <w:p w:rsidR="00F94EB8" w:rsidRPr="00F94EB8" w:rsidRDefault="00F94EB8" w:rsidP="00F94EB8">
      <w:pPr>
        <w:rPr>
          <w:lang w:val="en-GB"/>
        </w:rPr>
      </w:pPr>
    </w:p>
    <w:tbl>
      <w:tblPr>
        <w:tblW w:w="5680" w:type="dxa"/>
        <w:tblInd w:w="70" w:type="dxa"/>
        <w:tblCellMar>
          <w:left w:w="70" w:type="dxa"/>
          <w:right w:w="70" w:type="dxa"/>
        </w:tblCellMar>
        <w:tblLook w:val="04A0" w:firstRow="1" w:lastRow="0" w:firstColumn="1" w:lastColumn="0" w:noHBand="0" w:noVBand="1"/>
      </w:tblPr>
      <w:tblGrid>
        <w:gridCol w:w="3520"/>
        <w:gridCol w:w="1120"/>
        <w:gridCol w:w="1040"/>
      </w:tblGrid>
      <w:tr w:rsidR="00AF1519" w:rsidRPr="00AF1519" w:rsidTr="00AF1519">
        <w:trPr>
          <w:trHeight w:val="255"/>
        </w:trPr>
        <w:tc>
          <w:tcPr>
            <w:tcW w:w="3520" w:type="dxa"/>
            <w:tcBorders>
              <w:top w:val="single" w:sz="4" w:space="0" w:color="auto"/>
              <w:left w:val="nil"/>
              <w:bottom w:val="single" w:sz="4" w:space="0" w:color="auto"/>
              <w:right w:val="nil"/>
            </w:tcBorders>
            <w:shd w:val="clear" w:color="auto" w:fill="auto"/>
            <w:noWrap/>
            <w:hideMark/>
          </w:tcPr>
          <w:p w:rsidR="00AF1519" w:rsidRPr="00AF1519" w:rsidRDefault="00AF1519" w:rsidP="00AF1519">
            <w:pPr>
              <w:suppressAutoHyphens w:val="0"/>
              <w:rPr>
                <w:color w:val="000000"/>
                <w:lang w:val="et-EE" w:eastAsia="et-EE"/>
              </w:rPr>
            </w:pPr>
            <w:r w:rsidRPr="00AF1519">
              <w:rPr>
                <w:color w:val="000000"/>
                <w:lang w:val="et-EE" w:eastAsia="et-EE"/>
              </w:rPr>
              <w:t>in thousands of EUR</w:t>
            </w:r>
          </w:p>
        </w:tc>
        <w:tc>
          <w:tcPr>
            <w:tcW w:w="1120" w:type="dxa"/>
            <w:tcBorders>
              <w:top w:val="single" w:sz="4" w:space="0" w:color="auto"/>
              <w:left w:val="nil"/>
              <w:bottom w:val="single" w:sz="4" w:space="0" w:color="auto"/>
              <w:right w:val="nil"/>
            </w:tcBorders>
            <w:shd w:val="clear" w:color="auto" w:fill="auto"/>
            <w:noWrap/>
            <w:vAlign w:val="bottom"/>
            <w:hideMark/>
          </w:tcPr>
          <w:p w:rsidR="00AF1519" w:rsidRPr="00AF1519" w:rsidRDefault="00AF1519" w:rsidP="00AF1519">
            <w:pPr>
              <w:suppressAutoHyphens w:val="0"/>
              <w:jc w:val="right"/>
              <w:rPr>
                <w:b/>
                <w:bCs/>
                <w:color w:val="000000"/>
                <w:lang w:val="et-EE" w:eastAsia="et-EE"/>
              </w:rPr>
            </w:pPr>
            <w:r w:rsidRPr="00AF1519">
              <w:rPr>
                <w:b/>
                <w:bCs/>
                <w:color w:val="000000"/>
                <w:lang w:val="et-EE" w:eastAsia="et-EE"/>
              </w:rPr>
              <w:t>30.09.17</w:t>
            </w:r>
          </w:p>
        </w:tc>
        <w:tc>
          <w:tcPr>
            <w:tcW w:w="1040" w:type="dxa"/>
            <w:tcBorders>
              <w:top w:val="single" w:sz="4" w:space="0" w:color="auto"/>
              <w:left w:val="nil"/>
              <w:bottom w:val="single" w:sz="4" w:space="0" w:color="auto"/>
              <w:right w:val="nil"/>
            </w:tcBorders>
            <w:shd w:val="clear" w:color="auto" w:fill="auto"/>
            <w:noWrap/>
            <w:vAlign w:val="bottom"/>
            <w:hideMark/>
          </w:tcPr>
          <w:p w:rsidR="00AF1519" w:rsidRPr="00AF1519" w:rsidRDefault="00AF1519" w:rsidP="00AF1519">
            <w:pPr>
              <w:suppressAutoHyphens w:val="0"/>
              <w:jc w:val="right"/>
              <w:rPr>
                <w:b/>
                <w:bCs/>
                <w:color w:val="000000"/>
                <w:lang w:val="et-EE" w:eastAsia="et-EE"/>
              </w:rPr>
            </w:pPr>
            <w:r w:rsidRPr="00AF1519">
              <w:rPr>
                <w:b/>
                <w:bCs/>
                <w:color w:val="000000"/>
                <w:lang w:val="et-EE" w:eastAsia="et-EE"/>
              </w:rPr>
              <w:t>31.12.16</w:t>
            </w:r>
          </w:p>
        </w:tc>
      </w:tr>
      <w:tr w:rsidR="00AF1519" w:rsidRPr="00AF1519" w:rsidTr="00AF1519">
        <w:trPr>
          <w:trHeight w:val="255"/>
        </w:trPr>
        <w:tc>
          <w:tcPr>
            <w:tcW w:w="3520" w:type="dxa"/>
            <w:tcBorders>
              <w:top w:val="nil"/>
              <w:left w:val="nil"/>
              <w:bottom w:val="nil"/>
              <w:right w:val="nil"/>
            </w:tcBorders>
            <w:shd w:val="clear" w:color="auto" w:fill="auto"/>
            <w:noWrap/>
            <w:vAlign w:val="bottom"/>
            <w:hideMark/>
          </w:tcPr>
          <w:p w:rsidR="00AF1519" w:rsidRPr="00AF1519" w:rsidRDefault="00AF1519" w:rsidP="00AF1519">
            <w:pPr>
              <w:suppressAutoHyphens w:val="0"/>
              <w:rPr>
                <w:color w:val="000000"/>
                <w:lang w:val="et-EE" w:eastAsia="et-EE"/>
              </w:rPr>
            </w:pPr>
            <w:r w:rsidRPr="00AF1519">
              <w:rPr>
                <w:color w:val="000000"/>
                <w:lang w:val="et-EE" w:eastAsia="et-EE"/>
              </w:rPr>
              <w:t>Trade payables</w:t>
            </w:r>
          </w:p>
        </w:tc>
        <w:tc>
          <w:tcPr>
            <w:tcW w:w="1120" w:type="dxa"/>
            <w:tcBorders>
              <w:top w:val="nil"/>
              <w:left w:val="nil"/>
              <w:bottom w:val="nil"/>
              <w:right w:val="nil"/>
            </w:tcBorders>
            <w:shd w:val="clear" w:color="auto" w:fill="auto"/>
            <w:noWrap/>
            <w:vAlign w:val="bottom"/>
            <w:hideMark/>
          </w:tcPr>
          <w:p w:rsidR="00AF1519" w:rsidRPr="00AF1519" w:rsidRDefault="00AF1519" w:rsidP="00AF1519">
            <w:pPr>
              <w:suppressAutoHyphens w:val="0"/>
              <w:jc w:val="right"/>
              <w:rPr>
                <w:color w:val="000000"/>
                <w:lang w:val="et-EE" w:eastAsia="et-EE"/>
              </w:rPr>
            </w:pPr>
            <w:r w:rsidRPr="00AF1519">
              <w:rPr>
                <w:color w:val="000000"/>
                <w:lang w:val="et-EE" w:eastAsia="et-EE"/>
              </w:rPr>
              <w:t>4 884</w:t>
            </w:r>
          </w:p>
        </w:tc>
        <w:tc>
          <w:tcPr>
            <w:tcW w:w="1040" w:type="dxa"/>
            <w:tcBorders>
              <w:top w:val="nil"/>
              <w:left w:val="nil"/>
              <w:bottom w:val="nil"/>
              <w:right w:val="nil"/>
            </w:tcBorders>
            <w:shd w:val="clear" w:color="auto" w:fill="auto"/>
            <w:noWrap/>
            <w:vAlign w:val="bottom"/>
            <w:hideMark/>
          </w:tcPr>
          <w:p w:rsidR="00AF1519" w:rsidRPr="00AF1519" w:rsidRDefault="00AF1519" w:rsidP="00AF1519">
            <w:pPr>
              <w:suppressAutoHyphens w:val="0"/>
              <w:jc w:val="right"/>
              <w:rPr>
                <w:color w:val="000000"/>
                <w:lang w:val="et-EE" w:eastAsia="et-EE"/>
              </w:rPr>
            </w:pPr>
            <w:r w:rsidRPr="00AF1519">
              <w:rPr>
                <w:color w:val="000000"/>
                <w:lang w:val="et-EE" w:eastAsia="et-EE"/>
              </w:rPr>
              <w:t>5 220</w:t>
            </w:r>
          </w:p>
        </w:tc>
      </w:tr>
      <w:tr w:rsidR="00AF1519" w:rsidRPr="00AF1519" w:rsidTr="00AF1519">
        <w:trPr>
          <w:trHeight w:val="255"/>
        </w:trPr>
        <w:tc>
          <w:tcPr>
            <w:tcW w:w="3520" w:type="dxa"/>
            <w:tcBorders>
              <w:top w:val="nil"/>
              <w:left w:val="nil"/>
              <w:bottom w:val="nil"/>
              <w:right w:val="nil"/>
            </w:tcBorders>
            <w:shd w:val="clear" w:color="auto" w:fill="auto"/>
            <w:noWrap/>
            <w:vAlign w:val="bottom"/>
            <w:hideMark/>
          </w:tcPr>
          <w:p w:rsidR="00AF1519" w:rsidRPr="00AF1519" w:rsidRDefault="00AF1519" w:rsidP="00AF1519">
            <w:pPr>
              <w:suppressAutoHyphens w:val="0"/>
              <w:rPr>
                <w:color w:val="000000"/>
                <w:lang w:val="et-EE" w:eastAsia="et-EE"/>
              </w:rPr>
            </w:pPr>
            <w:r w:rsidRPr="00AF1519">
              <w:rPr>
                <w:color w:val="000000"/>
                <w:lang w:val="et-EE" w:eastAsia="et-EE"/>
              </w:rPr>
              <w:t>Accrued expenses</w:t>
            </w:r>
          </w:p>
        </w:tc>
        <w:tc>
          <w:tcPr>
            <w:tcW w:w="1120" w:type="dxa"/>
            <w:tcBorders>
              <w:top w:val="nil"/>
              <w:left w:val="nil"/>
              <w:bottom w:val="nil"/>
              <w:right w:val="nil"/>
            </w:tcBorders>
            <w:shd w:val="clear" w:color="auto" w:fill="auto"/>
            <w:noWrap/>
            <w:vAlign w:val="bottom"/>
            <w:hideMark/>
          </w:tcPr>
          <w:p w:rsidR="00AF1519" w:rsidRPr="00AF1519" w:rsidRDefault="00AF1519" w:rsidP="00AF1519">
            <w:pPr>
              <w:suppressAutoHyphens w:val="0"/>
              <w:jc w:val="right"/>
              <w:rPr>
                <w:color w:val="000000"/>
                <w:lang w:val="et-EE" w:eastAsia="et-EE"/>
              </w:rPr>
            </w:pPr>
            <w:r w:rsidRPr="00AF1519">
              <w:rPr>
                <w:color w:val="000000"/>
                <w:lang w:val="et-EE" w:eastAsia="et-EE"/>
              </w:rPr>
              <w:t>1 142</w:t>
            </w:r>
          </w:p>
        </w:tc>
        <w:tc>
          <w:tcPr>
            <w:tcW w:w="1040" w:type="dxa"/>
            <w:tcBorders>
              <w:top w:val="nil"/>
              <w:left w:val="nil"/>
              <w:bottom w:val="nil"/>
              <w:right w:val="nil"/>
            </w:tcBorders>
            <w:shd w:val="clear" w:color="auto" w:fill="auto"/>
            <w:noWrap/>
            <w:vAlign w:val="bottom"/>
            <w:hideMark/>
          </w:tcPr>
          <w:p w:rsidR="00AF1519" w:rsidRPr="00AF1519" w:rsidRDefault="00AF1519" w:rsidP="00AF1519">
            <w:pPr>
              <w:suppressAutoHyphens w:val="0"/>
              <w:jc w:val="right"/>
              <w:rPr>
                <w:color w:val="000000"/>
                <w:lang w:val="et-EE" w:eastAsia="et-EE"/>
              </w:rPr>
            </w:pPr>
            <w:r w:rsidRPr="00AF1519">
              <w:rPr>
                <w:color w:val="000000"/>
                <w:lang w:val="et-EE" w:eastAsia="et-EE"/>
              </w:rPr>
              <w:t>567</w:t>
            </w:r>
          </w:p>
        </w:tc>
      </w:tr>
      <w:tr w:rsidR="00AF1519" w:rsidRPr="00AF1519" w:rsidTr="00AF1519">
        <w:trPr>
          <w:trHeight w:val="255"/>
        </w:trPr>
        <w:tc>
          <w:tcPr>
            <w:tcW w:w="3520" w:type="dxa"/>
            <w:tcBorders>
              <w:top w:val="nil"/>
              <w:left w:val="nil"/>
              <w:bottom w:val="nil"/>
              <w:right w:val="nil"/>
            </w:tcBorders>
            <w:shd w:val="clear" w:color="auto" w:fill="auto"/>
            <w:noWrap/>
            <w:vAlign w:val="bottom"/>
            <w:hideMark/>
          </w:tcPr>
          <w:p w:rsidR="00AF1519" w:rsidRPr="00AF1519" w:rsidRDefault="00AF1519" w:rsidP="00AF1519">
            <w:pPr>
              <w:suppressAutoHyphens w:val="0"/>
              <w:rPr>
                <w:color w:val="000000"/>
                <w:lang w:val="et-EE" w:eastAsia="et-EE"/>
              </w:rPr>
            </w:pPr>
            <w:r w:rsidRPr="00AF1519">
              <w:rPr>
                <w:color w:val="000000"/>
                <w:lang w:val="et-EE" w:eastAsia="et-EE"/>
              </w:rPr>
              <w:t>Provisions</w:t>
            </w:r>
          </w:p>
        </w:tc>
        <w:tc>
          <w:tcPr>
            <w:tcW w:w="1120" w:type="dxa"/>
            <w:tcBorders>
              <w:top w:val="nil"/>
              <w:left w:val="nil"/>
              <w:bottom w:val="nil"/>
              <w:right w:val="nil"/>
            </w:tcBorders>
            <w:shd w:val="clear" w:color="auto" w:fill="auto"/>
            <w:noWrap/>
            <w:vAlign w:val="bottom"/>
            <w:hideMark/>
          </w:tcPr>
          <w:p w:rsidR="00AF1519" w:rsidRPr="00AF1519" w:rsidRDefault="00AF1519" w:rsidP="00AF1519">
            <w:pPr>
              <w:suppressAutoHyphens w:val="0"/>
              <w:jc w:val="right"/>
              <w:rPr>
                <w:color w:val="000000"/>
                <w:lang w:val="et-EE" w:eastAsia="et-EE"/>
              </w:rPr>
            </w:pPr>
            <w:r w:rsidRPr="00AF1519">
              <w:rPr>
                <w:color w:val="000000"/>
                <w:lang w:val="et-EE" w:eastAsia="et-EE"/>
              </w:rPr>
              <w:t>60</w:t>
            </w:r>
          </w:p>
        </w:tc>
        <w:tc>
          <w:tcPr>
            <w:tcW w:w="1040" w:type="dxa"/>
            <w:tcBorders>
              <w:top w:val="nil"/>
              <w:left w:val="nil"/>
              <w:bottom w:val="nil"/>
              <w:right w:val="nil"/>
            </w:tcBorders>
            <w:shd w:val="clear" w:color="auto" w:fill="auto"/>
            <w:noWrap/>
            <w:vAlign w:val="bottom"/>
            <w:hideMark/>
          </w:tcPr>
          <w:p w:rsidR="00AF1519" w:rsidRPr="00AF1519" w:rsidRDefault="00AF1519" w:rsidP="00AF1519">
            <w:pPr>
              <w:suppressAutoHyphens w:val="0"/>
              <w:jc w:val="right"/>
              <w:rPr>
                <w:color w:val="000000"/>
                <w:lang w:val="et-EE" w:eastAsia="et-EE"/>
              </w:rPr>
            </w:pPr>
            <w:r w:rsidRPr="00AF1519">
              <w:rPr>
                <w:color w:val="000000"/>
                <w:lang w:val="et-EE" w:eastAsia="et-EE"/>
              </w:rPr>
              <w:t>58</w:t>
            </w:r>
          </w:p>
        </w:tc>
      </w:tr>
      <w:tr w:rsidR="00AF1519" w:rsidRPr="00AF1519" w:rsidTr="00AF1519">
        <w:trPr>
          <w:trHeight w:val="255"/>
        </w:trPr>
        <w:tc>
          <w:tcPr>
            <w:tcW w:w="3520" w:type="dxa"/>
            <w:tcBorders>
              <w:top w:val="nil"/>
              <w:left w:val="nil"/>
              <w:bottom w:val="nil"/>
              <w:right w:val="nil"/>
            </w:tcBorders>
            <w:shd w:val="clear" w:color="auto" w:fill="auto"/>
            <w:noWrap/>
            <w:vAlign w:val="bottom"/>
            <w:hideMark/>
          </w:tcPr>
          <w:p w:rsidR="00AF1519" w:rsidRPr="00AF1519" w:rsidRDefault="00AF1519" w:rsidP="00AF1519">
            <w:pPr>
              <w:suppressAutoHyphens w:val="0"/>
              <w:rPr>
                <w:color w:val="000000"/>
                <w:lang w:val="et-EE" w:eastAsia="et-EE"/>
              </w:rPr>
            </w:pPr>
            <w:r w:rsidRPr="00AF1519">
              <w:rPr>
                <w:color w:val="000000"/>
                <w:lang w:val="et-EE" w:eastAsia="et-EE"/>
              </w:rPr>
              <w:t>Other payables</w:t>
            </w:r>
          </w:p>
        </w:tc>
        <w:tc>
          <w:tcPr>
            <w:tcW w:w="1120" w:type="dxa"/>
            <w:tcBorders>
              <w:top w:val="nil"/>
              <w:left w:val="nil"/>
              <w:bottom w:val="nil"/>
              <w:right w:val="nil"/>
            </w:tcBorders>
            <w:shd w:val="clear" w:color="auto" w:fill="auto"/>
            <w:noWrap/>
            <w:vAlign w:val="bottom"/>
            <w:hideMark/>
          </w:tcPr>
          <w:p w:rsidR="00AF1519" w:rsidRPr="00AF1519" w:rsidRDefault="00AF1519" w:rsidP="00AF1519">
            <w:pPr>
              <w:suppressAutoHyphens w:val="0"/>
              <w:jc w:val="right"/>
              <w:rPr>
                <w:color w:val="000000"/>
                <w:lang w:val="et-EE" w:eastAsia="et-EE"/>
              </w:rPr>
            </w:pPr>
            <w:r w:rsidRPr="00AF1519">
              <w:rPr>
                <w:color w:val="000000"/>
                <w:lang w:val="et-EE" w:eastAsia="et-EE"/>
              </w:rPr>
              <w:t>914</w:t>
            </w:r>
          </w:p>
        </w:tc>
        <w:tc>
          <w:tcPr>
            <w:tcW w:w="1040" w:type="dxa"/>
            <w:tcBorders>
              <w:top w:val="nil"/>
              <w:left w:val="nil"/>
              <w:bottom w:val="nil"/>
              <w:right w:val="nil"/>
            </w:tcBorders>
            <w:shd w:val="clear" w:color="auto" w:fill="auto"/>
            <w:noWrap/>
            <w:vAlign w:val="bottom"/>
            <w:hideMark/>
          </w:tcPr>
          <w:p w:rsidR="00AF1519" w:rsidRPr="00AF1519" w:rsidRDefault="00AF1519" w:rsidP="00AF1519">
            <w:pPr>
              <w:suppressAutoHyphens w:val="0"/>
              <w:jc w:val="right"/>
              <w:rPr>
                <w:color w:val="000000"/>
                <w:lang w:val="et-EE" w:eastAsia="et-EE"/>
              </w:rPr>
            </w:pPr>
            <w:r w:rsidRPr="00AF1519">
              <w:rPr>
                <w:color w:val="000000"/>
                <w:lang w:val="et-EE" w:eastAsia="et-EE"/>
              </w:rPr>
              <w:t>1 049</w:t>
            </w:r>
          </w:p>
        </w:tc>
      </w:tr>
      <w:tr w:rsidR="00AF1519" w:rsidRPr="00AF1519" w:rsidTr="00AF1519">
        <w:trPr>
          <w:trHeight w:val="255"/>
        </w:trPr>
        <w:tc>
          <w:tcPr>
            <w:tcW w:w="3520" w:type="dxa"/>
            <w:tcBorders>
              <w:top w:val="single" w:sz="4" w:space="0" w:color="auto"/>
              <w:left w:val="nil"/>
              <w:bottom w:val="nil"/>
              <w:right w:val="nil"/>
            </w:tcBorders>
            <w:shd w:val="clear" w:color="auto" w:fill="auto"/>
            <w:noWrap/>
            <w:vAlign w:val="bottom"/>
            <w:hideMark/>
          </w:tcPr>
          <w:p w:rsidR="00AF1519" w:rsidRPr="00AF1519" w:rsidRDefault="00AF1519" w:rsidP="00AF1519">
            <w:pPr>
              <w:suppressAutoHyphens w:val="0"/>
              <w:rPr>
                <w:b/>
                <w:bCs/>
                <w:color w:val="000000"/>
                <w:lang w:val="et-EE" w:eastAsia="et-EE"/>
              </w:rPr>
            </w:pPr>
            <w:r w:rsidRPr="00AF1519">
              <w:rPr>
                <w:b/>
                <w:bCs/>
                <w:color w:val="000000"/>
                <w:lang w:val="et-EE" w:eastAsia="et-EE"/>
              </w:rPr>
              <w:t>Total</w:t>
            </w:r>
          </w:p>
        </w:tc>
        <w:tc>
          <w:tcPr>
            <w:tcW w:w="1120" w:type="dxa"/>
            <w:tcBorders>
              <w:top w:val="single" w:sz="4" w:space="0" w:color="auto"/>
              <w:left w:val="nil"/>
              <w:bottom w:val="nil"/>
              <w:right w:val="nil"/>
            </w:tcBorders>
            <w:shd w:val="clear" w:color="auto" w:fill="auto"/>
            <w:noWrap/>
            <w:vAlign w:val="bottom"/>
            <w:hideMark/>
          </w:tcPr>
          <w:p w:rsidR="00AF1519" w:rsidRPr="00AF1519" w:rsidRDefault="00AF1519" w:rsidP="00AF1519">
            <w:pPr>
              <w:suppressAutoHyphens w:val="0"/>
              <w:jc w:val="right"/>
              <w:rPr>
                <w:b/>
                <w:bCs/>
                <w:color w:val="000000"/>
                <w:lang w:val="et-EE" w:eastAsia="et-EE"/>
              </w:rPr>
            </w:pPr>
            <w:r w:rsidRPr="00AF1519">
              <w:rPr>
                <w:b/>
                <w:bCs/>
                <w:color w:val="000000"/>
                <w:lang w:val="et-EE" w:eastAsia="et-EE"/>
              </w:rPr>
              <w:t>7 000</w:t>
            </w:r>
          </w:p>
        </w:tc>
        <w:tc>
          <w:tcPr>
            <w:tcW w:w="1040" w:type="dxa"/>
            <w:tcBorders>
              <w:top w:val="single" w:sz="4" w:space="0" w:color="auto"/>
              <w:left w:val="nil"/>
              <w:bottom w:val="nil"/>
              <w:right w:val="nil"/>
            </w:tcBorders>
            <w:shd w:val="clear" w:color="auto" w:fill="auto"/>
            <w:noWrap/>
            <w:vAlign w:val="bottom"/>
            <w:hideMark/>
          </w:tcPr>
          <w:p w:rsidR="00AF1519" w:rsidRPr="00AF1519" w:rsidRDefault="00AF1519" w:rsidP="00AF1519">
            <w:pPr>
              <w:suppressAutoHyphens w:val="0"/>
              <w:jc w:val="right"/>
              <w:rPr>
                <w:b/>
                <w:bCs/>
                <w:color w:val="000000"/>
                <w:lang w:val="et-EE" w:eastAsia="et-EE"/>
              </w:rPr>
            </w:pPr>
            <w:r w:rsidRPr="00AF1519">
              <w:rPr>
                <w:b/>
                <w:bCs/>
                <w:color w:val="000000"/>
                <w:lang w:val="et-EE" w:eastAsia="et-EE"/>
              </w:rPr>
              <w:t>6 894</w:t>
            </w:r>
          </w:p>
        </w:tc>
      </w:tr>
    </w:tbl>
    <w:p w:rsidR="008F52C6" w:rsidRPr="008F52C6" w:rsidRDefault="008F52C6" w:rsidP="008F52C6">
      <w:pPr>
        <w:rPr>
          <w:lang w:val="en-GB"/>
        </w:rPr>
      </w:pPr>
    </w:p>
    <w:p w:rsidR="00D65716" w:rsidRPr="000457DF" w:rsidRDefault="004D2132" w:rsidP="003E1DF1">
      <w:pPr>
        <w:jc w:val="both"/>
        <w:rPr>
          <w:szCs w:val="16"/>
          <w:lang w:val="en-GB"/>
        </w:rPr>
      </w:pPr>
      <w:r w:rsidRPr="000457DF">
        <w:rPr>
          <w:szCs w:val="16"/>
          <w:lang w:val="en-GB"/>
        </w:rPr>
        <w:t>Fair values of trade and other payables are not materially different from book values due to short maturities.</w:t>
      </w:r>
    </w:p>
    <w:p w:rsidR="008B7A32" w:rsidRPr="000457DF" w:rsidRDefault="008B7A32" w:rsidP="003E1DF1">
      <w:pPr>
        <w:jc w:val="both"/>
        <w:rPr>
          <w:lang w:val="en-GB"/>
        </w:rPr>
      </w:pPr>
    </w:p>
    <w:p w:rsidR="008B7A32" w:rsidRPr="00CA764C" w:rsidRDefault="008B7A32" w:rsidP="008B7A32">
      <w:pPr>
        <w:pStyle w:val="Heading2"/>
        <w:tabs>
          <w:tab w:val="clear" w:pos="1364"/>
        </w:tabs>
        <w:ind w:left="0" w:firstLine="0"/>
        <w:rPr>
          <w:sz w:val="20"/>
          <w:lang w:val="en-GB"/>
        </w:rPr>
      </w:pPr>
      <w:bookmarkStart w:id="23" w:name="_Toc300349336"/>
      <w:r w:rsidRPr="00CA764C">
        <w:rPr>
          <w:sz w:val="20"/>
          <w:lang w:val="en-GB"/>
        </w:rPr>
        <w:t>Note 6</w:t>
      </w:r>
      <w:r w:rsidR="002150EA" w:rsidRPr="00CA764C">
        <w:rPr>
          <w:sz w:val="20"/>
          <w:lang w:val="en-GB"/>
        </w:rPr>
        <w:t xml:space="preserve"> E</w:t>
      </w:r>
      <w:r w:rsidRPr="00CA764C">
        <w:rPr>
          <w:sz w:val="20"/>
          <w:lang w:val="en-GB"/>
        </w:rPr>
        <w:t>quity</w:t>
      </w:r>
      <w:bookmarkEnd w:id="23"/>
    </w:p>
    <w:p w:rsidR="008B7A32" w:rsidRPr="000457DF" w:rsidRDefault="008B7A32" w:rsidP="008B7A32">
      <w:pPr>
        <w:jc w:val="both"/>
        <w:rPr>
          <w:b/>
          <w:sz w:val="22"/>
          <w:szCs w:val="24"/>
          <w:lang w:val="en-GB"/>
        </w:rPr>
      </w:pPr>
    </w:p>
    <w:p w:rsidR="004A0F11" w:rsidRDefault="008B7A32" w:rsidP="008B7A32">
      <w:pPr>
        <w:spacing w:after="120"/>
        <w:jc w:val="both"/>
        <w:rPr>
          <w:b/>
          <w:iCs/>
          <w:szCs w:val="24"/>
          <w:lang w:val="en-GB"/>
        </w:rPr>
      </w:pPr>
      <w:r w:rsidRPr="000457DF">
        <w:rPr>
          <w:b/>
          <w:iCs/>
          <w:szCs w:val="24"/>
          <w:lang w:val="en-GB"/>
        </w:rPr>
        <w:t>Shares</w:t>
      </w:r>
    </w:p>
    <w:p w:rsidR="004D3F27" w:rsidRPr="000457DF" w:rsidRDefault="004D3F27" w:rsidP="004D3F27">
      <w:pPr>
        <w:spacing w:after="120"/>
        <w:jc w:val="both"/>
        <w:rPr>
          <w:lang w:val="en-GB"/>
        </w:rPr>
      </w:pPr>
      <w:r w:rsidRPr="000457DF">
        <w:rPr>
          <w:lang w:val="en-GB"/>
        </w:rPr>
        <w:t>As of 3</w:t>
      </w:r>
      <w:r>
        <w:rPr>
          <w:lang w:val="en-GB"/>
        </w:rPr>
        <w:t>0</w:t>
      </w:r>
      <w:r w:rsidRPr="000457DF">
        <w:rPr>
          <w:lang w:val="en-GB"/>
        </w:rPr>
        <w:t xml:space="preserve"> </w:t>
      </w:r>
      <w:r w:rsidR="00303619">
        <w:rPr>
          <w:lang w:val="en-GB"/>
        </w:rPr>
        <w:t>September</w:t>
      </w:r>
      <w:r w:rsidRPr="000457DF">
        <w:rPr>
          <w:lang w:val="en-GB"/>
        </w:rPr>
        <w:t xml:space="preserve"> 201</w:t>
      </w:r>
      <w:r>
        <w:rPr>
          <w:lang w:val="en-GB"/>
        </w:rPr>
        <w:t>7</w:t>
      </w:r>
      <w:r w:rsidRPr="000457DF">
        <w:rPr>
          <w:lang w:val="en-GB"/>
        </w:rPr>
        <w:t xml:space="preserve"> registered share capital of AS Silvano Fashion Group amounted to </w:t>
      </w:r>
      <w:r>
        <w:rPr>
          <w:lang w:val="en-GB"/>
        </w:rPr>
        <w:t>11 1</w:t>
      </w:r>
      <w:r w:rsidRPr="000457DF">
        <w:rPr>
          <w:lang w:val="en-GB"/>
        </w:rPr>
        <w:t xml:space="preserve">00 thousand EUR </w:t>
      </w:r>
      <w:r>
        <w:rPr>
          <w:lang w:val="en-GB"/>
        </w:rPr>
        <w:t>divided into 37</w:t>
      </w:r>
      <w:r w:rsidRPr="000457DF">
        <w:rPr>
          <w:lang w:val="en-GB"/>
        </w:rPr>
        <w:t xml:space="preserve"> 000 000 s</w:t>
      </w:r>
      <w:r w:rsidR="00AB7991">
        <w:rPr>
          <w:lang w:val="en-GB"/>
        </w:rPr>
        <w:t>hares with a nominal value of 0.</w:t>
      </w:r>
      <w:r w:rsidRPr="000457DF">
        <w:rPr>
          <w:lang w:val="en-GB"/>
        </w:rPr>
        <w:t>30 EUR each</w:t>
      </w:r>
      <w:r>
        <w:rPr>
          <w:lang w:val="en-GB"/>
        </w:rPr>
        <w:t xml:space="preserve"> (as of 31 December 2016, 11 10</w:t>
      </w:r>
      <w:r w:rsidRPr="000457DF">
        <w:rPr>
          <w:lang w:val="en-GB"/>
        </w:rPr>
        <w:t>0 thousan</w:t>
      </w:r>
      <w:r>
        <w:rPr>
          <w:lang w:val="en-GB"/>
        </w:rPr>
        <w:t>d EUR, 37 0</w:t>
      </w:r>
      <w:r w:rsidR="00DE67C0">
        <w:rPr>
          <w:lang w:val="en-GB"/>
        </w:rPr>
        <w:t>00 000 sh</w:t>
      </w:r>
      <w:r w:rsidR="00AB7991">
        <w:rPr>
          <w:lang w:val="en-GB"/>
        </w:rPr>
        <w:t>ares and 0.</w:t>
      </w:r>
      <w:r w:rsidRPr="000457DF">
        <w:rPr>
          <w:lang w:val="en-GB"/>
        </w:rPr>
        <w:t>30 EUR nominal value, respectively). All shares of AS Silvano Fashion Group are ordinary shares and all are registered. Each ordinary share gives a shareholder one vote in General Meeting of Shareholders. No share certificates are issued for registered shares. The share register is electronic and maintained at the Estonian Central Depositary for Securities. All shares have been paid for.</w:t>
      </w:r>
    </w:p>
    <w:p w:rsidR="004D3F27" w:rsidRPr="000457DF" w:rsidRDefault="004D3F27" w:rsidP="004D3F27">
      <w:pPr>
        <w:spacing w:after="120"/>
        <w:jc w:val="both"/>
        <w:rPr>
          <w:b/>
          <w:iCs/>
          <w:szCs w:val="24"/>
          <w:lang w:val="en-GB"/>
        </w:rPr>
      </w:pPr>
      <w:r w:rsidRPr="004F31A8">
        <w:rPr>
          <w:color w:val="000000"/>
          <w:szCs w:val="24"/>
          <w:lang w:val="en-GB"/>
        </w:rPr>
        <w:t>As of 3</w:t>
      </w:r>
      <w:r>
        <w:rPr>
          <w:color w:val="000000"/>
          <w:szCs w:val="24"/>
          <w:lang w:val="en-GB"/>
        </w:rPr>
        <w:t>0</w:t>
      </w:r>
      <w:r w:rsidRPr="004F31A8">
        <w:rPr>
          <w:color w:val="000000"/>
          <w:szCs w:val="24"/>
          <w:lang w:val="en-GB"/>
        </w:rPr>
        <w:t xml:space="preserve"> </w:t>
      </w:r>
      <w:r w:rsidR="00303619">
        <w:rPr>
          <w:color w:val="000000"/>
          <w:szCs w:val="24"/>
          <w:lang w:val="en-GB"/>
        </w:rPr>
        <w:t>September</w:t>
      </w:r>
      <w:r w:rsidRPr="004F31A8">
        <w:rPr>
          <w:color w:val="000000"/>
          <w:szCs w:val="24"/>
          <w:lang w:val="en-GB"/>
        </w:rPr>
        <w:t xml:space="preserve"> 201</w:t>
      </w:r>
      <w:r>
        <w:rPr>
          <w:color w:val="000000"/>
          <w:szCs w:val="24"/>
          <w:lang w:val="en-GB"/>
        </w:rPr>
        <w:t>7</w:t>
      </w:r>
      <w:r w:rsidRPr="004F31A8">
        <w:rPr>
          <w:lang w:val="en-GB"/>
        </w:rPr>
        <w:t xml:space="preserve"> </w:t>
      </w:r>
      <w:r w:rsidRPr="004F31A8">
        <w:rPr>
          <w:color w:val="000000"/>
          <w:szCs w:val="24"/>
          <w:lang w:val="en-GB"/>
        </w:rPr>
        <w:t>AS</w:t>
      </w:r>
      <w:r w:rsidR="00303619">
        <w:rPr>
          <w:color w:val="000000"/>
          <w:szCs w:val="24"/>
          <w:lang w:val="en-GB"/>
        </w:rPr>
        <w:t xml:space="preserve"> </w:t>
      </w:r>
      <w:r w:rsidRPr="004F31A8">
        <w:rPr>
          <w:color w:val="000000"/>
          <w:szCs w:val="24"/>
          <w:lang w:val="en-GB"/>
        </w:rPr>
        <w:t xml:space="preserve">Silvano Fashion Group </w:t>
      </w:r>
      <w:r w:rsidRPr="009B3737">
        <w:rPr>
          <w:color w:val="000000"/>
          <w:szCs w:val="24"/>
          <w:lang w:val="en-GB"/>
        </w:rPr>
        <w:t xml:space="preserve">had </w:t>
      </w:r>
      <w:r w:rsidRPr="003665C2">
        <w:rPr>
          <w:szCs w:val="24"/>
          <w:lang w:val="en-GB"/>
        </w:rPr>
        <w:t xml:space="preserve">1 </w:t>
      </w:r>
      <w:r w:rsidR="003665C2" w:rsidRPr="003665C2">
        <w:rPr>
          <w:szCs w:val="24"/>
          <w:lang w:val="en-GB"/>
        </w:rPr>
        <w:t>667</w:t>
      </w:r>
      <w:r w:rsidRPr="009B3737">
        <w:rPr>
          <w:color w:val="000000"/>
          <w:szCs w:val="24"/>
          <w:lang w:val="en-GB"/>
        </w:rPr>
        <w:t xml:space="preserve"> shareholders (as of 31 December </w:t>
      </w:r>
      <w:r>
        <w:rPr>
          <w:color w:val="000000"/>
          <w:szCs w:val="24"/>
          <w:lang w:val="en-GB"/>
        </w:rPr>
        <w:t>2016</w:t>
      </w:r>
      <w:r w:rsidRPr="009B3737">
        <w:rPr>
          <w:color w:val="000000"/>
          <w:szCs w:val="24"/>
          <w:lang w:val="en-GB"/>
        </w:rPr>
        <w:t xml:space="preserve"> – </w:t>
      </w:r>
      <w:r w:rsidRPr="009B3737">
        <w:rPr>
          <w:szCs w:val="24"/>
          <w:lang w:val="en-GB"/>
        </w:rPr>
        <w:t xml:space="preserve">1 </w:t>
      </w:r>
      <w:r>
        <w:rPr>
          <w:szCs w:val="24"/>
          <w:lang w:val="en-GB"/>
        </w:rPr>
        <w:t>711</w:t>
      </w:r>
      <w:r w:rsidRPr="009B3737">
        <w:rPr>
          <w:color w:val="000000"/>
          <w:szCs w:val="24"/>
          <w:lang w:val="en-GB"/>
        </w:rPr>
        <w:t xml:space="preserve"> shareholders</w:t>
      </w:r>
      <w:r w:rsidR="00AB7991">
        <w:rPr>
          <w:color w:val="000000"/>
          <w:szCs w:val="24"/>
          <w:lang w:val="en-GB"/>
        </w:rPr>
        <w:t>).</w:t>
      </w:r>
    </w:p>
    <w:p w:rsidR="008B7A32" w:rsidRPr="00CA764C" w:rsidRDefault="008B7A32" w:rsidP="003E1DF1">
      <w:pPr>
        <w:jc w:val="both"/>
        <w:rPr>
          <w:lang w:val="en-GB"/>
        </w:rPr>
      </w:pPr>
    </w:p>
    <w:p w:rsidR="003E1DF1" w:rsidRPr="00CA764C" w:rsidRDefault="00102199" w:rsidP="003E1DF1">
      <w:pPr>
        <w:pStyle w:val="Heading2"/>
        <w:tabs>
          <w:tab w:val="clear" w:pos="1364"/>
        </w:tabs>
        <w:ind w:left="0" w:firstLine="0"/>
        <w:rPr>
          <w:sz w:val="20"/>
          <w:lang w:val="en-GB"/>
        </w:rPr>
      </w:pPr>
      <w:bookmarkStart w:id="24" w:name="_Toc268712398"/>
      <w:bookmarkStart w:id="25" w:name="_Toc300349337"/>
      <w:r w:rsidRPr="00CA764C">
        <w:rPr>
          <w:sz w:val="20"/>
          <w:lang w:val="en-GB"/>
        </w:rPr>
        <w:t xml:space="preserve">Note </w:t>
      </w:r>
      <w:r w:rsidR="008B7A32" w:rsidRPr="00CA764C">
        <w:rPr>
          <w:sz w:val="20"/>
          <w:lang w:val="en-GB"/>
        </w:rPr>
        <w:t>7</w:t>
      </w:r>
      <w:r w:rsidR="003E1DF1" w:rsidRPr="00CA764C">
        <w:rPr>
          <w:sz w:val="20"/>
          <w:lang w:val="en-GB"/>
        </w:rPr>
        <w:t xml:space="preserve"> Earnings per share</w:t>
      </w:r>
      <w:bookmarkEnd w:id="24"/>
      <w:bookmarkEnd w:id="25"/>
    </w:p>
    <w:p w:rsidR="003E1DF1" w:rsidRPr="000457DF" w:rsidRDefault="003E1DF1" w:rsidP="003E1DF1">
      <w:pPr>
        <w:rPr>
          <w:highlight w:val="yellow"/>
          <w:lang w:val="en-GB"/>
        </w:rPr>
      </w:pPr>
    </w:p>
    <w:p w:rsidR="003E1DF1" w:rsidRPr="00E37BBA" w:rsidRDefault="003E1DF1" w:rsidP="003E1DF1">
      <w:pPr>
        <w:numPr>
          <w:ilvl w:val="0"/>
          <w:numId w:val="2"/>
        </w:numPr>
        <w:spacing w:after="120"/>
        <w:jc w:val="both"/>
        <w:rPr>
          <w:lang w:val="en-GB"/>
        </w:rPr>
      </w:pPr>
      <w:r w:rsidRPr="00E37BBA">
        <w:rPr>
          <w:lang w:val="en-GB"/>
        </w:rPr>
        <w:t>The calculation o</w:t>
      </w:r>
      <w:r w:rsidR="004D2132" w:rsidRPr="00E37BBA">
        <w:rPr>
          <w:lang w:val="en-GB"/>
        </w:rPr>
        <w:t xml:space="preserve">f basic earnings per share </w:t>
      </w:r>
      <w:r w:rsidR="001F2563" w:rsidRPr="00E37BBA">
        <w:rPr>
          <w:lang w:val="en-GB"/>
        </w:rPr>
        <w:t xml:space="preserve">for </w:t>
      </w:r>
      <w:r w:rsidR="00303619">
        <w:rPr>
          <w:lang w:val="en-GB"/>
        </w:rPr>
        <w:t>9</w:t>
      </w:r>
      <w:r w:rsidR="00F84A65">
        <w:rPr>
          <w:lang w:val="en-GB"/>
        </w:rPr>
        <w:t xml:space="preserve"> months</w:t>
      </w:r>
      <w:r w:rsidR="005665AB">
        <w:rPr>
          <w:lang w:val="en-GB"/>
        </w:rPr>
        <w:t xml:space="preserve"> of</w:t>
      </w:r>
      <w:r w:rsidR="00624C2C" w:rsidRPr="00E37BBA">
        <w:rPr>
          <w:lang w:val="en-GB"/>
        </w:rPr>
        <w:t xml:space="preserve"> </w:t>
      </w:r>
      <w:r w:rsidR="00B230F8" w:rsidRPr="00E37BBA">
        <w:rPr>
          <w:lang w:val="en-GB"/>
        </w:rPr>
        <w:t>201</w:t>
      </w:r>
      <w:r w:rsidR="00512BE4">
        <w:rPr>
          <w:lang w:val="en-GB"/>
        </w:rPr>
        <w:t>7</w:t>
      </w:r>
      <w:r w:rsidR="00B230F8" w:rsidRPr="00E37BBA">
        <w:rPr>
          <w:lang w:val="en-GB"/>
        </w:rPr>
        <w:t xml:space="preserve"> </w:t>
      </w:r>
      <w:r w:rsidR="004D2132" w:rsidRPr="00E37BBA">
        <w:rPr>
          <w:lang w:val="en-GB"/>
        </w:rPr>
        <w:t>(</w:t>
      </w:r>
      <w:r w:rsidR="00303619">
        <w:rPr>
          <w:lang w:val="en-GB"/>
        </w:rPr>
        <w:t>9</w:t>
      </w:r>
      <w:r w:rsidR="00F84A65">
        <w:rPr>
          <w:lang w:val="en-GB"/>
        </w:rPr>
        <w:t xml:space="preserve"> months</w:t>
      </w:r>
      <w:r w:rsidR="005665AB">
        <w:rPr>
          <w:lang w:val="en-GB"/>
        </w:rPr>
        <w:t xml:space="preserve"> of</w:t>
      </w:r>
      <w:r w:rsidR="00624C2C" w:rsidRPr="00E37BBA">
        <w:rPr>
          <w:lang w:val="en-GB"/>
        </w:rPr>
        <w:t xml:space="preserve"> </w:t>
      </w:r>
      <w:r w:rsidR="00512BE4">
        <w:rPr>
          <w:lang w:val="en-GB"/>
        </w:rPr>
        <w:t>2016</w:t>
      </w:r>
      <w:r w:rsidR="004D2132" w:rsidRPr="00E37BBA">
        <w:rPr>
          <w:lang w:val="en-GB"/>
        </w:rPr>
        <w:t>) is</w:t>
      </w:r>
      <w:r w:rsidR="00F215E9" w:rsidRPr="00E37BBA">
        <w:rPr>
          <w:lang w:val="en-GB"/>
        </w:rPr>
        <w:t xml:space="preserve"> based on</w:t>
      </w:r>
      <w:r w:rsidRPr="00E37BBA">
        <w:rPr>
          <w:lang w:val="en-GB"/>
        </w:rPr>
        <w:t xml:space="preserve"> profit attributable to owners and a weighted average number of ordinary shares.</w:t>
      </w:r>
    </w:p>
    <w:tbl>
      <w:tblPr>
        <w:tblW w:w="6946" w:type="dxa"/>
        <w:tblInd w:w="108" w:type="dxa"/>
        <w:tblLayout w:type="fixed"/>
        <w:tblLook w:val="01E0" w:firstRow="1" w:lastRow="1" w:firstColumn="1" w:lastColumn="1" w:noHBand="0" w:noVBand="0"/>
      </w:tblPr>
      <w:tblGrid>
        <w:gridCol w:w="4678"/>
        <w:gridCol w:w="1134"/>
        <w:gridCol w:w="1134"/>
      </w:tblGrid>
      <w:tr w:rsidR="001329C4" w:rsidRPr="004404D4" w:rsidTr="001329C4">
        <w:trPr>
          <w:trHeight w:val="236"/>
        </w:trPr>
        <w:tc>
          <w:tcPr>
            <w:tcW w:w="4678" w:type="dxa"/>
            <w:tcBorders>
              <w:bottom w:val="single" w:sz="4" w:space="0" w:color="auto"/>
            </w:tcBorders>
            <w:vAlign w:val="bottom"/>
          </w:tcPr>
          <w:p w:rsidR="001329C4" w:rsidRPr="00B94CFA" w:rsidRDefault="008768CA" w:rsidP="008E2E1B">
            <w:pPr>
              <w:spacing w:after="120"/>
              <w:rPr>
                <w:lang w:val="en-GB"/>
              </w:rPr>
            </w:pPr>
            <w:r w:rsidRPr="00B94CFA">
              <w:rPr>
                <w:lang w:val="en-GB"/>
              </w:rPr>
              <w:t>i</w:t>
            </w:r>
            <w:r w:rsidR="001329C4" w:rsidRPr="00B94CFA">
              <w:rPr>
                <w:lang w:val="en-GB"/>
              </w:rPr>
              <w:t>n thousands of shares</w:t>
            </w:r>
          </w:p>
        </w:tc>
        <w:tc>
          <w:tcPr>
            <w:tcW w:w="1134" w:type="dxa"/>
            <w:tcBorders>
              <w:bottom w:val="single" w:sz="4" w:space="0" w:color="auto"/>
            </w:tcBorders>
            <w:vAlign w:val="bottom"/>
          </w:tcPr>
          <w:p w:rsidR="001329C4" w:rsidRPr="00B94CFA" w:rsidRDefault="005D6764" w:rsidP="003650D4">
            <w:pPr>
              <w:spacing w:after="120"/>
              <w:jc w:val="right"/>
              <w:rPr>
                <w:b/>
                <w:lang w:val="en-GB"/>
              </w:rPr>
            </w:pPr>
            <w:r>
              <w:rPr>
                <w:b/>
                <w:lang w:val="en-GB"/>
              </w:rPr>
              <w:t>9</w:t>
            </w:r>
            <w:r w:rsidR="00F84A65">
              <w:rPr>
                <w:b/>
                <w:lang w:val="en-GB"/>
              </w:rPr>
              <w:t>m</w:t>
            </w:r>
            <w:r w:rsidR="00820C29" w:rsidRPr="00B94CFA">
              <w:rPr>
                <w:b/>
                <w:lang w:val="en-GB"/>
              </w:rPr>
              <w:t xml:space="preserve"> </w:t>
            </w:r>
            <w:r w:rsidR="00921EA4" w:rsidRPr="00B94CFA">
              <w:rPr>
                <w:b/>
                <w:lang w:val="en-GB"/>
              </w:rPr>
              <w:t>201</w:t>
            </w:r>
            <w:r w:rsidR="00487D52">
              <w:rPr>
                <w:b/>
                <w:lang w:val="en-GB"/>
              </w:rPr>
              <w:t>7</w:t>
            </w:r>
          </w:p>
        </w:tc>
        <w:tc>
          <w:tcPr>
            <w:tcW w:w="1134" w:type="dxa"/>
            <w:tcBorders>
              <w:bottom w:val="single" w:sz="4" w:space="0" w:color="auto"/>
            </w:tcBorders>
            <w:vAlign w:val="bottom"/>
          </w:tcPr>
          <w:p w:rsidR="001329C4" w:rsidRPr="00B94CFA" w:rsidRDefault="005D6764" w:rsidP="003650D4">
            <w:pPr>
              <w:spacing w:after="120"/>
              <w:jc w:val="right"/>
              <w:rPr>
                <w:b/>
                <w:lang w:val="en-GB"/>
              </w:rPr>
            </w:pPr>
            <w:r>
              <w:rPr>
                <w:b/>
                <w:lang w:val="en-GB"/>
              </w:rPr>
              <w:t>9</w:t>
            </w:r>
            <w:r w:rsidR="00F84A65">
              <w:rPr>
                <w:b/>
                <w:lang w:val="en-GB"/>
              </w:rPr>
              <w:t>m</w:t>
            </w:r>
            <w:r w:rsidR="00820C29" w:rsidRPr="00B94CFA">
              <w:rPr>
                <w:b/>
                <w:lang w:val="en-GB"/>
              </w:rPr>
              <w:t xml:space="preserve"> </w:t>
            </w:r>
            <w:r w:rsidR="00D627B0" w:rsidRPr="00B94CFA">
              <w:rPr>
                <w:b/>
                <w:lang w:val="en-GB"/>
              </w:rPr>
              <w:t>201</w:t>
            </w:r>
            <w:r w:rsidR="00487D52">
              <w:rPr>
                <w:b/>
                <w:lang w:val="en-GB"/>
              </w:rPr>
              <w:t>6</w:t>
            </w:r>
          </w:p>
        </w:tc>
      </w:tr>
      <w:tr w:rsidR="005665AB" w:rsidRPr="004404D4" w:rsidTr="0050449C">
        <w:trPr>
          <w:trHeight w:val="221"/>
        </w:trPr>
        <w:tc>
          <w:tcPr>
            <w:tcW w:w="4678" w:type="dxa"/>
            <w:tcBorders>
              <w:top w:val="single" w:sz="4" w:space="0" w:color="auto"/>
            </w:tcBorders>
          </w:tcPr>
          <w:p w:rsidR="005665AB" w:rsidRPr="00B94CFA" w:rsidRDefault="005665AB" w:rsidP="00BA5E12">
            <w:pPr>
              <w:tabs>
                <w:tab w:val="right" w:pos="5387"/>
                <w:tab w:val="right" w:pos="7371"/>
                <w:tab w:val="right" w:pos="7797"/>
              </w:tabs>
              <w:snapToGrid w:val="0"/>
              <w:rPr>
                <w:szCs w:val="24"/>
                <w:lang w:val="en-GB"/>
              </w:rPr>
            </w:pPr>
            <w:r w:rsidRPr="00B94CFA">
              <w:rPr>
                <w:szCs w:val="24"/>
                <w:lang w:val="en-GB"/>
              </w:rPr>
              <w:t>Number of ordinary shares at the beginning of the period</w:t>
            </w:r>
          </w:p>
        </w:tc>
        <w:tc>
          <w:tcPr>
            <w:tcW w:w="1134" w:type="dxa"/>
            <w:tcBorders>
              <w:top w:val="single" w:sz="4" w:space="0" w:color="auto"/>
            </w:tcBorders>
            <w:shd w:val="clear" w:color="auto" w:fill="auto"/>
            <w:vAlign w:val="bottom"/>
          </w:tcPr>
          <w:p w:rsidR="005665AB" w:rsidRPr="00F54188" w:rsidRDefault="00487D52" w:rsidP="00921EA4">
            <w:pPr>
              <w:jc w:val="right"/>
              <w:rPr>
                <w:lang w:val="en-GB"/>
              </w:rPr>
            </w:pPr>
            <w:r>
              <w:rPr>
                <w:lang w:val="en-GB"/>
              </w:rPr>
              <w:t>37</w:t>
            </w:r>
            <w:r w:rsidR="005665AB" w:rsidRPr="00F54188">
              <w:rPr>
                <w:lang w:val="en-GB"/>
              </w:rPr>
              <w:t xml:space="preserve"> 000</w:t>
            </w:r>
          </w:p>
        </w:tc>
        <w:tc>
          <w:tcPr>
            <w:tcW w:w="1134" w:type="dxa"/>
            <w:tcBorders>
              <w:top w:val="single" w:sz="4" w:space="0" w:color="auto"/>
            </w:tcBorders>
            <w:vAlign w:val="bottom"/>
          </w:tcPr>
          <w:p w:rsidR="005665AB" w:rsidRPr="00F54188" w:rsidRDefault="00487D52" w:rsidP="000139B3">
            <w:pPr>
              <w:jc w:val="right"/>
              <w:rPr>
                <w:lang w:val="en-GB"/>
              </w:rPr>
            </w:pPr>
            <w:r>
              <w:rPr>
                <w:lang w:val="en-GB"/>
              </w:rPr>
              <w:t>38</w:t>
            </w:r>
            <w:r w:rsidR="005665AB" w:rsidRPr="00F54188">
              <w:rPr>
                <w:lang w:val="en-GB"/>
              </w:rPr>
              <w:t xml:space="preserve"> 000</w:t>
            </w:r>
          </w:p>
        </w:tc>
      </w:tr>
      <w:tr w:rsidR="005665AB" w:rsidRPr="004404D4" w:rsidTr="0050449C">
        <w:trPr>
          <w:trHeight w:val="221"/>
        </w:trPr>
        <w:tc>
          <w:tcPr>
            <w:tcW w:w="4678" w:type="dxa"/>
          </w:tcPr>
          <w:p w:rsidR="005665AB" w:rsidRPr="00B94CFA" w:rsidRDefault="005665AB" w:rsidP="003E1DF1">
            <w:pPr>
              <w:tabs>
                <w:tab w:val="right" w:pos="5387"/>
                <w:tab w:val="right" w:pos="7371"/>
                <w:tab w:val="right" w:pos="7797"/>
              </w:tabs>
              <w:snapToGrid w:val="0"/>
              <w:jc w:val="both"/>
              <w:rPr>
                <w:szCs w:val="24"/>
                <w:lang w:val="en-GB"/>
              </w:rPr>
            </w:pPr>
            <w:r w:rsidRPr="00B94CFA">
              <w:rPr>
                <w:szCs w:val="24"/>
                <w:lang w:val="en-GB"/>
              </w:rPr>
              <w:t>Effect of own shares held at the beginning of the period</w:t>
            </w:r>
          </w:p>
        </w:tc>
        <w:tc>
          <w:tcPr>
            <w:tcW w:w="1134" w:type="dxa"/>
            <w:shd w:val="clear" w:color="auto" w:fill="auto"/>
            <w:vAlign w:val="bottom"/>
          </w:tcPr>
          <w:p w:rsidR="005665AB" w:rsidRPr="00F54188" w:rsidRDefault="00487D52" w:rsidP="00833C04">
            <w:pPr>
              <w:jc w:val="right"/>
              <w:rPr>
                <w:lang w:val="en-GB"/>
              </w:rPr>
            </w:pPr>
            <w:r>
              <w:rPr>
                <w:lang w:val="en-GB"/>
              </w:rPr>
              <w:t>-46</w:t>
            </w:r>
            <w:r w:rsidR="005665AB" w:rsidRPr="00F54188">
              <w:rPr>
                <w:lang w:val="en-GB"/>
              </w:rPr>
              <w:t>0</w:t>
            </w:r>
          </w:p>
        </w:tc>
        <w:tc>
          <w:tcPr>
            <w:tcW w:w="1134" w:type="dxa"/>
            <w:vAlign w:val="bottom"/>
          </w:tcPr>
          <w:p w:rsidR="005665AB" w:rsidRPr="00F54188" w:rsidRDefault="005665AB" w:rsidP="00487D52">
            <w:pPr>
              <w:jc w:val="right"/>
              <w:rPr>
                <w:lang w:val="en-GB"/>
              </w:rPr>
            </w:pPr>
            <w:r w:rsidRPr="00F54188">
              <w:rPr>
                <w:lang w:val="en-GB"/>
              </w:rPr>
              <w:t>-</w:t>
            </w:r>
            <w:r w:rsidR="00487D52">
              <w:rPr>
                <w:lang w:val="en-GB"/>
              </w:rPr>
              <w:t>4</w:t>
            </w:r>
            <w:r w:rsidR="00487D52">
              <w:rPr>
                <w:lang w:val="ru-RU"/>
              </w:rPr>
              <w:t>5</w:t>
            </w:r>
            <w:r w:rsidRPr="00F54188">
              <w:rPr>
                <w:lang w:val="en-GB"/>
              </w:rPr>
              <w:t>0</w:t>
            </w:r>
          </w:p>
        </w:tc>
      </w:tr>
      <w:tr w:rsidR="005665AB" w:rsidRPr="004404D4" w:rsidTr="0050449C">
        <w:trPr>
          <w:trHeight w:val="221"/>
        </w:trPr>
        <w:tc>
          <w:tcPr>
            <w:tcW w:w="4678" w:type="dxa"/>
          </w:tcPr>
          <w:p w:rsidR="005665AB" w:rsidRPr="00B94CFA" w:rsidRDefault="005665AB" w:rsidP="00F215E9">
            <w:pPr>
              <w:tabs>
                <w:tab w:val="right" w:pos="5387"/>
                <w:tab w:val="right" w:pos="7371"/>
                <w:tab w:val="right" w:pos="7797"/>
              </w:tabs>
              <w:snapToGrid w:val="0"/>
              <w:jc w:val="both"/>
              <w:rPr>
                <w:szCs w:val="24"/>
                <w:lang w:val="en-GB"/>
              </w:rPr>
            </w:pPr>
            <w:r w:rsidRPr="00B94CFA">
              <w:rPr>
                <w:szCs w:val="24"/>
                <w:lang w:val="en-GB"/>
              </w:rPr>
              <w:t>Number of ordinary shares at the end of the period</w:t>
            </w:r>
          </w:p>
        </w:tc>
        <w:tc>
          <w:tcPr>
            <w:tcW w:w="1134" w:type="dxa"/>
            <w:shd w:val="clear" w:color="auto" w:fill="auto"/>
            <w:vAlign w:val="bottom"/>
          </w:tcPr>
          <w:p w:rsidR="005665AB" w:rsidRPr="00F54188" w:rsidRDefault="00487D52" w:rsidP="00711BAE">
            <w:pPr>
              <w:jc w:val="right"/>
              <w:rPr>
                <w:lang w:val="en-GB"/>
              </w:rPr>
            </w:pPr>
            <w:r>
              <w:rPr>
                <w:lang w:val="en-GB"/>
              </w:rPr>
              <w:t>37</w:t>
            </w:r>
            <w:r w:rsidR="005665AB" w:rsidRPr="00F54188">
              <w:rPr>
                <w:lang w:val="en-GB"/>
              </w:rPr>
              <w:t xml:space="preserve"> 000</w:t>
            </w:r>
          </w:p>
        </w:tc>
        <w:tc>
          <w:tcPr>
            <w:tcW w:w="1134" w:type="dxa"/>
            <w:vAlign w:val="bottom"/>
          </w:tcPr>
          <w:p w:rsidR="005665AB" w:rsidRPr="00F54188" w:rsidRDefault="00487D52" w:rsidP="000139B3">
            <w:pPr>
              <w:jc w:val="right"/>
              <w:rPr>
                <w:lang w:val="en-GB"/>
              </w:rPr>
            </w:pPr>
            <w:r>
              <w:rPr>
                <w:lang w:val="en-GB"/>
              </w:rPr>
              <w:t>38</w:t>
            </w:r>
            <w:r w:rsidR="005665AB" w:rsidRPr="00F54188">
              <w:rPr>
                <w:lang w:val="en-GB"/>
              </w:rPr>
              <w:t xml:space="preserve"> 000</w:t>
            </w:r>
          </w:p>
        </w:tc>
      </w:tr>
      <w:tr w:rsidR="005665AB" w:rsidRPr="004404D4" w:rsidTr="0050449C">
        <w:trPr>
          <w:trHeight w:val="221"/>
        </w:trPr>
        <w:tc>
          <w:tcPr>
            <w:tcW w:w="4678" w:type="dxa"/>
          </w:tcPr>
          <w:p w:rsidR="005665AB" w:rsidRPr="00B94CFA" w:rsidRDefault="005665AB" w:rsidP="003E1DF1">
            <w:pPr>
              <w:tabs>
                <w:tab w:val="right" w:pos="5387"/>
                <w:tab w:val="right" w:pos="7371"/>
                <w:tab w:val="right" w:pos="7797"/>
              </w:tabs>
              <w:snapToGrid w:val="0"/>
              <w:jc w:val="both"/>
              <w:rPr>
                <w:szCs w:val="24"/>
                <w:lang w:val="en-GB"/>
              </w:rPr>
            </w:pPr>
            <w:r w:rsidRPr="00B94CFA">
              <w:rPr>
                <w:szCs w:val="24"/>
                <w:lang w:val="en-GB"/>
              </w:rPr>
              <w:t>Effect of own shares held at the end of the period</w:t>
            </w:r>
          </w:p>
        </w:tc>
        <w:tc>
          <w:tcPr>
            <w:tcW w:w="1134" w:type="dxa"/>
            <w:shd w:val="clear" w:color="auto" w:fill="auto"/>
            <w:vAlign w:val="bottom"/>
          </w:tcPr>
          <w:p w:rsidR="005665AB" w:rsidRPr="00F54188" w:rsidRDefault="005665AB" w:rsidP="001112B6">
            <w:pPr>
              <w:jc w:val="right"/>
              <w:rPr>
                <w:lang w:val="en-GB"/>
              </w:rPr>
            </w:pPr>
            <w:r w:rsidRPr="00F54188">
              <w:rPr>
                <w:lang w:val="en-GB"/>
              </w:rPr>
              <w:t>-</w:t>
            </w:r>
            <w:r w:rsidR="00F54188" w:rsidRPr="00F54188">
              <w:rPr>
                <w:lang w:val="en-GB"/>
              </w:rPr>
              <w:t>1 000</w:t>
            </w:r>
          </w:p>
        </w:tc>
        <w:tc>
          <w:tcPr>
            <w:tcW w:w="1134" w:type="dxa"/>
            <w:vAlign w:val="bottom"/>
          </w:tcPr>
          <w:p w:rsidR="005665AB" w:rsidRPr="00F54188" w:rsidRDefault="00F54188" w:rsidP="005D6764">
            <w:pPr>
              <w:jc w:val="right"/>
              <w:rPr>
                <w:lang w:val="en-GB"/>
              </w:rPr>
            </w:pPr>
            <w:r w:rsidRPr="00F54188">
              <w:rPr>
                <w:lang w:val="en-GB"/>
              </w:rPr>
              <w:t xml:space="preserve">-1 </w:t>
            </w:r>
            <w:r w:rsidR="005D6764">
              <w:rPr>
                <w:lang w:val="en-GB"/>
              </w:rPr>
              <w:t>316</w:t>
            </w:r>
          </w:p>
        </w:tc>
      </w:tr>
      <w:tr w:rsidR="005665AB" w:rsidRPr="00E37BBA" w:rsidTr="0050449C">
        <w:trPr>
          <w:trHeight w:val="221"/>
        </w:trPr>
        <w:tc>
          <w:tcPr>
            <w:tcW w:w="4678" w:type="dxa"/>
            <w:tcBorders>
              <w:top w:val="single" w:sz="4" w:space="0" w:color="auto"/>
            </w:tcBorders>
            <w:vAlign w:val="bottom"/>
          </w:tcPr>
          <w:p w:rsidR="005665AB" w:rsidRPr="00B94CFA" w:rsidRDefault="005665AB" w:rsidP="00A96A44">
            <w:pPr>
              <w:rPr>
                <w:b/>
                <w:lang w:val="en-GB"/>
              </w:rPr>
            </w:pPr>
            <w:r w:rsidRPr="00B94CFA">
              <w:rPr>
                <w:b/>
                <w:lang w:val="en-GB"/>
              </w:rPr>
              <w:t>Weighted average number of ordinary shares for the period</w:t>
            </w:r>
          </w:p>
        </w:tc>
        <w:tc>
          <w:tcPr>
            <w:tcW w:w="1134" w:type="dxa"/>
            <w:tcBorders>
              <w:top w:val="single" w:sz="4" w:space="0" w:color="auto"/>
            </w:tcBorders>
            <w:shd w:val="clear" w:color="auto" w:fill="auto"/>
            <w:vAlign w:val="bottom"/>
          </w:tcPr>
          <w:p w:rsidR="005665AB" w:rsidRPr="00E255C4" w:rsidRDefault="005665AB" w:rsidP="00CC5DF5">
            <w:pPr>
              <w:jc w:val="right"/>
              <w:rPr>
                <w:b/>
                <w:lang w:val="en-GB"/>
              </w:rPr>
            </w:pPr>
            <w:r w:rsidRPr="00E255C4">
              <w:rPr>
                <w:b/>
                <w:lang w:val="en-GB"/>
              </w:rPr>
              <w:t>3</w:t>
            </w:r>
            <w:r w:rsidR="00487D52">
              <w:rPr>
                <w:b/>
                <w:lang w:val="en-GB"/>
              </w:rPr>
              <w:t>6</w:t>
            </w:r>
            <w:r w:rsidR="00E255C4" w:rsidRPr="00E255C4">
              <w:rPr>
                <w:b/>
                <w:lang w:val="en-GB"/>
              </w:rPr>
              <w:t xml:space="preserve"> </w:t>
            </w:r>
            <w:r w:rsidR="00487D52">
              <w:rPr>
                <w:b/>
                <w:lang w:val="en-GB"/>
              </w:rPr>
              <w:t>270</w:t>
            </w:r>
          </w:p>
        </w:tc>
        <w:tc>
          <w:tcPr>
            <w:tcW w:w="1134" w:type="dxa"/>
            <w:tcBorders>
              <w:top w:val="single" w:sz="4" w:space="0" w:color="auto"/>
            </w:tcBorders>
            <w:vAlign w:val="bottom"/>
          </w:tcPr>
          <w:p w:rsidR="005665AB" w:rsidRPr="0050449C" w:rsidRDefault="00487D52" w:rsidP="005D6764">
            <w:pPr>
              <w:jc w:val="right"/>
              <w:rPr>
                <w:b/>
                <w:lang w:val="en-GB"/>
              </w:rPr>
            </w:pPr>
            <w:r>
              <w:rPr>
                <w:b/>
                <w:lang w:val="en-GB"/>
              </w:rPr>
              <w:t xml:space="preserve">37 </w:t>
            </w:r>
            <w:r w:rsidR="005D6764">
              <w:rPr>
                <w:b/>
                <w:lang w:val="en-GB"/>
              </w:rPr>
              <w:t>110</w:t>
            </w:r>
          </w:p>
        </w:tc>
      </w:tr>
    </w:tbl>
    <w:p w:rsidR="003E1DF1" w:rsidRPr="00E37BBA" w:rsidRDefault="003E1DF1" w:rsidP="003E1DF1">
      <w:pPr>
        <w:jc w:val="both"/>
        <w:rPr>
          <w:lang w:val="en-GB"/>
        </w:rPr>
      </w:pPr>
    </w:p>
    <w:p w:rsidR="00D65716" w:rsidRPr="00E37BBA" w:rsidRDefault="00D65716" w:rsidP="003E1DF1">
      <w:pPr>
        <w:jc w:val="both"/>
        <w:rPr>
          <w:lang w:val="en-GB"/>
        </w:rPr>
      </w:pPr>
    </w:p>
    <w:tbl>
      <w:tblPr>
        <w:tblW w:w="6946" w:type="dxa"/>
        <w:tblInd w:w="108" w:type="dxa"/>
        <w:tblLayout w:type="fixed"/>
        <w:tblLook w:val="0000" w:firstRow="0" w:lastRow="0" w:firstColumn="0" w:lastColumn="0" w:noHBand="0" w:noVBand="0"/>
      </w:tblPr>
      <w:tblGrid>
        <w:gridCol w:w="4678"/>
        <w:gridCol w:w="1134"/>
        <w:gridCol w:w="1134"/>
      </w:tblGrid>
      <w:tr w:rsidR="005665AB" w:rsidRPr="004404D4" w:rsidTr="00CA4563">
        <w:tc>
          <w:tcPr>
            <w:tcW w:w="4678" w:type="dxa"/>
            <w:tcBorders>
              <w:bottom w:val="single" w:sz="4" w:space="0" w:color="auto"/>
            </w:tcBorders>
          </w:tcPr>
          <w:p w:rsidR="005665AB" w:rsidRPr="00B94CFA" w:rsidRDefault="005665AB" w:rsidP="008768CA">
            <w:pPr>
              <w:snapToGrid w:val="0"/>
              <w:spacing w:after="120"/>
              <w:rPr>
                <w:szCs w:val="24"/>
                <w:lang w:val="en-GB"/>
              </w:rPr>
            </w:pPr>
            <w:r w:rsidRPr="00B94CFA">
              <w:rPr>
                <w:szCs w:val="24"/>
                <w:lang w:val="en-GB"/>
              </w:rPr>
              <w:t>in thousands of EUR</w:t>
            </w:r>
          </w:p>
        </w:tc>
        <w:tc>
          <w:tcPr>
            <w:tcW w:w="1134" w:type="dxa"/>
            <w:tcBorders>
              <w:bottom w:val="single" w:sz="4" w:space="0" w:color="auto"/>
            </w:tcBorders>
            <w:vAlign w:val="bottom"/>
          </w:tcPr>
          <w:p w:rsidR="005665AB" w:rsidRPr="00B94CFA" w:rsidRDefault="003665C2" w:rsidP="000139B3">
            <w:pPr>
              <w:spacing w:after="120"/>
              <w:jc w:val="right"/>
              <w:rPr>
                <w:b/>
                <w:lang w:val="en-GB"/>
              </w:rPr>
            </w:pPr>
            <w:r>
              <w:rPr>
                <w:b/>
                <w:lang w:val="en-GB"/>
              </w:rPr>
              <w:t>9</w:t>
            </w:r>
            <w:r w:rsidR="00F54188">
              <w:rPr>
                <w:b/>
                <w:lang w:val="en-GB"/>
              </w:rPr>
              <w:t>m</w:t>
            </w:r>
            <w:r w:rsidR="005665AB" w:rsidRPr="00B94CFA">
              <w:rPr>
                <w:b/>
                <w:lang w:val="en-GB"/>
              </w:rPr>
              <w:t xml:space="preserve"> 201</w:t>
            </w:r>
            <w:r w:rsidR="00512BE4">
              <w:rPr>
                <w:b/>
                <w:lang w:val="en-GB"/>
              </w:rPr>
              <w:t>7</w:t>
            </w:r>
          </w:p>
        </w:tc>
        <w:tc>
          <w:tcPr>
            <w:tcW w:w="1134" w:type="dxa"/>
            <w:tcBorders>
              <w:bottom w:val="single" w:sz="4" w:space="0" w:color="auto"/>
            </w:tcBorders>
            <w:vAlign w:val="bottom"/>
          </w:tcPr>
          <w:p w:rsidR="005665AB" w:rsidRPr="00B94CFA" w:rsidRDefault="003665C2" w:rsidP="000139B3">
            <w:pPr>
              <w:spacing w:after="120"/>
              <w:jc w:val="right"/>
              <w:rPr>
                <w:b/>
                <w:lang w:val="en-GB"/>
              </w:rPr>
            </w:pPr>
            <w:r>
              <w:rPr>
                <w:b/>
                <w:lang w:val="en-GB"/>
              </w:rPr>
              <w:t>9</w:t>
            </w:r>
            <w:r w:rsidR="00F54188">
              <w:rPr>
                <w:b/>
                <w:lang w:val="en-GB"/>
              </w:rPr>
              <w:t>m</w:t>
            </w:r>
            <w:r w:rsidR="005665AB" w:rsidRPr="00B94CFA">
              <w:rPr>
                <w:b/>
                <w:lang w:val="en-GB"/>
              </w:rPr>
              <w:t xml:space="preserve"> 201</w:t>
            </w:r>
            <w:r w:rsidR="00512BE4">
              <w:rPr>
                <w:b/>
                <w:lang w:val="en-GB"/>
              </w:rPr>
              <w:t>6</w:t>
            </w:r>
          </w:p>
        </w:tc>
      </w:tr>
      <w:tr w:rsidR="005665AB" w:rsidRPr="004404D4" w:rsidTr="00BC26E9">
        <w:tc>
          <w:tcPr>
            <w:tcW w:w="4678" w:type="dxa"/>
            <w:tcBorders>
              <w:top w:val="single" w:sz="4" w:space="0" w:color="auto"/>
            </w:tcBorders>
          </w:tcPr>
          <w:p w:rsidR="005665AB" w:rsidRPr="00B94CFA" w:rsidRDefault="005665AB" w:rsidP="008768CA">
            <w:pPr>
              <w:snapToGrid w:val="0"/>
              <w:rPr>
                <w:szCs w:val="24"/>
                <w:lang w:val="en-GB"/>
              </w:rPr>
            </w:pPr>
            <w:r w:rsidRPr="00B94CFA">
              <w:rPr>
                <w:szCs w:val="24"/>
                <w:lang w:val="en-GB"/>
              </w:rPr>
              <w:t>Profit for the period attributable to equity holders of the Parent company</w:t>
            </w:r>
          </w:p>
        </w:tc>
        <w:tc>
          <w:tcPr>
            <w:tcW w:w="1134" w:type="dxa"/>
            <w:tcBorders>
              <w:top w:val="single" w:sz="4" w:space="0" w:color="auto"/>
            </w:tcBorders>
          </w:tcPr>
          <w:p w:rsidR="005665AB" w:rsidRPr="00B94CFA" w:rsidRDefault="003665C2" w:rsidP="00711BAE">
            <w:pPr>
              <w:jc w:val="right"/>
              <w:rPr>
                <w:lang w:val="en-GB"/>
              </w:rPr>
            </w:pPr>
            <w:r>
              <w:rPr>
                <w:lang w:val="en-GB"/>
              </w:rPr>
              <w:t>9 309</w:t>
            </w:r>
          </w:p>
        </w:tc>
        <w:tc>
          <w:tcPr>
            <w:tcW w:w="1134" w:type="dxa"/>
            <w:tcBorders>
              <w:top w:val="single" w:sz="4" w:space="0" w:color="auto"/>
            </w:tcBorders>
          </w:tcPr>
          <w:p w:rsidR="005665AB" w:rsidRPr="007F2E05" w:rsidRDefault="003665C2" w:rsidP="000139B3">
            <w:pPr>
              <w:jc w:val="right"/>
              <w:rPr>
                <w:lang w:val="en-GB"/>
              </w:rPr>
            </w:pPr>
            <w:r>
              <w:rPr>
                <w:lang w:val="en-GB"/>
              </w:rPr>
              <w:t>9 117</w:t>
            </w:r>
          </w:p>
        </w:tc>
      </w:tr>
      <w:tr w:rsidR="005665AB" w:rsidRPr="004404D4" w:rsidTr="00BA5E12">
        <w:tc>
          <w:tcPr>
            <w:tcW w:w="4678" w:type="dxa"/>
          </w:tcPr>
          <w:p w:rsidR="005665AB" w:rsidRPr="00B94CFA" w:rsidRDefault="005665AB" w:rsidP="00BA5E12">
            <w:pPr>
              <w:snapToGrid w:val="0"/>
              <w:jc w:val="both"/>
              <w:rPr>
                <w:szCs w:val="24"/>
                <w:lang w:val="en-GB"/>
              </w:rPr>
            </w:pPr>
            <w:r w:rsidRPr="00B94CFA">
              <w:rPr>
                <w:szCs w:val="24"/>
                <w:lang w:val="en-GB"/>
              </w:rPr>
              <w:t>Basic earnings per share (EUR)</w:t>
            </w:r>
          </w:p>
        </w:tc>
        <w:tc>
          <w:tcPr>
            <w:tcW w:w="1134" w:type="dxa"/>
          </w:tcPr>
          <w:p w:rsidR="005665AB" w:rsidRPr="00B94CFA" w:rsidRDefault="00AB7991" w:rsidP="00AA31E1">
            <w:pPr>
              <w:jc w:val="right"/>
              <w:rPr>
                <w:lang w:val="en-GB"/>
              </w:rPr>
            </w:pPr>
            <w:r>
              <w:rPr>
                <w:lang w:val="en-GB"/>
              </w:rPr>
              <w:t>0.</w:t>
            </w:r>
            <w:r w:rsidR="003665C2">
              <w:rPr>
                <w:lang w:val="en-GB"/>
              </w:rPr>
              <w:t>26</w:t>
            </w:r>
          </w:p>
        </w:tc>
        <w:tc>
          <w:tcPr>
            <w:tcW w:w="1134" w:type="dxa"/>
          </w:tcPr>
          <w:p w:rsidR="005665AB" w:rsidRPr="007F2E05" w:rsidRDefault="00AB7991" w:rsidP="000139B3">
            <w:pPr>
              <w:jc w:val="right"/>
              <w:rPr>
                <w:lang w:val="en-GB"/>
              </w:rPr>
            </w:pPr>
            <w:r>
              <w:rPr>
                <w:lang w:val="en-GB"/>
              </w:rPr>
              <w:t>0.</w:t>
            </w:r>
            <w:r w:rsidR="003665C2">
              <w:rPr>
                <w:lang w:val="en-GB"/>
              </w:rPr>
              <w:t>25</w:t>
            </w:r>
          </w:p>
        </w:tc>
      </w:tr>
      <w:tr w:rsidR="005665AB" w:rsidRPr="00E37BBA" w:rsidTr="00BA5E12">
        <w:tc>
          <w:tcPr>
            <w:tcW w:w="4678" w:type="dxa"/>
            <w:tcBorders>
              <w:bottom w:val="single" w:sz="4" w:space="0" w:color="auto"/>
            </w:tcBorders>
          </w:tcPr>
          <w:p w:rsidR="005665AB" w:rsidRPr="00B94CFA" w:rsidRDefault="005665AB" w:rsidP="00F67092">
            <w:pPr>
              <w:snapToGrid w:val="0"/>
              <w:rPr>
                <w:szCs w:val="24"/>
                <w:lang w:val="en-GB"/>
              </w:rPr>
            </w:pPr>
            <w:r w:rsidRPr="00B94CFA">
              <w:rPr>
                <w:szCs w:val="24"/>
                <w:lang w:val="en-GB"/>
              </w:rPr>
              <w:t>Diluted earnings per share (EUR)</w:t>
            </w:r>
          </w:p>
        </w:tc>
        <w:tc>
          <w:tcPr>
            <w:tcW w:w="1134" w:type="dxa"/>
            <w:tcBorders>
              <w:bottom w:val="single" w:sz="4" w:space="0" w:color="auto"/>
            </w:tcBorders>
          </w:tcPr>
          <w:p w:rsidR="005665AB" w:rsidRPr="00B94CFA" w:rsidRDefault="00AB7991" w:rsidP="00AA31E1">
            <w:pPr>
              <w:jc w:val="right"/>
              <w:rPr>
                <w:lang w:val="en-GB"/>
              </w:rPr>
            </w:pPr>
            <w:r>
              <w:rPr>
                <w:lang w:val="en-GB"/>
              </w:rPr>
              <w:t>0.</w:t>
            </w:r>
            <w:r w:rsidR="003665C2">
              <w:rPr>
                <w:lang w:val="en-GB"/>
              </w:rPr>
              <w:t>26</w:t>
            </w:r>
          </w:p>
        </w:tc>
        <w:tc>
          <w:tcPr>
            <w:tcW w:w="1134" w:type="dxa"/>
            <w:tcBorders>
              <w:bottom w:val="single" w:sz="4" w:space="0" w:color="auto"/>
            </w:tcBorders>
          </w:tcPr>
          <w:p w:rsidR="005665AB" w:rsidRPr="007F2E05" w:rsidRDefault="00AB7991" w:rsidP="000139B3">
            <w:pPr>
              <w:jc w:val="right"/>
              <w:rPr>
                <w:lang w:val="en-GB"/>
              </w:rPr>
            </w:pPr>
            <w:r>
              <w:rPr>
                <w:lang w:val="en-GB"/>
              </w:rPr>
              <w:t>0.</w:t>
            </w:r>
            <w:r w:rsidR="003665C2">
              <w:rPr>
                <w:lang w:val="en-GB"/>
              </w:rPr>
              <w:t>25</w:t>
            </w:r>
          </w:p>
        </w:tc>
      </w:tr>
    </w:tbl>
    <w:p w:rsidR="003E1DF1" w:rsidRPr="00E37BBA" w:rsidRDefault="003E1DF1" w:rsidP="003E1DF1">
      <w:pPr>
        <w:numPr>
          <w:ilvl w:val="0"/>
          <w:numId w:val="2"/>
        </w:numPr>
        <w:jc w:val="both"/>
        <w:rPr>
          <w:lang w:val="en-GB"/>
        </w:rPr>
      </w:pPr>
    </w:p>
    <w:p w:rsidR="00395F69" w:rsidRPr="00E37BBA" w:rsidRDefault="003E1DF1" w:rsidP="00DA2BAD">
      <w:pPr>
        <w:numPr>
          <w:ilvl w:val="0"/>
          <w:numId w:val="2"/>
        </w:numPr>
        <w:spacing w:before="120"/>
        <w:jc w:val="both"/>
        <w:rPr>
          <w:lang w:val="en-GB"/>
        </w:rPr>
      </w:pPr>
      <w:r w:rsidRPr="00E37BBA">
        <w:rPr>
          <w:lang w:val="en-GB"/>
        </w:rPr>
        <w:t>Diluted earnings per share do not differ from basic earnings per share as the Group has no financial instruments issued that could potentially dilute the earnings per share.</w:t>
      </w:r>
      <w:bookmarkStart w:id="26" w:name="_Toc175479160"/>
      <w:bookmarkStart w:id="27" w:name="_Toc268712400"/>
    </w:p>
    <w:p w:rsidR="004B02B7" w:rsidRPr="000457DF" w:rsidRDefault="004B02B7" w:rsidP="00DA2BAD">
      <w:pPr>
        <w:numPr>
          <w:ilvl w:val="0"/>
          <w:numId w:val="2"/>
        </w:numPr>
        <w:spacing w:before="120"/>
        <w:jc w:val="both"/>
        <w:rPr>
          <w:lang w:val="en-GB"/>
        </w:rPr>
      </w:pPr>
    </w:p>
    <w:p w:rsidR="0084015C" w:rsidRPr="00CA764C" w:rsidRDefault="00395F69" w:rsidP="00C7091F">
      <w:pPr>
        <w:pStyle w:val="Heading2"/>
        <w:tabs>
          <w:tab w:val="clear" w:pos="1364"/>
        </w:tabs>
        <w:spacing w:after="120"/>
        <w:ind w:left="0" w:firstLine="0"/>
        <w:rPr>
          <w:sz w:val="20"/>
          <w:lang w:val="en-GB"/>
        </w:rPr>
      </w:pPr>
      <w:bookmarkStart w:id="28" w:name="_Toc300349338"/>
      <w:r w:rsidRPr="00CA764C">
        <w:rPr>
          <w:sz w:val="20"/>
          <w:lang w:val="en-GB"/>
        </w:rPr>
        <w:t>Note 8</w:t>
      </w:r>
      <w:r w:rsidR="002E5532" w:rsidRPr="00CA764C">
        <w:rPr>
          <w:sz w:val="20"/>
          <w:lang w:val="en-GB"/>
        </w:rPr>
        <w:t xml:space="preserve"> R</w:t>
      </w:r>
      <w:r w:rsidR="003E1DF1" w:rsidRPr="00CA764C">
        <w:rPr>
          <w:sz w:val="20"/>
          <w:lang w:val="en-GB"/>
        </w:rPr>
        <w:t>evenue</w:t>
      </w:r>
      <w:bookmarkEnd w:id="26"/>
      <w:bookmarkEnd w:id="27"/>
      <w:bookmarkEnd w:id="28"/>
    </w:p>
    <w:tbl>
      <w:tblPr>
        <w:tblW w:w="5680" w:type="dxa"/>
        <w:tblInd w:w="70" w:type="dxa"/>
        <w:tblCellMar>
          <w:left w:w="70" w:type="dxa"/>
          <w:right w:w="70" w:type="dxa"/>
        </w:tblCellMar>
        <w:tblLook w:val="04A0" w:firstRow="1" w:lastRow="0" w:firstColumn="1" w:lastColumn="0" w:noHBand="0" w:noVBand="1"/>
      </w:tblPr>
      <w:tblGrid>
        <w:gridCol w:w="3520"/>
        <w:gridCol w:w="1120"/>
        <w:gridCol w:w="1040"/>
      </w:tblGrid>
      <w:tr w:rsidR="00757058" w:rsidRPr="00757058" w:rsidTr="00757058">
        <w:trPr>
          <w:trHeight w:val="255"/>
        </w:trPr>
        <w:tc>
          <w:tcPr>
            <w:tcW w:w="3520" w:type="dxa"/>
            <w:tcBorders>
              <w:top w:val="single" w:sz="4" w:space="0" w:color="auto"/>
              <w:left w:val="nil"/>
              <w:bottom w:val="single" w:sz="4" w:space="0" w:color="auto"/>
              <w:right w:val="nil"/>
            </w:tcBorders>
            <w:shd w:val="clear" w:color="auto" w:fill="auto"/>
            <w:noWrap/>
            <w:hideMark/>
          </w:tcPr>
          <w:p w:rsidR="00757058" w:rsidRPr="00757058" w:rsidRDefault="00757058" w:rsidP="00757058">
            <w:pPr>
              <w:suppressAutoHyphens w:val="0"/>
              <w:rPr>
                <w:color w:val="000000"/>
                <w:lang w:val="et-EE" w:eastAsia="et-EE"/>
              </w:rPr>
            </w:pPr>
            <w:r w:rsidRPr="00757058">
              <w:rPr>
                <w:color w:val="000000"/>
                <w:lang w:val="et-EE" w:eastAsia="et-EE"/>
              </w:rPr>
              <w:t>in thousands of EUR</w:t>
            </w:r>
          </w:p>
        </w:tc>
        <w:tc>
          <w:tcPr>
            <w:tcW w:w="1120" w:type="dxa"/>
            <w:tcBorders>
              <w:top w:val="single" w:sz="4" w:space="0" w:color="auto"/>
              <w:left w:val="nil"/>
              <w:bottom w:val="single" w:sz="4" w:space="0" w:color="auto"/>
              <w:right w:val="nil"/>
            </w:tcBorders>
            <w:shd w:val="clear" w:color="auto" w:fill="auto"/>
            <w:noWrap/>
            <w:vAlign w:val="bottom"/>
            <w:hideMark/>
          </w:tcPr>
          <w:p w:rsidR="00757058" w:rsidRPr="00757058" w:rsidRDefault="00757058" w:rsidP="00757058">
            <w:pPr>
              <w:suppressAutoHyphens w:val="0"/>
              <w:jc w:val="right"/>
              <w:rPr>
                <w:b/>
                <w:bCs/>
                <w:color w:val="000000"/>
                <w:lang w:val="et-EE" w:eastAsia="et-EE"/>
              </w:rPr>
            </w:pPr>
            <w:r w:rsidRPr="00757058">
              <w:rPr>
                <w:b/>
                <w:bCs/>
                <w:color w:val="000000"/>
                <w:lang w:val="et-EE" w:eastAsia="et-EE"/>
              </w:rPr>
              <w:t>9m 2017</w:t>
            </w:r>
          </w:p>
        </w:tc>
        <w:tc>
          <w:tcPr>
            <w:tcW w:w="1040" w:type="dxa"/>
            <w:tcBorders>
              <w:top w:val="single" w:sz="4" w:space="0" w:color="auto"/>
              <w:left w:val="nil"/>
              <w:bottom w:val="single" w:sz="4" w:space="0" w:color="auto"/>
              <w:right w:val="nil"/>
            </w:tcBorders>
            <w:shd w:val="clear" w:color="auto" w:fill="auto"/>
            <w:noWrap/>
            <w:vAlign w:val="bottom"/>
            <w:hideMark/>
          </w:tcPr>
          <w:p w:rsidR="00757058" w:rsidRPr="00757058" w:rsidRDefault="00757058" w:rsidP="00757058">
            <w:pPr>
              <w:suppressAutoHyphens w:val="0"/>
              <w:jc w:val="right"/>
              <w:rPr>
                <w:b/>
                <w:bCs/>
                <w:color w:val="000000"/>
                <w:lang w:val="et-EE" w:eastAsia="et-EE"/>
              </w:rPr>
            </w:pPr>
            <w:r w:rsidRPr="00757058">
              <w:rPr>
                <w:b/>
                <w:bCs/>
                <w:color w:val="000000"/>
                <w:lang w:val="et-EE" w:eastAsia="et-EE"/>
              </w:rPr>
              <w:t>9m 2016</w:t>
            </w:r>
          </w:p>
        </w:tc>
      </w:tr>
      <w:tr w:rsidR="00757058" w:rsidRPr="00757058" w:rsidTr="00757058">
        <w:trPr>
          <w:trHeight w:val="255"/>
        </w:trPr>
        <w:tc>
          <w:tcPr>
            <w:tcW w:w="3520" w:type="dxa"/>
            <w:tcBorders>
              <w:top w:val="nil"/>
              <w:left w:val="nil"/>
              <w:bottom w:val="nil"/>
              <w:right w:val="nil"/>
            </w:tcBorders>
            <w:shd w:val="clear" w:color="auto" w:fill="auto"/>
            <w:noWrap/>
            <w:vAlign w:val="bottom"/>
            <w:hideMark/>
          </w:tcPr>
          <w:p w:rsidR="00757058" w:rsidRPr="00757058" w:rsidRDefault="00757058" w:rsidP="00757058">
            <w:pPr>
              <w:suppressAutoHyphens w:val="0"/>
              <w:rPr>
                <w:color w:val="000000"/>
                <w:lang w:val="et-EE" w:eastAsia="et-EE"/>
              </w:rPr>
            </w:pPr>
            <w:r w:rsidRPr="00757058">
              <w:rPr>
                <w:color w:val="000000"/>
                <w:lang w:val="et-EE" w:eastAsia="et-EE"/>
              </w:rPr>
              <w:t>Revenue from wholesale</w:t>
            </w:r>
          </w:p>
        </w:tc>
        <w:tc>
          <w:tcPr>
            <w:tcW w:w="1120" w:type="dxa"/>
            <w:tcBorders>
              <w:top w:val="nil"/>
              <w:left w:val="nil"/>
              <w:bottom w:val="nil"/>
              <w:right w:val="nil"/>
            </w:tcBorders>
            <w:shd w:val="clear" w:color="auto" w:fill="auto"/>
            <w:noWrap/>
            <w:vAlign w:val="bottom"/>
            <w:hideMark/>
          </w:tcPr>
          <w:p w:rsidR="00757058" w:rsidRPr="00757058" w:rsidRDefault="00757058" w:rsidP="00DB67EE">
            <w:pPr>
              <w:suppressAutoHyphens w:val="0"/>
              <w:jc w:val="right"/>
              <w:rPr>
                <w:color w:val="000000"/>
                <w:lang w:val="et-EE" w:eastAsia="et-EE"/>
              </w:rPr>
            </w:pPr>
            <w:r w:rsidRPr="00757058">
              <w:rPr>
                <w:color w:val="000000"/>
                <w:lang w:val="et-EE" w:eastAsia="et-EE"/>
              </w:rPr>
              <w:t>34 1</w:t>
            </w:r>
            <w:r w:rsidR="00DB67EE">
              <w:rPr>
                <w:color w:val="000000"/>
                <w:lang w:val="et-EE" w:eastAsia="et-EE"/>
              </w:rPr>
              <w:t>1</w:t>
            </w:r>
            <w:r w:rsidRPr="00757058">
              <w:rPr>
                <w:color w:val="000000"/>
                <w:lang w:val="et-EE" w:eastAsia="et-EE"/>
              </w:rPr>
              <w:t>4</w:t>
            </w:r>
          </w:p>
        </w:tc>
        <w:tc>
          <w:tcPr>
            <w:tcW w:w="1040" w:type="dxa"/>
            <w:tcBorders>
              <w:top w:val="nil"/>
              <w:left w:val="nil"/>
              <w:bottom w:val="nil"/>
              <w:right w:val="nil"/>
            </w:tcBorders>
            <w:shd w:val="clear" w:color="auto" w:fill="auto"/>
            <w:noWrap/>
            <w:vAlign w:val="bottom"/>
            <w:hideMark/>
          </w:tcPr>
          <w:p w:rsidR="00757058" w:rsidRPr="00757058" w:rsidRDefault="00757058" w:rsidP="00757058">
            <w:pPr>
              <w:suppressAutoHyphens w:val="0"/>
              <w:jc w:val="right"/>
              <w:rPr>
                <w:color w:val="000000"/>
                <w:lang w:val="et-EE" w:eastAsia="et-EE"/>
              </w:rPr>
            </w:pPr>
            <w:r w:rsidRPr="00757058">
              <w:rPr>
                <w:color w:val="000000"/>
                <w:lang w:val="et-EE" w:eastAsia="et-EE"/>
              </w:rPr>
              <w:t>33 695</w:t>
            </w:r>
          </w:p>
        </w:tc>
      </w:tr>
      <w:tr w:rsidR="00757058" w:rsidRPr="00757058" w:rsidTr="00757058">
        <w:trPr>
          <w:trHeight w:val="255"/>
        </w:trPr>
        <w:tc>
          <w:tcPr>
            <w:tcW w:w="3520" w:type="dxa"/>
            <w:tcBorders>
              <w:top w:val="nil"/>
              <w:left w:val="nil"/>
              <w:bottom w:val="nil"/>
              <w:right w:val="nil"/>
            </w:tcBorders>
            <w:shd w:val="clear" w:color="auto" w:fill="auto"/>
            <w:noWrap/>
            <w:vAlign w:val="bottom"/>
            <w:hideMark/>
          </w:tcPr>
          <w:p w:rsidR="00757058" w:rsidRPr="00757058" w:rsidRDefault="00757058" w:rsidP="00757058">
            <w:pPr>
              <w:suppressAutoHyphens w:val="0"/>
              <w:rPr>
                <w:color w:val="000000"/>
                <w:lang w:val="et-EE" w:eastAsia="et-EE"/>
              </w:rPr>
            </w:pPr>
            <w:r w:rsidRPr="00757058">
              <w:rPr>
                <w:color w:val="000000"/>
                <w:lang w:val="et-EE" w:eastAsia="et-EE"/>
              </w:rPr>
              <w:t>Revenue from retail</w:t>
            </w:r>
          </w:p>
        </w:tc>
        <w:tc>
          <w:tcPr>
            <w:tcW w:w="1120" w:type="dxa"/>
            <w:tcBorders>
              <w:top w:val="nil"/>
              <w:left w:val="nil"/>
              <w:bottom w:val="nil"/>
              <w:right w:val="nil"/>
            </w:tcBorders>
            <w:shd w:val="clear" w:color="auto" w:fill="auto"/>
            <w:noWrap/>
            <w:vAlign w:val="bottom"/>
            <w:hideMark/>
          </w:tcPr>
          <w:p w:rsidR="00757058" w:rsidRPr="00757058" w:rsidRDefault="00757058" w:rsidP="00757058">
            <w:pPr>
              <w:suppressAutoHyphens w:val="0"/>
              <w:jc w:val="right"/>
              <w:rPr>
                <w:color w:val="000000"/>
                <w:lang w:val="et-EE" w:eastAsia="et-EE"/>
              </w:rPr>
            </w:pPr>
            <w:r w:rsidRPr="00757058">
              <w:rPr>
                <w:color w:val="000000"/>
                <w:lang w:val="et-EE" w:eastAsia="et-EE"/>
              </w:rPr>
              <w:t>15 873</w:t>
            </w:r>
          </w:p>
        </w:tc>
        <w:tc>
          <w:tcPr>
            <w:tcW w:w="1040" w:type="dxa"/>
            <w:tcBorders>
              <w:top w:val="nil"/>
              <w:left w:val="nil"/>
              <w:bottom w:val="nil"/>
              <w:right w:val="nil"/>
            </w:tcBorders>
            <w:shd w:val="clear" w:color="auto" w:fill="auto"/>
            <w:noWrap/>
            <w:vAlign w:val="bottom"/>
            <w:hideMark/>
          </w:tcPr>
          <w:p w:rsidR="00757058" w:rsidRPr="00757058" w:rsidRDefault="00757058" w:rsidP="00757058">
            <w:pPr>
              <w:suppressAutoHyphens w:val="0"/>
              <w:jc w:val="right"/>
              <w:rPr>
                <w:color w:val="000000"/>
                <w:lang w:val="et-EE" w:eastAsia="et-EE"/>
              </w:rPr>
            </w:pPr>
            <w:r w:rsidRPr="00757058">
              <w:rPr>
                <w:color w:val="000000"/>
                <w:lang w:val="et-EE" w:eastAsia="et-EE"/>
              </w:rPr>
              <w:t>11 853</w:t>
            </w:r>
          </w:p>
        </w:tc>
      </w:tr>
      <w:tr w:rsidR="00757058" w:rsidRPr="00757058" w:rsidTr="00757058">
        <w:trPr>
          <w:trHeight w:val="255"/>
        </w:trPr>
        <w:tc>
          <w:tcPr>
            <w:tcW w:w="3520" w:type="dxa"/>
            <w:tcBorders>
              <w:top w:val="nil"/>
              <w:left w:val="nil"/>
              <w:bottom w:val="nil"/>
              <w:right w:val="nil"/>
            </w:tcBorders>
            <w:shd w:val="clear" w:color="auto" w:fill="auto"/>
            <w:noWrap/>
            <w:vAlign w:val="bottom"/>
            <w:hideMark/>
          </w:tcPr>
          <w:p w:rsidR="00757058" w:rsidRPr="00757058" w:rsidRDefault="00757058" w:rsidP="00757058">
            <w:pPr>
              <w:suppressAutoHyphens w:val="0"/>
              <w:rPr>
                <w:color w:val="000000"/>
                <w:lang w:val="et-EE" w:eastAsia="et-EE"/>
              </w:rPr>
            </w:pPr>
            <w:r w:rsidRPr="00757058">
              <w:rPr>
                <w:color w:val="000000"/>
                <w:lang w:val="et-EE" w:eastAsia="et-EE"/>
              </w:rPr>
              <w:t>Subcontracting and services</w:t>
            </w:r>
          </w:p>
        </w:tc>
        <w:tc>
          <w:tcPr>
            <w:tcW w:w="1120" w:type="dxa"/>
            <w:tcBorders>
              <w:top w:val="nil"/>
              <w:left w:val="nil"/>
              <w:bottom w:val="nil"/>
              <w:right w:val="nil"/>
            </w:tcBorders>
            <w:shd w:val="clear" w:color="auto" w:fill="auto"/>
            <w:noWrap/>
            <w:vAlign w:val="bottom"/>
            <w:hideMark/>
          </w:tcPr>
          <w:p w:rsidR="00757058" w:rsidRPr="00757058" w:rsidRDefault="00DB67EE" w:rsidP="00757058">
            <w:pPr>
              <w:suppressAutoHyphens w:val="0"/>
              <w:jc w:val="right"/>
              <w:rPr>
                <w:color w:val="000000"/>
                <w:lang w:val="et-EE" w:eastAsia="et-EE"/>
              </w:rPr>
            </w:pPr>
            <w:r>
              <w:rPr>
                <w:color w:val="000000"/>
                <w:lang w:val="et-EE" w:eastAsia="et-EE"/>
              </w:rPr>
              <w:t>6</w:t>
            </w:r>
            <w:r w:rsidR="00757058" w:rsidRPr="00757058">
              <w:rPr>
                <w:color w:val="000000"/>
                <w:lang w:val="et-EE" w:eastAsia="et-EE"/>
              </w:rPr>
              <w:t>8</w:t>
            </w:r>
          </w:p>
        </w:tc>
        <w:tc>
          <w:tcPr>
            <w:tcW w:w="1040" w:type="dxa"/>
            <w:tcBorders>
              <w:top w:val="nil"/>
              <w:left w:val="nil"/>
              <w:bottom w:val="nil"/>
              <w:right w:val="nil"/>
            </w:tcBorders>
            <w:shd w:val="clear" w:color="auto" w:fill="auto"/>
            <w:noWrap/>
            <w:vAlign w:val="bottom"/>
            <w:hideMark/>
          </w:tcPr>
          <w:p w:rsidR="00757058" w:rsidRPr="00757058" w:rsidRDefault="00757058" w:rsidP="00757058">
            <w:pPr>
              <w:suppressAutoHyphens w:val="0"/>
              <w:jc w:val="right"/>
              <w:rPr>
                <w:color w:val="000000"/>
                <w:lang w:val="et-EE" w:eastAsia="et-EE"/>
              </w:rPr>
            </w:pPr>
            <w:r w:rsidRPr="00757058">
              <w:rPr>
                <w:color w:val="000000"/>
                <w:lang w:val="et-EE" w:eastAsia="et-EE"/>
              </w:rPr>
              <w:t>91</w:t>
            </w:r>
          </w:p>
        </w:tc>
      </w:tr>
      <w:tr w:rsidR="00757058" w:rsidRPr="00757058" w:rsidTr="00757058">
        <w:trPr>
          <w:trHeight w:val="255"/>
        </w:trPr>
        <w:tc>
          <w:tcPr>
            <w:tcW w:w="3520" w:type="dxa"/>
            <w:tcBorders>
              <w:top w:val="nil"/>
              <w:left w:val="nil"/>
              <w:bottom w:val="nil"/>
              <w:right w:val="nil"/>
            </w:tcBorders>
            <w:shd w:val="clear" w:color="auto" w:fill="auto"/>
            <w:noWrap/>
            <w:vAlign w:val="bottom"/>
            <w:hideMark/>
          </w:tcPr>
          <w:p w:rsidR="00757058" w:rsidRPr="00757058" w:rsidRDefault="00757058" w:rsidP="00757058">
            <w:pPr>
              <w:suppressAutoHyphens w:val="0"/>
              <w:rPr>
                <w:color w:val="000000"/>
                <w:lang w:val="et-EE" w:eastAsia="et-EE"/>
              </w:rPr>
            </w:pPr>
            <w:r w:rsidRPr="00757058">
              <w:rPr>
                <w:color w:val="000000"/>
                <w:lang w:val="et-EE" w:eastAsia="et-EE"/>
              </w:rPr>
              <w:t>Other sales</w:t>
            </w:r>
          </w:p>
        </w:tc>
        <w:tc>
          <w:tcPr>
            <w:tcW w:w="1120" w:type="dxa"/>
            <w:tcBorders>
              <w:top w:val="nil"/>
              <w:left w:val="nil"/>
              <w:bottom w:val="nil"/>
              <w:right w:val="nil"/>
            </w:tcBorders>
            <w:shd w:val="clear" w:color="auto" w:fill="auto"/>
            <w:noWrap/>
            <w:vAlign w:val="bottom"/>
            <w:hideMark/>
          </w:tcPr>
          <w:p w:rsidR="00757058" w:rsidRPr="00757058" w:rsidRDefault="00757058" w:rsidP="00757058">
            <w:pPr>
              <w:suppressAutoHyphens w:val="0"/>
              <w:jc w:val="right"/>
              <w:rPr>
                <w:color w:val="000000"/>
                <w:lang w:val="et-EE" w:eastAsia="et-EE"/>
              </w:rPr>
            </w:pPr>
            <w:r w:rsidRPr="00757058">
              <w:rPr>
                <w:color w:val="000000"/>
                <w:lang w:val="et-EE" w:eastAsia="et-EE"/>
              </w:rPr>
              <w:t>10</w:t>
            </w:r>
          </w:p>
        </w:tc>
        <w:tc>
          <w:tcPr>
            <w:tcW w:w="1040" w:type="dxa"/>
            <w:tcBorders>
              <w:top w:val="nil"/>
              <w:left w:val="nil"/>
              <w:bottom w:val="nil"/>
              <w:right w:val="nil"/>
            </w:tcBorders>
            <w:shd w:val="clear" w:color="auto" w:fill="auto"/>
            <w:noWrap/>
            <w:vAlign w:val="bottom"/>
            <w:hideMark/>
          </w:tcPr>
          <w:p w:rsidR="00757058" w:rsidRPr="00757058" w:rsidRDefault="00757058" w:rsidP="00757058">
            <w:pPr>
              <w:suppressAutoHyphens w:val="0"/>
              <w:jc w:val="right"/>
              <w:rPr>
                <w:color w:val="000000"/>
                <w:lang w:val="et-EE" w:eastAsia="et-EE"/>
              </w:rPr>
            </w:pPr>
            <w:r w:rsidRPr="00757058">
              <w:rPr>
                <w:color w:val="000000"/>
                <w:lang w:val="et-EE" w:eastAsia="et-EE"/>
              </w:rPr>
              <w:t>3</w:t>
            </w:r>
          </w:p>
        </w:tc>
      </w:tr>
      <w:tr w:rsidR="00757058" w:rsidRPr="00757058" w:rsidTr="00757058">
        <w:trPr>
          <w:trHeight w:val="255"/>
        </w:trPr>
        <w:tc>
          <w:tcPr>
            <w:tcW w:w="3520" w:type="dxa"/>
            <w:tcBorders>
              <w:top w:val="single" w:sz="4" w:space="0" w:color="auto"/>
              <w:left w:val="nil"/>
              <w:bottom w:val="nil"/>
              <w:right w:val="nil"/>
            </w:tcBorders>
            <w:shd w:val="clear" w:color="auto" w:fill="auto"/>
            <w:noWrap/>
            <w:vAlign w:val="bottom"/>
            <w:hideMark/>
          </w:tcPr>
          <w:p w:rsidR="00757058" w:rsidRPr="00757058" w:rsidRDefault="00757058" w:rsidP="00757058">
            <w:pPr>
              <w:suppressAutoHyphens w:val="0"/>
              <w:rPr>
                <w:b/>
                <w:bCs/>
                <w:color w:val="000000"/>
                <w:lang w:val="et-EE" w:eastAsia="et-EE"/>
              </w:rPr>
            </w:pPr>
            <w:r w:rsidRPr="00757058">
              <w:rPr>
                <w:b/>
                <w:bCs/>
                <w:color w:val="000000"/>
                <w:lang w:val="et-EE" w:eastAsia="et-EE"/>
              </w:rPr>
              <w:t>Total</w:t>
            </w:r>
          </w:p>
        </w:tc>
        <w:tc>
          <w:tcPr>
            <w:tcW w:w="1120" w:type="dxa"/>
            <w:tcBorders>
              <w:top w:val="single" w:sz="4" w:space="0" w:color="auto"/>
              <w:left w:val="nil"/>
              <w:bottom w:val="nil"/>
              <w:right w:val="nil"/>
            </w:tcBorders>
            <w:shd w:val="clear" w:color="auto" w:fill="auto"/>
            <w:noWrap/>
            <w:vAlign w:val="bottom"/>
            <w:hideMark/>
          </w:tcPr>
          <w:p w:rsidR="00757058" w:rsidRPr="00757058" w:rsidRDefault="00757058" w:rsidP="00757058">
            <w:pPr>
              <w:suppressAutoHyphens w:val="0"/>
              <w:jc w:val="right"/>
              <w:rPr>
                <w:b/>
                <w:bCs/>
                <w:color w:val="000000"/>
                <w:lang w:val="et-EE" w:eastAsia="et-EE"/>
              </w:rPr>
            </w:pPr>
            <w:r w:rsidRPr="00757058">
              <w:rPr>
                <w:b/>
                <w:bCs/>
                <w:color w:val="000000"/>
                <w:lang w:val="et-EE" w:eastAsia="et-EE"/>
              </w:rPr>
              <w:t>50 065</w:t>
            </w:r>
          </w:p>
        </w:tc>
        <w:tc>
          <w:tcPr>
            <w:tcW w:w="1040" w:type="dxa"/>
            <w:tcBorders>
              <w:top w:val="single" w:sz="4" w:space="0" w:color="auto"/>
              <w:left w:val="nil"/>
              <w:bottom w:val="nil"/>
              <w:right w:val="nil"/>
            </w:tcBorders>
            <w:shd w:val="clear" w:color="auto" w:fill="auto"/>
            <w:noWrap/>
            <w:vAlign w:val="bottom"/>
            <w:hideMark/>
          </w:tcPr>
          <w:p w:rsidR="00757058" w:rsidRPr="00757058" w:rsidRDefault="00757058" w:rsidP="00757058">
            <w:pPr>
              <w:suppressAutoHyphens w:val="0"/>
              <w:jc w:val="right"/>
              <w:rPr>
                <w:b/>
                <w:bCs/>
                <w:color w:val="000000"/>
                <w:lang w:val="et-EE" w:eastAsia="et-EE"/>
              </w:rPr>
            </w:pPr>
            <w:r w:rsidRPr="00757058">
              <w:rPr>
                <w:b/>
                <w:bCs/>
                <w:color w:val="000000"/>
                <w:lang w:val="et-EE" w:eastAsia="et-EE"/>
              </w:rPr>
              <w:t>45 642</w:t>
            </w:r>
          </w:p>
        </w:tc>
      </w:tr>
    </w:tbl>
    <w:p w:rsidR="00D9460C" w:rsidRPr="00CA764C" w:rsidRDefault="00D9460C" w:rsidP="00D9460C">
      <w:pPr>
        <w:rPr>
          <w:lang w:val="en-GB"/>
        </w:rPr>
      </w:pPr>
    </w:p>
    <w:p w:rsidR="003E1DF1" w:rsidRPr="00CA764C" w:rsidRDefault="00395F69" w:rsidP="003E1DF1">
      <w:pPr>
        <w:pStyle w:val="Heading2"/>
        <w:tabs>
          <w:tab w:val="clear" w:pos="1364"/>
        </w:tabs>
        <w:spacing w:after="120"/>
        <w:ind w:left="0" w:firstLine="0"/>
        <w:rPr>
          <w:sz w:val="20"/>
          <w:lang w:val="en-GB"/>
        </w:rPr>
      </w:pPr>
      <w:bookmarkStart w:id="29" w:name="_Toc268712401"/>
      <w:bookmarkStart w:id="30" w:name="_Toc300349339"/>
      <w:r w:rsidRPr="00CA764C">
        <w:rPr>
          <w:sz w:val="20"/>
          <w:lang w:val="en-GB"/>
        </w:rPr>
        <w:lastRenderedPageBreak/>
        <w:t>Note 9</w:t>
      </w:r>
      <w:r w:rsidR="003E1DF1" w:rsidRPr="00CA764C">
        <w:rPr>
          <w:sz w:val="20"/>
          <w:lang w:val="en-GB"/>
        </w:rPr>
        <w:t xml:space="preserve"> Transactions with related parties</w:t>
      </w:r>
      <w:bookmarkEnd w:id="29"/>
      <w:bookmarkEnd w:id="30"/>
    </w:p>
    <w:p w:rsidR="006A08F4" w:rsidRPr="000457DF" w:rsidRDefault="006A08F4" w:rsidP="006A08F4">
      <w:pPr>
        <w:spacing w:after="120"/>
        <w:ind w:right="57"/>
        <w:jc w:val="both"/>
        <w:rPr>
          <w:lang w:val="en-GB"/>
        </w:rPr>
      </w:pPr>
      <w:r w:rsidRPr="000457DF">
        <w:rPr>
          <w:lang w:val="en-GB"/>
        </w:rPr>
        <w:t>The following parties are considered to be related;</w:t>
      </w:r>
    </w:p>
    <w:p w:rsidR="006A08F4" w:rsidRPr="000457DF" w:rsidRDefault="006A08F4" w:rsidP="006A08F4">
      <w:pPr>
        <w:pStyle w:val="ListParagraph"/>
        <w:numPr>
          <w:ilvl w:val="0"/>
          <w:numId w:val="40"/>
        </w:numPr>
        <w:spacing w:after="120"/>
        <w:ind w:right="57"/>
        <w:jc w:val="both"/>
        <w:rPr>
          <w:lang w:val="en-GB"/>
        </w:rPr>
      </w:pPr>
      <w:r w:rsidRPr="000457DF">
        <w:rPr>
          <w:lang w:val="en-GB"/>
        </w:rPr>
        <w:t>Shareholders owning, directly or indirectly, a voting power in the parent company or its significant subsidiaries that gives them significant influence over the parent company or its significant subsidiaries and companies under their control.</w:t>
      </w:r>
    </w:p>
    <w:p w:rsidR="006A08F4" w:rsidRPr="000457DF" w:rsidRDefault="006A08F4" w:rsidP="006A08F4">
      <w:pPr>
        <w:pStyle w:val="ListParagraph"/>
        <w:numPr>
          <w:ilvl w:val="0"/>
          <w:numId w:val="40"/>
        </w:numPr>
        <w:spacing w:after="120"/>
        <w:ind w:right="57"/>
        <w:jc w:val="both"/>
        <w:rPr>
          <w:lang w:val="en-GB"/>
        </w:rPr>
      </w:pPr>
      <w:r w:rsidRPr="000457DF">
        <w:rPr>
          <w:lang w:val="en-GB"/>
        </w:rPr>
        <w:t>Associates - enterprises in which parent company or its subsidiaries have significant influence;</w:t>
      </w:r>
    </w:p>
    <w:p w:rsidR="006A08F4" w:rsidRPr="000457DF" w:rsidRDefault="006A08F4" w:rsidP="006A08F4">
      <w:pPr>
        <w:pStyle w:val="ListParagraph"/>
        <w:numPr>
          <w:ilvl w:val="0"/>
          <w:numId w:val="40"/>
        </w:numPr>
        <w:spacing w:after="120"/>
        <w:ind w:right="57"/>
        <w:jc w:val="both"/>
        <w:rPr>
          <w:lang w:val="en-GB"/>
        </w:rPr>
      </w:pPr>
      <w:r w:rsidRPr="000457DF">
        <w:rPr>
          <w:lang w:val="en-GB"/>
        </w:rPr>
        <w:t>Members of the Management Board and Supervisory Boards of parent company and its significant subsidiaries and their immediate family members and companies under their control or significant influence.</w:t>
      </w:r>
    </w:p>
    <w:p w:rsidR="00D9460C" w:rsidRDefault="006A08F4" w:rsidP="006A08F4">
      <w:pPr>
        <w:spacing w:after="120"/>
        <w:ind w:right="57"/>
        <w:jc w:val="both"/>
        <w:rPr>
          <w:lang w:val="en-GB"/>
        </w:rPr>
      </w:pPr>
      <w:r w:rsidRPr="000457DF">
        <w:rPr>
          <w:lang w:val="en-GB"/>
        </w:rPr>
        <w:t>The Group’s owners are legal and physical persons and no sole shareholder has control over the Group’s activities. According to management’s assessment, the prices applied in transactions with related parties did not differ significantly from the market terms.</w:t>
      </w:r>
    </w:p>
    <w:tbl>
      <w:tblPr>
        <w:tblW w:w="5680" w:type="dxa"/>
        <w:tblInd w:w="70" w:type="dxa"/>
        <w:tblCellMar>
          <w:left w:w="70" w:type="dxa"/>
          <w:right w:w="70" w:type="dxa"/>
        </w:tblCellMar>
        <w:tblLook w:val="04A0" w:firstRow="1" w:lastRow="0" w:firstColumn="1" w:lastColumn="0" w:noHBand="0" w:noVBand="1"/>
      </w:tblPr>
      <w:tblGrid>
        <w:gridCol w:w="3520"/>
        <w:gridCol w:w="1120"/>
        <w:gridCol w:w="1040"/>
      </w:tblGrid>
      <w:tr w:rsidR="006B7AB9" w:rsidRPr="006B7AB9" w:rsidTr="006B7AB9">
        <w:trPr>
          <w:trHeight w:val="255"/>
        </w:trPr>
        <w:tc>
          <w:tcPr>
            <w:tcW w:w="3520" w:type="dxa"/>
            <w:tcBorders>
              <w:top w:val="nil"/>
              <w:left w:val="nil"/>
              <w:bottom w:val="nil"/>
              <w:right w:val="nil"/>
            </w:tcBorders>
            <w:shd w:val="clear" w:color="auto" w:fill="auto"/>
            <w:noWrap/>
            <w:vAlign w:val="bottom"/>
            <w:hideMark/>
          </w:tcPr>
          <w:p w:rsidR="006B7AB9" w:rsidRPr="006B7AB9" w:rsidRDefault="006B7AB9" w:rsidP="006B7AB9">
            <w:pPr>
              <w:suppressAutoHyphens w:val="0"/>
              <w:rPr>
                <w:b/>
                <w:bCs/>
                <w:color w:val="000000"/>
                <w:lang w:val="et-EE" w:eastAsia="et-EE"/>
              </w:rPr>
            </w:pPr>
            <w:r w:rsidRPr="006B7AB9">
              <w:rPr>
                <w:b/>
                <w:bCs/>
                <w:color w:val="000000"/>
                <w:lang w:val="et-EE" w:eastAsia="et-EE"/>
              </w:rPr>
              <w:t>Sales of goods and services</w:t>
            </w:r>
          </w:p>
        </w:tc>
        <w:tc>
          <w:tcPr>
            <w:tcW w:w="1120" w:type="dxa"/>
            <w:tcBorders>
              <w:top w:val="nil"/>
              <w:left w:val="nil"/>
              <w:bottom w:val="nil"/>
              <w:right w:val="nil"/>
            </w:tcBorders>
            <w:shd w:val="clear" w:color="auto" w:fill="auto"/>
            <w:noWrap/>
            <w:vAlign w:val="bottom"/>
            <w:hideMark/>
          </w:tcPr>
          <w:p w:rsidR="006B7AB9" w:rsidRPr="006B7AB9" w:rsidRDefault="006B7AB9" w:rsidP="006B7AB9">
            <w:pPr>
              <w:suppressAutoHyphens w:val="0"/>
              <w:rPr>
                <w:b/>
                <w:bCs/>
                <w:color w:val="000000"/>
                <w:lang w:val="et-EE" w:eastAsia="et-EE"/>
              </w:rPr>
            </w:pPr>
          </w:p>
        </w:tc>
        <w:tc>
          <w:tcPr>
            <w:tcW w:w="1040" w:type="dxa"/>
            <w:tcBorders>
              <w:top w:val="nil"/>
              <w:left w:val="nil"/>
              <w:bottom w:val="nil"/>
              <w:right w:val="nil"/>
            </w:tcBorders>
            <w:shd w:val="clear" w:color="auto" w:fill="auto"/>
            <w:noWrap/>
            <w:vAlign w:val="bottom"/>
            <w:hideMark/>
          </w:tcPr>
          <w:p w:rsidR="006B7AB9" w:rsidRPr="006B7AB9" w:rsidRDefault="006B7AB9" w:rsidP="006B7AB9">
            <w:pPr>
              <w:suppressAutoHyphens w:val="0"/>
              <w:rPr>
                <w:lang w:val="et-EE" w:eastAsia="et-EE"/>
              </w:rPr>
            </w:pPr>
          </w:p>
        </w:tc>
      </w:tr>
      <w:tr w:rsidR="006B7AB9" w:rsidRPr="006B7AB9" w:rsidTr="006B7AB9">
        <w:trPr>
          <w:trHeight w:val="255"/>
        </w:trPr>
        <w:tc>
          <w:tcPr>
            <w:tcW w:w="3520" w:type="dxa"/>
            <w:tcBorders>
              <w:top w:val="single" w:sz="4" w:space="0" w:color="auto"/>
              <w:left w:val="nil"/>
              <w:bottom w:val="single" w:sz="4" w:space="0" w:color="auto"/>
              <w:right w:val="nil"/>
            </w:tcBorders>
            <w:shd w:val="clear" w:color="auto" w:fill="auto"/>
            <w:noWrap/>
            <w:hideMark/>
          </w:tcPr>
          <w:p w:rsidR="006B7AB9" w:rsidRPr="006B7AB9" w:rsidRDefault="006B7AB9" w:rsidP="006B7AB9">
            <w:pPr>
              <w:suppressAutoHyphens w:val="0"/>
              <w:rPr>
                <w:color w:val="000000"/>
                <w:lang w:val="et-EE" w:eastAsia="et-EE"/>
              </w:rPr>
            </w:pPr>
            <w:r w:rsidRPr="006B7AB9">
              <w:rPr>
                <w:color w:val="000000"/>
                <w:lang w:val="et-EE" w:eastAsia="et-EE"/>
              </w:rPr>
              <w:t>in thousands of EUR</w:t>
            </w:r>
          </w:p>
        </w:tc>
        <w:tc>
          <w:tcPr>
            <w:tcW w:w="1120" w:type="dxa"/>
            <w:tcBorders>
              <w:top w:val="single" w:sz="4" w:space="0" w:color="auto"/>
              <w:left w:val="nil"/>
              <w:bottom w:val="single" w:sz="4" w:space="0" w:color="auto"/>
              <w:right w:val="nil"/>
            </w:tcBorders>
            <w:shd w:val="clear" w:color="auto" w:fill="auto"/>
            <w:noWrap/>
            <w:vAlign w:val="bottom"/>
            <w:hideMark/>
          </w:tcPr>
          <w:p w:rsidR="006B7AB9" w:rsidRPr="006B7AB9" w:rsidRDefault="006B7AB9" w:rsidP="006B7AB9">
            <w:pPr>
              <w:suppressAutoHyphens w:val="0"/>
              <w:jc w:val="right"/>
              <w:rPr>
                <w:b/>
                <w:bCs/>
                <w:color w:val="000000"/>
                <w:lang w:val="et-EE" w:eastAsia="et-EE"/>
              </w:rPr>
            </w:pPr>
            <w:r w:rsidRPr="006B7AB9">
              <w:rPr>
                <w:b/>
                <w:bCs/>
                <w:color w:val="000000"/>
                <w:lang w:val="et-EE" w:eastAsia="et-EE"/>
              </w:rPr>
              <w:t>9m 2017</w:t>
            </w:r>
          </w:p>
        </w:tc>
        <w:tc>
          <w:tcPr>
            <w:tcW w:w="1040" w:type="dxa"/>
            <w:tcBorders>
              <w:top w:val="single" w:sz="4" w:space="0" w:color="auto"/>
              <w:left w:val="nil"/>
              <w:bottom w:val="single" w:sz="4" w:space="0" w:color="auto"/>
              <w:right w:val="nil"/>
            </w:tcBorders>
            <w:shd w:val="clear" w:color="auto" w:fill="auto"/>
            <w:noWrap/>
            <w:vAlign w:val="bottom"/>
            <w:hideMark/>
          </w:tcPr>
          <w:p w:rsidR="006B7AB9" w:rsidRPr="006B7AB9" w:rsidRDefault="006B7AB9" w:rsidP="006B7AB9">
            <w:pPr>
              <w:suppressAutoHyphens w:val="0"/>
              <w:jc w:val="right"/>
              <w:rPr>
                <w:b/>
                <w:bCs/>
                <w:color w:val="000000"/>
                <w:lang w:val="et-EE" w:eastAsia="et-EE"/>
              </w:rPr>
            </w:pPr>
            <w:r w:rsidRPr="006B7AB9">
              <w:rPr>
                <w:b/>
                <w:bCs/>
                <w:color w:val="000000"/>
                <w:lang w:val="et-EE" w:eastAsia="et-EE"/>
              </w:rPr>
              <w:t>9m 2016</w:t>
            </w:r>
          </w:p>
        </w:tc>
      </w:tr>
      <w:tr w:rsidR="006B7AB9" w:rsidRPr="006B7AB9" w:rsidTr="006B7AB9">
        <w:trPr>
          <w:trHeight w:val="270"/>
        </w:trPr>
        <w:tc>
          <w:tcPr>
            <w:tcW w:w="3520" w:type="dxa"/>
            <w:tcBorders>
              <w:top w:val="nil"/>
              <w:left w:val="nil"/>
              <w:bottom w:val="nil"/>
              <w:right w:val="nil"/>
            </w:tcBorders>
            <w:shd w:val="clear" w:color="auto" w:fill="auto"/>
            <w:noWrap/>
            <w:vAlign w:val="bottom"/>
            <w:hideMark/>
          </w:tcPr>
          <w:p w:rsidR="006B7AB9" w:rsidRPr="006B7AB9" w:rsidRDefault="006B7AB9" w:rsidP="006B7AB9">
            <w:pPr>
              <w:suppressAutoHyphens w:val="0"/>
              <w:rPr>
                <w:color w:val="000000"/>
                <w:lang w:val="et-EE" w:eastAsia="et-EE"/>
              </w:rPr>
            </w:pPr>
            <w:r w:rsidRPr="006B7AB9">
              <w:rPr>
                <w:color w:val="000000"/>
                <w:lang w:val="et-EE" w:eastAsia="et-EE"/>
              </w:rPr>
              <w:t>Associates</w:t>
            </w:r>
          </w:p>
        </w:tc>
        <w:tc>
          <w:tcPr>
            <w:tcW w:w="1120" w:type="dxa"/>
            <w:tcBorders>
              <w:top w:val="nil"/>
              <w:left w:val="nil"/>
              <w:bottom w:val="nil"/>
              <w:right w:val="nil"/>
            </w:tcBorders>
            <w:shd w:val="clear" w:color="auto" w:fill="auto"/>
            <w:noWrap/>
            <w:vAlign w:val="bottom"/>
            <w:hideMark/>
          </w:tcPr>
          <w:p w:rsidR="006B7AB9" w:rsidRPr="006B7AB9" w:rsidRDefault="006B7AB9" w:rsidP="006B7AB9">
            <w:pPr>
              <w:suppressAutoHyphens w:val="0"/>
              <w:jc w:val="right"/>
              <w:rPr>
                <w:color w:val="000000"/>
                <w:lang w:val="et-EE" w:eastAsia="et-EE"/>
              </w:rPr>
            </w:pPr>
            <w:r w:rsidRPr="006B7AB9">
              <w:rPr>
                <w:color w:val="000000"/>
                <w:lang w:val="et-EE" w:eastAsia="et-EE"/>
              </w:rPr>
              <w:t>1 148</w:t>
            </w:r>
          </w:p>
        </w:tc>
        <w:tc>
          <w:tcPr>
            <w:tcW w:w="1040" w:type="dxa"/>
            <w:tcBorders>
              <w:top w:val="nil"/>
              <w:left w:val="nil"/>
              <w:bottom w:val="nil"/>
              <w:right w:val="nil"/>
            </w:tcBorders>
            <w:shd w:val="clear" w:color="auto" w:fill="auto"/>
            <w:noWrap/>
            <w:vAlign w:val="bottom"/>
            <w:hideMark/>
          </w:tcPr>
          <w:p w:rsidR="006B7AB9" w:rsidRPr="006B7AB9" w:rsidRDefault="006B7AB9" w:rsidP="006B7AB9">
            <w:pPr>
              <w:suppressAutoHyphens w:val="0"/>
              <w:jc w:val="right"/>
              <w:rPr>
                <w:color w:val="000000"/>
                <w:lang w:val="et-EE" w:eastAsia="et-EE"/>
              </w:rPr>
            </w:pPr>
            <w:r w:rsidRPr="006B7AB9">
              <w:rPr>
                <w:color w:val="000000"/>
                <w:lang w:val="et-EE" w:eastAsia="et-EE"/>
              </w:rPr>
              <w:t>903</w:t>
            </w:r>
          </w:p>
        </w:tc>
      </w:tr>
      <w:tr w:rsidR="006B7AB9" w:rsidRPr="006B7AB9" w:rsidTr="006B7AB9">
        <w:trPr>
          <w:trHeight w:val="255"/>
        </w:trPr>
        <w:tc>
          <w:tcPr>
            <w:tcW w:w="3520" w:type="dxa"/>
            <w:tcBorders>
              <w:top w:val="single" w:sz="4" w:space="0" w:color="auto"/>
              <w:left w:val="nil"/>
              <w:bottom w:val="nil"/>
              <w:right w:val="nil"/>
            </w:tcBorders>
            <w:shd w:val="clear" w:color="auto" w:fill="auto"/>
            <w:noWrap/>
            <w:vAlign w:val="bottom"/>
            <w:hideMark/>
          </w:tcPr>
          <w:p w:rsidR="006B7AB9" w:rsidRPr="006B7AB9" w:rsidRDefault="006B7AB9" w:rsidP="006B7AB9">
            <w:pPr>
              <w:suppressAutoHyphens w:val="0"/>
              <w:rPr>
                <w:b/>
                <w:bCs/>
                <w:color w:val="000000"/>
                <w:lang w:val="et-EE" w:eastAsia="et-EE"/>
              </w:rPr>
            </w:pPr>
            <w:r w:rsidRPr="006B7AB9">
              <w:rPr>
                <w:b/>
                <w:bCs/>
                <w:color w:val="000000"/>
                <w:lang w:val="et-EE" w:eastAsia="et-EE"/>
              </w:rPr>
              <w:t>Total</w:t>
            </w:r>
          </w:p>
        </w:tc>
        <w:tc>
          <w:tcPr>
            <w:tcW w:w="1120" w:type="dxa"/>
            <w:tcBorders>
              <w:top w:val="single" w:sz="4" w:space="0" w:color="auto"/>
              <w:left w:val="nil"/>
              <w:bottom w:val="nil"/>
              <w:right w:val="nil"/>
            </w:tcBorders>
            <w:shd w:val="clear" w:color="auto" w:fill="auto"/>
            <w:noWrap/>
            <w:vAlign w:val="bottom"/>
            <w:hideMark/>
          </w:tcPr>
          <w:p w:rsidR="006B7AB9" w:rsidRPr="006B7AB9" w:rsidRDefault="006B7AB9" w:rsidP="006B7AB9">
            <w:pPr>
              <w:suppressAutoHyphens w:val="0"/>
              <w:jc w:val="right"/>
              <w:rPr>
                <w:b/>
                <w:bCs/>
                <w:color w:val="000000"/>
                <w:lang w:val="et-EE" w:eastAsia="et-EE"/>
              </w:rPr>
            </w:pPr>
            <w:r w:rsidRPr="006B7AB9">
              <w:rPr>
                <w:b/>
                <w:bCs/>
                <w:color w:val="000000"/>
                <w:lang w:val="et-EE" w:eastAsia="et-EE"/>
              </w:rPr>
              <w:t>1 148</w:t>
            </w:r>
          </w:p>
        </w:tc>
        <w:tc>
          <w:tcPr>
            <w:tcW w:w="1040" w:type="dxa"/>
            <w:tcBorders>
              <w:top w:val="single" w:sz="4" w:space="0" w:color="auto"/>
              <w:left w:val="nil"/>
              <w:bottom w:val="nil"/>
              <w:right w:val="nil"/>
            </w:tcBorders>
            <w:shd w:val="clear" w:color="auto" w:fill="auto"/>
            <w:noWrap/>
            <w:vAlign w:val="bottom"/>
            <w:hideMark/>
          </w:tcPr>
          <w:p w:rsidR="006B7AB9" w:rsidRPr="006B7AB9" w:rsidRDefault="006B7AB9" w:rsidP="006B7AB9">
            <w:pPr>
              <w:suppressAutoHyphens w:val="0"/>
              <w:jc w:val="right"/>
              <w:rPr>
                <w:b/>
                <w:bCs/>
                <w:color w:val="000000"/>
                <w:lang w:val="et-EE" w:eastAsia="et-EE"/>
              </w:rPr>
            </w:pPr>
            <w:r w:rsidRPr="006B7AB9">
              <w:rPr>
                <w:b/>
                <w:bCs/>
                <w:color w:val="000000"/>
                <w:lang w:val="et-EE" w:eastAsia="et-EE"/>
              </w:rPr>
              <w:t>903</w:t>
            </w:r>
          </w:p>
        </w:tc>
      </w:tr>
      <w:tr w:rsidR="006B7AB9" w:rsidRPr="006B7AB9" w:rsidTr="006B7AB9">
        <w:trPr>
          <w:trHeight w:val="300"/>
        </w:trPr>
        <w:tc>
          <w:tcPr>
            <w:tcW w:w="3520" w:type="dxa"/>
            <w:tcBorders>
              <w:top w:val="nil"/>
              <w:left w:val="nil"/>
              <w:bottom w:val="nil"/>
              <w:right w:val="nil"/>
            </w:tcBorders>
            <w:shd w:val="clear" w:color="auto" w:fill="auto"/>
            <w:noWrap/>
            <w:vAlign w:val="bottom"/>
            <w:hideMark/>
          </w:tcPr>
          <w:p w:rsidR="006B7AB9" w:rsidRPr="006B7AB9" w:rsidRDefault="006B7AB9" w:rsidP="006B7AB9">
            <w:pPr>
              <w:suppressAutoHyphens w:val="0"/>
              <w:jc w:val="right"/>
              <w:rPr>
                <w:b/>
                <w:bCs/>
                <w:color w:val="000000"/>
                <w:lang w:val="et-EE" w:eastAsia="et-EE"/>
              </w:rPr>
            </w:pPr>
          </w:p>
        </w:tc>
        <w:tc>
          <w:tcPr>
            <w:tcW w:w="1120" w:type="dxa"/>
            <w:tcBorders>
              <w:top w:val="nil"/>
              <w:left w:val="nil"/>
              <w:bottom w:val="nil"/>
              <w:right w:val="nil"/>
            </w:tcBorders>
            <w:shd w:val="clear" w:color="auto" w:fill="auto"/>
            <w:noWrap/>
            <w:vAlign w:val="bottom"/>
            <w:hideMark/>
          </w:tcPr>
          <w:p w:rsidR="006B7AB9" w:rsidRPr="006B7AB9" w:rsidRDefault="006B7AB9" w:rsidP="006B7AB9">
            <w:pPr>
              <w:suppressAutoHyphens w:val="0"/>
              <w:rPr>
                <w:lang w:val="et-EE" w:eastAsia="et-EE"/>
              </w:rPr>
            </w:pPr>
          </w:p>
        </w:tc>
        <w:tc>
          <w:tcPr>
            <w:tcW w:w="1040" w:type="dxa"/>
            <w:tcBorders>
              <w:top w:val="nil"/>
              <w:left w:val="nil"/>
              <w:bottom w:val="nil"/>
              <w:right w:val="nil"/>
            </w:tcBorders>
            <w:shd w:val="clear" w:color="auto" w:fill="auto"/>
            <w:noWrap/>
            <w:vAlign w:val="bottom"/>
            <w:hideMark/>
          </w:tcPr>
          <w:p w:rsidR="006B7AB9" w:rsidRPr="006B7AB9" w:rsidRDefault="006B7AB9" w:rsidP="006B7AB9">
            <w:pPr>
              <w:suppressAutoHyphens w:val="0"/>
              <w:rPr>
                <w:lang w:val="et-EE" w:eastAsia="et-EE"/>
              </w:rPr>
            </w:pPr>
          </w:p>
        </w:tc>
      </w:tr>
      <w:tr w:rsidR="006B7AB9" w:rsidRPr="006B7AB9" w:rsidTr="006B7AB9">
        <w:trPr>
          <w:trHeight w:val="255"/>
        </w:trPr>
        <w:tc>
          <w:tcPr>
            <w:tcW w:w="3520" w:type="dxa"/>
            <w:tcBorders>
              <w:top w:val="nil"/>
              <w:left w:val="nil"/>
              <w:bottom w:val="nil"/>
              <w:right w:val="nil"/>
            </w:tcBorders>
            <w:shd w:val="clear" w:color="auto" w:fill="auto"/>
            <w:noWrap/>
            <w:vAlign w:val="bottom"/>
            <w:hideMark/>
          </w:tcPr>
          <w:p w:rsidR="006B7AB9" w:rsidRPr="006B7AB9" w:rsidRDefault="006B7AB9" w:rsidP="006B7AB9">
            <w:pPr>
              <w:suppressAutoHyphens w:val="0"/>
              <w:rPr>
                <w:b/>
                <w:bCs/>
                <w:color w:val="000000"/>
                <w:lang w:val="et-EE" w:eastAsia="et-EE"/>
              </w:rPr>
            </w:pPr>
            <w:r w:rsidRPr="006B7AB9">
              <w:rPr>
                <w:b/>
                <w:bCs/>
                <w:color w:val="000000"/>
                <w:lang w:val="et-EE" w:eastAsia="et-EE"/>
              </w:rPr>
              <w:t>Balances with related parties</w:t>
            </w:r>
          </w:p>
        </w:tc>
        <w:tc>
          <w:tcPr>
            <w:tcW w:w="1120" w:type="dxa"/>
            <w:tcBorders>
              <w:top w:val="nil"/>
              <w:left w:val="nil"/>
              <w:bottom w:val="nil"/>
              <w:right w:val="nil"/>
            </w:tcBorders>
            <w:shd w:val="clear" w:color="auto" w:fill="auto"/>
            <w:noWrap/>
            <w:vAlign w:val="bottom"/>
            <w:hideMark/>
          </w:tcPr>
          <w:p w:rsidR="006B7AB9" w:rsidRPr="006B7AB9" w:rsidRDefault="006B7AB9" w:rsidP="006B7AB9">
            <w:pPr>
              <w:suppressAutoHyphens w:val="0"/>
              <w:rPr>
                <w:b/>
                <w:bCs/>
                <w:color w:val="000000"/>
                <w:lang w:val="et-EE" w:eastAsia="et-EE"/>
              </w:rPr>
            </w:pPr>
          </w:p>
        </w:tc>
        <w:tc>
          <w:tcPr>
            <w:tcW w:w="1040" w:type="dxa"/>
            <w:tcBorders>
              <w:top w:val="nil"/>
              <w:left w:val="nil"/>
              <w:bottom w:val="nil"/>
              <w:right w:val="nil"/>
            </w:tcBorders>
            <w:shd w:val="clear" w:color="auto" w:fill="auto"/>
            <w:noWrap/>
            <w:vAlign w:val="bottom"/>
            <w:hideMark/>
          </w:tcPr>
          <w:p w:rsidR="006B7AB9" w:rsidRPr="006B7AB9" w:rsidRDefault="006B7AB9" w:rsidP="006B7AB9">
            <w:pPr>
              <w:suppressAutoHyphens w:val="0"/>
              <w:rPr>
                <w:lang w:val="et-EE" w:eastAsia="et-EE"/>
              </w:rPr>
            </w:pPr>
          </w:p>
        </w:tc>
      </w:tr>
      <w:tr w:rsidR="006B7AB9" w:rsidRPr="006B7AB9" w:rsidTr="006B7AB9">
        <w:trPr>
          <w:trHeight w:val="255"/>
        </w:trPr>
        <w:tc>
          <w:tcPr>
            <w:tcW w:w="3520" w:type="dxa"/>
            <w:tcBorders>
              <w:top w:val="single" w:sz="4" w:space="0" w:color="auto"/>
              <w:left w:val="nil"/>
              <w:bottom w:val="single" w:sz="4" w:space="0" w:color="auto"/>
              <w:right w:val="nil"/>
            </w:tcBorders>
            <w:shd w:val="clear" w:color="auto" w:fill="auto"/>
            <w:noWrap/>
            <w:hideMark/>
          </w:tcPr>
          <w:p w:rsidR="006B7AB9" w:rsidRPr="006B7AB9" w:rsidRDefault="006B7AB9" w:rsidP="006B7AB9">
            <w:pPr>
              <w:suppressAutoHyphens w:val="0"/>
              <w:rPr>
                <w:color w:val="000000"/>
                <w:lang w:val="et-EE" w:eastAsia="et-EE"/>
              </w:rPr>
            </w:pPr>
            <w:r w:rsidRPr="006B7AB9">
              <w:rPr>
                <w:color w:val="000000"/>
                <w:lang w:val="et-EE" w:eastAsia="et-EE"/>
              </w:rPr>
              <w:t>in thousands of EUR</w:t>
            </w:r>
          </w:p>
        </w:tc>
        <w:tc>
          <w:tcPr>
            <w:tcW w:w="1120" w:type="dxa"/>
            <w:tcBorders>
              <w:top w:val="single" w:sz="4" w:space="0" w:color="auto"/>
              <w:left w:val="nil"/>
              <w:bottom w:val="single" w:sz="4" w:space="0" w:color="auto"/>
              <w:right w:val="nil"/>
            </w:tcBorders>
            <w:shd w:val="clear" w:color="auto" w:fill="auto"/>
            <w:noWrap/>
            <w:vAlign w:val="bottom"/>
            <w:hideMark/>
          </w:tcPr>
          <w:p w:rsidR="006B7AB9" w:rsidRPr="006B7AB9" w:rsidRDefault="006B7AB9" w:rsidP="006B7AB9">
            <w:pPr>
              <w:suppressAutoHyphens w:val="0"/>
              <w:jc w:val="right"/>
              <w:rPr>
                <w:b/>
                <w:bCs/>
                <w:color w:val="000000"/>
                <w:lang w:val="et-EE" w:eastAsia="et-EE"/>
              </w:rPr>
            </w:pPr>
            <w:r w:rsidRPr="006B7AB9">
              <w:rPr>
                <w:b/>
                <w:bCs/>
                <w:color w:val="000000"/>
                <w:lang w:val="et-EE" w:eastAsia="et-EE"/>
              </w:rPr>
              <w:t>30.09.2017</w:t>
            </w:r>
          </w:p>
        </w:tc>
        <w:tc>
          <w:tcPr>
            <w:tcW w:w="1040" w:type="dxa"/>
            <w:tcBorders>
              <w:top w:val="single" w:sz="4" w:space="0" w:color="auto"/>
              <w:left w:val="nil"/>
              <w:bottom w:val="single" w:sz="4" w:space="0" w:color="auto"/>
              <w:right w:val="nil"/>
            </w:tcBorders>
            <w:shd w:val="clear" w:color="auto" w:fill="auto"/>
            <w:noWrap/>
            <w:vAlign w:val="bottom"/>
            <w:hideMark/>
          </w:tcPr>
          <w:p w:rsidR="006B7AB9" w:rsidRPr="006B7AB9" w:rsidRDefault="006B7AB9" w:rsidP="006B7AB9">
            <w:pPr>
              <w:suppressAutoHyphens w:val="0"/>
              <w:jc w:val="right"/>
              <w:rPr>
                <w:b/>
                <w:bCs/>
                <w:color w:val="000000"/>
                <w:lang w:val="et-EE" w:eastAsia="et-EE"/>
              </w:rPr>
            </w:pPr>
            <w:r w:rsidRPr="006B7AB9">
              <w:rPr>
                <w:b/>
                <w:bCs/>
                <w:color w:val="000000"/>
                <w:lang w:val="et-EE" w:eastAsia="et-EE"/>
              </w:rPr>
              <w:t>31.12.2016</w:t>
            </w:r>
          </w:p>
        </w:tc>
      </w:tr>
      <w:tr w:rsidR="006B7AB9" w:rsidRPr="006B7AB9" w:rsidTr="006B7AB9">
        <w:trPr>
          <w:trHeight w:val="255"/>
        </w:trPr>
        <w:tc>
          <w:tcPr>
            <w:tcW w:w="3520" w:type="dxa"/>
            <w:tcBorders>
              <w:top w:val="nil"/>
              <w:left w:val="nil"/>
              <w:bottom w:val="nil"/>
              <w:right w:val="nil"/>
            </w:tcBorders>
            <w:shd w:val="clear" w:color="auto" w:fill="auto"/>
            <w:noWrap/>
            <w:vAlign w:val="bottom"/>
            <w:hideMark/>
          </w:tcPr>
          <w:p w:rsidR="006B7AB9" w:rsidRPr="006B7AB9" w:rsidRDefault="006B7AB9" w:rsidP="006B7AB9">
            <w:pPr>
              <w:suppressAutoHyphens w:val="0"/>
              <w:rPr>
                <w:color w:val="000000"/>
                <w:lang w:val="et-EE" w:eastAsia="et-EE"/>
              </w:rPr>
            </w:pPr>
            <w:r w:rsidRPr="006B7AB9">
              <w:rPr>
                <w:color w:val="000000"/>
                <w:lang w:val="et-EE" w:eastAsia="et-EE"/>
              </w:rPr>
              <w:t>Trade receivables from associates</w:t>
            </w:r>
          </w:p>
        </w:tc>
        <w:tc>
          <w:tcPr>
            <w:tcW w:w="1120" w:type="dxa"/>
            <w:tcBorders>
              <w:top w:val="nil"/>
              <w:left w:val="nil"/>
              <w:bottom w:val="nil"/>
              <w:right w:val="nil"/>
            </w:tcBorders>
            <w:shd w:val="clear" w:color="auto" w:fill="auto"/>
            <w:noWrap/>
            <w:vAlign w:val="bottom"/>
            <w:hideMark/>
          </w:tcPr>
          <w:p w:rsidR="006B7AB9" w:rsidRPr="006B7AB9" w:rsidRDefault="006B7AB9" w:rsidP="006B7AB9">
            <w:pPr>
              <w:suppressAutoHyphens w:val="0"/>
              <w:jc w:val="right"/>
              <w:rPr>
                <w:color w:val="000000"/>
                <w:lang w:val="et-EE" w:eastAsia="et-EE"/>
              </w:rPr>
            </w:pPr>
            <w:r w:rsidRPr="006B7AB9">
              <w:rPr>
                <w:color w:val="000000"/>
                <w:lang w:val="et-EE" w:eastAsia="et-EE"/>
              </w:rPr>
              <w:t>0</w:t>
            </w:r>
          </w:p>
        </w:tc>
        <w:tc>
          <w:tcPr>
            <w:tcW w:w="1040" w:type="dxa"/>
            <w:tcBorders>
              <w:top w:val="nil"/>
              <w:left w:val="nil"/>
              <w:bottom w:val="nil"/>
              <w:right w:val="nil"/>
            </w:tcBorders>
            <w:shd w:val="clear" w:color="auto" w:fill="auto"/>
            <w:noWrap/>
            <w:vAlign w:val="bottom"/>
            <w:hideMark/>
          </w:tcPr>
          <w:p w:rsidR="006B7AB9" w:rsidRPr="006B7AB9" w:rsidRDefault="006B7AB9" w:rsidP="006B7AB9">
            <w:pPr>
              <w:suppressAutoHyphens w:val="0"/>
              <w:jc w:val="right"/>
              <w:rPr>
                <w:color w:val="000000"/>
                <w:lang w:val="et-EE" w:eastAsia="et-EE"/>
              </w:rPr>
            </w:pPr>
            <w:r w:rsidRPr="006B7AB9">
              <w:rPr>
                <w:color w:val="000000"/>
                <w:lang w:val="et-EE" w:eastAsia="et-EE"/>
              </w:rPr>
              <w:t>0</w:t>
            </w:r>
          </w:p>
        </w:tc>
      </w:tr>
      <w:tr w:rsidR="006B7AB9" w:rsidRPr="006B7AB9" w:rsidTr="006B7AB9">
        <w:trPr>
          <w:trHeight w:val="255"/>
        </w:trPr>
        <w:tc>
          <w:tcPr>
            <w:tcW w:w="3520" w:type="dxa"/>
            <w:tcBorders>
              <w:top w:val="single" w:sz="4" w:space="0" w:color="auto"/>
              <w:left w:val="nil"/>
              <w:bottom w:val="nil"/>
              <w:right w:val="nil"/>
            </w:tcBorders>
            <w:shd w:val="clear" w:color="auto" w:fill="auto"/>
            <w:noWrap/>
            <w:vAlign w:val="bottom"/>
            <w:hideMark/>
          </w:tcPr>
          <w:p w:rsidR="006B7AB9" w:rsidRPr="006B7AB9" w:rsidRDefault="006B7AB9" w:rsidP="006B7AB9">
            <w:pPr>
              <w:suppressAutoHyphens w:val="0"/>
              <w:rPr>
                <w:b/>
                <w:bCs/>
                <w:color w:val="000000"/>
                <w:lang w:val="et-EE" w:eastAsia="et-EE"/>
              </w:rPr>
            </w:pPr>
            <w:r w:rsidRPr="006B7AB9">
              <w:rPr>
                <w:b/>
                <w:bCs/>
                <w:color w:val="000000"/>
                <w:lang w:val="et-EE" w:eastAsia="et-EE"/>
              </w:rPr>
              <w:t>Total</w:t>
            </w:r>
          </w:p>
        </w:tc>
        <w:tc>
          <w:tcPr>
            <w:tcW w:w="1120" w:type="dxa"/>
            <w:tcBorders>
              <w:top w:val="single" w:sz="4" w:space="0" w:color="auto"/>
              <w:left w:val="nil"/>
              <w:bottom w:val="nil"/>
              <w:right w:val="nil"/>
            </w:tcBorders>
            <w:shd w:val="clear" w:color="auto" w:fill="auto"/>
            <w:noWrap/>
            <w:vAlign w:val="bottom"/>
            <w:hideMark/>
          </w:tcPr>
          <w:p w:rsidR="006B7AB9" w:rsidRPr="006B7AB9" w:rsidRDefault="006B7AB9" w:rsidP="006B7AB9">
            <w:pPr>
              <w:suppressAutoHyphens w:val="0"/>
              <w:jc w:val="right"/>
              <w:rPr>
                <w:b/>
                <w:bCs/>
                <w:color w:val="000000"/>
                <w:lang w:val="et-EE" w:eastAsia="et-EE"/>
              </w:rPr>
            </w:pPr>
            <w:r w:rsidRPr="006B7AB9">
              <w:rPr>
                <w:b/>
                <w:bCs/>
                <w:color w:val="000000"/>
                <w:lang w:val="et-EE" w:eastAsia="et-EE"/>
              </w:rPr>
              <w:t>0</w:t>
            </w:r>
          </w:p>
        </w:tc>
        <w:tc>
          <w:tcPr>
            <w:tcW w:w="1040" w:type="dxa"/>
            <w:tcBorders>
              <w:top w:val="single" w:sz="4" w:space="0" w:color="auto"/>
              <w:left w:val="nil"/>
              <w:bottom w:val="nil"/>
              <w:right w:val="nil"/>
            </w:tcBorders>
            <w:shd w:val="clear" w:color="auto" w:fill="auto"/>
            <w:noWrap/>
            <w:vAlign w:val="bottom"/>
            <w:hideMark/>
          </w:tcPr>
          <w:p w:rsidR="006B7AB9" w:rsidRPr="006B7AB9" w:rsidRDefault="006B7AB9" w:rsidP="006B7AB9">
            <w:pPr>
              <w:suppressAutoHyphens w:val="0"/>
              <w:jc w:val="right"/>
              <w:rPr>
                <w:b/>
                <w:bCs/>
                <w:color w:val="000000"/>
                <w:lang w:val="et-EE" w:eastAsia="et-EE"/>
              </w:rPr>
            </w:pPr>
            <w:r w:rsidRPr="006B7AB9">
              <w:rPr>
                <w:b/>
                <w:bCs/>
                <w:color w:val="000000"/>
                <w:lang w:val="et-EE" w:eastAsia="et-EE"/>
              </w:rPr>
              <w:t>0</w:t>
            </w:r>
          </w:p>
        </w:tc>
      </w:tr>
      <w:tr w:rsidR="006B7AB9" w:rsidRPr="006B7AB9" w:rsidTr="006B7AB9">
        <w:trPr>
          <w:trHeight w:val="255"/>
        </w:trPr>
        <w:tc>
          <w:tcPr>
            <w:tcW w:w="3520" w:type="dxa"/>
            <w:tcBorders>
              <w:top w:val="nil"/>
              <w:left w:val="nil"/>
              <w:bottom w:val="nil"/>
              <w:right w:val="nil"/>
            </w:tcBorders>
            <w:shd w:val="clear" w:color="auto" w:fill="auto"/>
            <w:noWrap/>
            <w:vAlign w:val="bottom"/>
            <w:hideMark/>
          </w:tcPr>
          <w:p w:rsidR="006B7AB9" w:rsidRPr="006B7AB9" w:rsidRDefault="006B7AB9" w:rsidP="006B7AB9">
            <w:pPr>
              <w:suppressAutoHyphens w:val="0"/>
              <w:jc w:val="right"/>
              <w:rPr>
                <w:b/>
                <w:bCs/>
                <w:color w:val="000000"/>
                <w:lang w:val="et-EE" w:eastAsia="et-EE"/>
              </w:rPr>
            </w:pPr>
          </w:p>
        </w:tc>
        <w:tc>
          <w:tcPr>
            <w:tcW w:w="1120" w:type="dxa"/>
            <w:tcBorders>
              <w:top w:val="nil"/>
              <w:left w:val="nil"/>
              <w:bottom w:val="nil"/>
              <w:right w:val="nil"/>
            </w:tcBorders>
            <w:shd w:val="clear" w:color="auto" w:fill="auto"/>
            <w:noWrap/>
            <w:vAlign w:val="bottom"/>
            <w:hideMark/>
          </w:tcPr>
          <w:p w:rsidR="006B7AB9" w:rsidRPr="006B7AB9" w:rsidRDefault="006B7AB9" w:rsidP="006B7AB9">
            <w:pPr>
              <w:suppressAutoHyphens w:val="0"/>
              <w:rPr>
                <w:lang w:val="et-EE" w:eastAsia="et-EE"/>
              </w:rPr>
            </w:pPr>
          </w:p>
        </w:tc>
        <w:tc>
          <w:tcPr>
            <w:tcW w:w="1040" w:type="dxa"/>
            <w:tcBorders>
              <w:top w:val="nil"/>
              <w:left w:val="nil"/>
              <w:bottom w:val="nil"/>
              <w:right w:val="nil"/>
            </w:tcBorders>
            <w:shd w:val="clear" w:color="auto" w:fill="auto"/>
            <w:noWrap/>
            <w:vAlign w:val="bottom"/>
            <w:hideMark/>
          </w:tcPr>
          <w:p w:rsidR="006B7AB9" w:rsidRPr="006B7AB9" w:rsidRDefault="006B7AB9" w:rsidP="006B7AB9">
            <w:pPr>
              <w:suppressAutoHyphens w:val="0"/>
              <w:rPr>
                <w:lang w:val="et-EE" w:eastAsia="et-EE"/>
              </w:rPr>
            </w:pPr>
          </w:p>
        </w:tc>
      </w:tr>
      <w:tr w:rsidR="006B7AB9" w:rsidRPr="006B7AB9" w:rsidTr="006B7AB9">
        <w:trPr>
          <w:trHeight w:val="255"/>
        </w:trPr>
        <w:tc>
          <w:tcPr>
            <w:tcW w:w="3520" w:type="dxa"/>
            <w:tcBorders>
              <w:top w:val="nil"/>
              <w:left w:val="nil"/>
              <w:bottom w:val="nil"/>
              <w:right w:val="nil"/>
            </w:tcBorders>
            <w:shd w:val="clear" w:color="auto" w:fill="auto"/>
            <w:noWrap/>
            <w:vAlign w:val="bottom"/>
            <w:hideMark/>
          </w:tcPr>
          <w:p w:rsidR="006B7AB9" w:rsidRPr="006B7AB9" w:rsidRDefault="006B7AB9" w:rsidP="006B7AB9">
            <w:pPr>
              <w:suppressAutoHyphens w:val="0"/>
              <w:rPr>
                <w:b/>
                <w:bCs/>
                <w:color w:val="000000"/>
                <w:lang w:val="et-EE" w:eastAsia="et-EE"/>
              </w:rPr>
            </w:pPr>
            <w:r w:rsidRPr="006B7AB9">
              <w:rPr>
                <w:b/>
                <w:bCs/>
                <w:color w:val="000000"/>
                <w:lang w:val="et-EE" w:eastAsia="et-EE"/>
              </w:rPr>
              <w:t>Benefits to key management of the group</w:t>
            </w:r>
          </w:p>
        </w:tc>
        <w:tc>
          <w:tcPr>
            <w:tcW w:w="1120" w:type="dxa"/>
            <w:tcBorders>
              <w:top w:val="nil"/>
              <w:left w:val="nil"/>
              <w:bottom w:val="nil"/>
              <w:right w:val="nil"/>
            </w:tcBorders>
            <w:shd w:val="clear" w:color="auto" w:fill="auto"/>
            <w:noWrap/>
            <w:vAlign w:val="bottom"/>
            <w:hideMark/>
          </w:tcPr>
          <w:p w:rsidR="006B7AB9" w:rsidRPr="006B7AB9" w:rsidRDefault="006B7AB9" w:rsidP="006B7AB9">
            <w:pPr>
              <w:suppressAutoHyphens w:val="0"/>
              <w:rPr>
                <w:b/>
                <w:bCs/>
                <w:color w:val="000000"/>
                <w:lang w:val="et-EE" w:eastAsia="et-EE"/>
              </w:rPr>
            </w:pPr>
          </w:p>
        </w:tc>
        <w:tc>
          <w:tcPr>
            <w:tcW w:w="1040" w:type="dxa"/>
            <w:tcBorders>
              <w:top w:val="nil"/>
              <w:left w:val="nil"/>
              <w:bottom w:val="nil"/>
              <w:right w:val="nil"/>
            </w:tcBorders>
            <w:shd w:val="clear" w:color="auto" w:fill="auto"/>
            <w:noWrap/>
            <w:vAlign w:val="bottom"/>
            <w:hideMark/>
          </w:tcPr>
          <w:p w:rsidR="006B7AB9" w:rsidRPr="006B7AB9" w:rsidRDefault="006B7AB9" w:rsidP="006B7AB9">
            <w:pPr>
              <w:suppressAutoHyphens w:val="0"/>
              <w:rPr>
                <w:lang w:val="et-EE" w:eastAsia="et-EE"/>
              </w:rPr>
            </w:pPr>
          </w:p>
        </w:tc>
      </w:tr>
      <w:tr w:rsidR="006B7AB9" w:rsidRPr="006B7AB9" w:rsidTr="006B7AB9">
        <w:trPr>
          <w:trHeight w:val="255"/>
        </w:trPr>
        <w:tc>
          <w:tcPr>
            <w:tcW w:w="3520" w:type="dxa"/>
            <w:tcBorders>
              <w:top w:val="single" w:sz="4" w:space="0" w:color="auto"/>
              <w:left w:val="nil"/>
              <w:bottom w:val="single" w:sz="4" w:space="0" w:color="auto"/>
              <w:right w:val="nil"/>
            </w:tcBorders>
            <w:shd w:val="clear" w:color="auto" w:fill="auto"/>
            <w:noWrap/>
            <w:hideMark/>
          </w:tcPr>
          <w:p w:rsidR="006B7AB9" w:rsidRPr="006B7AB9" w:rsidRDefault="006B7AB9" w:rsidP="006B7AB9">
            <w:pPr>
              <w:suppressAutoHyphens w:val="0"/>
              <w:rPr>
                <w:color w:val="000000"/>
                <w:lang w:val="et-EE" w:eastAsia="et-EE"/>
              </w:rPr>
            </w:pPr>
            <w:r w:rsidRPr="006B7AB9">
              <w:rPr>
                <w:color w:val="000000"/>
                <w:lang w:val="et-EE" w:eastAsia="et-EE"/>
              </w:rPr>
              <w:t>in thousands of EUR</w:t>
            </w:r>
          </w:p>
        </w:tc>
        <w:tc>
          <w:tcPr>
            <w:tcW w:w="1120" w:type="dxa"/>
            <w:tcBorders>
              <w:top w:val="single" w:sz="4" w:space="0" w:color="auto"/>
              <w:left w:val="nil"/>
              <w:bottom w:val="single" w:sz="4" w:space="0" w:color="auto"/>
              <w:right w:val="nil"/>
            </w:tcBorders>
            <w:shd w:val="clear" w:color="auto" w:fill="auto"/>
            <w:noWrap/>
            <w:vAlign w:val="bottom"/>
            <w:hideMark/>
          </w:tcPr>
          <w:p w:rsidR="006B7AB9" w:rsidRPr="006B7AB9" w:rsidRDefault="006B7AB9" w:rsidP="006B7AB9">
            <w:pPr>
              <w:suppressAutoHyphens w:val="0"/>
              <w:jc w:val="right"/>
              <w:rPr>
                <w:b/>
                <w:bCs/>
                <w:color w:val="000000"/>
                <w:lang w:val="et-EE" w:eastAsia="et-EE"/>
              </w:rPr>
            </w:pPr>
            <w:r w:rsidRPr="006B7AB9">
              <w:rPr>
                <w:b/>
                <w:bCs/>
                <w:color w:val="000000"/>
                <w:lang w:val="et-EE" w:eastAsia="et-EE"/>
              </w:rPr>
              <w:t>9m 2017</w:t>
            </w:r>
          </w:p>
        </w:tc>
        <w:tc>
          <w:tcPr>
            <w:tcW w:w="1040" w:type="dxa"/>
            <w:tcBorders>
              <w:top w:val="single" w:sz="4" w:space="0" w:color="auto"/>
              <w:left w:val="nil"/>
              <w:bottom w:val="single" w:sz="4" w:space="0" w:color="auto"/>
              <w:right w:val="nil"/>
            </w:tcBorders>
            <w:shd w:val="clear" w:color="auto" w:fill="auto"/>
            <w:noWrap/>
            <w:vAlign w:val="bottom"/>
            <w:hideMark/>
          </w:tcPr>
          <w:p w:rsidR="006B7AB9" w:rsidRPr="006B7AB9" w:rsidRDefault="006B7AB9" w:rsidP="006B7AB9">
            <w:pPr>
              <w:suppressAutoHyphens w:val="0"/>
              <w:jc w:val="right"/>
              <w:rPr>
                <w:b/>
                <w:bCs/>
                <w:color w:val="000000"/>
                <w:lang w:val="et-EE" w:eastAsia="et-EE"/>
              </w:rPr>
            </w:pPr>
            <w:r w:rsidRPr="006B7AB9">
              <w:rPr>
                <w:b/>
                <w:bCs/>
                <w:color w:val="000000"/>
                <w:lang w:val="et-EE" w:eastAsia="et-EE"/>
              </w:rPr>
              <w:t>9m 2016</w:t>
            </w:r>
          </w:p>
        </w:tc>
      </w:tr>
      <w:tr w:rsidR="006B7AB9" w:rsidRPr="006B7AB9" w:rsidTr="006B7AB9">
        <w:trPr>
          <w:trHeight w:val="255"/>
        </w:trPr>
        <w:tc>
          <w:tcPr>
            <w:tcW w:w="3520" w:type="dxa"/>
            <w:tcBorders>
              <w:top w:val="nil"/>
              <w:left w:val="nil"/>
              <w:bottom w:val="nil"/>
              <w:right w:val="nil"/>
            </w:tcBorders>
            <w:shd w:val="clear" w:color="auto" w:fill="auto"/>
            <w:noWrap/>
            <w:vAlign w:val="bottom"/>
            <w:hideMark/>
          </w:tcPr>
          <w:p w:rsidR="006B7AB9" w:rsidRPr="006B7AB9" w:rsidRDefault="006B7AB9" w:rsidP="006B7AB9">
            <w:pPr>
              <w:suppressAutoHyphens w:val="0"/>
              <w:rPr>
                <w:color w:val="000000"/>
                <w:lang w:val="et-EE" w:eastAsia="et-EE"/>
              </w:rPr>
            </w:pPr>
            <w:r w:rsidRPr="006B7AB9">
              <w:rPr>
                <w:color w:val="000000"/>
                <w:lang w:val="et-EE" w:eastAsia="et-EE"/>
              </w:rPr>
              <w:t>Remunerations and benefits</w:t>
            </w:r>
          </w:p>
        </w:tc>
        <w:tc>
          <w:tcPr>
            <w:tcW w:w="1120" w:type="dxa"/>
            <w:tcBorders>
              <w:top w:val="nil"/>
              <w:left w:val="nil"/>
              <w:bottom w:val="nil"/>
              <w:right w:val="nil"/>
            </w:tcBorders>
            <w:shd w:val="clear" w:color="auto" w:fill="auto"/>
            <w:noWrap/>
            <w:vAlign w:val="bottom"/>
            <w:hideMark/>
          </w:tcPr>
          <w:p w:rsidR="006B7AB9" w:rsidRPr="006B7AB9" w:rsidRDefault="006B7AB9" w:rsidP="006B7AB9">
            <w:pPr>
              <w:suppressAutoHyphens w:val="0"/>
              <w:jc w:val="right"/>
              <w:rPr>
                <w:color w:val="000000"/>
                <w:lang w:val="et-EE" w:eastAsia="et-EE"/>
              </w:rPr>
            </w:pPr>
            <w:r w:rsidRPr="006B7AB9">
              <w:rPr>
                <w:color w:val="000000"/>
                <w:lang w:val="et-EE" w:eastAsia="et-EE"/>
              </w:rPr>
              <w:t>672</w:t>
            </w:r>
          </w:p>
        </w:tc>
        <w:tc>
          <w:tcPr>
            <w:tcW w:w="1040" w:type="dxa"/>
            <w:tcBorders>
              <w:top w:val="nil"/>
              <w:left w:val="nil"/>
              <w:bottom w:val="nil"/>
              <w:right w:val="nil"/>
            </w:tcBorders>
            <w:shd w:val="clear" w:color="auto" w:fill="auto"/>
            <w:noWrap/>
            <w:vAlign w:val="bottom"/>
            <w:hideMark/>
          </w:tcPr>
          <w:p w:rsidR="006B7AB9" w:rsidRPr="006B7AB9" w:rsidRDefault="006B7AB9" w:rsidP="006B7AB9">
            <w:pPr>
              <w:suppressAutoHyphens w:val="0"/>
              <w:jc w:val="right"/>
              <w:rPr>
                <w:color w:val="000000"/>
                <w:lang w:val="et-EE" w:eastAsia="et-EE"/>
              </w:rPr>
            </w:pPr>
            <w:r w:rsidRPr="006B7AB9">
              <w:rPr>
                <w:color w:val="000000"/>
                <w:lang w:val="et-EE" w:eastAsia="et-EE"/>
              </w:rPr>
              <w:t>704</w:t>
            </w:r>
          </w:p>
        </w:tc>
      </w:tr>
      <w:tr w:rsidR="006B7AB9" w:rsidRPr="006B7AB9" w:rsidTr="006B7AB9">
        <w:trPr>
          <w:trHeight w:val="255"/>
        </w:trPr>
        <w:tc>
          <w:tcPr>
            <w:tcW w:w="3520" w:type="dxa"/>
            <w:tcBorders>
              <w:top w:val="single" w:sz="4" w:space="0" w:color="auto"/>
              <w:left w:val="nil"/>
              <w:bottom w:val="nil"/>
              <w:right w:val="nil"/>
            </w:tcBorders>
            <w:shd w:val="clear" w:color="auto" w:fill="auto"/>
            <w:noWrap/>
            <w:vAlign w:val="bottom"/>
            <w:hideMark/>
          </w:tcPr>
          <w:p w:rsidR="006B7AB9" w:rsidRPr="006B7AB9" w:rsidRDefault="006B7AB9" w:rsidP="006B7AB9">
            <w:pPr>
              <w:suppressAutoHyphens w:val="0"/>
              <w:rPr>
                <w:b/>
                <w:bCs/>
                <w:color w:val="000000"/>
                <w:lang w:val="et-EE" w:eastAsia="et-EE"/>
              </w:rPr>
            </w:pPr>
            <w:r w:rsidRPr="006B7AB9">
              <w:rPr>
                <w:b/>
                <w:bCs/>
                <w:color w:val="000000"/>
                <w:lang w:val="et-EE" w:eastAsia="et-EE"/>
              </w:rPr>
              <w:t>Total</w:t>
            </w:r>
          </w:p>
        </w:tc>
        <w:tc>
          <w:tcPr>
            <w:tcW w:w="1120" w:type="dxa"/>
            <w:tcBorders>
              <w:top w:val="single" w:sz="4" w:space="0" w:color="auto"/>
              <w:left w:val="nil"/>
              <w:bottom w:val="nil"/>
              <w:right w:val="nil"/>
            </w:tcBorders>
            <w:shd w:val="clear" w:color="auto" w:fill="auto"/>
            <w:noWrap/>
            <w:vAlign w:val="bottom"/>
            <w:hideMark/>
          </w:tcPr>
          <w:p w:rsidR="006B7AB9" w:rsidRPr="006B7AB9" w:rsidRDefault="006B7AB9" w:rsidP="006B7AB9">
            <w:pPr>
              <w:suppressAutoHyphens w:val="0"/>
              <w:jc w:val="right"/>
              <w:rPr>
                <w:b/>
                <w:bCs/>
                <w:color w:val="000000"/>
                <w:lang w:val="et-EE" w:eastAsia="et-EE"/>
              </w:rPr>
            </w:pPr>
            <w:r w:rsidRPr="006B7AB9">
              <w:rPr>
                <w:b/>
                <w:bCs/>
                <w:color w:val="000000"/>
                <w:lang w:val="et-EE" w:eastAsia="et-EE"/>
              </w:rPr>
              <w:t>672</w:t>
            </w:r>
          </w:p>
        </w:tc>
        <w:tc>
          <w:tcPr>
            <w:tcW w:w="1040" w:type="dxa"/>
            <w:tcBorders>
              <w:top w:val="single" w:sz="4" w:space="0" w:color="auto"/>
              <w:left w:val="nil"/>
              <w:bottom w:val="nil"/>
              <w:right w:val="nil"/>
            </w:tcBorders>
            <w:shd w:val="clear" w:color="auto" w:fill="auto"/>
            <w:noWrap/>
            <w:vAlign w:val="bottom"/>
            <w:hideMark/>
          </w:tcPr>
          <w:p w:rsidR="006B7AB9" w:rsidRPr="006B7AB9" w:rsidRDefault="006B7AB9" w:rsidP="006B7AB9">
            <w:pPr>
              <w:suppressAutoHyphens w:val="0"/>
              <w:jc w:val="right"/>
              <w:rPr>
                <w:b/>
                <w:bCs/>
                <w:color w:val="000000"/>
                <w:lang w:val="et-EE" w:eastAsia="et-EE"/>
              </w:rPr>
            </w:pPr>
            <w:r w:rsidRPr="006B7AB9">
              <w:rPr>
                <w:b/>
                <w:bCs/>
                <w:color w:val="000000"/>
                <w:lang w:val="et-EE" w:eastAsia="et-EE"/>
              </w:rPr>
              <w:t>704</w:t>
            </w:r>
          </w:p>
        </w:tc>
      </w:tr>
      <w:tr w:rsidR="006B7AB9" w:rsidRPr="006B7AB9" w:rsidTr="006B7AB9">
        <w:trPr>
          <w:trHeight w:val="255"/>
        </w:trPr>
        <w:tc>
          <w:tcPr>
            <w:tcW w:w="3520" w:type="dxa"/>
            <w:tcBorders>
              <w:top w:val="nil"/>
              <w:left w:val="nil"/>
              <w:bottom w:val="nil"/>
              <w:right w:val="nil"/>
            </w:tcBorders>
            <w:shd w:val="clear" w:color="auto" w:fill="auto"/>
            <w:noWrap/>
            <w:vAlign w:val="bottom"/>
            <w:hideMark/>
          </w:tcPr>
          <w:p w:rsidR="006B7AB9" w:rsidRPr="006B7AB9" w:rsidRDefault="006B7AB9" w:rsidP="006B7AB9">
            <w:pPr>
              <w:suppressAutoHyphens w:val="0"/>
              <w:jc w:val="right"/>
              <w:rPr>
                <w:b/>
                <w:bCs/>
                <w:color w:val="000000"/>
                <w:lang w:val="et-EE" w:eastAsia="et-EE"/>
              </w:rPr>
            </w:pPr>
          </w:p>
        </w:tc>
        <w:tc>
          <w:tcPr>
            <w:tcW w:w="1120" w:type="dxa"/>
            <w:tcBorders>
              <w:top w:val="nil"/>
              <w:left w:val="nil"/>
              <w:bottom w:val="nil"/>
              <w:right w:val="nil"/>
            </w:tcBorders>
            <w:shd w:val="clear" w:color="auto" w:fill="auto"/>
            <w:noWrap/>
            <w:vAlign w:val="bottom"/>
            <w:hideMark/>
          </w:tcPr>
          <w:p w:rsidR="006B7AB9" w:rsidRPr="006B7AB9" w:rsidRDefault="006B7AB9" w:rsidP="006B7AB9">
            <w:pPr>
              <w:suppressAutoHyphens w:val="0"/>
              <w:rPr>
                <w:lang w:val="et-EE" w:eastAsia="et-EE"/>
              </w:rPr>
            </w:pPr>
          </w:p>
        </w:tc>
        <w:tc>
          <w:tcPr>
            <w:tcW w:w="1040" w:type="dxa"/>
            <w:tcBorders>
              <w:top w:val="nil"/>
              <w:left w:val="nil"/>
              <w:bottom w:val="nil"/>
              <w:right w:val="nil"/>
            </w:tcBorders>
            <w:shd w:val="clear" w:color="auto" w:fill="auto"/>
            <w:noWrap/>
            <w:vAlign w:val="bottom"/>
            <w:hideMark/>
          </w:tcPr>
          <w:p w:rsidR="006B7AB9" w:rsidRPr="006B7AB9" w:rsidRDefault="006B7AB9" w:rsidP="006B7AB9">
            <w:pPr>
              <w:suppressAutoHyphens w:val="0"/>
              <w:rPr>
                <w:lang w:val="et-EE" w:eastAsia="et-EE"/>
              </w:rPr>
            </w:pPr>
          </w:p>
        </w:tc>
      </w:tr>
      <w:tr w:rsidR="006B7AB9" w:rsidRPr="006B7AB9" w:rsidTr="006B7AB9">
        <w:trPr>
          <w:trHeight w:val="255"/>
        </w:trPr>
        <w:tc>
          <w:tcPr>
            <w:tcW w:w="3520" w:type="dxa"/>
            <w:tcBorders>
              <w:top w:val="nil"/>
              <w:left w:val="nil"/>
              <w:bottom w:val="nil"/>
              <w:right w:val="nil"/>
            </w:tcBorders>
            <w:shd w:val="clear" w:color="auto" w:fill="auto"/>
            <w:noWrap/>
            <w:vAlign w:val="bottom"/>
            <w:hideMark/>
          </w:tcPr>
          <w:p w:rsidR="006B7AB9" w:rsidRPr="006B7AB9" w:rsidRDefault="006B7AB9" w:rsidP="006B7AB9">
            <w:pPr>
              <w:suppressAutoHyphens w:val="0"/>
              <w:rPr>
                <w:b/>
                <w:bCs/>
                <w:color w:val="000000"/>
                <w:lang w:val="et-EE" w:eastAsia="et-EE"/>
              </w:rPr>
            </w:pPr>
            <w:r w:rsidRPr="006B7AB9">
              <w:rPr>
                <w:b/>
                <w:bCs/>
                <w:color w:val="000000"/>
                <w:lang w:val="et-EE" w:eastAsia="et-EE"/>
              </w:rPr>
              <w:t>Corporate income tax</w:t>
            </w:r>
          </w:p>
        </w:tc>
        <w:tc>
          <w:tcPr>
            <w:tcW w:w="1120" w:type="dxa"/>
            <w:tcBorders>
              <w:top w:val="nil"/>
              <w:left w:val="nil"/>
              <w:bottom w:val="nil"/>
              <w:right w:val="nil"/>
            </w:tcBorders>
            <w:shd w:val="clear" w:color="auto" w:fill="auto"/>
            <w:noWrap/>
            <w:vAlign w:val="bottom"/>
            <w:hideMark/>
          </w:tcPr>
          <w:p w:rsidR="006B7AB9" w:rsidRPr="006B7AB9" w:rsidRDefault="006B7AB9" w:rsidP="006B7AB9">
            <w:pPr>
              <w:suppressAutoHyphens w:val="0"/>
              <w:rPr>
                <w:b/>
                <w:bCs/>
                <w:color w:val="000000"/>
                <w:lang w:val="et-EE" w:eastAsia="et-EE"/>
              </w:rPr>
            </w:pPr>
          </w:p>
        </w:tc>
        <w:tc>
          <w:tcPr>
            <w:tcW w:w="1040" w:type="dxa"/>
            <w:tcBorders>
              <w:top w:val="nil"/>
              <w:left w:val="nil"/>
              <w:bottom w:val="nil"/>
              <w:right w:val="nil"/>
            </w:tcBorders>
            <w:shd w:val="clear" w:color="auto" w:fill="auto"/>
            <w:noWrap/>
            <w:vAlign w:val="bottom"/>
            <w:hideMark/>
          </w:tcPr>
          <w:p w:rsidR="006B7AB9" w:rsidRPr="006B7AB9" w:rsidRDefault="006B7AB9" w:rsidP="006B7AB9">
            <w:pPr>
              <w:suppressAutoHyphens w:val="0"/>
              <w:rPr>
                <w:lang w:val="et-EE" w:eastAsia="et-EE"/>
              </w:rPr>
            </w:pPr>
          </w:p>
        </w:tc>
      </w:tr>
      <w:tr w:rsidR="006B7AB9" w:rsidRPr="006B7AB9" w:rsidTr="006B7AB9">
        <w:trPr>
          <w:trHeight w:val="255"/>
        </w:trPr>
        <w:tc>
          <w:tcPr>
            <w:tcW w:w="3520" w:type="dxa"/>
            <w:tcBorders>
              <w:top w:val="single" w:sz="4" w:space="0" w:color="auto"/>
              <w:left w:val="nil"/>
              <w:bottom w:val="single" w:sz="4" w:space="0" w:color="auto"/>
              <w:right w:val="nil"/>
            </w:tcBorders>
            <w:shd w:val="clear" w:color="auto" w:fill="auto"/>
            <w:noWrap/>
            <w:hideMark/>
          </w:tcPr>
          <w:p w:rsidR="006B7AB9" w:rsidRPr="006B7AB9" w:rsidRDefault="006B7AB9" w:rsidP="006B7AB9">
            <w:pPr>
              <w:suppressAutoHyphens w:val="0"/>
              <w:rPr>
                <w:color w:val="000000"/>
                <w:lang w:val="et-EE" w:eastAsia="et-EE"/>
              </w:rPr>
            </w:pPr>
            <w:r w:rsidRPr="006B7AB9">
              <w:rPr>
                <w:color w:val="000000"/>
                <w:lang w:val="et-EE" w:eastAsia="et-EE"/>
              </w:rPr>
              <w:t>in thousands of EUR</w:t>
            </w:r>
          </w:p>
        </w:tc>
        <w:tc>
          <w:tcPr>
            <w:tcW w:w="1120" w:type="dxa"/>
            <w:tcBorders>
              <w:top w:val="single" w:sz="4" w:space="0" w:color="auto"/>
              <w:left w:val="nil"/>
              <w:bottom w:val="single" w:sz="4" w:space="0" w:color="auto"/>
              <w:right w:val="nil"/>
            </w:tcBorders>
            <w:shd w:val="clear" w:color="auto" w:fill="auto"/>
            <w:noWrap/>
            <w:vAlign w:val="bottom"/>
            <w:hideMark/>
          </w:tcPr>
          <w:p w:rsidR="006B7AB9" w:rsidRPr="006B7AB9" w:rsidRDefault="006B7AB9" w:rsidP="006B7AB9">
            <w:pPr>
              <w:suppressAutoHyphens w:val="0"/>
              <w:jc w:val="right"/>
              <w:rPr>
                <w:b/>
                <w:bCs/>
                <w:color w:val="000000"/>
                <w:lang w:val="et-EE" w:eastAsia="et-EE"/>
              </w:rPr>
            </w:pPr>
            <w:r w:rsidRPr="006B7AB9">
              <w:rPr>
                <w:b/>
                <w:bCs/>
                <w:color w:val="000000"/>
                <w:lang w:val="et-EE" w:eastAsia="et-EE"/>
              </w:rPr>
              <w:t>30.09.17</w:t>
            </w:r>
          </w:p>
        </w:tc>
        <w:tc>
          <w:tcPr>
            <w:tcW w:w="1040" w:type="dxa"/>
            <w:tcBorders>
              <w:top w:val="single" w:sz="4" w:space="0" w:color="auto"/>
              <w:left w:val="nil"/>
              <w:bottom w:val="single" w:sz="4" w:space="0" w:color="auto"/>
              <w:right w:val="nil"/>
            </w:tcBorders>
            <w:shd w:val="clear" w:color="auto" w:fill="auto"/>
            <w:noWrap/>
            <w:vAlign w:val="bottom"/>
            <w:hideMark/>
          </w:tcPr>
          <w:p w:rsidR="006B7AB9" w:rsidRPr="006B7AB9" w:rsidRDefault="006B7AB9" w:rsidP="006B7AB9">
            <w:pPr>
              <w:suppressAutoHyphens w:val="0"/>
              <w:jc w:val="right"/>
              <w:rPr>
                <w:b/>
                <w:bCs/>
                <w:color w:val="000000"/>
                <w:lang w:val="et-EE" w:eastAsia="et-EE"/>
              </w:rPr>
            </w:pPr>
            <w:r w:rsidRPr="006B7AB9">
              <w:rPr>
                <w:b/>
                <w:bCs/>
                <w:color w:val="000000"/>
                <w:lang w:val="et-EE" w:eastAsia="et-EE"/>
              </w:rPr>
              <w:t>31.12.16</w:t>
            </w:r>
          </w:p>
        </w:tc>
      </w:tr>
      <w:tr w:rsidR="006B7AB9" w:rsidRPr="006B7AB9" w:rsidTr="006B7AB9">
        <w:trPr>
          <w:trHeight w:val="255"/>
        </w:trPr>
        <w:tc>
          <w:tcPr>
            <w:tcW w:w="3520" w:type="dxa"/>
            <w:tcBorders>
              <w:top w:val="nil"/>
              <w:left w:val="nil"/>
              <w:bottom w:val="nil"/>
              <w:right w:val="nil"/>
            </w:tcBorders>
            <w:shd w:val="clear" w:color="auto" w:fill="auto"/>
            <w:noWrap/>
            <w:vAlign w:val="bottom"/>
            <w:hideMark/>
          </w:tcPr>
          <w:p w:rsidR="006B7AB9" w:rsidRPr="006B7AB9" w:rsidRDefault="006B7AB9" w:rsidP="006B7AB9">
            <w:pPr>
              <w:suppressAutoHyphens w:val="0"/>
              <w:rPr>
                <w:color w:val="000000"/>
                <w:lang w:val="et-EE" w:eastAsia="et-EE"/>
              </w:rPr>
            </w:pPr>
            <w:r w:rsidRPr="006B7AB9">
              <w:rPr>
                <w:color w:val="000000"/>
                <w:lang w:val="et-EE" w:eastAsia="et-EE"/>
              </w:rPr>
              <w:t>Prepayment</w:t>
            </w:r>
          </w:p>
        </w:tc>
        <w:tc>
          <w:tcPr>
            <w:tcW w:w="1120" w:type="dxa"/>
            <w:tcBorders>
              <w:top w:val="nil"/>
              <w:left w:val="nil"/>
              <w:bottom w:val="nil"/>
              <w:right w:val="nil"/>
            </w:tcBorders>
            <w:shd w:val="clear" w:color="auto" w:fill="auto"/>
            <w:noWrap/>
            <w:vAlign w:val="bottom"/>
            <w:hideMark/>
          </w:tcPr>
          <w:p w:rsidR="006B7AB9" w:rsidRPr="006B7AB9" w:rsidRDefault="006B7AB9" w:rsidP="006B7AB9">
            <w:pPr>
              <w:suppressAutoHyphens w:val="0"/>
              <w:jc w:val="right"/>
              <w:rPr>
                <w:color w:val="000000"/>
                <w:lang w:val="et-EE" w:eastAsia="et-EE"/>
              </w:rPr>
            </w:pPr>
            <w:r w:rsidRPr="006B7AB9">
              <w:rPr>
                <w:color w:val="000000"/>
                <w:lang w:val="et-EE" w:eastAsia="et-EE"/>
              </w:rPr>
              <w:t>-76</w:t>
            </w:r>
          </w:p>
        </w:tc>
        <w:tc>
          <w:tcPr>
            <w:tcW w:w="1040" w:type="dxa"/>
            <w:tcBorders>
              <w:top w:val="nil"/>
              <w:left w:val="nil"/>
              <w:bottom w:val="nil"/>
              <w:right w:val="nil"/>
            </w:tcBorders>
            <w:shd w:val="clear" w:color="auto" w:fill="auto"/>
            <w:noWrap/>
            <w:vAlign w:val="bottom"/>
            <w:hideMark/>
          </w:tcPr>
          <w:p w:rsidR="006B7AB9" w:rsidRPr="006B7AB9" w:rsidRDefault="006B7AB9" w:rsidP="006B7AB9">
            <w:pPr>
              <w:suppressAutoHyphens w:val="0"/>
              <w:jc w:val="right"/>
              <w:rPr>
                <w:color w:val="000000"/>
                <w:lang w:val="et-EE" w:eastAsia="et-EE"/>
              </w:rPr>
            </w:pPr>
            <w:r w:rsidRPr="006B7AB9">
              <w:rPr>
                <w:color w:val="000000"/>
                <w:lang w:val="et-EE" w:eastAsia="et-EE"/>
              </w:rPr>
              <w:t>-255</w:t>
            </w:r>
          </w:p>
        </w:tc>
      </w:tr>
      <w:tr w:rsidR="006B7AB9" w:rsidRPr="006B7AB9" w:rsidTr="006B7AB9">
        <w:trPr>
          <w:trHeight w:val="255"/>
        </w:trPr>
        <w:tc>
          <w:tcPr>
            <w:tcW w:w="3520" w:type="dxa"/>
            <w:tcBorders>
              <w:top w:val="nil"/>
              <w:left w:val="nil"/>
              <w:bottom w:val="nil"/>
              <w:right w:val="nil"/>
            </w:tcBorders>
            <w:shd w:val="clear" w:color="auto" w:fill="auto"/>
            <w:noWrap/>
            <w:vAlign w:val="bottom"/>
            <w:hideMark/>
          </w:tcPr>
          <w:p w:rsidR="006B7AB9" w:rsidRPr="006B7AB9" w:rsidRDefault="006B7AB9" w:rsidP="006B7AB9">
            <w:pPr>
              <w:suppressAutoHyphens w:val="0"/>
              <w:rPr>
                <w:color w:val="000000"/>
                <w:lang w:val="et-EE" w:eastAsia="et-EE"/>
              </w:rPr>
            </w:pPr>
            <w:r w:rsidRPr="006B7AB9">
              <w:rPr>
                <w:color w:val="000000"/>
                <w:lang w:val="et-EE" w:eastAsia="et-EE"/>
              </w:rPr>
              <w:t>Liability</w:t>
            </w:r>
          </w:p>
        </w:tc>
        <w:tc>
          <w:tcPr>
            <w:tcW w:w="1120" w:type="dxa"/>
            <w:tcBorders>
              <w:top w:val="nil"/>
              <w:left w:val="nil"/>
              <w:bottom w:val="nil"/>
              <w:right w:val="nil"/>
            </w:tcBorders>
            <w:shd w:val="clear" w:color="auto" w:fill="auto"/>
            <w:noWrap/>
            <w:vAlign w:val="bottom"/>
            <w:hideMark/>
          </w:tcPr>
          <w:p w:rsidR="006B7AB9" w:rsidRPr="006B7AB9" w:rsidRDefault="006B7AB9" w:rsidP="006B7AB9">
            <w:pPr>
              <w:suppressAutoHyphens w:val="0"/>
              <w:jc w:val="right"/>
              <w:rPr>
                <w:color w:val="000000"/>
                <w:lang w:val="et-EE" w:eastAsia="et-EE"/>
              </w:rPr>
            </w:pPr>
            <w:r w:rsidRPr="006B7AB9">
              <w:rPr>
                <w:color w:val="000000"/>
                <w:lang w:val="et-EE" w:eastAsia="et-EE"/>
              </w:rPr>
              <w:t>496</w:t>
            </w:r>
          </w:p>
        </w:tc>
        <w:tc>
          <w:tcPr>
            <w:tcW w:w="1040" w:type="dxa"/>
            <w:tcBorders>
              <w:top w:val="nil"/>
              <w:left w:val="nil"/>
              <w:bottom w:val="nil"/>
              <w:right w:val="nil"/>
            </w:tcBorders>
            <w:shd w:val="clear" w:color="auto" w:fill="auto"/>
            <w:noWrap/>
            <w:vAlign w:val="bottom"/>
            <w:hideMark/>
          </w:tcPr>
          <w:p w:rsidR="006B7AB9" w:rsidRPr="006B7AB9" w:rsidRDefault="006B7AB9" w:rsidP="006B7AB9">
            <w:pPr>
              <w:suppressAutoHyphens w:val="0"/>
              <w:jc w:val="right"/>
              <w:rPr>
                <w:color w:val="000000"/>
                <w:lang w:val="et-EE" w:eastAsia="et-EE"/>
              </w:rPr>
            </w:pPr>
            <w:r w:rsidRPr="006B7AB9">
              <w:rPr>
                <w:color w:val="000000"/>
                <w:lang w:val="et-EE" w:eastAsia="et-EE"/>
              </w:rPr>
              <w:t>629</w:t>
            </w:r>
          </w:p>
        </w:tc>
      </w:tr>
      <w:tr w:rsidR="006B7AB9" w:rsidRPr="006B7AB9" w:rsidTr="006B7AB9">
        <w:trPr>
          <w:trHeight w:val="255"/>
        </w:trPr>
        <w:tc>
          <w:tcPr>
            <w:tcW w:w="3520" w:type="dxa"/>
            <w:tcBorders>
              <w:top w:val="single" w:sz="4" w:space="0" w:color="auto"/>
              <w:left w:val="nil"/>
              <w:bottom w:val="nil"/>
              <w:right w:val="nil"/>
            </w:tcBorders>
            <w:shd w:val="clear" w:color="auto" w:fill="auto"/>
            <w:noWrap/>
            <w:vAlign w:val="bottom"/>
            <w:hideMark/>
          </w:tcPr>
          <w:p w:rsidR="006B7AB9" w:rsidRPr="006B7AB9" w:rsidRDefault="00511BF0" w:rsidP="006B7AB9">
            <w:pPr>
              <w:suppressAutoHyphens w:val="0"/>
              <w:rPr>
                <w:b/>
                <w:bCs/>
                <w:color w:val="000000"/>
                <w:lang w:val="et-EE" w:eastAsia="et-EE"/>
              </w:rPr>
            </w:pPr>
            <w:r>
              <w:rPr>
                <w:b/>
                <w:bCs/>
                <w:color w:val="000000"/>
                <w:lang w:val="et-EE" w:eastAsia="et-EE"/>
              </w:rPr>
              <w:t>Total</w:t>
            </w:r>
          </w:p>
        </w:tc>
        <w:tc>
          <w:tcPr>
            <w:tcW w:w="1120" w:type="dxa"/>
            <w:tcBorders>
              <w:top w:val="single" w:sz="4" w:space="0" w:color="auto"/>
              <w:left w:val="nil"/>
              <w:bottom w:val="nil"/>
              <w:right w:val="nil"/>
            </w:tcBorders>
            <w:shd w:val="clear" w:color="auto" w:fill="auto"/>
            <w:noWrap/>
            <w:vAlign w:val="bottom"/>
            <w:hideMark/>
          </w:tcPr>
          <w:p w:rsidR="006B7AB9" w:rsidRPr="006B7AB9" w:rsidRDefault="006B7AB9" w:rsidP="006B7AB9">
            <w:pPr>
              <w:suppressAutoHyphens w:val="0"/>
              <w:jc w:val="right"/>
              <w:rPr>
                <w:b/>
                <w:bCs/>
                <w:color w:val="000000"/>
                <w:lang w:val="et-EE" w:eastAsia="et-EE"/>
              </w:rPr>
            </w:pPr>
            <w:r w:rsidRPr="006B7AB9">
              <w:rPr>
                <w:b/>
                <w:bCs/>
                <w:color w:val="000000"/>
                <w:lang w:val="et-EE" w:eastAsia="et-EE"/>
              </w:rPr>
              <w:t>420</w:t>
            </w:r>
          </w:p>
        </w:tc>
        <w:tc>
          <w:tcPr>
            <w:tcW w:w="1040" w:type="dxa"/>
            <w:tcBorders>
              <w:top w:val="single" w:sz="4" w:space="0" w:color="auto"/>
              <w:left w:val="nil"/>
              <w:bottom w:val="nil"/>
              <w:right w:val="nil"/>
            </w:tcBorders>
            <w:shd w:val="clear" w:color="auto" w:fill="auto"/>
            <w:noWrap/>
            <w:vAlign w:val="bottom"/>
            <w:hideMark/>
          </w:tcPr>
          <w:p w:rsidR="006B7AB9" w:rsidRPr="006B7AB9" w:rsidRDefault="006B7AB9" w:rsidP="006B7AB9">
            <w:pPr>
              <w:suppressAutoHyphens w:val="0"/>
              <w:jc w:val="right"/>
              <w:rPr>
                <w:b/>
                <w:bCs/>
                <w:color w:val="000000"/>
                <w:lang w:val="et-EE" w:eastAsia="et-EE"/>
              </w:rPr>
            </w:pPr>
            <w:r w:rsidRPr="006B7AB9">
              <w:rPr>
                <w:b/>
                <w:bCs/>
                <w:color w:val="000000"/>
                <w:lang w:val="et-EE" w:eastAsia="et-EE"/>
              </w:rPr>
              <w:t>374</w:t>
            </w:r>
          </w:p>
        </w:tc>
      </w:tr>
    </w:tbl>
    <w:p w:rsidR="00D9460C" w:rsidRDefault="00D9460C" w:rsidP="006A08F4">
      <w:pPr>
        <w:spacing w:after="120"/>
        <w:ind w:right="57"/>
        <w:jc w:val="both"/>
        <w:rPr>
          <w:lang w:val="en-GB"/>
        </w:rPr>
      </w:pPr>
    </w:p>
    <w:p w:rsidR="003E1DF1" w:rsidRPr="000457DF" w:rsidRDefault="00395F69" w:rsidP="003E1DF1">
      <w:pPr>
        <w:pStyle w:val="Heading2"/>
        <w:tabs>
          <w:tab w:val="clear" w:pos="1364"/>
          <w:tab w:val="clear" w:pos="4536"/>
          <w:tab w:val="clear" w:pos="6096"/>
          <w:tab w:val="clear" w:pos="6379"/>
          <w:tab w:val="clear" w:pos="7371"/>
          <w:tab w:val="left" w:pos="1080"/>
          <w:tab w:val="right" w:pos="5616"/>
          <w:tab w:val="right" w:pos="7176"/>
          <w:tab w:val="left" w:pos="7459"/>
          <w:tab w:val="right" w:pos="8451"/>
        </w:tabs>
        <w:spacing w:after="120"/>
        <w:ind w:left="0" w:firstLine="0"/>
        <w:rPr>
          <w:sz w:val="22"/>
          <w:szCs w:val="22"/>
          <w:lang w:val="en-GB"/>
        </w:rPr>
      </w:pPr>
      <w:bookmarkStart w:id="31" w:name="_Toc268712402"/>
      <w:bookmarkStart w:id="32" w:name="_Toc300349340"/>
      <w:r w:rsidRPr="0013334D">
        <w:rPr>
          <w:sz w:val="22"/>
          <w:szCs w:val="22"/>
          <w:lang w:val="en-GB"/>
        </w:rPr>
        <w:t>Note 10</w:t>
      </w:r>
      <w:r w:rsidR="003E1DF1" w:rsidRPr="0013334D">
        <w:rPr>
          <w:sz w:val="22"/>
          <w:szCs w:val="22"/>
          <w:lang w:val="en-GB"/>
        </w:rPr>
        <w:t xml:space="preserve"> </w:t>
      </w:r>
      <w:r w:rsidR="00EE7970" w:rsidRPr="0013334D">
        <w:rPr>
          <w:sz w:val="22"/>
          <w:szCs w:val="22"/>
          <w:lang w:val="en-GB"/>
        </w:rPr>
        <w:t>Operating s</w:t>
      </w:r>
      <w:r w:rsidR="003E1DF1" w:rsidRPr="0013334D">
        <w:rPr>
          <w:sz w:val="22"/>
          <w:szCs w:val="22"/>
          <w:lang w:val="en-GB"/>
        </w:rPr>
        <w:t>egments</w:t>
      </w:r>
      <w:bookmarkEnd w:id="31"/>
      <w:bookmarkEnd w:id="32"/>
    </w:p>
    <w:p w:rsidR="0013334D" w:rsidRPr="000457DF" w:rsidRDefault="0013334D" w:rsidP="0013334D">
      <w:pPr>
        <w:ind w:right="-2"/>
        <w:jc w:val="both"/>
        <w:rPr>
          <w:lang w:val="en-GB"/>
        </w:rPr>
      </w:pPr>
      <w:r w:rsidRPr="000457DF">
        <w:rPr>
          <w:lang w:val="en-GB"/>
        </w:rPr>
        <w:t xml:space="preserve">The Group`s operating segments have been determined based on regular reports being monitored and analysed by Management and Supervisory Boards of the parent company on an on-going basis. </w:t>
      </w:r>
    </w:p>
    <w:p w:rsidR="0013334D" w:rsidRPr="000457DF" w:rsidRDefault="0013334D" w:rsidP="0013334D">
      <w:pPr>
        <w:ind w:right="-2"/>
        <w:jc w:val="both"/>
        <w:rPr>
          <w:lang w:val="en-GB"/>
        </w:rPr>
      </w:pPr>
    </w:p>
    <w:p w:rsidR="0013334D" w:rsidRPr="000457DF" w:rsidRDefault="0013334D" w:rsidP="0013334D">
      <w:pPr>
        <w:ind w:right="-2"/>
        <w:jc w:val="both"/>
        <w:rPr>
          <w:lang w:val="en-GB"/>
        </w:rPr>
      </w:pPr>
      <w:r w:rsidRPr="000457DF">
        <w:rPr>
          <w:lang w:val="en-GB"/>
        </w:rPr>
        <w:t>The Management and Supervisory Board consider the business primarily from the activity perspective, monitoring separately wholesale and retail activities.</w:t>
      </w:r>
    </w:p>
    <w:p w:rsidR="0013334D" w:rsidRPr="000457DF" w:rsidRDefault="0013334D" w:rsidP="0013334D">
      <w:pPr>
        <w:pStyle w:val="ListParagraph"/>
        <w:numPr>
          <w:ilvl w:val="0"/>
          <w:numId w:val="17"/>
        </w:numPr>
        <w:ind w:right="-2"/>
        <w:jc w:val="both"/>
        <w:rPr>
          <w:lang w:val="en-GB"/>
        </w:rPr>
      </w:pPr>
      <w:r w:rsidRPr="000457DF">
        <w:rPr>
          <w:lang w:val="en-GB"/>
        </w:rPr>
        <w:t>The wholesale segment includes purchasing and production of women’s lingerie, and distribution to external wholesale customers and the retail segment. The Group’s manufacturing facilities are located in Latvia and Belarus.</w:t>
      </w:r>
    </w:p>
    <w:p w:rsidR="0013334D" w:rsidRPr="000457DF" w:rsidRDefault="0013334D" w:rsidP="0013334D">
      <w:pPr>
        <w:pStyle w:val="ListParagraph"/>
        <w:numPr>
          <w:ilvl w:val="0"/>
          <w:numId w:val="17"/>
        </w:numPr>
        <w:ind w:right="-2"/>
        <w:jc w:val="both"/>
        <w:rPr>
          <w:lang w:val="en-GB"/>
        </w:rPr>
      </w:pPr>
      <w:r w:rsidRPr="000457DF">
        <w:rPr>
          <w:lang w:val="en-GB"/>
        </w:rPr>
        <w:t>The retail segment sells the lingerie through o</w:t>
      </w:r>
      <w:r>
        <w:rPr>
          <w:lang w:val="en-GB"/>
        </w:rPr>
        <w:t xml:space="preserve">wn retail network in Latvia, </w:t>
      </w:r>
      <w:r w:rsidRPr="000457DF">
        <w:rPr>
          <w:lang w:val="en-GB"/>
        </w:rPr>
        <w:t>Belarus</w:t>
      </w:r>
      <w:r>
        <w:rPr>
          <w:lang w:val="en-GB"/>
        </w:rPr>
        <w:t xml:space="preserve"> and Russia</w:t>
      </w:r>
      <w:r w:rsidRPr="000457DF">
        <w:rPr>
          <w:lang w:val="en-GB"/>
        </w:rPr>
        <w:t>.</w:t>
      </w:r>
    </w:p>
    <w:p w:rsidR="0013334D" w:rsidRPr="000457DF" w:rsidRDefault="0013334D" w:rsidP="0013334D">
      <w:pPr>
        <w:pStyle w:val="ColorfulList-Accent111"/>
        <w:suppressAutoHyphens w:val="0"/>
        <w:ind w:left="0" w:right="-2"/>
        <w:contextualSpacing w:val="0"/>
        <w:jc w:val="both"/>
        <w:rPr>
          <w:lang w:val="en-GB"/>
        </w:rPr>
      </w:pPr>
    </w:p>
    <w:p w:rsidR="0013334D" w:rsidRPr="000457DF" w:rsidRDefault="0013334D" w:rsidP="0013334D">
      <w:pPr>
        <w:ind w:right="-2"/>
        <w:jc w:val="both"/>
        <w:rPr>
          <w:lang w:val="en-GB"/>
        </w:rPr>
      </w:pPr>
      <w:r w:rsidRPr="000457DF">
        <w:rPr>
          <w:lang w:val="en-GB"/>
        </w:rPr>
        <w:t>There is a strong integration between wholesale and retail segments. The accounting policies of reportable segments are the same. Management estimates that intersegment transactions have been done on arm-length basis.</w:t>
      </w:r>
    </w:p>
    <w:p w:rsidR="0013334D" w:rsidRPr="000457DF" w:rsidRDefault="0013334D" w:rsidP="0013334D">
      <w:pPr>
        <w:ind w:right="-2"/>
        <w:jc w:val="both"/>
        <w:rPr>
          <w:lang w:val="en-GB"/>
        </w:rPr>
      </w:pPr>
    </w:p>
    <w:p w:rsidR="0013334D" w:rsidRDefault="0013334D" w:rsidP="0013334D">
      <w:pPr>
        <w:ind w:right="-2"/>
        <w:jc w:val="both"/>
        <w:rPr>
          <w:lang w:val="en-GB"/>
        </w:rPr>
      </w:pPr>
      <w:r w:rsidRPr="000457DF">
        <w:rPr>
          <w:lang w:val="en-GB"/>
        </w:rPr>
        <w:t xml:space="preserve">Primary measures monitored by the Supervisory Board are segment revenues, segment EBITDA (which is defined as profit before depreciation, amortisation, net financial income, income tax expense and gain on net monetary position) and segment net profit. These measures are included in the internal management reports that are reviewed by the Management Board and the Supervisory Board. Segment EBITDA is used to measure performance, as management believes that such information is the most relevant in evaluating the results of certain segment relative to other entities that operate within the industry. </w:t>
      </w:r>
    </w:p>
    <w:p w:rsidR="0013334D" w:rsidRPr="000457DF" w:rsidRDefault="0013334D" w:rsidP="0013334D">
      <w:pPr>
        <w:ind w:right="-2"/>
        <w:jc w:val="both"/>
        <w:rPr>
          <w:lang w:val="en-GB"/>
        </w:rPr>
      </w:pPr>
      <w:r w:rsidRPr="000457DF">
        <w:rPr>
          <w:lang w:val="en-GB"/>
        </w:rPr>
        <w:lastRenderedPageBreak/>
        <w:t>Interest income and interest expenses are not core activities of operating segments and are not provided to management and are not evaluated by management as performance assessment criteria of segments’ performance. Therefore, interest income and interest expenses are presented on net basis.</w:t>
      </w:r>
    </w:p>
    <w:p w:rsidR="0013334D" w:rsidRPr="000457DF" w:rsidRDefault="0013334D" w:rsidP="0013334D">
      <w:pPr>
        <w:ind w:right="-2"/>
        <w:jc w:val="both"/>
        <w:rPr>
          <w:lang w:val="en-GB"/>
        </w:rPr>
      </w:pPr>
    </w:p>
    <w:p w:rsidR="0013334D" w:rsidRDefault="0013334D" w:rsidP="0013334D">
      <w:pPr>
        <w:pStyle w:val="BodyText3"/>
        <w:ind w:right="-2"/>
        <w:rPr>
          <w:rFonts w:ascii="Times New Roman" w:hAnsi="Times New Roman"/>
          <w:sz w:val="20"/>
          <w:szCs w:val="20"/>
          <w:lang w:val="en-US"/>
        </w:rPr>
      </w:pPr>
      <w:r w:rsidRPr="000457DF">
        <w:rPr>
          <w:rFonts w:ascii="Times New Roman" w:hAnsi="Times New Roman"/>
          <w:sz w:val="20"/>
          <w:szCs w:val="20"/>
          <w:lang w:val="en-GB"/>
        </w:rPr>
        <w:t>Unallocated revenues include revenues from services, commissions and rental income.</w:t>
      </w:r>
      <w:r>
        <w:rPr>
          <w:rFonts w:ascii="Times New Roman" w:hAnsi="Times New Roman"/>
          <w:sz w:val="20"/>
          <w:szCs w:val="20"/>
          <w:lang w:val="en-GB"/>
        </w:rPr>
        <w:t xml:space="preserve"> </w:t>
      </w:r>
      <w:r w:rsidRPr="00E2624F">
        <w:rPr>
          <w:rFonts w:ascii="Times New Roman" w:hAnsi="Times New Roman"/>
          <w:sz w:val="20"/>
          <w:szCs w:val="20"/>
          <w:lang w:val="en-US"/>
        </w:rPr>
        <w:t xml:space="preserve">Unallocated assets include cash and bank deposits not used in daily operations of either of the segments. </w:t>
      </w:r>
    </w:p>
    <w:p w:rsidR="004B366B" w:rsidRDefault="004B366B" w:rsidP="00203F7E">
      <w:pPr>
        <w:pStyle w:val="BodyText3"/>
        <w:ind w:right="-2"/>
        <w:rPr>
          <w:rFonts w:ascii="Times New Roman" w:hAnsi="Times New Roman"/>
          <w:sz w:val="20"/>
          <w:szCs w:val="20"/>
          <w:lang w:val="en-US"/>
        </w:rPr>
      </w:pPr>
    </w:p>
    <w:tbl>
      <w:tblPr>
        <w:tblW w:w="8861" w:type="dxa"/>
        <w:tblInd w:w="70" w:type="dxa"/>
        <w:tblCellMar>
          <w:left w:w="70" w:type="dxa"/>
          <w:right w:w="70" w:type="dxa"/>
        </w:tblCellMar>
        <w:tblLook w:val="04A0" w:firstRow="1" w:lastRow="0" w:firstColumn="1" w:lastColumn="0" w:noHBand="0" w:noVBand="1"/>
      </w:tblPr>
      <w:tblGrid>
        <w:gridCol w:w="3280"/>
        <w:gridCol w:w="880"/>
        <w:gridCol w:w="880"/>
        <w:gridCol w:w="840"/>
        <w:gridCol w:w="1060"/>
        <w:gridCol w:w="1121"/>
        <w:gridCol w:w="800"/>
      </w:tblGrid>
      <w:tr w:rsidR="00037BA2" w:rsidRPr="00037BA2" w:rsidTr="00B50B1A">
        <w:trPr>
          <w:trHeight w:val="255"/>
        </w:trPr>
        <w:tc>
          <w:tcPr>
            <w:tcW w:w="3280" w:type="dxa"/>
            <w:tcBorders>
              <w:top w:val="nil"/>
              <w:left w:val="nil"/>
              <w:bottom w:val="nil"/>
              <w:right w:val="nil"/>
            </w:tcBorders>
            <w:shd w:val="clear" w:color="auto" w:fill="auto"/>
            <w:noWrap/>
            <w:vAlign w:val="bottom"/>
            <w:hideMark/>
          </w:tcPr>
          <w:p w:rsidR="00037BA2" w:rsidRPr="00037BA2" w:rsidRDefault="00037BA2" w:rsidP="00037BA2">
            <w:pPr>
              <w:suppressAutoHyphens w:val="0"/>
              <w:rPr>
                <w:b/>
                <w:bCs/>
                <w:color w:val="000000"/>
                <w:sz w:val="18"/>
                <w:szCs w:val="18"/>
                <w:lang w:val="et-EE" w:eastAsia="et-EE"/>
              </w:rPr>
            </w:pPr>
            <w:r w:rsidRPr="00037BA2">
              <w:rPr>
                <w:b/>
                <w:bCs/>
                <w:color w:val="000000"/>
                <w:sz w:val="18"/>
                <w:szCs w:val="18"/>
                <w:lang w:val="et-EE" w:eastAsia="et-EE"/>
              </w:rPr>
              <w:t>Operating segments</w:t>
            </w:r>
            <w:r w:rsidR="00AB7991">
              <w:rPr>
                <w:b/>
                <w:bCs/>
                <w:color w:val="000000"/>
                <w:sz w:val="18"/>
                <w:szCs w:val="18"/>
                <w:lang w:val="et-EE" w:eastAsia="et-EE"/>
              </w:rPr>
              <w:t xml:space="preserve"> </w:t>
            </w:r>
            <w:r w:rsidR="00B50B1A">
              <w:rPr>
                <w:b/>
                <w:bCs/>
                <w:color w:val="000000"/>
                <w:sz w:val="18"/>
                <w:szCs w:val="18"/>
                <w:lang w:val="et-EE" w:eastAsia="et-EE"/>
              </w:rPr>
              <w:t>9m 2017</w:t>
            </w:r>
          </w:p>
        </w:tc>
        <w:tc>
          <w:tcPr>
            <w:tcW w:w="880" w:type="dxa"/>
            <w:tcBorders>
              <w:top w:val="nil"/>
              <w:left w:val="nil"/>
              <w:bottom w:val="nil"/>
              <w:right w:val="nil"/>
            </w:tcBorders>
            <w:shd w:val="clear" w:color="auto" w:fill="auto"/>
            <w:noWrap/>
            <w:vAlign w:val="bottom"/>
          </w:tcPr>
          <w:p w:rsidR="00037BA2" w:rsidRPr="00037BA2" w:rsidRDefault="00037BA2" w:rsidP="00037BA2">
            <w:pPr>
              <w:suppressAutoHyphens w:val="0"/>
              <w:rPr>
                <w:b/>
                <w:bCs/>
                <w:color w:val="000000"/>
                <w:sz w:val="18"/>
                <w:szCs w:val="18"/>
                <w:lang w:val="et-EE" w:eastAsia="et-EE"/>
              </w:rPr>
            </w:pPr>
          </w:p>
        </w:tc>
        <w:tc>
          <w:tcPr>
            <w:tcW w:w="880" w:type="dxa"/>
            <w:tcBorders>
              <w:top w:val="nil"/>
              <w:left w:val="nil"/>
              <w:bottom w:val="nil"/>
              <w:right w:val="nil"/>
            </w:tcBorders>
            <w:shd w:val="clear" w:color="auto" w:fill="auto"/>
            <w:noWrap/>
            <w:vAlign w:val="bottom"/>
            <w:hideMark/>
          </w:tcPr>
          <w:p w:rsidR="00037BA2" w:rsidRPr="00037BA2" w:rsidRDefault="00037BA2" w:rsidP="00037BA2">
            <w:pPr>
              <w:suppressAutoHyphens w:val="0"/>
              <w:rPr>
                <w:b/>
                <w:bCs/>
                <w:color w:val="000000"/>
                <w:sz w:val="18"/>
                <w:szCs w:val="18"/>
                <w:lang w:val="et-EE" w:eastAsia="et-EE"/>
              </w:rPr>
            </w:pPr>
          </w:p>
        </w:tc>
        <w:tc>
          <w:tcPr>
            <w:tcW w:w="840" w:type="dxa"/>
            <w:tcBorders>
              <w:top w:val="nil"/>
              <w:left w:val="nil"/>
              <w:bottom w:val="nil"/>
              <w:right w:val="nil"/>
            </w:tcBorders>
            <w:shd w:val="clear" w:color="auto" w:fill="auto"/>
            <w:noWrap/>
            <w:vAlign w:val="bottom"/>
            <w:hideMark/>
          </w:tcPr>
          <w:p w:rsidR="00037BA2" w:rsidRPr="00037BA2" w:rsidRDefault="00037BA2" w:rsidP="00037BA2">
            <w:pPr>
              <w:suppressAutoHyphens w:val="0"/>
              <w:rPr>
                <w:lang w:val="et-EE" w:eastAsia="et-EE"/>
              </w:rPr>
            </w:pPr>
          </w:p>
        </w:tc>
        <w:tc>
          <w:tcPr>
            <w:tcW w:w="1060" w:type="dxa"/>
            <w:tcBorders>
              <w:top w:val="nil"/>
              <w:left w:val="nil"/>
              <w:bottom w:val="nil"/>
              <w:right w:val="nil"/>
            </w:tcBorders>
            <w:shd w:val="clear" w:color="auto" w:fill="auto"/>
            <w:noWrap/>
            <w:vAlign w:val="bottom"/>
            <w:hideMark/>
          </w:tcPr>
          <w:p w:rsidR="00037BA2" w:rsidRPr="00037BA2" w:rsidRDefault="00037BA2" w:rsidP="00037BA2">
            <w:pPr>
              <w:suppressAutoHyphens w:val="0"/>
              <w:rPr>
                <w:lang w:val="et-EE" w:eastAsia="et-EE"/>
              </w:rPr>
            </w:pPr>
          </w:p>
        </w:tc>
        <w:tc>
          <w:tcPr>
            <w:tcW w:w="1121" w:type="dxa"/>
            <w:tcBorders>
              <w:top w:val="nil"/>
              <w:left w:val="nil"/>
              <w:bottom w:val="nil"/>
              <w:right w:val="nil"/>
            </w:tcBorders>
            <w:shd w:val="clear" w:color="auto" w:fill="auto"/>
            <w:noWrap/>
            <w:vAlign w:val="bottom"/>
            <w:hideMark/>
          </w:tcPr>
          <w:p w:rsidR="00037BA2" w:rsidRPr="00037BA2" w:rsidRDefault="00037BA2" w:rsidP="00037BA2">
            <w:pPr>
              <w:suppressAutoHyphens w:val="0"/>
              <w:rPr>
                <w:lang w:val="et-EE" w:eastAsia="et-EE"/>
              </w:rPr>
            </w:pPr>
          </w:p>
        </w:tc>
        <w:tc>
          <w:tcPr>
            <w:tcW w:w="800" w:type="dxa"/>
            <w:tcBorders>
              <w:top w:val="nil"/>
              <w:left w:val="nil"/>
              <w:bottom w:val="nil"/>
              <w:right w:val="nil"/>
            </w:tcBorders>
            <w:shd w:val="clear" w:color="auto" w:fill="auto"/>
            <w:noWrap/>
            <w:vAlign w:val="bottom"/>
            <w:hideMark/>
          </w:tcPr>
          <w:p w:rsidR="00037BA2" w:rsidRPr="00037BA2" w:rsidRDefault="00037BA2" w:rsidP="00037BA2">
            <w:pPr>
              <w:suppressAutoHyphens w:val="0"/>
              <w:rPr>
                <w:lang w:val="et-EE" w:eastAsia="et-EE"/>
              </w:rPr>
            </w:pPr>
          </w:p>
        </w:tc>
      </w:tr>
      <w:tr w:rsidR="00037BA2" w:rsidRPr="00037BA2" w:rsidTr="00B50B1A">
        <w:trPr>
          <w:trHeight w:val="1020"/>
        </w:trPr>
        <w:tc>
          <w:tcPr>
            <w:tcW w:w="3280" w:type="dxa"/>
            <w:tcBorders>
              <w:top w:val="nil"/>
              <w:left w:val="nil"/>
              <w:bottom w:val="single" w:sz="4" w:space="0" w:color="auto"/>
              <w:right w:val="nil"/>
            </w:tcBorders>
            <w:shd w:val="clear" w:color="auto" w:fill="auto"/>
            <w:noWrap/>
            <w:hideMark/>
          </w:tcPr>
          <w:p w:rsidR="00037BA2" w:rsidRPr="00037BA2" w:rsidRDefault="00037BA2" w:rsidP="00037BA2">
            <w:pPr>
              <w:suppressAutoHyphens w:val="0"/>
              <w:rPr>
                <w:color w:val="000000"/>
                <w:sz w:val="18"/>
                <w:szCs w:val="18"/>
                <w:lang w:val="et-EE" w:eastAsia="et-EE"/>
              </w:rPr>
            </w:pPr>
            <w:r w:rsidRPr="00037BA2">
              <w:rPr>
                <w:color w:val="000000"/>
                <w:sz w:val="18"/>
                <w:szCs w:val="18"/>
                <w:lang w:val="et-EE" w:eastAsia="et-EE"/>
              </w:rPr>
              <w:t>in thousands of EUR</w:t>
            </w:r>
          </w:p>
        </w:tc>
        <w:tc>
          <w:tcPr>
            <w:tcW w:w="880" w:type="dxa"/>
            <w:tcBorders>
              <w:top w:val="nil"/>
              <w:left w:val="nil"/>
              <w:bottom w:val="single" w:sz="4" w:space="0" w:color="auto"/>
              <w:right w:val="nil"/>
            </w:tcBorders>
            <w:shd w:val="clear" w:color="auto" w:fill="auto"/>
            <w:vAlign w:val="bottom"/>
            <w:hideMark/>
          </w:tcPr>
          <w:p w:rsidR="00037BA2" w:rsidRPr="00037BA2" w:rsidRDefault="00037BA2" w:rsidP="00037BA2">
            <w:pPr>
              <w:suppressAutoHyphens w:val="0"/>
              <w:jc w:val="right"/>
              <w:rPr>
                <w:b/>
                <w:bCs/>
                <w:color w:val="000000"/>
                <w:sz w:val="18"/>
                <w:szCs w:val="18"/>
                <w:lang w:val="et-EE" w:eastAsia="et-EE"/>
              </w:rPr>
            </w:pPr>
            <w:r w:rsidRPr="00037BA2">
              <w:rPr>
                <w:b/>
                <w:bCs/>
                <w:color w:val="000000"/>
                <w:sz w:val="18"/>
                <w:szCs w:val="18"/>
                <w:lang w:val="et-EE" w:eastAsia="et-EE"/>
              </w:rPr>
              <w:t>Lingerie retail</w:t>
            </w:r>
          </w:p>
        </w:tc>
        <w:tc>
          <w:tcPr>
            <w:tcW w:w="880" w:type="dxa"/>
            <w:tcBorders>
              <w:top w:val="nil"/>
              <w:left w:val="nil"/>
              <w:bottom w:val="single" w:sz="4" w:space="0" w:color="auto"/>
              <w:right w:val="nil"/>
            </w:tcBorders>
            <w:shd w:val="clear" w:color="auto" w:fill="auto"/>
            <w:vAlign w:val="bottom"/>
            <w:hideMark/>
          </w:tcPr>
          <w:p w:rsidR="00037BA2" w:rsidRPr="00037BA2" w:rsidRDefault="00037BA2" w:rsidP="00037BA2">
            <w:pPr>
              <w:suppressAutoHyphens w:val="0"/>
              <w:jc w:val="right"/>
              <w:rPr>
                <w:b/>
                <w:bCs/>
                <w:color w:val="000000"/>
                <w:sz w:val="18"/>
                <w:szCs w:val="18"/>
                <w:lang w:val="et-EE" w:eastAsia="et-EE"/>
              </w:rPr>
            </w:pPr>
            <w:r w:rsidRPr="00037BA2">
              <w:rPr>
                <w:b/>
                <w:bCs/>
                <w:color w:val="000000"/>
                <w:sz w:val="18"/>
                <w:szCs w:val="18"/>
                <w:lang w:val="et-EE" w:eastAsia="et-EE"/>
              </w:rPr>
              <w:t>Lingerie wholesale</w:t>
            </w:r>
          </w:p>
        </w:tc>
        <w:tc>
          <w:tcPr>
            <w:tcW w:w="840" w:type="dxa"/>
            <w:tcBorders>
              <w:top w:val="nil"/>
              <w:left w:val="nil"/>
              <w:bottom w:val="single" w:sz="4" w:space="0" w:color="auto"/>
              <w:right w:val="nil"/>
            </w:tcBorders>
            <w:shd w:val="clear" w:color="auto" w:fill="auto"/>
            <w:vAlign w:val="bottom"/>
            <w:hideMark/>
          </w:tcPr>
          <w:p w:rsidR="00037BA2" w:rsidRPr="00037BA2" w:rsidRDefault="00037BA2" w:rsidP="00037BA2">
            <w:pPr>
              <w:suppressAutoHyphens w:val="0"/>
              <w:jc w:val="right"/>
              <w:rPr>
                <w:b/>
                <w:bCs/>
                <w:color w:val="000000"/>
                <w:sz w:val="18"/>
                <w:szCs w:val="18"/>
                <w:lang w:val="et-EE" w:eastAsia="et-EE"/>
              </w:rPr>
            </w:pPr>
            <w:r w:rsidRPr="00037BA2">
              <w:rPr>
                <w:b/>
                <w:bCs/>
                <w:color w:val="000000"/>
                <w:sz w:val="18"/>
                <w:szCs w:val="18"/>
                <w:lang w:val="et-EE" w:eastAsia="et-EE"/>
              </w:rPr>
              <w:t>Total segments</w:t>
            </w:r>
          </w:p>
        </w:tc>
        <w:tc>
          <w:tcPr>
            <w:tcW w:w="1060" w:type="dxa"/>
            <w:tcBorders>
              <w:top w:val="nil"/>
              <w:left w:val="nil"/>
              <w:bottom w:val="single" w:sz="4" w:space="0" w:color="auto"/>
              <w:right w:val="nil"/>
            </w:tcBorders>
            <w:shd w:val="clear" w:color="auto" w:fill="auto"/>
            <w:vAlign w:val="bottom"/>
            <w:hideMark/>
          </w:tcPr>
          <w:p w:rsidR="00037BA2" w:rsidRPr="00037BA2" w:rsidRDefault="00037BA2" w:rsidP="00037BA2">
            <w:pPr>
              <w:suppressAutoHyphens w:val="0"/>
              <w:jc w:val="right"/>
              <w:rPr>
                <w:b/>
                <w:bCs/>
                <w:color w:val="000000"/>
                <w:sz w:val="18"/>
                <w:szCs w:val="18"/>
                <w:lang w:val="et-EE" w:eastAsia="et-EE"/>
              </w:rPr>
            </w:pPr>
            <w:r w:rsidRPr="00037BA2">
              <w:rPr>
                <w:b/>
                <w:bCs/>
                <w:color w:val="000000"/>
                <w:sz w:val="18"/>
                <w:szCs w:val="18"/>
                <w:lang w:val="et-EE" w:eastAsia="et-EE"/>
              </w:rPr>
              <w:t>Unallocated</w:t>
            </w:r>
          </w:p>
        </w:tc>
        <w:tc>
          <w:tcPr>
            <w:tcW w:w="1121" w:type="dxa"/>
            <w:tcBorders>
              <w:top w:val="nil"/>
              <w:left w:val="nil"/>
              <w:bottom w:val="single" w:sz="4" w:space="0" w:color="auto"/>
              <w:right w:val="nil"/>
            </w:tcBorders>
            <w:shd w:val="clear" w:color="auto" w:fill="auto"/>
            <w:vAlign w:val="bottom"/>
            <w:hideMark/>
          </w:tcPr>
          <w:p w:rsidR="00037BA2" w:rsidRPr="00037BA2" w:rsidRDefault="00037BA2" w:rsidP="00037BA2">
            <w:pPr>
              <w:suppressAutoHyphens w:val="0"/>
              <w:jc w:val="right"/>
              <w:rPr>
                <w:b/>
                <w:bCs/>
                <w:color w:val="000000"/>
                <w:sz w:val="18"/>
                <w:szCs w:val="18"/>
                <w:lang w:val="et-EE" w:eastAsia="et-EE"/>
              </w:rPr>
            </w:pPr>
            <w:r w:rsidRPr="00037BA2">
              <w:rPr>
                <w:b/>
                <w:bCs/>
                <w:color w:val="000000"/>
                <w:sz w:val="18"/>
                <w:szCs w:val="18"/>
                <w:lang w:val="et-EE" w:eastAsia="et-EE"/>
              </w:rPr>
              <w:t>Eliminations</w:t>
            </w:r>
          </w:p>
        </w:tc>
        <w:tc>
          <w:tcPr>
            <w:tcW w:w="800" w:type="dxa"/>
            <w:tcBorders>
              <w:top w:val="nil"/>
              <w:left w:val="nil"/>
              <w:bottom w:val="single" w:sz="4" w:space="0" w:color="auto"/>
              <w:right w:val="nil"/>
            </w:tcBorders>
            <w:shd w:val="clear" w:color="auto" w:fill="auto"/>
            <w:noWrap/>
            <w:vAlign w:val="bottom"/>
            <w:hideMark/>
          </w:tcPr>
          <w:p w:rsidR="00037BA2" w:rsidRPr="00037BA2" w:rsidRDefault="00037BA2" w:rsidP="00037BA2">
            <w:pPr>
              <w:suppressAutoHyphens w:val="0"/>
              <w:jc w:val="right"/>
              <w:rPr>
                <w:b/>
                <w:bCs/>
                <w:color w:val="000000"/>
                <w:sz w:val="18"/>
                <w:szCs w:val="18"/>
                <w:lang w:val="et-EE" w:eastAsia="et-EE"/>
              </w:rPr>
            </w:pPr>
            <w:r w:rsidRPr="00037BA2">
              <w:rPr>
                <w:b/>
                <w:bCs/>
                <w:color w:val="000000"/>
                <w:sz w:val="18"/>
                <w:szCs w:val="18"/>
                <w:lang w:val="et-EE" w:eastAsia="et-EE"/>
              </w:rPr>
              <w:t>Total</w:t>
            </w:r>
          </w:p>
        </w:tc>
      </w:tr>
      <w:tr w:rsidR="00037BA2" w:rsidRPr="00037BA2" w:rsidTr="00B50B1A">
        <w:trPr>
          <w:trHeight w:val="255"/>
        </w:trPr>
        <w:tc>
          <w:tcPr>
            <w:tcW w:w="3280" w:type="dxa"/>
            <w:tcBorders>
              <w:top w:val="nil"/>
              <w:left w:val="nil"/>
              <w:bottom w:val="nil"/>
              <w:right w:val="nil"/>
            </w:tcBorders>
            <w:shd w:val="clear" w:color="auto" w:fill="auto"/>
            <w:noWrap/>
            <w:vAlign w:val="bottom"/>
            <w:hideMark/>
          </w:tcPr>
          <w:p w:rsidR="00037BA2" w:rsidRPr="00037BA2" w:rsidRDefault="00037BA2" w:rsidP="00037BA2">
            <w:pPr>
              <w:suppressAutoHyphens w:val="0"/>
              <w:rPr>
                <w:color w:val="000000"/>
                <w:sz w:val="18"/>
                <w:szCs w:val="18"/>
                <w:lang w:val="et-EE" w:eastAsia="et-EE"/>
              </w:rPr>
            </w:pPr>
            <w:r w:rsidRPr="00037BA2">
              <w:rPr>
                <w:color w:val="000000"/>
                <w:sz w:val="18"/>
                <w:szCs w:val="18"/>
                <w:lang w:val="et-EE" w:eastAsia="et-EE"/>
              </w:rPr>
              <w:t>Revenue from external customers</w:t>
            </w:r>
          </w:p>
        </w:tc>
        <w:tc>
          <w:tcPr>
            <w:tcW w:w="88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b/>
                <w:bCs/>
                <w:sz w:val="18"/>
                <w:szCs w:val="18"/>
                <w:lang w:val="et-EE" w:eastAsia="et-EE"/>
              </w:rPr>
            </w:pPr>
            <w:r w:rsidRPr="00037BA2">
              <w:rPr>
                <w:b/>
                <w:bCs/>
                <w:sz w:val="18"/>
                <w:szCs w:val="18"/>
                <w:lang w:val="et-EE" w:eastAsia="et-EE"/>
              </w:rPr>
              <w:t>15 873</w:t>
            </w:r>
          </w:p>
        </w:tc>
        <w:tc>
          <w:tcPr>
            <w:tcW w:w="88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b/>
                <w:bCs/>
                <w:sz w:val="18"/>
                <w:szCs w:val="18"/>
                <w:lang w:val="et-EE" w:eastAsia="et-EE"/>
              </w:rPr>
            </w:pPr>
            <w:r w:rsidRPr="00037BA2">
              <w:rPr>
                <w:b/>
                <w:bCs/>
                <w:sz w:val="18"/>
                <w:szCs w:val="18"/>
                <w:lang w:val="et-EE" w:eastAsia="et-EE"/>
              </w:rPr>
              <w:t>34 114</w:t>
            </w:r>
          </w:p>
        </w:tc>
        <w:tc>
          <w:tcPr>
            <w:tcW w:w="84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b/>
                <w:bCs/>
                <w:sz w:val="18"/>
                <w:szCs w:val="18"/>
                <w:lang w:val="et-EE" w:eastAsia="et-EE"/>
              </w:rPr>
            </w:pPr>
            <w:r w:rsidRPr="00037BA2">
              <w:rPr>
                <w:b/>
                <w:bCs/>
                <w:sz w:val="18"/>
                <w:szCs w:val="18"/>
                <w:lang w:val="et-EE" w:eastAsia="et-EE"/>
              </w:rPr>
              <w:t>49 987</w:t>
            </w:r>
          </w:p>
        </w:tc>
        <w:tc>
          <w:tcPr>
            <w:tcW w:w="106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b/>
                <w:bCs/>
                <w:sz w:val="18"/>
                <w:szCs w:val="18"/>
                <w:lang w:val="et-EE" w:eastAsia="et-EE"/>
              </w:rPr>
            </w:pPr>
            <w:r w:rsidRPr="00037BA2">
              <w:rPr>
                <w:b/>
                <w:bCs/>
                <w:sz w:val="18"/>
                <w:szCs w:val="18"/>
                <w:lang w:val="et-EE" w:eastAsia="et-EE"/>
              </w:rPr>
              <w:t>78</w:t>
            </w:r>
          </w:p>
        </w:tc>
        <w:tc>
          <w:tcPr>
            <w:tcW w:w="1121"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b/>
                <w:bCs/>
                <w:sz w:val="18"/>
                <w:szCs w:val="18"/>
                <w:lang w:val="et-EE" w:eastAsia="et-EE"/>
              </w:rPr>
            </w:pPr>
          </w:p>
        </w:tc>
        <w:tc>
          <w:tcPr>
            <w:tcW w:w="80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b/>
                <w:bCs/>
                <w:sz w:val="18"/>
                <w:szCs w:val="18"/>
                <w:lang w:val="et-EE" w:eastAsia="et-EE"/>
              </w:rPr>
            </w:pPr>
            <w:r w:rsidRPr="00037BA2">
              <w:rPr>
                <w:b/>
                <w:bCs/>
                <w:sz w:val="18"/>
                <w:szCs w:val="18"/>
                <w:lang w:val="et-EE" w:eastAsia="et-EE"/>
              </w:rPr>
              <w:t>50 065</w:t>
            </w:r>
          </w:p>
        </w:tc>
      </w:tr>
      <w:tr w:rsidR="00037BA2" w:rsidRPr="00037BA2" w:rsidTr="00B50B1A">
        <w:trPr>
          <w:trHeight w:val="255"/>
        </w:trPr>
        <w:tc>
          <w:tcPr>
            <w:tcW w:w="3280" w:type="dxa"/>
            <w:tcBorders>
              <w:top w:val="nil"/>
              <w:left w:val="nil"/>
              <w:bottom w:val="nil"/>
              <w:right w:val="nil"/>
            </w:tcBorders>
            <w:shd w:val="clear" w:color="auto" w:fill="auto"/>
            <w:noWrap/>
            <w:vAlign w:val="bottom"/>
            <w:hideMark/>
          </w:tcPr>
          <w:p w:rsidR="00037BA2" w:rsidRPr="00037BA2" w:rsidRDefault="00037BA2" w:rsidP="00037BA2">
            <w:pPr>
              <w:suppressAutoHyphens w:val="0"/>
              <w:rPr>
                <w:color w:val="000000"/>
                <w:sz w:val="18"/>
                <w:szCs w:val="18"/>
                <w:lang w:val="et-EE" w:eastAsia="et-EE"/>
              </w:rPr>
            </w:pPr>
            <w:r w:rsidRPr="00037BA2">
              <w:rPr>
                <w:color w:val="000000"/>
                <w:sz w:val="18"/>
                <w:szCs w:val="18"/>
                <w:lang w:val="et-EE" w:eastAsia="et-EE"/>
              </w:rPr>
              <w:t>Intersegment revenues</w:t>
            </w:r>
          </w:p>
        </w:tc>
        <w:tc>
          <w:tcPr>
            <w:tcW w:w="88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sz w:val="18"/>
                <w:szCs w:val="18"/>
                <w:lang w:val="et-EE" w:eastAsia="et-EE"/>
              </w:rPr>
            </w:pPr>
            <w:r w:rsidRPr="00037BA2">
              <w:rPr>
                <w:sz w:val="18"/>
                <w:szCs w:val="18"/>
                <w:lang w:val="et-EE" w:eastAsia="et-EE"/>
              </w:rPr>
              <w:t>0</w:t>
            </w:r>
          </w:p>
        </w:tc>
        <w:tc>
          <w:tcPr>
            <w:tcW w:w="88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sz w:val="18"/>
                <w:szCs w:val="18"/>
                <w:lang w:val="et-EE" w:eastAsia="et-EE"/>
              </w:rPr>
            </w:pPr>
            <w:r w:rsidRPr="00037BA2">
              <w:rPr>
                <w:sz w:val="18"/>
                <w:szCs w:val="18"/>
                <w:lang w:val="et-EE" w:eastAsia="et-EE"/>
              </w:rPr>
              <w:t>30 322</w:t>
            </w:r>
          </w:p>
        </w:tc>
        <w:tc>
          <w:tcPr>
            <w:tcW w:w="84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b/>
                <w:bCs/>
                <w:sz w:val="18"/>
                <w:szCs w:val="18"/>
                <w:lang w:val="et-EE" w:eastAsia="et-EE"/>
              </w:rPr>
            </w:pPr>
            <w:r w:rsidRPr="00037BA2">
              <w:rPr>
                <w:b/>
                <w:bCs/>
                <w:sz w:val="18"/>
                <w:szCs w:val="18"/>
                <w:lang w:val="et-EE" w:eastAsia="et-EE"/>
              </w:rPr>
              <w:t>30 322</w:t>
            </w:r>
          </w:p>
        </w:tc>
        <w:tc>
          <w:tcPr>
            <w:tcW w:w="106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sz w:val="18"/>
                <w:szCs w:val="18"/>
                <w:lang w:val="et-EE" w:eastAsia="et-EE"/>
              </w:rPr>
            </w:pPr>
            <w:r w:rsidRPr="00037BA2">
              <w:rPr>
                <w:sz w:val="18"/>
                <w:szCs w:val="18"/>
                <w:lang w:val="et-EE" w:eastAsia="et-EE"/>
              </w:rPr>
              <w:t>3 723</w:t>
            </w:r>
          </w:p>
        </w:tc>
        <w:tc>
          <w:tcPr>
            <w:tcW w:w="1121"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sz w:val="18"/>
                <w:szCs w:val="18"/>
                <w:lang w:val="et-EE" w:eastAsia="et-EE"/>
              </w:rPr>
            </w:pPr>
            <w:r w:rsidRPr="00037BA2">
              <w:rPr>
                <w:sz w:val="18"/>
                <w:szCs w:val="18"/>
                <w:lang w:val="et-EE" w:eastAsia="et-EE"/>
              </w:rPr>
              <w:t>-34 045</w:t>
            </w:r>
          </w:p>
        </w:tc>
        <w:tc>
          <w:tcPr>
            <w:tcW w:w="80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b/>
                <w:bCs/>
                <w:sz w:val="18"/>
                <w:szCs w:val="18"/>
                <w:lang w:val="et-EE" w:eastAsia="et-EE"/>
              </w:rPr>
            </w:pPr>
            <w:r w:rsidRPr="00037BA2">
              <w:rPr>
                <w:b/>
                <w:bCs/>
                <w:sz w:val="18"/>
                <w:szCs w:val="18"/>
                <w:lang w:val="et-EE" w:eastAsia="et-EE"/>
              </w:rPr>
              <w:t>0</w:t>
            </w:r>
          </w:p>
        </w:tc>
      </w:tr>
      <w:tr w:rsidR="00037BA2" w:rsidRPr="00037BA2" w:rsidTr="00B50B1A">
        <w:trPr>
          <w:trHeight w:val="255"/>
        </w:trPr>
        <w:tc>
          <w:tcPr>
            <w:tcW w:w="328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b/>
                <w:bCs/>
                <w:sz w:val="18"/>
                <w:szCs w:val="18"/>
                <w:lang w:val="et-EE" w:eastAsia="et-EE"/>
              </w:rPr>
            </w:pPr>
          </w:p>
        </w:tc>
        <w:tc>
          <w:tcPr>
            <w:tcW w:w="880" w:type="dxa"/>
            <w:tcBorders>
              <w:top w:val="nil"/>
              <w:left w:val="nil"/>
              <w:bottom w:val="nil"/>
              <w:right w:val="nil"/>
            </w:tcBorders>
            <w:shd w:val="clear" w:color="auto" w:fill="auto"/>
            <w:noWrap/>
            <w:vAlign w:val="bottom"/>
          </w:tcPr>
          <w:p w:rsidR="00037BA2" w:rsidRPr="00037BA2" w:rsidRDefault="00037BA2" w:rsidP="00037BA2">
            <w:pPr>
              <w:suppressAutoHyphens w:val="0"/>
              <w:jc w:val="right"/>
              <w:rPr>
                <w:i/>
                <w:iCs/>
                <w:color w:val="00B0F0"/>
                <w:lang w:val="et-EE" w:eastAsia="et-EE"/>
              </w:rPr>
            </w:pPr>
          </w:p>
        </w:tc>
        <w:tc>
          <w:tcPr>
            <w:tcW w:w="880" w:type="dxa"/>
            <w:tcBorders>
              <w:top w:val="nil"/>
              <w:left w:val="nil"/>
              <w:bottom w:val="nil"/>
              <w:right w:val="nil"/>
            </w:tcBorders>
            <w:shd w:val="clear" w:color="auto" w:fill="auto"/>
            <w:noWrap/>
            <w:vAlign w:val="bottom"/>
          </w:tcPr>
          <w:p w:rsidR="00037BA2" w:rsidRPr="00037BA2" w:rsidRDefault="00037BA2" w:rsidP="00037BA2">
            <w:pPr>
              <w:suppressAutoHyphens w:val="0"/>
              <w:jc w:val="right"/>
              <w:rPr>
                <w:i/>
                <w:iCs/>
                <w:color w:val="00B0F0"/>
                <w:lang w:val="et-EE" w:eastAsia="et-EE"/>
              </w:rPr>
            </w:pPr>
          </w:p>
        </w:tc>
        <w:tc>
          <w:tcPr>
            <w:tcW w:w="840" w:type="dxa"/>
            <w:tcBorders>
              <w:top w:val="nil"/>
              <w:left w:val="nil"/>
              <w:bottom w:val="nil"/>
              <w:right w:val="nil"/>
            </w:tcBorders>
            <w:shd w:val="clear" w:color="auto" w:fill="auto"/>
            <w:noWrap/>
            <w:vAlign w:val="bottom"/>
          </w:tcPr>
          <w:p w:rsidR="00037BA2" w:rsidRPr="00037BA2" w:rsidRDefault="00037BA2" w:rsidP="00037BA2">
            <w:pPr>
              <w:suppressAutoHyphens w:val="0"/>
              <w:jc w:val="right"/>
              <w:rPr>
                <w:i/>
                <w:iCs/>
                <w:color w:val="00B0F0"/>
                <w:lang w:val="et-EE" w:eastAsia="et-EE"/>
              </w:rPr>
            </w:pPr>
          </w:p>
        </w:tc>
        <w:tc>
          <w:tcPr>
            <w:tcW w:w="1060" w:type="dxa"/>
            <w:tcBorders>
              <w:top w:val="nil"/>
              <w:left w:val="nil"/>
              <w:bottom w:val="nil"/>
              <w:right w:val="nil"/>
            </w:tcBorders>
            <w:shd w:val="clear" w:color="auto" w:fill="auto"/>
            <w:noWrap/>
            <w:vAlign w:val="bottom"/>
          </w:tcPr>
          <w:p w:rsidR="00037BA2" w:rsidRPr="00037BA2" w:rsidRDefault="00037BA2" w:rsidP="00037BA2">
            <w:pPr>
              <w:suppressAutoHyphens w:val="0"/>
              <w:rPr>
                <w:lang w:val="et-EE" w:eastAsia="et-EE"/>
              </w:rPr>
            </w:pPr>
          </w:p>
        </w:tc>
        <w:tc>
          <w:tcPr>
            <w:tcW w:w="1121" w:type="dxa"/>
            <w:tcBorders>
              <w:top w:val="nil"/>
              <w:left w:val="nil"/>
              <w:bottom w:val="nil"/>
              <w:right w:val="nil"/>
            </w:tcBorders>
            <w:shd w:val="clear" w:color="auto" w:fill="auto"/>
            <w:noWrap/>
            <w:vAlign w:val="bottom"/>
          </w:tcPr>
          <w:p w:rsidR="00037BA2" w:rsidRPr="00037BA2" w:rsidRDefault="00037BA2" w:rsidP="00037BA2">
            <w:pPr>
              <w:suppressAutoHyphens w:val="0"/>
              <w:rPr>
                <w:lang w:val="et-EE" w:eastAsia="et-EE"/>
              </w:rPr>
            </w:pPr>
          </w:p>
        </w:tc>
        <w:tc>
          <w:tcPr>
            <w:tcW w:w="800" w:type="dxa"/>
            <w:tcBorders>
              <w:top w:val="nil"/>
              <w:left w:val="nil"/>
              <w:bottom w:val="nil"/>
              <w:right w:val="nil"/>
            </w:tcBorders>
            <w:shd w:val="clear" w:color="auto" w:fill="auto"/>
            <w:noWrap/>
            <w:vAlign w:val="bottom"/>
          </w:tcPr>
          <w:p w:rsidR="00037BA2" w:rsidRPr="00037BA2" w:rsidRDefault="00037BA2" w:rsidP="00037BA2">
            <w:pPr>
              <w:suppressAutoHyphens w:val="0"/>
              <w:jc w:val="right"/>
              <w:rPr>
                <w:i/>
                <w:iCs/>
                <w:color w:val="00B0F0"/>
                <w:lang w:val="et-EE" w:eastAsia="et-EE"/>
              </w:rPr>
            </w:pPr>
          </w:p>
        </w:tc>
      </w:tr>
      <w:tr w:rsidR="00037BA2" w:rsidRPr="00037BA2" w:rsidTr="00B50B1A">
        <w:trPr>
          <w:trHeight w:val="255"/>
        </w:trPr>
        <w:tc>
          <w:tcPr>
            <w:tcW w:w="3280" w:type="dxa"/>
            <w:tcBorders>
              <w:top w:val="nil"/>
              <w:left w:val="nil"/>
              <w:bottom w:val="nil"/>
              <w:right w:val="nil"/>
            </w:tcBorders>
            <w:shd w:val="clear" w:color="auto" w:fill="auto"/>
            <w:noWrap/>
            <w:vAlign w:val="bottom"/>
            <w:hideMark/>
          </w:tcPr>
          <w:p w:rsidR="00037BA2" w:rsidRPr="00037BA2" w:rsidRDefault="00037BA2" w:rsidP="00037BA2">
            <w:pPr>
              <w:suppressAutoHyphens w:val="0"/>
              <w:rPr>
                <w:b/>
                <w:bCs/>
                <w:color w:val="000000"/>
                <w:sz w:val="18"/>
                <w:szCs w:val="18"/>
                <w:lang w:val="et-EE" w:eastAsia="et-EE"/>
              </w:rPr>
            </w:pPr>
            <w:r w:rsidRPr="00037BA2">
              <w:rPr>
                <w:b/>
                <w:bCs/>
                <w:color w:val="000000"/>
                <w:sz w:val="18"/>
                <w:szCs w:val="18"/>
                <w:lang w:val="et-EE" w:eastAsia="et-EE"/>
              </w:rPr>
              <w:t>EBITDA</w:t>
            </w:r>
          </w:p>
        </w:tc>
        <w:tc>
          <w:tcPr>
            <w:tcW w:w="88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b/>
                <w:bCs/>
                <w:sz w:val="18"/>
                <w:szCs w:val="18"/>
                <w:lang w:val="et-EE" w:eastAsia="et-EE"/>
              </w:rPr>
            </w:pPr>
            <w:r w:rsidRPr="00037BA2">
              <w:rPr>
                <w:b/>
                <w:bCs/>
                <w:sz w:val="18"/>
                <w:szCs w:val="18"/>
                <w:lang w:val="et-EE" w:eastAsia="et-EE"/>
              </w:rPr>
              <w:t>3 728</w:t>
            </w:r>
          </w:p>
        </w:tc>
        <w:tc>
          <w:tcPr>
            <w:tcW w:w="88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b/>
                <w:bCs/>
                <w:sz w:val="18"/>
                <w:szCs w:val="18"/>
                <w:lang w:val="et-EE" w:eastAsia="et-EE"/>
              </w:rPr>
            </w:pPr>
            <w:r w:rsidRPr="00037BA2">
              <w:rPr>
                <w:b/>
                <w:bCs/>
                <w:sz w:val="18"/>
                <w:szCs w:val="18"/>
                <w:lang w:val="et-EE" w:eastAsia="et-EE"/>
              </w:rPr>
              <w:t>8 622</w:t>
            </w:r>
          </w:p>
        </w:tc>
        <w:tc>
          <w:tcPr>
            <w:tcW w:w="84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b/>
                <w:bCs/>
                <w:sz w:val="18"/>
                <w:szCs w:val="18"/>
                <w:lang w:val="et-EE" w:eastAsia="et-EE"/>
              </w:rPr>
            </w:pPr>
            <w:r w:rsidRPr="00037BA2">
              <w:rPr>
                <w:b/>
                <w:bCs/>
                <w:sz w:val="18"/>
                <w:szCs w:val="18"/>
                <w:lang w:val="et-EE" w:eastAsia="et-EE"/>
              </w:rPr>
              <w:t>12 350</w:t>
            </w:r>
          </w:p>
        </w:tc>
        <w:tc>
          <w:tcPr>
            <w:tcW w:w="106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b/>
                <w:bCs/>
                <w:sz w:val="18"/>
                <w:szCs w:val="18"/>
                <w:lang w:val="et-EE" w:eastAsia="et-EE"/>
              </w:rPr>
            </w:pPr>
            <w:r w:rsidRPr="00037BA2">
              <w:rPr>
                <w:b/>
                <w:bCs/>
                <w:sz w:val="18"/>
                <w:szCs w:val="18"/>
                <w:lang w:val="et-EE" w:eastAsia="et-EE"/>
              </w:rPr>
              <w:t>799</w:t>
            </w:r>
          </w:p>
        </w:tc>
        <w:tc>
          <w:tcPr>
            <w:tcW w:w="1121"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b/>
                <w:bCs/>
                <w:sz w:val="18"/>
                <w:szCs w:val="18"/>
                <w:lang w:val="et-EE" w:eastAsia="et-EE"/>
              </w:rPr>
            </w:pPr>
          </w:p>
        </w:tc>
        <w:tc>
          <w:tcPr>
            <w:tcW w:w="80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b/>
                <w:bCs/>
                <w:sz w:val="18"/>
                <w:szCs w:val="18"/>
                <w:lang w:val="et-EE" w:eastAsia="et-EE"/>
              </w:rPr>
            </w:pPr>
            <w:r w:rsidRPr="00037BA2">
              <w:rPr>
                <w:b/>
                <w:bCs/>
                <w:sz w:val="18"/>
                <w:szCs w:val="18"/>
                <w:lang w:val="et-EE" w:eastAsia="et-EE"/>
              </w:rPr>
              <w:t>13 149</w:t>
            </w:r>
          </w:p>
        </w:tc>
      </w:tr>
      <w:tr w:rsidR="00037BA2" w:rsidRPr="00037BA2" w:rsidTr="00B50B1A">
        <w:trPr>
          <w:trHeight w:val="255"/>
        </w:trPr>
        <w:tc>
          <w:tcPr>
            <w:tcW w:w="3280" w:type="dxa"/>
            <w:tcBorders>
              <w:top w:val="nil"/>
              <w:left w:val="nil"/>
              <w:bottom w:val="nil"/>
              <w:right w:val="nil"/>
            </w:tcBorders>
            <w:shd w:val="clear" w:color="auto" w:fill="auto"/>
            <w:noWrap/>
            <w:vAlign w:val="bottom"/>
            <w:hideMark/>
          </w:tcPr>
          <w:p w:rsidR="00037BA2" w:rsidRPr="00037BA2" w:rsidRDefault="00037BA2" w:rsidP="00037BA2">
            <w:pPr>
              <w:suppressAutoHyphens w:val="0"/>
              <w:rPr>
                <w:color w:val="000000"/>
                <w:sz w:val="18"/>
                <w:szCs w:val="18"/>
                <w:lang w:val="et-EE" w:eastAsia="et-EE"/>
              </w:rPr>
            </w:pPr>
            <w:r w:rsidRPr="00037BA2">
              <w:rPr>
                <w:color w:val="000000"/>
                <w:sz w:val="18"/>
                <w:szCs w:val="18"/>
                <w:lang w:val="et-EE" w:eastAsia="et-EE"/>
              </w:rPr>
              <w:t>Amortization and depreciation</w:t>
            </w:r>
          </w:p>
        </w:tc>
        <w:tc>
          <w:tcPr>
            <w:tcW w:w="88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sz w:val="18"/>
                <w:szCs w:val="18"/>
                <w:lang w:val="et-EE" w:eastAsia="et-EE"/>
              </w:rPr>
            </w:pPr>
            <w:r w:rsidRPr="00037BA2">
              <w:rPr>
                <w:sz w:val="18"/>
                <w:szCs w:val="18"/>
                <w:lang w:val="et-EE" w:eastAsia="et-EE"/>
              </w:rPr>
              <w:t>-68</w:t>
            </w:r>
          </w:p>
        </w:tc>
        <w:tc>
          <w:tcPr>
            <w:tcW w:w="88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sz w:val="18"/>
                <w:szCs w:val="18"/>
                <w:lang w:val="et-EE" w:eastAsia="et-EE"/>
              </w:rPr>
            </w:pPr>
            <w:r w:rsidRPr="00037BA2">
              <w:rPr>
                <w:sz w:val="18"/>
                <w:szCs w:val="18"/>
                <w:lang w:val="et-EE" w:eastAsia="et-EE"/>
              </w:rPr>
              <w:t>-906</w:t>
            </w:r>
          </w:p>
        </w:tc>
        <w:tc>
          <w:tcPr>
            <w:tcW w:w="84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b/>
                <w:bCs/>
                <w:sz w:val="18"/>
                <w:szCs w:val="18"/>
                <w:lang w:val="et-EE" w:eastAsia="et-EE"/>
              </w:rPr>
            </w:pPr>
            <w:r w:rsidRPr="00037BA2">
              <w:rPr>
                <w:b/>
                <w:bCs/>
                <w:sz w:val="18"/>
                <w:szCs w:val="18"/>
                <w:lang w:val="et-EE" w:eastAsia="et-EE"/>
              </w:rPr>
              <w:t>-974</w:t>
            </w:r>
          </w:p>
        </w:tc>
        <w:tc>
          <w:tcPr>
            <w:tcW w:w="106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sz w:val="18"/>
                <w:szCs w:val="18"/>
                <w:lang w:val="et-EE" w:eastAsia="et-EE"/>
              </w:rPr>
            </w:pPr>
            <w:r w:rsidRPr="00037BA2">
              <w:rPr>
                <w:sz w:val="18"/>
                <w:szCs w:val="18"/>
                <w:lang w:val="et-EE" w:eastAsia="et-EE"/>
              </w:rPr>
              <w:t>-412</w:t>
            </w:r>
          </w:p>
        </w:tc>
        <w:tc>
          <w:tcPr>
            <w:tcW w:w="1121"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sz w:val="18"/>
                <w:szCs w:val="18"/>
                <w:lang w:val="et-EE" w:eastAsia="et-EE"/>
              </w:rPr>
            </w:pPr>
            <w:r w:rsidRPr="00037BA2">
              <w:rPr>
                <w:sz w:val="18"/>
                <w:szCs w:val="18"/>
                <w:lang w:val="et-EE" w:eastAsia="et-EE"/>
              </w:rPr>
              <w:t>0</w:t>
            </w:r>
          </w:p>
        </w:tc>
        <w:tc>
          <w:tcPr>
            <w:tcW w:w="80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b/>
                <w:bCs/>
                <w:sz w:val="18"/>
                <w:szCs w:val="18"/>
                <w:lang w:val="et-EE" w:eastAsia="et-EE"/>
              </w:rPr>
            </w:pPr>
            <w:r w:rsidRPr="00037BA2">
              <w:rPr>
                <w:b/>
                <w:bCs/>
                <w:sz w:val="18"/>
                <w:szCs w:val="18"/>
                <w:lang w:val="et-EE" w:eastAsia="et-EE"/>
              </w:rPr>
              <w:t>-1 386</w:t>
            </w:r>
          </w:p>
        </w:tc>
      </w:tr>
      <w:tr w:rsidR="00037BA2" w:rsidRPr="00037BA2" w:rsidTr="00B50B1A">
        <w:trPr>
          <w:trHeight w:val="255"/>
        </w:trPr>
        <w:tc>
          <w:tcPr>
            <w:tcW w:w="3280" w:type="dxa"/>
            <w:tcBorders>
              <w:top w:val="nil"/>
              <w:left w:val="nil"/>
              <w:bottom w:val="nil"/>
              <w:right w:val="nil"/>
            </w:tcBorders>
            <w:shd w:val="clear" w:color="auto" w:fill="auto"/>
            <w:noWrap/>
            <w:vAlign w:val="bottom"/>
            <w:hideMark/>
          </w:tcPr>
          <w:p w:rsidR="00037BA2" w:rsidRPr="00037BA2" w:rsidRDefault="00037BA2" w:rsidP="00037BA2">
            <w:pPr>
              <w:suppressAutoHyphens w:val="0"/>
              <w:rPr>
                <w:b/>
                <w:bCs/>
                <w:color w:val="000000"/>
                <w:sz w:val="18"/>
                <w:szCs w:val="18"/>
                <w:lang w:val="et-EE" w:eastAsia="et-EE"/>
              </w:rPr>
            </w:pPr>
            <w:r w:rsidRPr="00037BA2">
              <w:rPr>
                <w:b/>
                <w:bCs/>
                <w:color w:val="000000"/>
                <w:sz w:val="18"/>
                <w:szCs w:val="18"/>
                <w:lang w:val="et-EE" w:eastAsia="et-EE"/>
              </w:rPr>
              <w:t>Operating income, EBIT</w:t>
            </w:r>
          </w:p>
        </w:tc>
        <w:tc>
          <w:tcPr>
            <w:tcW w:w="88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b/>
                <w:bCs/>
                <w:sz w:val="18"/>
                <w:szCs w:val="18"/>
                <w:lang w:val="et-EE" w:eastAsia="et-EE"/>
              </w:rPr>
            </w:pPr>
            <w:r w:rsidRPr="00037BA2">
              <w:rPr>
                <w:b/>
                <w:bCs/>
                <w:sz w:val="18"/>
                <w:szCs w:val="18"/>
                <w:lang w:val="et-EE" w:eastAsia="et-EE"/>
              </w:rPr>
              <w:t>3 660</w:t>
            </w:r>
          </w:p>
        </w:tc>
        <w:tc>
          <w:tcPr>
            <w:tcW w:w="88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b/>
                <w:bCs/>
                <w:sz w:val="18"/>
                <w:szCs w:val="18"/>
                <w:lang w:val="et-EE" w:eastAsia="et-EE"/>
              </w:rPr>
            </w:pPr>
            <w:r w:rsidRPr="00037BA2">
              <w:rPr>
                <w:b/>
                <w:bCs/>
                <w:sz w:val="18"/>
                <w:szCs w:val="18"/>
                <w:lang w:val="et-EE" w:eastAsia="et-EE"/>
              </w:rPr>
              <w:t>7 716</w:t>
            </w:r>
          </w:p>
        </w:tc>
        <w:tc>
          <w:tcPr>
            <w:tcW w:w="84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b/>
                <w:bCs/>
                <w:sz w:val="18"/>
                <w:szCs w:val="18"/>
                <w:lang w:val="et-EE" w:eastAsia="et-EE"/>
              </w:rPr>
            </w:pPr>
            <w:r w:rsidRPr="00037BA2">
              <w:rPr>
                <w:b/>
                <w:bCs/>
                <w:sz w:val="18"/>
                <w:szCs w:val="18"/>
                <w:lang w:val="et-EE" w:eastAsia="et-EE"/>
              </w:rPr>
              <w:t>11 376</w:t>
            </w:r>
          </w:p>
        </w:tc>
        <w:tc>
          <w:tcPr>
            <w:tcW w:w="106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b/>
                <w:bCs/>
                <w:sz w:val="18"/>
                <w:szCs w:val="18"/>
                <w:lang w:val="et-EE" w:eastAsia="et-EE"/>
              </w:rPr>
            </w:pPr>
            <w:r w:rsidRPr="00037BA2">
              <w:rPr>
                <w:b/>
                <w:bCs/>
                <w:sz w:val="18"/>
                <w:szCs w:val="18"/>
                <w:lang w:val="et-EE" w:eastAsia="et-EE"/>
              </w:rPr>
              <w:t>387</w:t>
            </w:r>
          </w:p>
        </w:tc>
        <w:tc>
          <w:tcPr>
            <w:tcW w:w="1121"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b/>
                <w:bCs/>
                <w:sz w:val="18"/>
                <w:szCs w:val="18"/>
                <w:lang w:val="et-EE" w:eastAsia="et-EE"/>
              </w:rPr>
            </w:pPr>
            <w:r w:rsidRPr="00037BA2">
              <w:rPr>
                <w:b/>
                <w:bCs/>
                <w:sz w:val="18"/>
                <w:szCs w:val="18"/>
                <w:lang w:val="et-EE" w:eastAsia="et-EE"/>
              </w:rPr>
              <w:t>0</w:t>
            </w:r>
          </w:p>
        </w:tc>
        <w:tc>
          <w:tcPr>
            <w:tcW w:w="80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b/>
                <w:bCs/>
                <w:sz w:val="18"/>
                <w:szCs w:val="18"/>
                <w:lang w:val="et-EE" w:eastAsia="et-EE"/>
              </w:rPr>
            </w:pPr>
            <w:r w:rsidRPr="00037BA2">
              <w:rPr>
                <w:b/>
                <w:bCs/>
                <w:sz w:val="18"/>
                <w:szCs w:val="18"/>
                <w:lang w:val="et-EE" w:eastAsia="et-EE"/>
              </w:rPr>
              <w:t>11 763</w:t>
            </w:r>
          </w:p>
        </w:tc>
      </w:tr>
      <w:tr w:rsidR="00037BA2" w:rsidRPr="00037BA2" w:rsidTr="00B50B1A">
        <w:trPr>
          <w:trHeight w:val="255"/>
        </w:trPr>
        <w:tc>
          <w:tcPr>
            <w:tcW w:w="3280" w:type="dxa"/>
            <w:tcBorders>
              <w:top w:val="nil"/>
              <w:left w:val="nil"/>
              <w:bottom w:val="nil"/>
              <w:right w:val="nil"/>
            </w:tcBorders>
            <w:shd w:val="clear" w:color="auto" w:fill="auto"/>
            <w:noWrap/>
            <w:vAlign w:val="bottom"/>
            <w:hideMark/>
          </w:tcPr>
          <w:p w:rsidR="00037BA2" w:rsidRPr="00037BA2" w:rsidRDefault="00037BA2" w:rsidP="00037BA2">
            <w:pPr>
              <w:suppressAutoHyphens w:val="0"/>
              <w:rPr>
                <w:color w:val="000000"/>
                <w:sz w:val="18"/>
                <w:szCs w:val="18"/>
                <w:lang w:val="et-EE" w:eastAsia="et-EE"/>
              </w:rPr>
            </w:pPr>
            <w:r w:rsidRPr="00037BA2">
              <w:rPr>
                <w:color w:val="000000"/>
                <w:sz w:val="18"/>
                <w:szCs w:val="18"/>
                <w:lang w:val="et-EE" w:eastAsia="et-EE"/>
              </w:rPr>
              <w:t>Profit from associates using equity method</w:t>
            </w:r>
          </w:p>
        </w:tc>
        <w:tc>
          <w:tcPr>
            <w:tcW w:w="88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sz w:val="18"/>
                <w:szCs w:val="18"/>
                <w:lang w:val="et-EE" w:eastAsia="et-EE"/>
              </w:rPr>
            </w:pPr>
            <w:r w:rsidRPr="00037BA2">
              <w:rPr>
                <w:sz w:val="18"/>
                <w:szCs w:val="18"/>
                <w:lang w:val="et-EE" w:eastAsia="et-EE"/>
              </w:rPr>
              <w:t>0</w:t>
            </w:r>
          </w:p>
        </w:tc>
        <w:tc>
          <w:tcPr>
            <w:tcW w:w="88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sz w:val="18"/>
                <w:szCs w:val="18"/>
                <w:lang w:val="et-EE" w:eastAsia="et-EE"/>
              </w:rPr>
            </w:pPr>
            <w:r w:rsidRPr="00037BA2">
              <w:rPr>
                <w:sz w:val="18"/>
                <w:szCs w:val="18"/>
                <w:lang w:val="et-EE" w:eastAsia="et-EE"/>
              </w:rPr>
              <w:t>29</w:t>
            </w:r>
          </w:p>
        </w:tc>
        <w:tc>
          <w:tcPr>
            <w:tcW w:w="84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b/>
                <w:bCs/>
                <w:sz w:val="18"/>
                <w:szCs w:val="18"/>
                <w:lang w:val="et-EE" w:eastAsia="et-EE"/>
              </w:rPr>
            </w:pPr>
            <w:r w:rsidRPr="00037BA2">
              <w:rPr>
                <w:b/>
                <w:bCs/>
                <w:sz w:val="18"/>
                <w:szCs w:val="18"/>
                <w:lang w:val="et-EE" w:eastAsia="et-EE"/>
              </w:rPr>
              <w:t>29</w:t>
            </w:r>
          </w:p>
        </w:tc>
        <w:tc>
          <w:tcPr>
            <w:tcW w:w="106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sz w:val="18"/>
                <w:szCs w:val="18"/>
                <w:lang w:val="et-EE" w:eastAsia="et-EE"/>
              </w:rPr>
            </w:pPr>
            <w:r w:rsidRPr="00037BA2">
              <w:rPr>
                <w:sz w:val="18"/>
                <w:szCs w:val="18"/>
                <w:lang w:val="et-EE" w:eastAsia="et-EE"/>
              </w:rPr>
              <w:t>0</w:t>
            </w:r>
          </w:p>
        </w:tc>
        <w:tc>
          <w:tcPr>
            <w:tcW w:w="1121"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sz w:val="18"/>
                <w:szCs w:val="18"/>
                <w:lang w:val="et-EE" w:eastAsia="et-EE"/>
              </w:rPr>
            </w:pPr>
            <w:r w:rsidRPr="00037BA2">
              <w:rPr>
                <w:sz w:val="18"/>
                <w:szCs w:val="18"/>
                <w:lang w:val="et-EE" w:eastAsia="et-EE"/>
              </w:rPr>
              <w:t>0</w:t>
            </w:r>
          </w:p>
        </w:tc>
        <w:tc>
          <w:tcPr>
            <w:tcW w:w="80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b/>
                <w:bCs/>
                <w:sz w:val="18"/>
                <w:szCs w:val="18"/>
                <w:lang w:val="et-EE" w:eastAsia="et-EE"/>
              </w:rPr>
            </w:pPr>
            <w:r w:rsidRPr="00037BA2">
              <w:rPr>
                <w:b/>
                <w:bCs/>
                <w:sz w:val="18"/>
                <w:szCs w:val="18"/>
                <w:lang w:val="et-EE" w:eastAsia="et-EE"/>
              </w:rPr>
              <w:t>29</w:t>
            </w:r>
          </w:p>
        </w:tc>
      </w:tr>
      <w:tr w:rsidR="00037BA2" w:rsidRPr="00037BA2" w:rsidTr="00B50B1A">
        <w:trPr>
          <w:trHeight w:val="255"/>
        </w:trPr>
        <w:tc>
          <w:tcPr>
            <w:tcW w:w="3280" w:type="dxa"/>
            <w:tcBorders>
              <w:top w:val="nil"/>
              <w:left w:val="nil"/>
              <w:bottom w:val="nil"/>
              <w:right w:val="nil"/>
            </w:tcBorders>
            <w:shd w:val="clear" w:color="auto" w:fill="auto"/>
            <w:noWrap/>
            <w:vAlign w:val="bottom"/>
            <w:hideMark/>
          </w:tcPr>
          <w:p w:rsidR="00037BA2" w:rsidRPr="00037BA2" w:rsidRDefault="00037BA2" w:rsidP="00037BA2">
            <w:pPr>
              <w:suppressAutoHyphens w:val="0"/>
              <w:rPr>
                <w:color w:val="000000"/>
                <w:sz w:val="18"/>
                <w:szCs w:val="18"/>
                <w:lang w:val="et-EE" w:eastAsia="et-EE"/>
              </w:rPr>
            </w:pPr>
            <w:r w:rsidRPr="00037BA2">
              <w:rPr>
                <w:color w:val="000000"/>
                <w:sz w:val="18"/>
                <w:szCs w:val="18"/>
                <w:lang w:val="et-EE" w:eastAsia="et-EE"/>
              </w:rPr>
              <w:t>Net financial income</w:t>
            </w:r>
          </w:p>
        </w:tc>
        <w:tc>
          <w:tcPr>
            <w:tcW w:w="88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sz w:val="18"/>
                <w:szCs w:val="18"/>
                <w:lang w:val="et-EE" w:eastAsia="et-EE"/>
              </w:rPr>
            </w:pPr>
            <w:r w:rsidRPr="00037BA2">
              <w:rPr>
                <w:sz w:val="18"/>
                <w:szCs w:val="18"/>
                <w:lang w:val="et-EE" w:eastAsia="et-EE"/>
              </w:rPr>
              <w:t>-10</w:t>
            </w:r>
          </w:p>
        </w:tc>
        <w:tc>
          <w:tcPr>
            <w:tcW w:w="88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sz w:val="18"/>
                <w:szCs w:val="18"/>
                <w:lang w:val="et-EE" w:eastAsia="et-EE"/>
              </w:rPr>
            </w:pPr>
            <w:r w:rsidRPr="00037BA2">
              <w:rPr>
                <w:sz w:val="18"/>
                <w:szCs w:val="18"/>
                <w:lang w:val="et-EE" w:eastAsia="et-EE"/>
              </w:rPr>
              <w:t>899</w:t>
            </w:r>
          </w:p>
        </w:tc>
        <w:tc>
          <w:tcPr>
            <w:tcW w:w="84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b/>
                <w:bCs/>
                <w:sz w:val="18"/>
                <w:szCs w:val="18"/>
                <w:lang w:val="et-EE" w:eastAsia="et-EE"/>
              </w:rPr>
            </w:pPr>
            <w:r w:rsidRPr="00037BA2">
              <w:rPr>
                <w:b/>
                <w:bCs/>
                <w:sz w:val="18"/>
                <w:szCs w:val="18"/>
                <w:lang w:val="et-EE" w:eastAsia="et-EE"/>
              </w:rPr>
              <w:t>889</w:t>
            </w:r>
          </w:p>
        </w:tc>
        <w:tc>
          <w:tcPr>
            <w:tcW w:w="106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sz w:val="18"/>
                <w:szCs w:val="18"/>
                <w:lang w:val="et-EE" w:eastAsia="et-EE"/>
              </w:rPr>
            </w:pPr>
            <w:r w:rsidRPr="00037BA2">
              <w:rPr>
                <w:sz w:val="18"/>
                <w:szCs w:val="18"/>
                <w:lang w:val="et-EE" w:eastAsia="et-EE"/>
              </w:rPr>
              <w:t>390</w:t>
            </w:r>
          </w:p>
        </w:tc>
        <w:tc>
          <w:tcPr>
            <w:tcW w:w="1121"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sz w:val="18"/>
                <w:szCs w:val="18"/>
                <w:lang w:val="et-EE" w:eastAsia="et-EE"/>
              </w:rPr>
            </w:pPr>
            <w:r w:rsidRPr="00037BA2">
              <w:rPr>
                <w:sz w:val="18"/>
                <w:szCs w:val="18"/>
                <w:lang w:val="et-EE" w:eastAsia="et-EE"/>
              </w:rPr>
              <w:t>0</w:t>
            </w:r>
          </w:p>
        </w:tc>
        <w:tc>
          <w:tcPr>
            <w:tcW w:w="80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b/>
                <w:bCs/>
                <w:sz w:val="18"/>
                <w:szCs w:val="18"/>
                <w:lang w:val="et-EE" w:eastAsia="et-EE"/>
              </w:rPr>
            </w:pPr>
            <w:r w:rsidRPr="00037BA2">
              <w:rPr>
                <w:b/>
                <w:bCs/>
                <w:sz w:val="18"/>
                <w:szCs w:val="18"/>
                <w:lang w:val="et-EE" w:eastAsia="et-EE"/>
              </w:rPr>
              <w:t>1 279</w:t>
            </w:r>
          </w:p>
        </w:tc>
      </w:tr>
      <w:tr w:rsidR="00037BA2" w:rsidRPr="00037BA2" w:rsidTr="00B50B1A">
        <w:trPr>
          <w:trHeight w:val="255"/>
        </w:trPr>
        <w:tc>
          <w:tcPr>
            <w:tcW w:w="3280" w:type="dxa"/>
            <w:tcBorders>
              <w:top w:val="nil"/>
              <w:left w:val="nil"/>
              <w:bottom w:val="nil"/>
              <w:right w:val="nil"/>
            </w:tcBorders>
            <w:shd w:val="clear" w:color="auto" w:fill="auto"/>
            <w:noWrap/>
            <w:vAlign w:val="bottom"/>
            <w:hideMark/>
          </w:tcPr>
          <w:p w:rsidR="00037BA2" w:rsidRPr="00037BA2" w:rsidRDefault="00037BA2" w:rsidP="00037BA2">
            <w:pPr>
              <w:suppressAutoHyphens w:val="0"/>
              <w:rPr>
                <w:color w:val="000000"/>
                <w:sz w:val="18"/>
                <w:szCs w:val="18"/>
                <w:lang w:val="et-EE" w:eastAsia="et-EE"/>
              </w:rPr>
            </w:pPr>
            <w:r w:rsidRPr="00037BA2">
              <w:rPr>
                <w:color w:val="000000"/>
                <w:sz w:val="18"/>
                <w:szCs w:val="18"/>
                <w:lang w:val="et-EE" w:eastAsia="et-EE"/>
              </w:rPr>
              <w:t>Income tax</w:t>
            </w:r>
          </w:p>
        </w:tc>
        <w:tc>
          <w:tcPr>
            <w:tcW w:w="88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sz w:val="18"/>
                <w:szCs w:val="18"/>
                <w:lang w:val="et-EE" w:eastAsia="et-EE"/>
              </w:rPr>
            </w:pPr>
            <w:r w:rsidRPr="00037BA2">
              <w:rPr>
                <w:sz w:val="18"/>
                <w:szCs w:val="18"/>
                <w:lang w:val="et-EE" w:eastAsia="et-EE"/>
              </w:rPr>
              <w:t>-456</w:t>
            </w:r>
          </w:p>
        </w:tc>
        <w:tc>
          <w:tcPr>
            <w:tcW w:w="88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sz w:val="18"/>
                <w:szCs w:val="18"/>
                <w:lang w:val="et-EE" w:eastAsia="et-EE"/>
              </w:rPr>
            </w:pPr>
            <w:r w:rsidRPr="00037BA2">
              <w:rPr>
                <w:sz w:val="18"/>
                <w:szCs w:val="18"/>
                <w:lang w:val="et-EE" w:eastAsia="et-EE"/>
              </w:rPr>
              <w:t>-1 863</w:t>
            </w:r>
          </w:p>
        </w:tc>
        <w:tc>
          <w:tcPr>
            <w:tcW w:w="84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b/>
                <w:bCs/>
                <w:sz w:val="18"/>
                <w:szCs w:val="18"/>
                <w:lang w:val="et-EE" w:eastAsia="et-EE"/>
              </w:rPr>
            </w:pPr>
            <w:r w:rsidRPr="00037BA2">
              <w:rPr>
                <w:b/>
                <w:bCs/>
                <w:sz w:val="18"/>
                <w:szCs w:val="18"/>
                <w:lang w:val="et-EE" w:eastAsia="et-EE"/>
              </w:rPr>
              <w:t>-2 319</w:t>
            </w:r>
          </w:p>
        </w:tc>
        <w:tc>
          <w:tcPr>
            <w:tcW w:w="106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sz w:val="18"/>
                <w:szCs w:val="18"/>
                <w:lang w:val="et-EE" w:eastAsia="et-EE"/>
              </w:rPr>
            </w:pPr>
            <w:r w:rsidRPr="00037BA2">
              <w:rPr>
                <w:sz w:val="18"/>
                <w:szCs w:val="18"/>
                <w:lang w:val="et-EE" w:eastAsia="et-EE"/>
              </w:rPr>
              <w:t>-1 026</w:t>
            </w:r>
          </w:p>
        </w:tc>
        <w:tc>
          <w:tcPr>
            <w:tcW w:w="1121"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sz w:val="18"/>
                <w:szCs w:val="18"/>
                <w:lang w:val="et-EE" w:eastAsia="et-EE"/>
              </w:rPr>
            </w:pPr>
            <w:r w:rsidRPr="00037BA2">
              <w:rPr>
                <w:sz w:val="18"/>
                <w:szCs w:val="18"/>
                <w:lang w:val="et-EE" w:eastAsia="et-EE"/>
              </w:rPr>
              <w:t>0</w:t>
            </w:r>
          </w:p>
        </w:tc>
        <w:tc>
          <w:tcPr>
            <w:tcW w:w="80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b/>
                <w:bCs/>
                <w:sz w:val="18"/>
                <w:szCs w:val="18"/>
                <w:lang w:val="et-EE" w:eastAsia="et-EE"/>
              </w:rPr>
            </w:pPr>
            <w:r w:rsidRPr="00037BA2">
              <w:rPr>
                <w:b/>
                <w:bCs/>
                <w:sz w:val="18"/>
                <w:szCs w:val="18"/>
                <w:lang w:val="et-EE" w:eastAsia="et-EE"/>
              </w:rPr>
              <w:t>-3 345</w:t>
            </w:r>
          </w:p>
        </w:tc>
      </w:tr>
      <w:tr w:rsidR="00037BA2" w:rsidRPr="00037BA2" w:rsidTr="00B50B1A">
        <w:trPr>
          <w:trHeight w:val="255"/>
        </w:trPr>
        <w:tc>
          <w:tcPr>
            <w:tcW w:w="3280" w:type="dxa"/>
            <w:tcBorders>
              <w:top w:val="nil"/>
              <w:left w:val="nil"/>
              <w:bottom w:val="nil"/>
              <w:right w:val="nil"/>
            </w:tcBorders>
            <w:shd w:val="clear" w:color="auto" w:fill="auto"/>
            <w:noWrap/>
            <w:vAlign w:val="bottom"/>
            <w:hideMark/>
          </w:tcPr>
          <w:p w:rsidR="00037BA2" w:rsidRPr="00037BA2" w:rsidRDefault="00037BA2" w:rsidP="00037BA2">
            <w:pPr>
              <w:suppressAutoHyphens w:val="0"/>
              <w:rPr>
                <w:b/>
                <w:bCs/>
                <w:color w:val="000000"/>
                <w:sz w:val="18"/>
                <w:szCs w:val="18"/>
                <w:lang w:val="et-EE" w:eastAsia="et-EE"/>
              </w:rPr>
            </w:pPr>
            <w:r w:rsidRPr="00037BA2">
              <w:rPr>
                <w:b/>
                <w:bCs/>
                <w:color w:val="000000"/>
                <w:sz w:val="18"/>
                <w:szCs w:val="18"/>
                <w:lang w:val="et-EE" w:eastAsia="et-EE"/>
              </w:rPr>
              <w:t>Net profit</w:t>
            </w:r>
          </w:p>
        </w:tc>
        <w:tc>
          <w:tcPr>
            <w:tcW w:w="88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b/>
                <w:bCs/>
                <w:sz w:val="18"/>
                <w:szCs w:val="18"/>
                <w:lang w:val="et-EE" w:eastAsia="et-EE"/>
              </w:rPr>
            </w:pPr>
            <w:r w:rsidRPr="00037BA2">
              <w:rPr>
                <w:b/>
                <w:bCs/>
                <w:sz w:val="18"/>
                <w:szCs w:val="18"/>
                <w:lang w:val="et-EE" w:eastAsia="et-EE"/>
              </w:rPr>
              <w:t>3 194</w:t>
            </w:r>
          </w:p>
        </w:tc>
        <w:tc>
          <w:tcPr>
            <w:tcW w:w="88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b/>
                <w:bCs/>
                <w:sz w:val="18"/>
                <w:szCs w:val="18"/>
                <w:lang w:val="et-EE" w:eastAsia="et-EE"/>
              </w:rPr>
            </w:pPr>
            <w:r w:rsidRPr="00037BA2">
              <w:rPr>
                <w:b/>
                <w:bCs/>
                <w:sz w:val="18"/>
                <w:szCs w:val="18"/>
                <w:lang w:val="et-EE" w:eastAsia="et-EE"/>
              </w:rPr>
              <w:t>6 781</w:t>
            </w:r>
          </w:p>
        </w:tc>
        <w:tc>
          <w:tcPr>
            <w:tcW w:w="84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b/>
                <w:bCs/>
                <w:sz w:val="18"/>
                <w:szCs w:val="18"/>
                <w:lang w:val="et-EE" w:eastAsia="et-EE"/>
              </w:rPr>
            </w:pPr>
            <w:r w:rsidRPr="00037BA2">
              <w:rPr>
                <w:b/>
                <w:bCs/>
                <w:sz w:val="18"/>
                <w:szCs w:val="18"/>
                <w:lang w:val="et-EE" w:eastAsia="et-EE"/>
              </w:rPr>
              <w:t>9 975</w:t>
            </w:r>
          </w:p>
        </w:tc>
        <w:tc>
          <w:tcPr>
            <w:tcW w:w="106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b/>
                <w:bCs/>
                <w:sz w:val="18"/>
                <w:szCs w:val="18"/>
                <w:lang w:val="et-EE" w:eastAsia="et-EE"/>
              </w:rPr>
            </w:pPr>
            <w:r w:rsidRPr="00037BA2">
              <w:rPr>
                <w:b/>
                <w:bCs/>
                <w:sz w:val="18"/>
                <w:szCs w:val="18"/>
                <w:lang w:val="et-EE" w:eastAsia="et-EE"/>
              </w:rPr>
              <w:t>-249</w:t>
            </w:r>
          </w:p>
        </w:tc>
        <w:tc>
          <w:tcPr>
            <w:tcW w:w="1121"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b/>
                <w:bCs/>
                <w:sz w:val="18"/>
                <w:szCs w:val="18"/>
                <w:lang w:val="et-EE" w:eastAsia="et-EE"/>
              </w:rPr>
            </w:pPr>
            <w:r w:rsidRPr="00037BA2">
              <w:rPr>
                <w:b/>
                <w:bCs/>
                <w:sz w:val="18"/>
                <w:szCs w:val="18"/>
                <w:lang w:val="et-EE" w:eastAsia="et-EE"/>
              </w:rPr>
              <w:t>0</w:t>
            </w:r>
          </w:p>
        </w:tc>
        <w:tc>
          <w:tcPr>
            <w:tcW w:w="80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b/>
                <w:bCs/>
                <w:sz w:val="18"/>
                <w:szCs w:val="18"/>
                <w:lang w:val="et-EE" w:eastAsia="et-EE"/>
              </w:rPr>
            </w:pPr>
            <w:r w:rsidRPr="00037BA2">
              <w:rPr>
                <w:b/>
                <w:bCs/>
                <w:sz w:val="18"/>
                <w:szCs w:val="18"/>
                <w:lang w:val="et-EE" w:eastAsia="et-EE"/>
              </w:rPr>
              <w:t>9 726</w:t>
            </w:r>
          </w:p>
        </w:tc>
      </w:tr>
      <w:tr w:rsidR="00037BA2" w:rsidRPr="00037BA2" w:rsidTr="00B50B1A">
        <w:trPr>
          <w:trHeight w:val="255"/>
        </w:trPr>
        <w:tc>
          <w:tcPr>
            <w:tcW w:w="328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b/>
                <w:bCs/>
                <w:sz w:val="18"/>
                <w:szCs w:val="18"/>
                <w:lang w:val="et-EE" w:eastAsia="et-EE"/>
              </w:rPr>
            </w:pPr>
          </w:p>
        </w:tc>
        <w:tc>
          <w:tcPr>
            <w:tcW w:w="880" w:type="dxa"/>
            <w:tcBorders>
              <w:top w:val="nil"/>
              <w:left w:val="nil"/>
              <w:bottom w:val="nil"/>
              <w:right w:val="nil"/>
            </w:tcBorders>
            <w:shd w:val="clear" w:color="auto" w:fill="auto"/>
            <w:noWrap/>
            <w:vAlign w:val="bottom"/>
          </w:tcPr>
          <w:p w:rsidR="00037BA2" w:rsidRPr="00037BA2" w:rsidRDefault="00037BA2" w:rsidP="00037BA2">
            <w:pPr>
              <w:suppressAutoHyphens w:val="0"/>
              <w:jc w:val="right"/>
              <w:rPr>
                <w:i/>
                <w:iCs/>
                <w:color w:val="00B0F0"/>
                <w:lang w:val="et-EE" w:eastAsia="et-EE"/>
              </w:rPr>
            </w:pPr>
          </w:p>
        </w:tc>
        <w:tc>
          <w:tcPr>
            <w:tcW w:w="880" w:type="dxa"/>
            <w:tcBorders>
              <w:top w:val="nil"/>
              <w:left w:val="nil"/>
              <w:bottom w:val="nil"/>
              <w:right w:val="nil"/>
            </w:tcBorders>
            <w:shd w:val="clear" w:color="auto" w:fill="auto"/>
            <w:noWrap/>
            <w:vAlign w:val="bottom"/>
          </w:tcPr>
          <w:p w:rsidR="00037BA2" w:rsidRPr="00037BA2" w:rsidRDefault="00037BA2" w:rsidP="00037BA2">
            <w:pPr>
              <w:suppressAutoHyphens w:val="0"/>
              <w:jc w:val="right"/>
              <w:rPr>
                <w:i/>
                <w:iCs/>
                <w:color w:val="00B0F0"/>
                <w:lang w:val="et-EE" w:eastAsia="et-EE"/>
              </w:rPr>
            </w:pPr>
          </w:p>
        </w:tc>
        <w:tc>
          <w:tcPr>
            <w:tcW w:w="840" w:type="dxa"/>
            <w:tcBorders>
              <w:top w:val="nil"/>
              <w:left w:val="nil"/>
              <w:bottom w:val="nil"/>
              <w:right w:val="nil"/>
            </w:tcBorders>
            <w:shd w:val="clear" w:color="auto" w:fill="auto"/>
            <w:noWrap/>
            <w:vAlign w:val="bottom"/>
          </w:tcPr>
          <w:p w:rsidR="00037BA2" w:rsidRPr="00037BA2" w:rsidRDefault="00037BA2" w:rsidP="00037BA2">
            <w:pPr>
              <w:suppressAutoHyphens w:val="0"/>
              <w:jc w:val="right"/>
              <w:rPr>
                <w:i/>
                <w:iCs/>
                <w:color w:val="00B0F0"/>
                <w:lang w:val="et-EE" w:eastAsia="et-EE"/>
              </w:rPr>
            </w:pPr>
          </w:p>
        </w:tc>
        <w:tc>
          <w:tcPr>
            <w:tcW w:w="1060" w:type="dxa"/>
            <w:tcBorders>
              <w:top w:val="nil"/>
              <w:left w:val="nil"/>
              <w:bottom w:val="nil"/>
              <w:right w:val="nil"/>
            </w:tcBorders>
            <w:shd w:val="clear" w:color="auto" w:fill="auto"/>
            <w:noWrap/>
            <w:vAlign w:val="bottom"/>
          </w:tcPr>
          <w:p w:rsidR="00037BA2" w:rsidRPr="00037BA2" w:rsidRDefault="00037BA2" w:rsidP="00037BA2">
            <w:pPr>
              <w:suppressAutoHyphens w:val="0"/>
              <w:rPr>
                <w:lang w:val="et-EE" w:eastAsia="et-EE"/>
              </w:rPr>
            </w:pPr>
          </w:p>
        </w:tc>
        <w:tc>
          <w:tcPr>
            <w:tcW w:w="1121" w:type="dxa"/>
            <w:tcBorders>
              <w:top w:val="nil"/>
              <w:left w:val="nil"/>
              <w:bottom w:val="nil"/>
              <w:right w:val="nil"/>
            </w:tcBorders>
            <w:shd w:val="clear" w:color="auto" w:fill="auto"/>
            <w:noWrap/>
            <w:vAlign w:val="bottom"/>
          </w:tcPr>
          <w:p w:rsidR="00037BA2" w:rsidRPr="00037BA2" w:rsidRDefault="00037BA2" w:rsidP="00037BA2">
            <w:pPr>
              <w:suppressAutoHyphens w:val="0"/>
              <w:rPr>
                <w:lang w:val="et-EE" w:eastAsia="et-EE"/>
              </w:rPr>
            </w:pPr>
          </w:p>
        </w:tc>
        <w:tc>
          <w:tcPr>
            <w:tcW w:w="800" w:type="dxa"/>
            <w:tcBorders>
              <w:top w:val="nil"/>
              <w:left w:val="nil"/>
              <w:bottom w:val="nil"/>
              <w:right w:val="nil"/>
            </w:tcBorders>
            <w:shd w:val="clear" w:color="auto" w:fill="auto"/>
            <w:noWrap/>
            <w:vAlign w:val="bottom"/>
          </w:tcPr>
          <w:p w:rsidR="00037BA2" w:rsidRPr="00037BA2" w:rsidRDefault="00037BA2" w:rsidP="00037BA2">
            <w:pPr>
              <w:suppressAutoHyphens w:val="0"/>
              <w:jc w:val="right"/>
              <w:rPr>
                <w:i/>
                <w:iCs/>
                <w:color w:val="00B0F0"/>
                <w:lang w:val="et-EE" w:eastAsia="et-EE"/>
              </w:rPr>
            </w:pPr>
          </w:p>
        </w:tc>
      </w:tr>
      <w:tr w:rsidR="00037BA2" w:rsidRPr="00037BA2" w:rsidTr="00B50B1A">
        <w:trPr>
          <w:trHeight w:val="255"/>
        </w:trPr>
        <w:tc>
          <w:tcPr>
            <w:tcW w:w="3280" w:type="dxa"/>
            <w:tcBorders>
              <w:top w:val="nil"/>
              <w:left w:val="nil"/>
              <w:bottom w:val="nil"/>
              <w:right w:val="nil"/>
            </w:tcBorders>
            <w:shd w:val="clear" w:color="auto" w:fill="auto"/>
            <w:noWrap/>
            <w:vAlign w:val="bottom"/>
            <w:hideMark/>
          </w:tcPr>
          <w:p w:rsidR="00037BA2" w:rsidRPr="00037BA2" w:rsidRDefault="00037BA2" w:rsidP="00037BA2">
            <w:pPr>
              <w:suppressAutoHyphens w:val="0"/>
              <w:rPr>
                <w:color w:val="000000"/>
                <w:sz w:val="18"/>
                <w:szCs w:val="18"/>
                <w:lang w:val="et-EE" w:eastAsia="et-EE"/>
              </w:rPr>
            </w:pPr>
            <w:r w:rsidRPr="00037BA2">
              <w:rPr>
                <w:color w:val="000000"/>
                <w:sz w:val="18"/>
                <w:szCs w:val="18"/>
                <w:lang w:val="et-EE" w:eastAsia="et-EE"/>
              </w:rPr>
              <w:t>Investments in associates</w:t>
            </w:r>
          </w:p>
        </w:tc>
        <w:tc>
          <w:tcPr>
            <w:tcW w:w="88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sz w:val="18"/>
                <w:szCs w:val="18"/>
                <w:lang w:val="et-EE" w:eastAsia="et-EE"/>
              </w:rPr>
            </w:pPr>
            <w:r w:rsidRPr="00037BA2">
              <w:rPr>
                <w:sz w:val="18"/>
                <w:szCs w:val="18"/>
                <w:lang w:val="et-EE" w:eastAsia="et-EE"/>
              </w:rPr>
              <w:t>0</w:t>
            </w:r>
          </w:p>
        </w:tc>
        <w:tc>
          <w:tcPr>
            <w:tcW w:w="88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sz w:val="18"/>
                <w:szCs w:val="18"/>
                <w:lang w:val="et-EE" w:eastAsia="et-EE"/>
              </w:rPr>
            </w:pPr>
            <w:r w:rsidRPr="00037BA2">
              <w:rPr>
                <w:sz w:val="18"/>
                <w:szCs w:val="18"/>
                <w:lang w:val="et-EE" w:eastAsia="et-EE"/>
              </w:rPr>
              <w:t>45</w:t>
            </w:r>
          </w:p>
        </w:tc>
        <w:tc>
          <w:tcPr>
            <w:tcW w:w="84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b/>
                <w:bCs/>
                <w:sz w:val="18"/>
                <w:szCs w:val="18"/>
                <w:lang w:val="et-EE" w:eastAsia="et-EE"/>
              </w:rPr>
            </w:pPr>
            <w:r w:rsidRPr="00037BA2">
              <w:rPr>
                <w:b/>
                <w:bCs/>
                <w:sz w:val="18"/>
                <w:szCs w:val="18"/>
                <w:lang w:val="et-EE" w:eastAsia="et-EE"/>
              </w:rPr>
              <w:t>45</w:t>
            </w:r>
          </w:p>
        </w:tc>
        <w:tc>
          <w:tcPr>
            <w:tcW w:w="106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sz w:val="18"/>
                <w:szCs w:val="18"/>
                <w:lang w:val="et-EE" w:eastAsia="et-EE"/>
              </w:rPr>
            </w:pPr>
            <w:r w:rsidRPr="00037BA2">
              <w:rPr>
                <w:sz w:val="18"/>
                <w:szCs w:val="18"/>
                <w:lang w:val="et-EE" w:eastAsia="et-EE"/>
              </w:rPr>
              <w:t>0</w:t>
            </w:r>
          </w:p>
        </w:tc>
        <w:tc>
          <w:tcPr>
            <w:tcW w:w="1121"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sz w:val="18"/>
                <w:szCs w:val="18"/>
                <w:lang w:val="et-EE" w:eastAsia="et-EE"/>
              </w:rPr>
            </w:pPr>
            <w:r w:rsidRPr="00037BA2">
              <w:rPr>
                <w:sz w:val="18"/>
                <w:szCs w:val="18"/>
                <w:lang w:val="et-EE" w:eastAsia="et-EE"/>
              </w:rPr>
              <w:t>0</w:t>
            </w:r>
          </w:p>
        </w:tc>
        <w:tc>
          <w:tcPr>
            <w:tcW w:w="80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b/>
                <w:bCs/>
                <w:sz w:val="18"/>
                <w:szCs w:val="18"/>
                <w:lang w:val="et-EE" w:eastAsia="et-EE"/>
              </w:rPr>
            </w:pPr>
            <w:r w:rsidRPr="00037BA2">
              <w:rPr>
                <w:b/>
                <w:bCs/>
                <w:sz w:val="18"/>
                <w:szCs w:val="18"/>
                <w:lang w:val="et-EE" w:eastAsia="et-EE"/>
              </w:rPr>
              <w:t>45</w:t>
            </w:r>
          </w:p>
        </w:tc>
      </w:tr>
      <w:tr w:rsidR="00037BA2" w:rsidRPr="00037BA2" w:rsidTr="00B50B1A">
        <w:trPr>
          <w:trHeight w:val="255"/>
        </w:trPr>
        <w:tc>
          <w:tcPr>
            <w:tcW w:w="3280" w:type="dxa"/>
            <w:tcBorders>
              <w:top w:val="nil"/>
              <w:left w:val="nil"/>
              <w:bottom w:val="nil"/>
              <w:right w:val="nil"/>
            </w:tcBorders>
            <w:shd w:val="clear" w:color="auto" w:fill="auto"/>
            <w:noWrap/>
            <w:vAlign w:val="bottom"/>
            <w:hideMark/>
          </w:tcPr>
          <w:p w:rsidR="00037BA2" w:rsidRPr="00037BA2" w:rsidRDefault="00037BA2" w:rsidP="00037BA2">
            <w:pPr>
              <w:suppressAutoHyphens w:val="0"/>
              <w:rPr>
                <w:color w:val="000000"/>
                <w:sz w:val="18"/>
                <w:szCs w:val="18"/>
                <w:lang w:val="et-EE" w:eastAsia="et-EE"/>
              </w:rPr>
            </w:pPr>
            <w:r w:rsidRPr="00037BA2">
              <w:rPr>
                <w:color w:val="000000"/>
                <w:sz w:val="18"/>
                <w:szCs w:val="18"/>
                <w:lang w:val="et-EE" w:eastAsia="et-EE"/>
              </w:rPr>
              <w:t>Other operating segments assets</w:t>
            </w:r>
          </w:p>
        </w:tc>
        <w:tc>
          <w:tcPr>
            <w:tcW w:w="88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sz w:val="18"/>
                <w:szCs w:val="18"/>
                <w:lang w:val="et-EE" w:eastAsia="et-EE"/>
              </w:rPr>
            </w:pPr>
            <w:r w:rsidRPr="00037BA2">
              <w:rPr>
                <w:sz w:val="18"/>
                <w:szCs w:val="18"/>
                <w:lang w:val="et-EE" w:eastAsia="et-EE"/>
              </w:rPr>
              <w:t>3 322</w:t>
            </w:r>
          </w:p>
        </w:tc>
        <w:tc>
          <w:tcPr>
            <w:tcW w:w="88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sz w:val="18"/>
                <w:szCs w:val="18"/>
                <w:lang w:val="et-EE" w:eastAsia="et-EE"/>
              </w:rPr>
            </w:pPr>
            <w:r w:rsidRPr="00037BA2">
              <w:rPr>
                <w:sz w:val="18"/>
                <w:szCs w:val="18"/>
                <w:lang w:val="et-EE" w:eastAsia="et-EE"/>
              </w:rPr>
              <w:t>39 371</w:t>
            </w:r>
          </w:p>
        </w:tc>
        <w:tc>
          <w:tcPr>
            <w:tcW w:w="84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b/>
                <w:bCs/>
                <w:sz w:val="18"/>
                <w:szCs w:val="18"/>
                <w:lang w:val="et-EE" w:eastAsia="et-EE"/>
              </w:rPr>
            </w:pPr>
            <w:r w:rsidRPr="00037BA2">
              <w:rPr>
                <w:b/>
                <w:bCs/>
                <w:sz w:val="18"/>
                <w:szCs w:val="18"/>
                <w:lang w:val="et-EE" w:eastAsia="et-EE"/>
              </w:rPr>
              <w:t>42 693</w:t>
            </w:r>
          </w:p>
        </w:tc>
        <w:tc>
          <w:tcPr>
            <w:tcW w:w="106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sz w:val="18"/>
                <w:szCs w:val="18"/>
                <w:lang w:val="et-EE" w:eastAsia="et-EE"/>
              </w:rPr>
            </w:pPr>
            <w:r w:rsidRPr="00037BA2">
              <w:rPr>
                <w:sz w:val="18"/>
                <w:szCs w:val="18"/>
                <w:lang w:val="et-EE" w:eastAsia="et-EE"/>
              </w:rPr>
              <w:t>8 203</w:t>
            </w:r>
          </w:p>
        </w:tc>
        <w:tc>
          <w:tcPr>
            <w:tcW w:w="1121"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sz w:val="18"/>
                <w:szCs w:val="18"/>
                <w:lang w:val="et-EE" w:eastAsia="et-EE"/>
              </w:rPr>
            </w:pPr>
            <w:r w:rsidRPr="00037BA2">
              <w:rPr>
                <w:sz w:val="18"/>
                <w:szCs w:val="18"/>
                <w:lang w:val="et-EE" w:eastAsia="et-EE"/>
              </w:rPr>
              <w:t>0</w:t>
            </w:r>
          </w:p>
        </w:tc>
        <w:tc>
          <w:tcPr>
            <w:tcW w:w="80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b/>
                <w:bCs/>
                <w:sz w:val="18"/>
                <w:szCs w:val="18"/>
                <w:lang w:val="et-EE" w:eastAsia="et-EE"/>
              </w:rPr>
            </w:pPr>
            <w:r w:rsidRPr="00037BA2">
              <w:rPr>
                <w:b/>
                <w:bCs/>
                <w:sz w:val="18"/>
                <w:szCs w:val="18"/>
                <w:lang w:val="et-EE" w:eastAsia="et-EE"/>
              </w:rPr>
              <w:t>50 896</w:t>
            </w:r>
          </w:p>
        </w:tc>
      </w:tr>
      <w:tr w:rsidR="00037BA2" w:rsidRPr="00037BA2" w:rsidTr="00B50B1A">
        <w:trPr>
          <w:trHeight w:val="255"/>
        </w:trPr>
        <w:tc>
          <w:tcPr>
            <w:tcW w:w="3280" w:type="dxa"/>
            <w:tcBorders>
              <w:top w:val="nil"/>
              <w:left w:val="nil"/>
              <w:bottom w:val="nil"/>
              <w:right w:val="nil"/>
            </w:tcBorders>
            <w:shd w:val="clear" w:color="auto" w:fill="auto"/>
            <w:noWrap/>
            <w:vAlign w:val="bottom"/>
            <w:hideMark/>
          </w:tcPr>
          <w:p w:rsidR="00037BA2" w:rsidRPr="00037BA2" w:rsidRDefault="00037BA2" w:rsidP="00037BA2">
            <w:pPr>
              <w:suppressAutoHyphens w:val="0"/>
              <w:rPr>
                <w:color w:val="000000"/>
                <w:sz w:val="18"/>
                <w:szCs w:val="18"/>
                <w:lang w:val="et-EE" w:eastAsia="et-EE"/>
              </w:rPr>
            </w:pPr>
            <w:r w:rsidRPr="00037BA2">
              <w:rPr>
                <w:color w:val="000000"/>
                <w:sz w:val="18"/>
                <w:szCs w:val="18"/>
                <w:lang w:val="et-EE" w:eastAsia="et-EE"/>
              </w:rPr>
              <w:t>Reportable segments liabilities</w:t>
            </w:r>
          </w:p>
        </w:tc>
        <w:tc>
          <w:tcPr>
            <w:tcW w:w="88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sz w:val="18"/>
                <w:szCs w:val="18"/>
                <w:lang w:val="et-EE" w:eastAsia="et-EE"/>
              </w:rPr>
            </w:pPr>
            <w:r w:rsidRPr="00037BA2">
              <w:rPr>
                <w:sz w:val="18"/>
                <w:szCs w:val="18"/>
                <w:lang w:val="et-EE" w:eastAsia="et-EE"/>
              </w:rPr>
              <w:t>331</w:t>
            </w:r>
          </w:p>
        </w:tc>
        <w:tc>
          <w:tcPr>
            <w:tcW w:w="88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sz w:val="18"/>
                <w:szCs w:val="18"/>
                <w:lang w:val="et-EE" w:eastAsia="et-EE"/>
              </w:rPr>
            </w:pPr>
            <w:r w:rsidRPr="00037BA2">
              <w:rPr>
                <w:sz w:val="18"/>
                <w:szCs w:val="18"/>
                <w:lang w:val="et-EE" w:eastAsia="et-EE"/>
              </w:rPr>
              <w:t>7 992</w:t>
            </w:r>
          </w:p>
        </w:tc>
        <w:tc>
          <w:tcPr>
            <w:tcW w:w="84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b/>
                <w:bCs/>
                <w:sz w:val="18"/>
                <w:szCs w:val="18"/>
                <w:lang w:val="et-EE" w:eastAsia="et-EE"/>
              </w:rPr>
            </w:pPr>
            <w:r w:rsidRPr="00037BA2">
              <w:rPr>
                <w:b/>
                <w:bCs/>
                <w:sz w:val="18"/>
                <w:szCs w:val="18"/>
                <w:lang w:val="et-EE" w:eastAsia="et-EE"/>
              </w:rPr>
              <w:t>8 323</w:t>
            </w:r>
          </w:p>
        </w:tc>
        <w:tc>
          <w:tcPr>
            <w:tcW w:w="106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sz w:val="18"/>
                <w:szCs w:val="18"/>
                <w:lang w:val="et-EE" w:eastAsia="et-EE"/>
              </w:rPr>
            </w:pPr>
            <w:r w:rsidRPr="00037BA2">
              <w:rPr>
                <w:sz w:val="18"/>
                <w:szCs w:val="18"/>
                <w:lang w:val="et-EE" w:eastAsia="et-EE"/>
              </w:rPr>
              <w:t>386</w:t>
            </w:r>
          </w:p>
        </w:tc>
        <w:tc>
          <w:tcPr>
            <w:tcW w:w="1121"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sz w:val="18"/>
                <w:szCs w:val="18"/>
                <w:lang w:val="et-EE" w:eastAsia="et-EE"/>
              </w:rPr>
            </w:pPr>
            <w:r w:rsidRPr="00037BA2">
              <w:rPr>
                <w:sz w:val="18"/>
                <w:szCs w:val="18"/>
                <w:lang w:val="et-EE" w:eastAsia="et-EE"/>
              </w:rPr>
              <w:t>0</w:t>
            </w:r>
          </w:p>
        </w:tc>
        <w:tc>
          <w:tcPr>
            <w:tcW w:w="80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b/>
                <w:bCs/>
                <w:sz w:val="18"/>
                <w:szCs w:val="18"/>
                <w:lang w:val="et-EE" w:eastAsia="et-EE"/>
              </w:rPr>
            </w:pPr>
            <w:r w:rsidRPr="00037BA2">
              <w:rPr>
                <w:b/>
                <w:bCs/>
                <w:sz w:val="18"/>
                <w:szCs w:val="18"/>
                <w:lang w:val="et-EE" w:eastAsia="et-EE"/>
              </w:rPr>
              <w:t>8 709</w:t>
            </w:r>
          </w:p>
        </w:tc>
      </w:tr>
      <w:tr w:rsidR="00037BA2" w:rsidRPr="00037BA2" w:rsidTr="00B50B1A">
        <w:trPr>
          <w:trHeight w:val="255"/>
        </w:trPr>
        <w:tc>
          <w:tcPr>
            <w:tcW w:w="328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b/>
                <w:bCs/>
                <w:sz w:val="18"/>
                <w:szCs w:val="18"/>
                <w:lang w:val="et-EE" w:eastAsia="et-EE"/>
              </w:rPr>
            </w:pPr>
          </w:p>
        </w:tc>
        <w:tc>
          <w:tcPr>
            <w:tcW w:w="880" w:type="dxa"/>
            <w:tcBorders>
              <w:top w:val="nil"/>
              <w:left w:val="nil"/>
              <w:bottom w:val="nil"/>
              <w:right w:val="nil"/>
            </w:tcBorders>
            <w:shd w:val="clear" w:color="auto" w:fill="auto"/>
            <w:noWrap/>
            <w:vAlign w:val="bottom"/>
            <w:hideMark/>
          </w:tcPr>
          <w:p w:rsidR="00037BA2" w:rsidRPr="00037BA2" w:rsidRDefault="00037BA2" w:rsidP="00037BA2">
            <w:pPr>
              <w:suppressAutoHyphens w:val="0"/>
              <w:rPr>
                <w:lang w:val="et-EE" w:eastAsia="et-EE"/>
              </w:rPr>
            </w:pPr>
          </w:p>
        </w:tc>
        <w:tc>
          <w:tcPr>
            <w:tcW w:w="880" w:type="dxa"/>
            <w:tcBorders>
              <w:top w:val="nil"/>
              <w:left w:val="nil"/>
              <w:bottom w:val="nil"/>
              <w:right w:val="nil"/>
            </w:tcBorders>
            <w:shd w:val="clear" w:color="auto" w:fill="auto"/>
            <w:noWrap/>
            <w:vAlign w:val="bottom"/>
            <w:hideMark/>
          </w:tcPr>
          <w:p w:rsidR="00037BA2" w:rsidRPr="00037BA2" w:rsidRDefault="00037BA2" w:rsidP="00037BA2">
            <w:pPr>
              <w:suppressAutoHyphens w:val="0"/>
              <w:rPr>
                <w:lang w:val="et-EE" w:eastAsia="et-EE"/>
              </w:rPr>
            </w:pPr>
          </w:p>
        </w:tc>
        <w:tc>
          <w:tcPr>
            <w:tcW w:w="840" w:type="dxa"/>
            <w:tcBorders>
              <w:top w:val="nil"/>
              <w:left w:val="nil"/>
              <w:bottom w:val="nil"/>
              <w:right w:val="nil"/>
            </w:tcBorders>
            <w:shd w:val="clear" w:color="auto" w:fill="auto"/>
            <w:noWrap/>
            <w:vAlign w:val="bottom"/>
            <w:hideMark/>
          </w:tcPr>
          <w:p w:rsidR="00037BA2" w:rsidRPr="00037BA2" w:rsidRDefault="00037BA2" w:rsidP="00037BA2">
            <w:pPr>
              <w:suppressAutoHyphens w:val="0"/>
              <w:rPr>
                <w:lang w:val="et-EE" w:eastAsia="et-EE"/>
              </w:rPr>
            </w:pPr>
          </w:p>
        </w:tc>
        <w:tc>
          <w:tcPr>
            <w:tcW w:w="1060" w:type="dxa"/>
            <w:tcBorders>
              <w:top w:val="nil"/>
              <w:left w:val="nil"/>
              <w:bottom w:val="nil"/>
              <w:right w:val="nil"/>
            </w:tcBorders>
            <w:shd w:val="clear" w:color="auto" w:fill="auto"/>
            <w:noWrap/>
            <w:vAlign w:val="bottom"/>
            <w:hideMark/>
          </w:tcPr>
          <w:p w:rsidR="00037BA2" w:rsidRPr="00037BA2" w:rsidRDefault="00037BA2" w:rsidP="00037BA2">
            <w:pPr>
              <w:suppressAutoHyphens w:val="0"/>
              <w:rPr>
                <w:lang w:val="et-EE" w:eastAsia="et-EE"/>
              </w:rPr>
            </w:pPr>
          </w:p>
        </w:tc>
        <w:tc>
          <w:tcPr>
            <w:tcW w:w="1121" w:type="dxa"/>
            <w:tcBorders>
              <w:top w:val="nil"/>
              <w:left w:val="nil"/>
              <w:bottom w:val="nil"/>
              <w:right w:val="nil"/>
            </w:tcBorders>
            <w:shd w:val="clear" w:color="auto" w:fill="auto"/>
            <w:noWrap/>
            <w:vAlign w:val="bottom"/>
            <w:hideMark/>
          </w:tcPr>
          <w:p w:rsidR="00037BA2" w:rsidRPr="00037BA2" w:rsidRDefault="00037BA2" w:rsidP="00037BA2">
            <w:pPr>
              <w:suppressAutoHyphens w:val="0"/>
              <w:rPr>
                <w:lang w:val="et-EE" w:eastAsia="et-EE"/>
              </w:rPr>
            </w:pPr>
          </w:p>
        </w:tc>
        <w:tc>
          <w:tcPr>
            <w:tcW w:w="800" w:type="dxa"/>
            <w:tcBorders>
              <w:top w:val="nil"/>
              <w:left w:val="nil"/>
              <w:bottom w:val="nil"/>
              <w:right w:val="nil"/>
            </w:tcBorders>
            <w:shd w:val="clear" w:color="auto" w:fill="auto"/>
            <w:noWrap/>
            <w:vAlign w:val="bottom"/>
            <w:hideMark/>
          </w:tcPr>
          <w:p w:rsidR="00037BA2" w:rsidRPr="00037BA2" w:rsidRDefault="00037BA2" w:rsidP="00037BA2">
            <w:pPr>
              <w:suppressAutoHyphens w:val="0"/>
              <w:rPr>
                <w:lang w:val="et-EE" w:eastAsia="et-EE"/>
              </w:rPr>
            </w:pPr>
          </w:p>
        </w:tc>
      </w:tr>
      <w:tr w:rsidR="00037BA2" w:rsidRPr="00037BA2" w:rsidTr="00B50B1A">
        <w:trPr>
          <w:trHeight w:val="255"/>
        </w:trPr>
        <w:tc>
          <w:tcPr>
            <w:tcW w:w="3280" w:type="dxa"/>
            <w:tcBorders>
              <w:top w:val="nil"/>
              <w:left w:val="nil"/>
              <w:bottom w:val="nil"/>
              <w:right w:val="nil"/>
            </w:tcBorders>
            <w:shd w:val="clear" w:color="auto" w:fill="auto"/>
            <w:noWrap/>
            <w:vAlign w:val="bottom"/>
            <w:hideMark/>
          </w:tcPr>
          <w:p w:rsidR="00037BA2" w:rsidRPr="00037BA2" w:rsidRDefault="00037BA2" w:rsidP="00037BA2">
            <w:pPr>
              <w:suppressAutoHyphens w:val="0"/>
              <w:rPr>
                <w:color w:val="000000"/>
                <w:sz w:val="18"/>
                <w:szCs w:val="18"/>
                <w:lang w:val="et-EE" w:eastAsia="et-EE"/>
              </w:rPr>
            </w:pPr>
            <w:r w:rsidRPr="00037BA2">
              <w:rPr>
                <w:color w:val="000000"/>
                <w:sz w:val="18"/>
                <w:szCs w:val="18"/>
                <w:lang w:val="et-EE" w:eastAsia="et-EE"/>
              </w:rPr>
              <w:t>Capital expenditures</w:t>
            </w:r>
          </w:p>
        </w:tc>
        <w:tc>
          <w:tcPr>
            <w:tcW w:w="88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sz w:val="18"/>
                <w:szCs w:val="18"/>
                <w:lang w:val="et-EE" w:eastAsia="et-EE"/>
              </w:rPr>
            </w:pPr>
            <w:r w:rsidRPr="00037BA2">
              <w:rPr>
                <w:sz w:val="18"/>
                <w:szCs w:val="18"/>
                <w:lang w:val="et-EE" w:eastAsia="et-EE"/>
              </w:rPr>
              <w:t>257</w:t>
            </w:r>
          </w:p>
        </w:tc>
        <w:tc>
          <w:tcPr>
            <w:tcW w:w="88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sz w:val="18"/>
                <w:szCs w:val="18"/>
                <w:lang w:val="et-EE" w:eastAsia="et-EE"/>
              </w:rPr>
            </w:pPr>
            <w:r w:rsidRPr="00037BA2">
              <w:rPr>
                <w:sz w:val="18"/>
                <w:szCs w:val="18"/>
                <w:lang w:val="et-EE" w:eastAsia="et-EE"/>
              </w:rPr>
              <w:t>417</w:t>
            </w:r>
          </w:p>
        </w:tc>
        <w:tc>
          <w:tcPr>
            <w:tcW w:w="84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b/>
                <w:bCs/>
                <w:sz w:val="18"/>
                <w:szCs w:val="18"/>
                <w:lang w:val="et-EE" w:eastAsia="et-EE"/>
              </w:rPr>
            </w:pPr>
            <w:r w:rsidRPr="00037BA2">
              <w:rPr>
                <w:b/>
                <w:bCs/>
                <w:sz w:val="18"/>
                <w:szCs w:val="18"/>
                <w:lang w:val="et-EE" w:eastAsia="et-EE"/>
              </w:rPr>
              <w:t>674</w:t>
            </w:r>
          </w:p>
        </w:tc>
        <w:tc>
          <w:tcPr>
            <w:tcW w:w="106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sz w:val="18"/>
                <w:szCs w:val="18"/>
                <w:lang w:val="et-EE" w:eastAsia="et-EE"/>
              </w:rPr>
            </w:pPr>
            <w:r w:rsidRPr="00037BA2">
              <w:rPr>
                <w:sz w:val="18"/>
                <w:szCs w:val="18"/>
                <w:lang w:val="et-EE" w:eastAsia="et-EE"/>
              </w:rPr>
              <w:t>0</w:t>
            </w:r>
          </w:p>
        </w:tc>
        <w:tc>
          <w:tcPr>
            <w:tcW w:w="1121"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sz w:val="18"/>
                <w:szCs w:val="18"/>
                <w:lang w:val="et-EE" w:eastAsia="et-EE"/>
              </w:rPr>
            </w:pPr>
            <w:r w:rsidRPr="00037BA2">
              <w:rPr>
                <w:sz w:val="18"/>
                <w:szCs w:val="18"/>
                <w:lang w:val="et-EE" w:eastAsia="et-EE"/>
              </w:rPr>
              <w:t>0</w:t>
            </w:r>
          </w:p>
        </w:tc>
        <w:tc>
          <w:tcPr>
            <w:tcW w:w="80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b/>
                <w:bCs/>
                <w:sz w:val="18"/>
                <w:szCs w:val="18"/>
                <w:lang w:val="et-EE" w:eastAsia="et-EE"/>
              </w:rPr>
            </w:pPr>
            <w:r w:rsidRPr="00037BA2">
              <w:rPr>
                <w:b/>
                <w:bCs/>
                <w:sz w:val="18"/>
                <w:szCs w:val="18"/>
                <w:lang w:val="et-EE" w:eastAsia="et-EE"/>
              </w:rPr>
              <w:t>674</w:t>
            </w:r>
          </w:p>
        </w:tc>
      </w:tr>
      <w:tr w:rsidR="00037BA2" w:rsidRPr="00037BA2" w:rsidTr="00B50B1A">
        <w:trPr>
          <w:trHeight w:val="255"/>
        </w:trPr>
        <w:tc>
          <w:tcPr>
            <w:tcW w:w="3280" w:type="dxa"/>
            <w:tcBorders>
              <w:top w:val="nil"/>
              <w:left w:val="nil"/>
              <w:bottom w:val="nil"/>
              <w:right w:val="nil"/>
            </w:tcBorders>
            <w:shd w:val="clear" w:color="auto" w:fill="auto"/>
            <w:noWrap/>
            <w:vAlign w:val="bottom"/>
            <w:hideMark/>
          </w:tcPr>
          <w:p w:rsidR="00037BA2" w:rsidRPr="00037BA2" w:rsidRDefault="00037BA2" w:rsidP="00037BA2">
            <w:pPr>
              <w:suppressAutoHyphens w:val="0"/>
              <w:rPr>
                <w:color w:val="000000"/>
                <w:sz w:val="18"/>
                <w:szCs w:val="18"/>
                <w:lang w:val="et-EE" w:eastAsia="et-EE"/>
              </w:rPr>
            </w:pPr>
            <w:r w:rsidRPr="00037BA2">
              <w:rPr>
                <w:color w:val="000000"/>
                <w:sz w:val="18"/>
                <w:szCs w:val="18"/>
                <w:lang w:val="et-EE" w:eastAsia="et-EE"/>
              </w:rPr>
              <w:t>Number of employees as of reporting date</w:t>
            </w:r>
          </w:p>
        </w:tc>
        <w:tc>
          <w:tcPr>
            <w:tcW w:w="88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sz w:val="18"/>
                <w:szCs w:val="18"/>
                <w:lang w:val="et-EE" w:eastAsia="et-EE"/>
              </w:rPr>
            </w:pPr>
            <w:r w:rsidRPr="00037BA2">
              <w:rPr>
                <w:sz w:val="18"/>
                <w:szCs w:val="18"/>
                <w:lang w:val="et-EE" w:eastAsia="et-EE"/>
              </w:rPr>
              <w:t>516</w:t>
            </w:r>
          </w:p>
        </w:tc>
        <w:tc>
          <w:tcPr>
            <w:tcW w:w="88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sz w:val="18"/>
                <w:szCs w:val="18"/>
                <w:lang w:val="et-EE" w:eastAsia="et-EE"/>
              </w:rPr>
            </w:pPr>
            <w:r w:rsidRPr="00037BA2">
              <w:rPr>
                <w:sz w:val="18"/>
                <w:szCs w:val="18"/>
                <w:lang w:val="et-EE" w:eastAsia="et-EE"/>
              </w:rPr>
              <w:t>1 616</w:t>
            </w:r>
          </w:p>
        </w:tc>
        <w:tc>
          <w:tcPr>
            <w:tcW w:w="84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b/>
                <w:bCs/>
                <w:sz w:val="18"/>
                <w:szCs w:val="18"/>
                <w:lang w:val="et-EE" w:eastAsia="et-EE"/>
              </w:rPr>
            </w:pPr>
            <w:r w:rsidRPr="00037BA2">
              <w:rPr>
                <w:b/>
                <w:bCs/>
                <w:sz w:val="18"/>
                <w:szCs w:val="18"/>
                <w:lang w:val="et-EE" w:eastAsia="et-EE"/>
              </w:rPr>
              <w:t>2 132</w:t>
            </w:r>
          </w:p>
        </w:tc>
        <w:tc>
          <w:tcPr>
            <w:tcW w:w="106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sz w:val="18"/>
                <w:szCs w:val="18"/>
                <w:lang w:val="et-EE" w:eastAsia="et-EE"/>
              </w:rPr>
            </w:pPr>
            <w:r w:rsidRPr="00037BA2">
              <w:rPr>
                <w:sz w:val="18"/>
                <w:szCs w:val="18"/>
                <w:lang w:val="et-EE" w:eastAsia="et-EE"/>
              </w:rPr>
              <w:t>169</w:t>
            </w:r>
          </w:p>
        </w:tc>
        <w:tc>
          <w:tcPr>
            <w:tcW w:w="1121"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sz w:val="18"/>
                <w:szCs w:val="18"/>
                <w:lang w:val="et-EE" w:eastAsia="et-EE"/>
              </w:rPr>
            </w:pPr>
          </w:p>
        </w:tc>
        <w:tc>
          <w:tcPr>
            <w:tcW w:w="80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b/>
                <w:bCs/>
                <w:sz w:val="18"/>
                <w:szCs w:val="18"/>
                <w:lang w:val="et-EE" w:eastAsia="et-EE"/>
              </w:rPr>
            </w:pPr>
            <w:r w:rsidRPr="00037BA2">
              <w:rPr>
                <w:b/>
                <w:bCs/>
                <w:sz w:val="18"/>
                <w:szCs w:val="18"/>
                <w:lang w:val="et-EE" w:eastAsia="et-EE"/>
              </w:rPr>
              <w:t>2 301</w:t>
            </w:r>
          </w:p>
        </w:tc>
      </w:tr>
      <w:tr w:rsidR="00037BA2" w:rsidRPr="00037BA2" w:rsidTr="00B50B1A">
        <w:trPr>
          <w:trHeight w:val="255"/>
        </w:trPr>
        <w:tc>
          <w:tcPr>
            <w:tcW w:w="328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b/>
                <w:bCs/>
                <w:sz w:val="18"/>
                <w:szCs w:val="18"/>
                <w:lang w:val="et-EE" w:eastAsia="et-EE"/>
              </w:rPr>
            </w:pPr>
          </w:p>
        </w:tc>
        <w:tc>
          <w:tcPr>
            <w:tcW w:w="880" w:type="dxa"/>
            <w:tcBorders>
              <w:top w:val="nil"/>
              <w:left w:val="nil"/>
              <w:bottom w:val="nil"/>
              <w:right w:val="nil"/>
            </w:tcBorders>
            <w:shd w:val="clear" w:color="auto" w:fill="auto"/>
            <w:noWrap/>
            <w:vAlign w:val="bottom"/>
            <w:hideMark/>
          </w:tcPr>
          <w:p w:rsidR="00037BA2" w:rsidRPr="00037BA2" w:rsidRDefault="00037BA2" w:rsidP="00037BA2">
            <w:pPr>
              <w:suppressAutoHyphens w:val="0"/>
              <w:rPr>
                <w:lang w:val="et-EE" w:eastAsia="et-EE"/>
              </w:rPr>
            </w:pPr>
          </w:p>
        </w:tc>
        <w:tc>
          <w:tcPr>
            <w:tcW w:w="880" w:type="dxa"/>
            <w:tcBorders>
              <w:top w:val="nil"/>
              <w:left w:val="nil"/>
              <w:bottom w:val="nil"/>
              <w:right w:val="nil"/>
            </w:tcBorders>
            <w:shd w:val="clear" w:color="auto" w:fill="auto"/>
            <w:noWrap/>
            <w:vAlign w:val="bottom"/>
            <w:hideMark/>
          </w:tcPr>
          <w:p w:rsidR="00037BA2" w:rsidRPr="00037BA2" w:rsidRDefault="00037BA2" w:rsidP="00037BA2">
            <w:pPr>
              <w:suppressAutoHyphens w:val="0"/>
              <w:rPr>
                <w:lang w:val="et-EE" w:eastAsia="et-EE"/>
              </w:rPr>
            </w:pPr>
          </w:p>
        </w:tc>
        <w:tc>
          <w:tcPr>
            <w:tcW w:w="840" w:type="dxa"/>
            <w:tcBorders>
              <w:top w:val="nil"/>
              <w:left w:val="nil"/>
              <w:bottom w:val="nil"/>
              <w:right w:val="nil"/>
            </w:tcBorders>
            <w:shd w:val="clear" w:color="auto" w:fill="auto"/>
            <w:noWrap/>
            <w:vAlign w:val="bottom"/>
            <w:hideMark/>
          </w:tcPr>
          <w:p w:rsidR="00037BA2" w:rsidRPr="00037BA2" w:rsidRDefault="00037BA2" w:rsidP="00037BA2">
            <w:pPr>
              <w:suppressAutoHyphens w:val="0"/>
              <w:rPr>
                <w:lang w:val="et-EE" w:eastAsia="et-EE"/>
              </w:rPr>
            </w:pPr>
          </w:p>
        </w:tc>
        <w:tc>
          <w:tcPr>
            <w:tcW w:w="1060" w:type="dxa"/>
            <w:tcBorders>
              <w:top w:val="nil"/>
              <w:left w:val="nil"/>
              <w:bottom w:val="nil"/>
              <w:right w:val="nil"/>
            </w:tcBorders>
            <w:shd w:val="clear" w:color="auto" w:fill="auto"/>
            <w:noWrap/>
            <w:vAlign w:val="bottom"/>
            <w:hideMark/>
          </w:tcPr>
          <w:p w:rsidR="00037BA2" w:rsidRPr="00037BA2" w:rsidRDefault="00037BA2" w:rsidP="00037BA2">
            <w:pPr>
              <w:suppressAutoHyphens w:val="0"/>
              <w:rPr>
                <w:lang w:val="et-EE" w:eastAsia="et-EE"/>
              </w:rPr>
            </w:pPr>
          </w:p>
        </w:tc>
        <w:tc>
          <w:tcPr>
            <w:tcW w:w="1121" w:type="dxa"/>
            <w:tcBorders>
              <w:top w:val="nil"/>
              <w:left w:val="nil"/>
              <w:bottom w:val="nil"/>
              <w:right w:val="nil"/>
            </w:tcBorders>
            <w:shd w:val="clear" w:color="auto" w:fill="auto"/>
            <w:noWrap/>
            <w:vAlign w:val="bottom"/>
            <w:hideMark/>
          </w:tcPr>
          <w:p w:rsidR="00037BA2" w:rsidRPr="00037BA2" w:rsidRDefault="00037BA2" w:rsidP="00037BA2">
            <w:pPr>
              <w:suppressAutoHyphens w:val="0"/>
              <w:rPr>
                <w:lang w:val="et-EE" w:eastAsia="et-EE"/>
              </w:rPr>
            </w:pPr>
          </w:p>
        </w:tc>
        <w:tc>
          <w:tcPr>
            <w:tcW w:w="800" w:type="dxa"/>
            <w:tcBorders>
              <w:top w:val="nil"/>
              <w:left w:val="nil"/>
              <w:bottom w:val="nil"/>
              <w:right w:val="nil"/>
            </w:tcBorders>
            <w:shd w:val="clear" w:color="auto" w:fill="auto"/>
            <w:noWrap/>
            <w:vAlign w:val="bottom"/>
            <w:hideMark/>
          </w:tcPr>
          <w:p w:rsidR="00037BA2" w:rsidRPr="00037BA2" w:rsidRDefault="00037BA2" w:rsidP="00037BA2">
            <w:pPr>
              <w:suppressAutoHyphens w:val="0"/>
              <w:rPr>
                <w:lang w:val="et-EE" w:eastAsia="et-EE"/>
              </w:rPr>
            </w:pPr>
          </w:p>
        </w:tc>
      </w:tr>
      <w:tr w:rsidR="00037BA2" w:rsidRPr="00037BA2" w:rsidTr="00B50B1A">
        <w:trPr>
          <w:trHeight w:val="255"/>
        </w:trPr>
        <w:tc>
          <w:tcPr>
            <w:tcW w:w="3280" w:type="dxa"/>
            <w:tcBorders>
              <w:top w:val="nil"/>
              <w:left w:val="nil"/>
              <w:bottom w:val="nil"/>
              <w:right w:val="nil"/>
            </w:tcBorders>
            <w:shd w:val="clear" w:color="auto" w:fill="auto"/>
            <w:noWrap/>
            <w:vAlign w:val="bottom"/>
            <w:hideMark/>
          </w:tcPr>
          <w:p w:rsidR="00037BA2" w:rsidRPr="00037BA2" w:rsidRDefault="00037BA2" w:rsidP="00037BA2">
            <w:pPr>
              <w:suppressAutoHyphens w:val="0"/>
              <w:rPr>
                <w:b/>
                <w:bCs/>
                <w:color w:val="000000"/>
                <w:sz w:val="18"/>
                <w:szCs w:val="18"/>
                <w:lang w:val="et-EE" w:eastAsia="et-EE"/>
              </w:rPr>
            </w:pPr>
            <w:r w:rsidRPr="00037BA2">
              <w:rPr>
                <w:b/>
                <w:bCs/>
                <w:color w:val="000000"/>
                <w:sz w:val="18"/>
                <w:szCs w:val="18"/>
                <w:lang w:val="et-EE" w:eastAsia="et-EE"/>
              </w:rPr>
              <w:t>Operating segments</w:t>
            </w:r>
            <w:r w:rsidR="00B50B1A">
              <w:rPr>
                <w:b/>
                <w:bCs/>
                <w:color w:val="000000"/>
                <w:sz w:val="18"/>
                <w:szCs w:val="18"/>
                <w:lang w:val="et-EE" w:eastAsia="et-EE"/>
              </w:rPr>
              <w:t xml:space="preserve"> </w:t>
            </w:r>
            <w:r w:rsidR="00B50B1A" w:rsidRPr="00037BA2">
              <w:rPr>
                <w:b/>
                <w:bCs/>
                <w:color w:val="000000"/>
                <w:sz w:val="18"/>
                <w:szCs w:val="18"/>
                <w:lang w:val="et-EE" w:eastAsia="et-EE"/>
              </w:rPr>
              <w:t>9m 2016</w:t>
            </w:r>
          </w:p>
        </w:tc>
        <w:tc>
          <w:tcPr>
            <w:tcW w:w="880" w:type="dxa"/>
            <w:tcBorders>
              <w:top w:val="nil"/>
              <w:left w:val="nil"/>
              <w:bottom w:val="nil"/>
              <w:right w:val="nil"/>
            </w:tcBorders>
            <w:shd w:val="clear" w:color="auto" w:fill="auto"/>
            <w:noWrap/>
            <w:vAlign w:val="bottom"/>
          </w:tcPr>
          <w:p w:rsidR="00037BA2" w:rsidRPr="00037BA2" w:rsidRDefault="00037BA2" w:rsidP="00037BA2">
            <w:pPr>
              <w:suppressAutoHyphens w:val="0"/>
              <w:rPr>
                <w:b/>
                <w:bCs/>
                <w:color w:val="000000"/>
                <w:sz w:val="18"/>
                <w:szCs w:val="18"/>
                <w:lang w:val="et-EE" w:eastAsia="et-EE"/>
              </w:rPr>
            </w:pPr>
          </w:p>
        </w:tc>
        <w:tc>
          <w:tcPr>
            <w:tcW w:w="880" w:type="dxa"/>
            <w:tcBorders>
              <w:top w:val="nil"/>
              <w:left w:val="nil"/>
              <w:bottom w:val="nil"/>
              <w:right w:val="nil"/>
            </w:tcBorders>
            <w:shd w:val="clear" w:color="auto" w:fill="auto"/>
            <w:noWrap/>
            <w:vAlign w:val="bottom"/>
            <w:hideMark/>
          </w:tcPr>
          <w:p w:rsidR="00037BA2" w:rsidRPr="00037BA2" w:rsidRDefault="00037BA2" w:rsidP="00037BA2">
            <w:pPr>
              <w:suppressAutoHyphens w:val="0"/>
              <w:rPr>
                <w:b/>
                <w:bCs/>
                <w:color w:val="000000"/>
                <w:sz w:val="18"/>
                <w:szCs w:val="18"/>
                <w:lang w:val="et-EE" w:eastAsia="et-EE"/>
              </w:rPr>
            </w:pPr>
          </w:p>
        </w:tc>
        <w:tc>
          <w:tcPr>
            <w:tcW w:w="840" w:type="dxa"/>
            <w:tcBorders>
              <w:top w:val="nil"/>
              <w:left w:val="nil"/>
              <w:bottom w:val="nil"/>
              <w:right w:val="nil"/>
            </w:tcBorders>
            <w:shd w:val="clear" w:color="auto" w:fill="auto"/>
            <w:noWrap/>
            <w:vAlign w:val="bottom"/>
            <w:hideMark/>
          </w:tcPr>
          <w:p w:rsidR="00037BA2" w:rsidRPr="00037BA2" w:rsidRDefault="00037BA2" w:rsidP="00037BA2">
            <w:pPr>
              <w:suppressAutoHyphens w:val="0"/>
              <w:rPr>
                <w:lang w:val="et-EE" w:eastAsia="et-EE"/>
              </w:rPr>
            </w:pPr>
          </w:p>
        </w:tc>
        <w:tc>
          <w:tcPr>
            <w:tcW w:w="1060" w:type="dxa"/>
            <w:tcBorders>
              <w:top w:val="nil"/>
              <w:left w:val="nil"/>
              <w:bottom w:val="nil"/>
              <w:right w:val="nil"/>
            </w:tcBorders>
            <w:shd w:val="clear" w:color="auto" w:fill="auto"/>
            <w:noWrap/>
            <w:vAlign w:val="bottom"/>
            <w:hideMark/>
          </w:tcPr>
          <w:p w:rsidR="00037BA2" w:rsidRPr="00037BA2" w:rsidRDefault="00037BA2" w:rsidP="00037BA2">
            <w:pPr>
              <w:suppressAutoHyphens w:val="0"/>
              <w:rPr>
                <w:lang w:val="et-EE" w:eastAsia="et-EE"/>
              </w:rPr>
            </w:pPr>
          </w:p>
        </w:tc>
        <w:tc>
          <w:tcPr>
            <w:tcW w:w="1121" w:type="dxa"/>
            <w:tcBorders>
              <w:top w:val="nil"/>
              <w:left w:val="nil"/>
              <w:bottom w:val="nil"/>
              <w:right w:val="nil"/>
            </w:tcBorders>
            <w:shd w:val="clear" w:color="auto" w:fill="auto"/>
            <w:noWrap/>
            <w:vAlign w:val="bottom"/>
            <w:hideMark/>
          </w:tcPr>
          <w:p w:rsidR="00037BA2" w:rsidRPr="00037BA2" w:rsidRDefault="00037BA2" w:rsidP="00037BA2">
            <w:pPr>
              <w:suppressAutoHyphens w:val="0"/>
              <w:rPr>
                <w:lang w:val="et-EE" w:eastAsia="et-EE"/>
              </w:rPr>
            </w:pPr>
          </w:p>
        </w:tc>
        <w:tc>
          <w:tcPr>
            <w:tcW w:w="800" w:type="dxa"/>
            <w:tcBorders>
              <w:top w:val="nil"/>
              <w:left w:val="nil"/>
              <w:bottom w:val="nil"/>
              <w:right w:val="nil"/>
            </w:tcBorders>
            <w:shd w:val="clear" w:color="auto" w:fill="auto"/>
            <w:noWrap/>
            <w:vAlign w:val="bottom"/>
            <w:hideMark/>
          </w:tcPr>
          <w:p w:rsidR="00037BA2" w:rsidRPr="00037BA2" w:rsidRDefault="00037BA2" w:rsidP="00037BA2">
            <w:pPr>
              <w:suppressAutoHyphens w:val="0"/>
              <w:rPr>
                <w:lang w:val="et-EE" w:eastAsia="et-EE"/>
              </w:rPr>
            </w:pPr>
          </w:p>
        </w:tc>
      </w:tr>
      <w:tr w:rsidR="00037BA2" w:rsidRPr="00037BA2" w:rsidTr="00B50B1A">
        <w:trPr>
          <w:trHeight w:val="480"/>
        </w:trPr>
        <w:tc>
          <w:tcPr>
            <w:tcW w:w="3280" w:type="dxa"/>
            <w:tcBorders>
              <w:top w:val="nil"/>
              <w:left w:val="nil"/>
              <w:bottom w:val="single" w:sz="4" w:space="0" w:color="auto"/>
              <w:right w:val="nil"/>
            </w:tcBorders>
            <w:shd w:val="clear" w:color="auto" w:fill="auto"/>
            <w:noWrap/>
            <w:hideMark/>
          </w:tcPr>
          <w:p w:rsidR="00037BA2" w:rsidRPr="00037BA2" w:rsidRDefault="00037BA2" w:rsidP="00037BA2">
            <w:pPr>
              <w:suppressAutoHyphens w:val="0"/>
              <w:rPr>
                <w:color w:val="000000"/>
                <w:sz w:val="18"/>
                <w:szCs w:val="18"/>
                <w:lang w:val="et-EE" w:eastAsia="et-EE"/>
              </w:rPr>
            </w:pPr>
            <w:r w:rsidRPr="00037BA2">
              <w:rPr>
                <w:color w:val="000000"/>
                <w:sz w:val="18"/>
                <w:szCs w:val="18"/>
                <w:lang w:val="et-EE" w:eastAsia="et-EE"/>
              </w:rPr>
              <w:t>in thousands of EUR</w:t>
            </w:r>
          </w:p>
        </w:tc>
        <w:tc>
          <w:tcPr>
            <w:tcW w:w="880" w:type="dxa"/>
            <w:tcBorders>
              <w:top w:val="nil"/>
              <w:left w:val="nil"/>
              <w:bottom w:val="single" w:sz="4" w:space="0" w:color="auto"/>
              <w:right w:val="nil"/>
            </w:tcBorders>
            <w:shd w:val="clear" w:color="auto" w:fill="auto"/>
            <w:vAlign w:val="bottom"/>
            <w:hideMark/>
          </w:tcPr>
          <w:p w:rsidR="00037BA2" w:rsidRPr="00037BA2" w:rsidRDefault="00037BA2" w:rsidP="00037BA2">
            <w:pPr>
              <w:suppressAutoHyphens w:val="0"/>
              <w:jc w:val="right"/>
              <w:rPr>
                <w:b/>
                <w:bCs/>
                <w:color w:val="000000"/>
                <w:sz w:val="18"/>
                <w:szCs w:val="18"/>
                <w:lang w:val="et-EE" w:eastAsia="et-EE"/>
              </w:rPr>
            </w:pPr>
            <w:r w:rsidRPr="00037BA2">
              <w:rPr>
                <w:b/>
                <w:bCs/>
                <w:color w:val="000000"/>
                <w:sz w:val="18"/>
                <w:szCs w:val="18"/>
                <w:lang w:val="et-EE" w:eastAsia="et-EE"/>
              </w:rPr>
              <w:t>Lingerie retail</w:t>
            </w:r>
          </w:p>
        </w:tc>
        <w:tc>
          <w:tcPr>
            <w:tcW w:w="880" w:type="dxa"/>
            <w:tcBorders>
              <w:top w:val="nil"/>
              <w:left w:val="nil"/>
              <w:bottom w:val="single" w:sz="4" w:space="0" w:color="auto"/>
              <w:right w:val="nil"/>
            </w:tcBorders>
            <w:shd w:val="clear" w:color="auto" w:fill="auto"/>
            <w:vAlign w:val="bottom"/>
            <w:hideMark/>
          </w:tcPr>
          <w:p w:rsidR="00037BA2" w:rsidRPr="00037BA2" w:rsidRDefault="00037BA2" w:rsidP="00037BA2">
            <w:pPr>
              <w:suppressAutoHyphens w:val="0"/>
              <w:jc w:val="right"/>
              <w:rPr>
                <w:b/>
                <w:bCs/>
                <w:color w:val="000000"/>
                <w:sz w:val="18"/>
                <w:szCs w:val="18"/>
                <w:lang w:val="et-EE" w:eastAsia="et-EE"/>
              </w:rPr>
            </w:pPr>
            <w:r w:rsidRPr="00037BA2">
              <w:rPr>
                <w:b/>
                <w:bCs/>
                <w:color w:val="000000"/>
                <w:sz w:val="18"/>
                <w:szCs w:val="18"/>
                <w:lang w:val="et-EE" w:eastAsia="et-EE"/>
              </w:rPr>
              <w:t>Lingerie wholesale</w:t>
            </w:r>
          </w:p>
        </w:tc>
        <w:tc>
          <w:tcPr>
            <w:tcW w:w="840" w:type="dxa"/>
            <w:tcBorders>
              <w:top w:val="nil"/>
              <w:left w:val="nil"/>
              <w:bottom w:val="single" w:sz="4" w:space="0" w:color="auto"/>
              <w:right w:val="nil"/>
            </w:tcBorders>
            <w:shd w:val="clear" w:color="auto" w:fill="auto"/>
            <w:vAlign w:val="bottom"/>
            <w:hideMark/>
          </w:tcPr>
          <w:p w:rsidR="00037BA2" w:rsidRPr="00037BA2" w:rsidRDefault="00037BA2" w:rsidP="00037BA2">
            <w:pPr>
              <w:suppressAutoHyphens w:val="0"/>
              <w:jc w:val="right"/>
              <w:rPr>
                <w:b/>
                <w:bCs/>
                <w:color w:val="000000"/>
                <w:sz w:val="18"/>
                <w:szCs w:val="18"/>
                <w:lang w:val="et-EE" w:eastAsia="et-EE"/>
              </w:rPr>
            </w:pPr>
            <w:r w:rsidRPr="00037BA2">
              <w:rPr>
                <w:b/>
                <w:bCs/>
                <w:color w:val="000000"/>
                <w:sz w:val="18"/>
                <w:szCs w:val="18"/>
                <w:lang w:val="et-EE" w:eastAsia="et-EE"/>
              </w:rPr>
              <w:t>Total segments</w:t>
            </w:r>
          </w:p>
        </w:tc>
        <w:tc>
          <w:tcPr>
            <w:tcW w:w="1060" w:type="dxa"/>
            <w:tcBorders>
              <w:top w:val="nil"/>
              <w:left w:val="nil"/>
              <w:bottom w:val="single" w:sz="4" w:space="0" w:color="auto"/>
              <w:right w:val="nil"/>
            </w:tcBorders>
            <w:shd w:val="clear" w:color="auto" w:fill="auto"/>
            <w:vAlign w:val="bottom"/>
            <w:hideMark/>
          </w:tcPr>
          <w:p w:rsidR="00037BA2" w:rsidRPr="00037BA2" w:rsidRDefault="00037BA2" w:rsidP="00037BA2">
            <w:pPr>
              <w:suppressAutoHyphens w:val="0"/>
              <w:jc w:val="right"/>
              <w:rPr>
                <w:b/>
                <w:bCs/>
                <w:color w:val="000000"/>
                <w:sz w:val="18"/>
                <w:szCs w:val="18"/>
                <w:lang w:val="et-EE" w:eastAsia="et-EE"/>
              </w:rPr>
            </w:pPr>
            <w:r w:rsidRPr="00037BA2">
              <w:rPr>
                <w:b/>
                <w:bCs/>
                <w:color w:val="000000"/>
                <w:sz w:val="18"/>
                <w:szCs w:val="18"/>
                <w:lang w:val="et-EE" w:eastAsia="et-EE"/>
              </w:rPr>
              <w:t>Unallocated</w:t>
            </w:r>
          </w:p>
        </w:tc>
        <w:tc>
          <w:tcPr>
            <w:tcW w:w="1121" w:type="dxa"/>
            <w:tcBorders>
              <w:top w:val="nil"/>
              <w:left w:val="nil"/>
              <w:bottom w:val="single" w:sz="4" w:space="0" w:color="auto"/>
              <w:right w:val="nil"/>
            </w:tcBorders>
            <w:shd w:val="clear" w:color="auto" w:fill="auto"/>
            <w:vAlign w:val="bottom"/>
            <w:hideMark/>
          </w:tcPr>
          <w:p w:rsidR="00037BA2" w:rsidRPr="00037BA2" w:rsidRDefault="00037BA2" w:rsidP="00037BA2">
            <w:pPr>
              <w:suppressAutoHyphens w:val="0"/>
              <w:jc w:val="right"/>
              <w:rPr>
                <w:b/>
                <w:bCs/>
                <w:color w:val="000000"/>
                <w:sz w:val="18"/>
                <w:szCs w:val="18"/>
                <w:lang w:val="et-EE" w:eastAsia="et-EE"/>
              </w:rPr>
            </w:pPr>
            <w:r w:rsidRPr="00037BA2">
              <w:rPr>
                <w:b/>
                <w:bCs/>
                <w:color w:val="000000"/>
                <w:sz w:val="18"/>
                <w:szCs w:val="18"/>
                <w:lang w:val="et-EE" w:eastAsia="et-EE"/>
              </w:rPr>
              <w:t>Eliminations</w:t>
            </w:r>
          </w:p>
        </w:tc>
        <w:tc>
          <w:tcPr>
            <w:tcW w:w="800" w:type="dxa"/>
            <w:tcBorders>
              <w:top w:val="nil"/>
              <w:left w:val="nil"/>
              <w:bottom w:val="single" w:sz="4" w:space="0" w:color="auto"/>
              <w:right w:val="nil"/>
            </w:tcBorders>
            <w:shd w:val="clear" w:color="auto" w:fill="auto"/>
            <w:noWrap/>
            <w:vAlign w:val="bottom"/>
            <w:hideMark/>
          </w:tcPr>
          <w:p w:rsidR="00037BA2" w:rsidRPr="00037BA2" w:rsidRDefault="00037BA2" w:rsidP="00037BA2">
            <w:pPr>
              <w:suppressAutoHyphens w:val="0"/>
              <w:jc w:val="right"/>
              <w:rPr>
                <w:b/>
                <w:bCs/>
                <w:color w:val="000000"/>
                <w:sz w:val="18"/>
                <w:szCs w:val="18"/>
                <w:lang w:val="et-EE" w:eastAsia="et-EE"/>
              </w:rPr>
            </w:pPr>
            <w:r w:rsidRPr="00037BA2">
              <w:rPr>
                <w:b/>
                <w:bCs/>
                <w:color w:val="000000"/>
                <w:sz w:val="18"/>
                <w:szCs w:val="18"/>
                <w:lang w:val="et-EE" w:eastAsia="et-EE"/>
              </w:rPr>
              <w:t>Total</w:t>
            </w:r>
          </w:p>
        </w:tc>
      </w:tr>
      <w:tr w:rsidR="00037BA2" w:rsidRPr="00037BA2" w:rsidTr="00B50B1A">
        <w:trPr>
          <w:trHeight w:val="255"/>
        </w:trPr>
        <w:tc>
          <w:tcPr>
            <w:tcW w:w="3280" w:type="dxa"/>
            <w:tcBorders>
              <w:top w:val="nil"/>
              <w:left w:val="nil"/>
              <w:bottom w:val="nil"/>
              <w:right w:val="nil"/>
            </w:tcBorders>
            <w:shd w:val="clear" w:color="auto" w:fill="auto"/>
            <w:noWrap/>
            <w:vAlign w:val="bottom"/>
            <w:hideMark/>
          </w:tcPr>
          <w:p w:rsidR="00037BA2" w:rsidRPr="00037BA2" w:rsidRDefault="00037BA2" w:rsidP="00037BA2">
            <w:pPr>
              <w:suppressAutoHyphens w:val="0"/>
              <w:rPr>
                <w:color w:val="000000"/>
                <w:sz w:val="18"/>
                <w:szCs w:val="18"/>
                <w:lang w:val="et-EE" w:eastAsia="et-EE"/>
              </w:rPr>
            </w:pPr>
            <w:r w:rsidRPr="00037BA2">
              <w:rPr>
                <w:color w:val="000000"/>
                <w:sz w:val="18"/>
                <w:szCs w:val="18"/>
                <w:lang w:val="et-EE" w:eastAsia="et-EE"/>
              </w:rPr>
              <w:t>Revenue from external customers</w:t>
            </w:r>
          </w:p>
        </w:tc>
        <w:tc>
          <w:tcPr>
            <w:tcW w:w="88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b/>
                <w:bCs/>
                <w:color w:val="000000"/>
                <w:sz w:val="18"/>
                <w:szCs w:val="18"/>
                <w:lang w:val="et-EE" w:eastAsia="et-EE"/>
              </w:rPr>
            </w:pPr>
            <w:r w:rsidRPr="00037BA2">
              <w:rPr>
                <w:b/>
                <w:bCs/>
                <w:color w:val="000000"/>
                <w:sz w:val="18"/>
                <w:szCs w:val="18"/>
                <w:lang w:val="et-EE" w:eastAsia="et-EE"/>
              </w:rPr>
              <w:t>11 853</w:t>
            </w:r>
          </w:p>
        </w:tc>
        <w:tc>
          <w:tcPr>
            <w:tcW w:w="88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b/>
                <w:bCs/>
                <w:color w:val="000000"/>
                <w:sz w:val="18"/>
                <w:szCs w:val="18"/>
                <w:lang w:val="et-EE" w:eastAsia="et-EE"/>
              </w:rPr>
            </w:pPr>
            <w:r w:rsidRPr="00037BA2">
              <w:rPr>
                <w:b/>
                <w:bCs/>
                <w:color w:val="000000"/>
                <w:sz w:val="18"/>
                <w:szCs w:val="18"/>
                <w:lang w:val="et-EE" w:eastAsia="et-EE"/>
              </w:rPr>
              <w:t>33 650</w:t>
            </w:r>
          </w:p>
        </w:tc>
        <w:tc>
          <w:tcPr>
            <w:tcW w:w="84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b/>
                <w:bCs/>
                <w:color w:val="000000"/>
                <w:sz w:val="18"/>
                <w:szCs w:val="18"/>
                <w:lang w:val="et-EE" w:eastAsia="et-EE"/>
              </w:rPr>
            </w:pPr>
            <w:r w:rsidRPr="00037BA2">
              <w:rPr>
                <w:b/>
                <w:bCs/>
                <w:color w:val="000000"/>
                <w:sz w:val="18"/>
                <w:szCs w:val="18"/>
                <w:lang w:val="et-EE" w:eastAsia="et-EE"/>
              </w:rPr>
              <w:t>45 503</w:t>
            </w:r>
          </w:p>
        </w:tc>
        <w:tc>
          <w:tcPr>
            <w:tcW w:w="106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b/>
                <w:bCs/>
                <w:color w:val="000000"/>
                <w:sz w:val="18"/>
                <w:szCs w:val="18"/>
                <w:lang w:val="et-EE" w:eastAsia="et-EE"/>
              </w:rPr>
            </w:pPr>
            <w:r w:rsidRPr="00037BA2">
              <w:rPr>
                <w:b/>
                <w:bCs/>
                <w:color w:val="000000"/>
                <w:sz w:val="18"/>
                <w:szCs w:val="18"/>
                <w:lang w:val="et-EE" w:eastAsia="et-EE"/>
              </w:rPr>
              <w:t>139</w:t>
            </w:r>
          </w:p>
        </w:tc>
        <w:tc>
          <w:tcPr>
            <w:tcW w:w="1121"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b/>
                <w:bCs/>
                <w:color w:val="000000"/>
                <w:sz w:val="18"/>
                <w:szCs w:val="18"/>
                <w:lang w:val="et-EE" w:eastAsia="et-EE"/>
              </w:rPr>
            </w:pPr>
          </w:p>
        </w:tc>
        <w:tc>
          <w:tcPr>
            <w:tcW w:w="80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b/>
                <w:bCs/>
                <w:color w:val="000000"/>
                <w:sz w:val="18"/>
                <w:szCs w:val="18"/>
                <w:lang w:val="et-EE" w:eastAsia="et-EE"/>
              </w:rPr>
            </w:pPr>
            <w:r w:rsidRPr="00037BA2">
              <w:rPr>
                <w:b/>
                <w:bCs/>
                <w:color w:val="000000"/>
                <w:sz w:val="18"/>
                <w:szCs w:val="18"/>
                <w:lang w:val="et-EE" w:eastAsia="et-EE"/>
              </w:rPr>
              <w:t>45 642</w:t>
            </w:r>
          </w:p>
        </w:tc>
      </w:tr>
      <w:tr w:rsidR="00037BA2" w:rsidRPr="00037BA2" w:rsidTr="00B50B1A">
        <w:trPr>
          <w:trHeight w:val="255"/>
        </w:trPr>
        <w:tc>
          <w:tcPr>
            <w:tcW w:w="3280" w:type="dxa"/>
            <w:tcBorders>
              <w:top w:val="nil"/>
              <w:left w:val="nil"/>
              <w:bottom w:val="nil"/>
              <w:right w:val="nil"/>
            </w:tcBorders>
            <w:shd w:val="clear" w:color="auto" w:fill="auto"/>
            <w:noWrap/>
            <w:vAlign w:val="bottom"/>
            <w:hideMark/>
          </w:tcPr>
          <w:p w:rsidR="00037BA2" w:rsidRPr="00037BA2" w:rsidRDefault="00037BA2" w:rsidP="00037BA2">
            <w:pPr>
              <w:suppressAutoHyphens w:val="0"/>
              <w:rPr>
                <w:color w:val="000000"/>
                <w:sz w:val="18"/>
                <w:szCs w:val="18"/>
                <w:lang w:val="et-EE" w:eastAsia="et-EE"/>
              </w:rPr>
            </w:pPr>
            <w:r w:rsidRPr="00037BA2">
              <w:rPr>
                <w:color w:val="000000"/>
                <w:sz w:val="18"/>
                <w:szCs w:val="18"/>
                <w:lang w:val="et-EE" w:eastAsia="et-EE"/>
              </w:rPr>
              <w:t>Intersegment revenues</w:t>
            </w:r>
          </w:p>
        </w:tc>
        <w:tc>
          <w:tcPr>
            <w:tcW w:w="88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color w:val="000000"/>
                <w:sz w:val="18"/>
                <w:szCs w:val="18"/>
                <w:lang w:val="et-EE" w:eastAsia="et-EE"/>
              </w:rPr>
            </w:pPr>
            <w:r w:rsidRPr="00037BA2">
              <w:rPr>
                <w:color w:val="000000"/>
                <w:sz w:val="18"/>
                <w:szCs w:val="18"/>
                <w:lang w:val="et-EE" w:eastAsia="et-EE"/>
              </w:rPr>
              <w:t>0</w:t>
            </w:r>
          </w:p>
        </w:tc>
        <w:tc>
          <w:tcPr>
            <w:tcW w:w="88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color w:val="000000"/>
                <w:sz w:val="18"/>
                <w:szCs w:val="18"/>
                <w:lang w:val="et-EE" w:eastAsia="et-EE"/>
              </w:rPr>
            </w:pPr>
            <w:r w:rsidRPr="00037BA2">
              <w:rPr>
                <w:color w:val="000000"/>
                <w:sz w:val="18"/>
                <w:szCs w:val="18"/>
                <w:lang w:val="et-EE" w:eastAsia="et-EE"/>
              </w:rPr>
              <w:t>29 668</w:t>
            </w:r>
          </w:p>
        </w:tc>
        <w:tc>
          <w:tcPr>
            <w:tcW w:w="84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color w:val="000000"/>
                <w:sz w:val="18"/>
                <w:szCs w:val="18"/>
                <w:lang w:val="et-EE" w:eastAsia="et-EE"/>
              </w:rPr>
            </w:pPr>
            <w:r w:rsidRPr="00037BA2">
              <w:rPr>
                <w:color w:val="000000"/>
                <w:sz w:val="18"/>
                <w:szCs w:val="18"/>
                <w:lang w:val="et-EE" w:eastAsia="et-EE"/>
              </w:rPr>
              <w:t>29 668</w:t>
            </w:r>
          </w:p>
        </w:tc>
        <w:tc>
          <w:tcPr>
            <w:tcW w:w="106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color w:val="000000"/>
                <w:sz w:val="18"/>
                <w:szCs w:val="18"/>
                <w:lang w:val="et-EE" w:eastAsia="et-EE"/>
              </w:rPr>
            </w:pPr>
            <w:r w:rsidRPr="00037BA2">
              <w:rPr>
                <w:color w:val="000000"/>
                <w:sz w:val="18"/>
                <w:szCs w:val="18"/>
                <w:lang w:val="et-EE" w:eastAsia="et-EE"/>
              </w:rPr>
              <w:t>2 736</w:t>
            </w:r>
          </w:p>
        </w:tc>
        <w:tc>
          <w:tcPr>
            <w:tcW w:w="1121"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color w:val="000000"/>
                <w:sz w:val="18"/>
                <w:szCs w:val="18"/>
                <w:lang w:val="et-EE" w:eastAsia="et-EE"/>
              </w:rPr>
            </w:pPr>
            <w:r w:rsidRPr="00037BA2">
              <w:rPr>
                <w:color w:val="000000"/>
                <w:sz w:val="18"/>
                <w:szCs w:val="18"/>
                <w:lang w:val="et-EE" w:eastAsia="et-EE"/>
              </w:rPr>
              <w:t>-32 404</w:t>
            </w:r>
          </w:p>
        </w:tc>
        <w:tc>
          <w:tcPr>
            <w:tcW w:w="80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b/>
                <w:bCs/>
                <w:color w:val="000000"/>
                <w:sz w:val="18"/>
                <w:szCs w:val="18"/>
                <w:lang w:val="et-EE" w:eastAsia="et-EE"/>
              </w:rPr>
            </w:pPr>
            <w:r w:rsidRPr="00037BA2">
              <w:rPr>
                <w:b/>
                <w:bCs/>
                <w:color w:val="000000"/>
                <w:sz w:val="18"/>
                <w:szCs w:val="18"/>
                <w:lang w:val="et-EE" w:eastAsia="et-EE"/>
              </w:rPr>
              <w:t>0</w:t>
            </w:r>
          </w:p>
        </w:tc>
      </w:tr>
      <w:tr w:rsidR="00037BA2" w:rsidRPr="00037BA2" w:rsidTr="00B50B1A">
        <w:trPr>
          <w:trHeight w:val="255"/>
        </w:trPr>
        <w:tc>
          <w:tcPr>
            <w:tcW w:w="328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b/>
                <w:bCs/>
                <w:color w:val="000000"/>
                <w:sz w:val="18"/>
                <w:szCs w:val="18"/>
                <w:lang w:val="et-EE" w:eastAsia="et-EE"/>
              </w:rPr>
            </w:pPr>
          </w:p>
        </w:tc>
        <w:tc>
          <w:tcPr>
            <w:tcW w:w="880" w:type="dxa"/>
            <w:tcBorders>
              <w:top w:val="nil"/>
              <w:left w:val="nil"/>
              <w:bottom w:val="nil"/>
              <w:right w:val="nil"/>
            </w:tcBorders>
            <w:shd w:val="clear" w:color="auto" w:fill="auto"/>
            <w:noWrap/>
            <w:vAlign w:val="bottom"/>
          </w:tcPr>
          <w:p w:rsidR="00037BA2" w:rsidRPr="00037BA2" w:rsidRDefault="00037BA2" w:rsidP="00037BA2">
            <w:pPr>
              <w:suppressAutoHyphens w:val="0"/>
              <w:jc w:val="right"/>
              <w:rPr>
                <w:i/>
                <w:iCs/>
                <w:color w:val="00B0F0"/>
                <w:lang w:val="et-EE" w:eastAsia="et-EE"/>
              </w:rPr>
            </w:pPr>
          </w:p>
        </w:tc>
        <w:tc>
          <w:tcPr>
            <w:tcW w:w="880" w:type="dxa"/>
            <w:tcBorders>
              <w:top w:val="nil"/>
              <w:left w:val="nil"/>
              <w:bottom w:val="nil"/>
              <w:right w:val="nil"/>
            </w:tcBorders>
            <w:shd w:val="clear" w:color="auto" w:fill="auto"/>
            <w:noWrap/>
            <w:vAlign w:val="bottom"/>
          </w:tcPr>
          <w:p w:rsidR="00037BA2" w:rsidRPr="00037BA2" w:rsidRDefault="00037BA2" w:rsidP="00037BA2">
            <w:pPr>
              <w:suppressAutoHyphens w:val="0"/>
              <w:jc w:val="right"/>
              <w:rPr>
                <w:i/>
                <w:iCs/>
                <w:color w:val="00B0F0"/>
                <w:lang w:val="et-EE" w:eastAsia="et-EE"/>
              </w:rPr>
            </w:pPr>
          </w:p>
        </w:tc>
        <w:tc>
          <w:tcPr>
            <w:tcW w:w="840" w:type="dxa"/>
            <w:tcBorders>
              <w:top w:val="nil"/>
              <w:left w:val="nil"/>
              <w:bottom w:val="nil"/>
              <w:right w:val="nil"/>
            </w:tcBorders>
            <w:shd w:val="clear" w:color="auto" w:fill="auto"/>
            <w:noWrap/>
            <w:vAlign w:val="bottom"/>
          </w:tcPr>
          <w:p w:rsidR="00037BA2" w:rsidRPr="00037BA2" w:rsidRDefault="00037BA2" w:rsidP="00037BA2">
            <w:pPr>
              <w:suppressAutoHyphens w:val="0"/>
              <w:jc w:val="right"/>
              <w:rPr>
                <w:i/>
                <w:iCs/>
                <w:color w:val="00B0F0"/>
                <w:lang w:val="et-EE" w:eastAsia="et-EE"/>
              </w:rPr>
            </w:pPr>
          </w:p>
        </w:tc>
        <w:tc>
          <w:tcPr>
            <w:tcW w:w="1060" w:type="dxa"/>
            <w:tcBorders>
              <w:top w:val="nil"/>
              <w:left w:val="nil"/>
              <w:bottom w:val="nil"/>
              <w:right w:val="nil"/>
            </w:tcBorders>
            <w:shd w:val="clear" w:color="auto" w:fill="auto"/>
            <w:noWrap/>
            <w:vAlign w:val="bottom"/>
          </w:tcPr>
          <w:p w:rsidR="00037BA2" w:rsidRPr="00037BA2" w:rsidRDefault="00037BA2" w:rsidP="00037BA2">
            <w:pPr>
              <w:suppressAutoHyphens w:val="0"/>
              <w:rPr>
                <w:lang w:val="et-EE" w:eastAsia="et-EE"/>
              </w:rPr>
            </w:pPr>
          </w:p>
        </w:tc>
        <w:tc>
          <w:tcPr>
            <w:tcW w:w="1121" w:type="dxa"/>
            <w:tcBorders>
              <w:top w:val="nil"/>
              <w:left w:val="nil"/>
              <w:bottom w:val="nil"/>
              <w:right w:val="nil"/>
            </w:tcBorders>
            <w:shd w:val="clear" w:color="auto" w:fill="auto"/>
            <w:noWrap/>
            <w:vAlign w:val="bottom"/>
          </w:tcPr>
          <w:p w:rsidR="00037BA2" w:rsidRPr="00037BA2" w:rsidRDefault="00037BA2" w:rsidP="00037BA2">
            <w:pPr>
              <w:suppressAutoHyphens w:val="0"/>
              <w:rPr>
                <w:lang w:val="et-EE" w:eastAsia="et-EE"/>
              </w:rPr>
            </w:pPr>
          </w:p>
        </w:tc>
        <w:tc>
          <w:tcPr>
            <w:tcW w:w="800" w:type="dxa"/>
            <w:tcBorders>
              <w:top w:val="nil"/>
              <w:left w:val="nil"/>
              <w:bottom w:val="nil"/>
              <w:right w:val="nil"/>
            </w:tcBorders>
            <w:shd w:val="clear" w:color="auto" w:fill="auto"/>
            <w:noWrap/>
            <w:vAlign w:val="bottom"/>
          </w:tcPr>
          <w:p w:rsidR="00037BA2" w:rsidRPr="00037BA2" w:rsidRDefault="00037BA2" w:rsidP="00037BA2">
            <w:pPr>
              <w:suppressAutoHyphens w:val="0"/>
              <w:jc w:val="right"/>
              <w:rPr>
                <w:i/>
                <w:iCs/>
                <w:color w:val="00B0F0"/>
                <w:lang w:val="et-EE" w:eastAsia="et-EE"/>
              </w:rPr>
            </w:pPr>
          </w:p>
        </w:tc>
      </w:tr>
      <w:tr w:rsidR="00037BA2" w:rsidRPr="00037BA2" w:rsidTr="00B50B1A">
        <w:trPr>
          <w:trHeight w:val="255"/>
        </w:trPr>
        <w:tc>
          <w:tcPr>
            <w:tcW w:w="3280" w:type="dxa"/>
            <w:tcBorders>
              <w:top w:val="nil"/>
              <w:left w:val="nil"/>
              <w:bottom w:val="nil"/>
              <w:right w:val="nil"/>
            </w:tcBorders>
            <w:shd w:val="clear" w:color="auto" w:fill="auto"/>
            <w:noWrap/>
            <w:vAlign w:val="bottom"/>
            <w:hideMark/>
          </w:tcPr>
          <w:p w:rsidR="00037BA2" w:rsidRPr="00037BA2" w:rsidRDefault="00037BA2" w:rsidP="00037BA2">
            <w:pPr>
              <w:suppressAutoHyphens w:val="0"/>
              <w:rPr>
                <w:b/>
                <w:bCs/>
                <w:color w:val="000000"/>
                <w:sz w:val="18"/>
                <w:szCs w:val="18"/>
                <w:lang w:val="et-EE" w:eastAsia="et-EE"/>
              </w:rPr>
            </w:pPr>
            <w:r w:rsidRPr="00037BA2">
              <w:rPr>
                <w:b/>
                <w:bCs/>
                <w:color w:val="000000"/>
                <w:sz w:val="18"/>
                <w:szCs w:val="18"/>
                <w:lang w:val="et-EE" w:eastAsia="et-EE"/>
              </w:rPr>
              <w:t>EBITDA</w:t>
            </w:r>
          </w:p>
        </w:tc>
        <w:tc>
          <w:tcPr>
            <w:tcW w:w="88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b/>
                <w:bCs/>
                <w:color w:val="000000"/>
                <w:sz w:val="18"/>
                <w:szCs w:val="18"/>
                <w:lang w:val="et-EE" w:eastAsia="et-EE"/>
              </w:rPr>
            </w:pPr>
            <w:r w:rsidRPr="00037BA2">
              <w:rPr>
                <w:b/>
                <w:bCs/>
                <w:color w:val="000000"/>
                <w:sz w:val="18"/>
                <w:szCs w:val="18"/>
                <w:lang w:val="et-EE" w:eastAsia="et-EE"/>
              </w:rPr>
              <w:t>3 464</w:t>
            </w:r>
          </w:p>
        </w:tc>
        <w:tc>
          <w:tcPr>
            <w:tcW w:w="88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b/>
                <w:bCs/>
                <w:color w:val="000000"/>
                <w:sz w:val="18"/>
                <w:szCs w:val="18"/>
                <w:lang w:val="et-EE" w:eastAsia="et-EE"/>
              </w:rPr>
            </w:pPr>
            <w:r w:rsidRPr="00037BA2">
              <w:rPr>
                <w:b/>
                <w:bCs/>
                <w:color w:val="000000"/>
                <w:sz w:val="18"/>
                <w:szCs w:val="18"/>
                <w:lang w:val="et-EE" w:eastAsia="et-EE"/>
              </w:rPr>
              <w:t>12 092</w:t>
            </w:r>
          </w:p>
        </w:tc>
        <w:tc>
          <w:tcPr>
            <w:tcW w:w="84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b/>
                <w:bCs/>
                <w:color w:val="000000"/>
                <w:sz w:val="18"/>
                <w:szCs w:val="18"/>
                <w:lang w:val="et-EE" w:eastAsia="et-EE"/>
              </w:rPr>
            </w:pPr>
            <w:r w:rsidRPr="00037BA2">
              <w:rPr>
                <w:b/>
                <w:bCs/>
                <w:color w:val="000000"/>
                <w:sz w:val="18"/>
                <w:szCs w:val="18"/>
                <w:lang w:val="et-EE" w:eastAsia="et-EE"/>
              </w:rPr>
              <w:t>15 556</w:t>
            </w:r>
          </w:p>
        </w:tc>
        <w:tc>
          <w:tcPr>
            <w:tcW w:w="106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b/>
                <w:bCs/>
                <w:color w:val="000000"/>
                <w:sz w:val="18"/>
                <w:szCs w:val="18"/>
                <w:lang w:val="et-EE" w:eastAsia="et-EE"/>
              </w:rPr>
            </w:pPr>
            <w:r w:rsidRPr="00037BA2">
              <w:rPr>
                <w:b/>
                <w:bCs/>
                <w:color w:val="000000"/>
                <w:sz w:val="18"/>
                <w:szCs w:val="18"/>
                <w:lang w:val="et-EE" w:eastAsia="et-EE"/>
              </w:rPr>
              <w:t>422</w:t>
            </w:r>
          </w:p>
        </w:tc>
        <w:tc>
          <w:tcPr>
            <w:tcW w:w="1121"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b/>
                <w:bCs/>
                <w:color w:val="000000"/>
                <w:sz w:val="18"/>
                <w:szCs w:val="18"/>
                <w:lang w:val="et-EE" w:eastAsia="et-EE"/>
              </w:rPr>
            </w:pPr>
          </w:p>
        </w:tc>
        <w:tc>
          <w:tcPr>
            <w:tcW w:w="80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b/>
                <w:bCs/>
                <w:color w:val="000000"/>
                <w:sz w:val="18"/>
                <w:szCs w:val="18"/>
                <w:lang w:val="et-EE" w:eastAsia="et-EE"/>
              </w:rPr>
            </w:pPr>
            <w:r w:rsidRPr="00037BA2">
              <w:rPr>
                <w:b/>
                <w:bCs/>
                <w:color w:val="000000"/>
                <w:sz w:val="18"/>
                <w:szCs w:val="18"/>
                <w:lang w:val="et-EE" w:eastAsia="et-EE"/>
              </w:rPr>
              <w:t>15 978</w:t>
            </w:r>
          </w:p>
        </w:tc>
      </w:tr>
      <w:tr w:rsidR="00037BA2" w:rsidRPr="00037BA2" w:rsidTr="00B50B1A">
        <w:trPr>
          <w:trHeight w:val="255"/>
        </w:trPr>
        <w:tc>
          <w:tcPr>
            <w:tcW w:w="3280" w:type="dxa"/>
            <w:tcBorders>
              <w:top w:val="nil"/>
              <w:left w:val="nil"/>
              <w:bottom w:val="nil"/>
              <w:right w:val="nil"/>
            </w:tcBorders>
            <w:shd w:val="clear" w:color="auto" w:fill="auto"/>
            <w:noWrap/>
            <w:vAlign w:val="bottom"/>
            <w:hideMark/>
          </w:tcPr>
          <w:p w:rsidR="00037BA2" w:rsidRPr="00037BA2" w:rsidRDefault="00037BA2" w:rsidP="00037BA2">
            <w:pPr>
              <w:suppressAutoHyphens w:val="0"/>
              <w:rPr>
                <w:color w:val="000000"/>
                <w:sz w:val="18"/>
                <w:szCs w:val="18"/>
                <w:lang w:val="et-EE" w:eastAsia="et-EE"/>
              </w:rPr>
            </w:pPr>
            <w:r w:rsidRPr="00037BA2">
              <w:rPr>
                <w:color w:val="000000"/>
                <w:sz w:val="18"/>
                <w:szCs w:val="18"/>
                <w:lang w:val="et-EE" w:eastAsia="et-EE"/>
              </w:rPr>
              <w:t>Amortization and depreciation</w:t>
            </w:r>
          </w:p>
        </w:tc>
        <w:tc>
          <w:tcPr>
            <w:tcW w:w="88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color w:val="000000"/>
                <w:sz w:val="18"/>
                <w:szCs w:val="18"/>
                <w:lang w:val="et-EE" w:eastAsia="et-EE"/>
              </w:rPr>
            </w:pPr>
            <w:r w:rsidRPr="00037BA2">
              <w:rPr>
                <w:color w:val="000000"/>
                <w:sz w:val="18"/>
                <w:szCs w:val="18"/>
                <w:lang w:val="et-EE" w:eastAsia="et-EE"/>
              </w:rPr>
              <w:t>-56</w:t>
            </w:r>
          </w:p>
        </w:tc>
        <w:tc>
          <w:tcPr>
            <w:tcW w:w="88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color w:val="000000"/>
                <w:sz w:val="18"/>
                <w:szCs w:val="18"/>
                <w:lang w:val="et-EE" w:eastAsia="et-EE"/>
              </w:rPr>
            </w:pPr>
            <w:r w:rsidRPr="00037BA2">
              <w:rPr>
                <w:color w:val="000000"/>
                <w:sz w:val="18"/>
                <w:szCs w:val="18"/>
                <w:lang w:val="et-EE" w:eastAsia="et-EE"/>
              </w:rPr>
              <w:t>-870</w:t>
            </w:r>
          </w:p>
        </w:tc>
        <w:tc>
          <w:tcPr>
            <w:tcW w:w="84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b/>
                <w:bCs/>
                <w:color w:val="000000"/>
                <w:sz w:val="18"/>
                <w:szCs w:val="18"/>
                <w:lang w:val="et-EE" w:eastAsia="et-EE"/>
              </w:rPr>
            </w:pPr>
            <w:r w:rsidRPr="00037BA2">
              <w:rPr>
                <w:b/>
                <w:bCs/>
                <w:color w:val="000000"/>
                <w:sz w:val="18"/>
                <w:szCs w:val="18"/>
                <w:lang w:val="et-EE" w:eastAsia="et-EE"/>
              </w:rPr>
              <w:t>-926</w:t>
            </w:r>
          </w:p>
        </w:tc>
        <w:tc>
          <w:tcPr>
            <w:tcW w:w="106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color w:val="000000"/>
                <w:sz w:val="18"/>
                <w:szCs w:val="18"/>
                <w:lang w:val="et-EE" w:eastAsia="et-EE"/>
              </w:rPr>
            </w:pPr>
            <w:r w:rsidRPr="00037BA2">
              <w:rPr>
                <w:color w:val="000000"/>
                <w:sz w:val="18"/>
                <w:szCs w:val="18"/>
                <w:lang w:val="et-EE" w:eastAsia="et-EE"/>
              </w:rPr>
              <w:t>-426</w:t>
            </w:r>
          </w:p>
        </w:tc>
        <w:tc>
          <w:tcPr>
            <w:tcW w:w="1121"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color w:val="000000"/>
                <w:sz w:val="18"/>
                <w:szCs w:val="18"/>
                <w:lang w:val="et-EE" w:eastAsia="et-EE"/>
              </w:rPr>
            </w:pPr>
            <w:r w:rsidRPr="00037BA2">
              <w:rPr>
                <w:color w:val="000000"/>
                <w:sz w:val="18"/>
                <w:szCs w:val="18"/>
                <w:lang w:val="et-EE" w:eastAsia="et-EE"/>
              </w:rPr>
              <w:t>0</w:t>
            </w:r>
          </w:p>
        </w:tc>
        <w:tc>
          <w:tcPr>
            <w:tcW w:w="80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b/>
                <w:bCs/>
                <w:color w:val="000000"/>
                <w:sz w:val="18"/>
                <w:szCs w:val="18"/>
                <w:lang w:val="et-EE" w:eastAsia="et-EE"/>
              </w:rPr>
            </w:pPr>
            <w:r w:rsidRPr="00037BA2">
              <w:rPr>
                <w:b/>
                <w:bCs/>
                <w:color w:val="000000"/>
                <w:sz w:val="18"/>
                <w:szCs w:val="18"/>
                <w:lang w:val="et-EE" w:eastAsia="et-EE"/>
              </w:rPr>
              <w:t>-1 352</w:t>
            </w:r>
          </w:p>
        </w:tc>
      </w:tr>
      <w:tr w:rsidR="00037BA2" w:rsidRPr="00037BA2" w:rsidTr="00B50B1A">
        <w:trPr>
          <w:trHeight w:val="255"/>
        </w:trPr>
        <w:tc>
          <w:tcPr>
            <w:tcW w:w="3280" w:type="dxa"/>
            <w:tcBorders>
              <w:top w:val="nil"/>
              <w:left w:val="nil"/>
              <w:bottom w:val="nil"/>
              <w:right w:val="nil"/>
            </w:tcBorders>
            <w:shd w:val="clear" w:color="auto" w:fill="auto"/>
            <w:noWrap/>
            <w:vAlign w:val="bottom"/>
            <w:hideMark/>
          </w:tcPr>
          <w:p w:rsidR="00037BA2" w:rsidRPr="00037BA2" w:rsidRDefault="00037BA2" w:rsidP="00037BA2">
            <w:pPr>
              <w:suppressAutoHyphens w:val="0"/>
              <w:rPr>
                <w:b/>
                <w:bCs/>
                <w:color w:val="000000"/>
                <w:sz w:val="18"/>
                <w:szCs w:val="18"/>
                <w:lang w:val="et-EE" w:eastAsia="et-EE"/>
              </w:rPr>
            </w:pPr>
            <w:r w:rsidRPr="00037BA2">
              <w:rPr>
                <w:b/>
                <w:bCs/>
                <w:color w:val="000000"/>
                <w:sz w:val="18"/>
                <w:szCs w:val="18"/>
                <w:lang w:val="et-EE" w:eastAsia="et-EE"/>
              </w:rPr>
              <w:t>Operating income, EBIT</w:t>
            </w:r>
          </w:p>
        </w:tc>
        <w:tc>
          <w:tcPr>
            <w:tcW w:w="88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b/>
                <w:bCs/>
                <w:color w:val="000000"/>
                <w:sz w:val="18"/>
                <w:szCs w:val="18"/>
                <w:lang w:val="et-EE" w:eastAsia="et-EE"/>
              </w:rPr>
            </w:pPr>
            <w:r w:rsidRPr="00037BA2">
              <w:rPr>
                <w:b/>
                <w:bCs/>
                <w:color w:val="000000"/>
                <w:sz w:val="18"/>
                <w:szCs w:val="18"/>
                <w:lang w:val="et-EE" w:eastAsia="et-EE"/>
              </w:rPr>
              <w:t>3 408</w:t>
            </w:r>
          </w:p>
        </w:tc>
        <w:tc>
          <w:tcPr>
            <w:tcW w:w="88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b/>
                <w:bCs/>
                <w:color w:val="000000"/>
                <w:sz w:val="18"/>
                <w:szCs w:val="18"/>
                <w:lang w:val="et-EE" w:eastAsia="et-EE"/>
              </w:rPr>
            </w:pPr>
            <w:r w:rsidRPr="00037BA2">
              <w:rPr>
                <w:b/>
                <w:bCs/>
                <w:color w:val="000000"/>
                <w:sz w:val="18"/>
                <w:szCs w:val="18"/>
                <w:lang w:val="et-EE" w:eastAsia="et-EE"/>
              </w:rPr>
              <w:t>11 221</w:t>
            </w:r>
          </w:p>
        </w:tc>
        <w:tc>
          <w:tcPr>
            <w:tcW w:w="84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b/>
                <w:bCs/>
                <w:color w:val="000000"/>
                <w:sz w:val="18"/>
                <w:szCs w:val="18"/>
                <w:lang w:val="et-EE" w:eastAsia="et-EE"/>
              </w:rPr>
            </w:pPr>
            <w:r w:rsidRPr="00037BA2">
              <w:rPr>
                <w:b/>
                <w:bCs/>
                <w:color w:val="000000"/>
                <w:sz w:val="18"/>
                <w:szCs w:val="18"/>
                <w:lang w:val="et-EE" w:eastAsia="et-EE"/>
              </w:rPr>
              <w:t>14 629</w:t>
            </w:r>
          </w:p>
        </w:tc>
        <w:tc>
          <w:tcPr>
            <w:tcW w:w="106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b/>
                <w:bCs/>
                <w:color w:val="000000"/>
                <w:sz w:val="18"/>
                <w:szCs w:val="18"/>
                <w:lang w:val="et-EE" w:eastAsia="et-EE"/>
              </w:rPr>
            </w:pPr>
            <w:r w:rsidRPr="00037BA2">
              <w:rPr>
                <w:b/>
                <w:bCs/>
                <w:color w:val="000000"/>
                <w:sz w:val="18"/>
                <w:szCs w:val="18"/>
                <w:lang w:val="et-EE" w:eastAsia="et-EE"/>
              </w:rPr>
              <w:t>-3</w:t>
            </w:r>
          </w:p>
        </w:tc>
        <w:tc>
          <w:tcPr>
            <w:tcW w:w="1121"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b/>
                <w:bCs/>
                <w:color w:val="000000"/>
                <w:sz w:val="18"/>
                <w:szCs w:val="18"/>
                <w:lang w:val="et-EE" w:eastAsia="et-EE"/>
              </w:rPr>
            </w:pPr>
            <w:r w:rsidRPr="00037BA2">
              <w:rPr>
                <w:b/>
                <w:bCs/>
                <w:color w:val="000000"/>
                <w:sz w:val="18"/>
                <w:szCs w:val="18"/>
                <w:lang w:val="et-EE" w:eastAsia="et-EE"/>
              </w:rPr>
              <w:t>0</w:t>
            </w:r>
          </w:p>
        </w:tc>
        <w:tc>
          <w:tcPr>
            <w:tcW w:w="80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b/>
                <w:bCs/>
                <w:color w:val="000000"/>
                <w:sz w:val="18"/>
                <w:szCs w:val="18"/>
                <w:lang w:val="et-EE" w:eastAsia="et-EE"/>
              </w:rPr>
            </w:pPr>
            <w:r w:rsidRPr="00037BA2">
              <w:rPr>
                <w:b/>
                <w:bCs/>
                <w:color w:val="000000"/>
                <w:sz w:val="18"/>
                <w:szCs w:val="18"/>
                <w:lang w:val="et-EE" w:eastAsia="et-EE"/>
              </w:rPr>
              <w:t>14 626</w:t>
            </w:r>
          </w:p>
        </w:tc>
      </w:tr>
      <w:tr w:rsidR="00037BA2" w:rsidRPr="00037BA2" w:rsidTr="00B50B1A">
        <w:trPr>
          <w:trHeight w:val="255"/>
        </w:trPr>
        <w:tc>
          <w:tcPr>
            <w:tcW w:w="3280" w:type="dxa"/>
            <w:tcBorders>
              <w:top w:val="nil"/>
              <w:left w:val="nil"/>
              <w:bottom w:val="nil"/>
              <w:right w:val="nil"/>
            </w:tcBorders>
            <w:shd w:val="clear" w:color="auto" w:fill="auto"/>
            <w:noWrap/>
            <w:vAlign w:val="bottom"/>
            <w:hideMark/>
          </w:tcPr>
          <w:p w:rsidR="00037BA2" w:rsidRPr="00037BA2" w:rsidRDefault="00037BA2" w:rsidP="00037BA2">
            <w:pPr>
              <w:suppressAutoHyphens w:val="0"/>
              <w:rPr>
                <w:color w:val="000000"/>
                <w:sz w:val="18"/>
                <w:szCs w:val="18"/>
                <w:lang w:val="et-EE" w:eastAsia="et-EE"/>
              </w:rPr>
            </w:pPr>
            <w:r w:rsidRPr="00037BA2">
              <w:rPr>
                <w:color w:val="000000"/>
                <w:sz w:val="18"/>
                <w:szCs w:val="18"/>
                <w:lang w:val="et-EE" w:eastAsia="et-EE"/>
              </w:rPr>
              <w:t>Profit from associates using equity method</w:t>
            </w:r>
          </w:p>
        </w:tc>
        <w:tc>
          <w:tcPr>
            <w:tcW w:w="88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color w:val="000000"/>
                <w:sz w:val="18"/>
                <w:szCs w:val="18"/>
                <w:lang w:val="et-EE" w:eastAsia="et-EE"/>
              </w:rPr>
            </w:pPr>
            <w:r w:rsidRPr="00037BA2">
              <w:rPr>
                <w:color w:val="000000"/>
                <w:sz w:val="18"/>
                <w:szCs w:val="18"/>
                <w:lang w:val="et-EE" w:eastAsia="et-EE"/>
              </w:rPr>
              <w:t>0</w:t>
            </w:r>
          </w:p>
        </w:tc>
        <w:tc>
          <w:tcPr>
            <w:tcW w:w="88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color w:val="000000"/>
                <w:sz w:val="18"/>
                <w:szCs w:val="18"/>
                <w:lang w:val="et-EE" w:eastAsia="et-EE"/>
              </w:rPr>
            </w:pPr>
            <w:r w:rsidRPr="00037BA2">
              <w:rPr>
                <w:color w:val="000000"/>
                <w:sz w:val="18"/>
                <w:szCs w:val="18"/>
                <w:lang w:val="et-EE" w:eastAsia="et-EE"/>
              </w:rPr>
              <w:t>0</w:t>
            </w:r>
          </w:p>
        </w:tc>
        <w:tc>
          <w:tcPr>
            <w:tcW w:w="84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b/>
                <w:bCs/>
                <w:color w:val="000000"/>
                <w:sz w:val="18"/>
                <w:szCs w:val="18"/>
                <w:lang w:val="et-EE" w:eastAsia="et-EE"/>
              </w:rPr>
            </w:pPr>
            <w:r w:rsidRPr="00037BA2">
              <w:rPr>
                <w:b/>
                <w:bCs/>
                <w:color w:val="000000"/>
                <w:sz w:val="18"/>
                <w:szCs w:val="18"/>
                <w:lang w:val="et-EE" w:eastAsia="et-EE"/>
              </w:rPr>
              <w:t>0</w:t>
            </w:r>
          </w:p>
        </w:tc>
        <w:tc>
          <w:tcPr>
            <w:tcW w:w="106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color w:val="000000"/>
                <w:sz w:val="18"/>
                <w:szCs w:val="18"/>
                <w:lang w:val="et-EE" w:eastAsia="et-EE"/>
              </w:rPr>
            </w:pPr>
            <w:r w:rsidRPr="00037BA2">
              <w:rPr>
                <w:color w:val="000000"/>
                <w:sz w:val="18"/>
                <w:szCs w:val="18"/>
                <w:lang w:val="et-EE" w:eastAsia="et-EE"/>
              </w:rPr>
              <w:t>0</w:t>
            </w:r>
          </w:p>
        </w:tc>
        <w:tc>
          <w:tcPr>
            <w:tcW w:w="1121"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color w:val="000000"/>
                <w:sz w:val="18"/>
                <w:szCs w:val="18"/>
                <w:lang w:val="et-EE" w:eastAsia="et-EE"/>
              </w:rPr>
            </w:pPr>
            <w:r w:rsidRPr="00037BA2">
              <w:rPr>
                <w:color w:val="000000"/>
                <w:sz w:val="18"/>
                <w:szCs w:val="18"/>
                <w:lang w:val="et-EE" w:eastAsia="et-EE"/>
              </w:rPr>
              <w:t>0</w:t>
            </w:r>
          </w:p>
        </w:tc>
        <w:tc>
          <w:tcPr>
            <w:tcW w:w="80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b/>
                <w:bCs/>
                <w:color w:val="000000"/>
                <w:sz w:val="18"/>
                <w:szCs w:val="18"/>
                <w:lang w:val="et-EE" w:eastAsia="et-EE"/>
              </w:rPr>
            </w:pPr>
            <w:r w:rsidRPr="00037BA2">
              <w:rPr>
                <w:b/>
                <w:bCs/>
                <w:color w:val="000000"/>
                <w:sz w:val="18"/>
                <w:szCs w:val="18"/>
                <w:lang w:val="et-EE" w:eastAsia="et-EE"/>
              </w:rPr>
              <w:t>0</w:t>
            </w:r>
          </w:p>
        </w:tc>
      </w:tr>
      <w:tr w:rsidR="00037BA2" w:rsidRPr="00037BA2" w:rsidTr="00B50B1A">
        <w:trPr>
          <w:trHeight w:val="255"/>
        </w:trPr>
        <w:tc>
          <w:tcPr>
            <w:tcW w:w="3280" w:type="dxa"/>
            <w:tcBorders>
              <w:top w:val="nil"/>
              <w:left w:val="nil"/>
              <w:bottom w:val="nil"/>
              <w:right w:val="nil"/>
            </w:tcBorders>
            <w:shd w:val="clear" w:color="auto" w:fill="auto"/>
            <w:noWrap/>
            <w:vAlign w:val="bottom"/>
            <w:hideMark/>
          </w:tcPr>
          <w:p w:rsidR="00037BA2" w:rsidRPr="00037BA2" w:rsidRDefault="00037BA2" w:rsidP="00037BA2">
            <w:pPr>
              <w:suppressAutoHyphens w:val="0"/>
              <w:rPr>
                <w:color w:val="000000"/>
                <w:sz w:val="18"/>
                <w:szCs w:val="18"/>
                <w:lang w:val="et-EE" w:eastAsia="et-EE"/>
              </w:rPr>
            </w:pPr>
            <w:r w:rsidRPr="00037BA2">
              <w:rPr>
                <w:color w:val="000000"/>
                <w:sz w:val="18"/>
                <w:szCs w:val="18"/>
                <w:lang w:val="et-EE" w:eastAsia="et-EE"/>
              </w:rPr>
              <w:t>Net financial income</w:t>
            </w:r>
          </w:p>
        </w:tc>
        <w:tc>
          <w:tcPr>
            <w:tcW w:w="88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color w:val="000000"/>
                <w:sz w:val="18"/>
                <w:szCs w:val="18"/>
                <w:lang w:val="et-EE" w:eastAsia="et-EE"/>
              </w:rPr>
            </w:pPr>
            <w:r w:rsidRPr="00037BA2">
              <w:rPr>
                <w:color w:val="000000"/>
                <w:sz w:val="18"/>
                <w:szCs w:val="18"/>
                <w:lang w:val="et-EE" w:eastAsia="et-EE"/>
              </w:rPr>
              <w:t>-37</w:t>
            </w:r>
          </w:p>
        </w:tc>
        <w:tc>
          <w:tcPr>
            <w:tcW w:w="88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color w:val="000000"/>
                <w:sz w:val="18"/>
                <w:szCs w:val="18"/>
                <w:lang w:val="et-EE" w:eastAsia="et-EE"/>
              </w:rPr>
            </w:pPr>
            <w:r w:rsidRPr="00037BA2">
              <w:rPr>
                <w:color w:val="000000"/>
                <w:sz w:val="18"/>
                <w:szCs w:val="18"/>
                <w:lang w:val="et-EE" w:eastAsia="et-EE"/>
              </w:rPr>
              <w:t>-377</w:t>
            </w:r>
          </w:p>
        </w:tc>
        <w:tc>
          <w:tcPr>
            <w:tcW w:w="84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b/>
                <w:bCs/>
                <w:color w:val="000000"/>
                <w:sz w:val="18"/>
                <w:szCs w:val="18"/>
                <w:lang w:val="et-EE" w:eastAsia="et-EE"/>
              </w:rPr>
            </w:pPr>
            <w:r w:rsidRPr="00037BA2">
              <w:rPr>
                <w:b/>
                <w:bCs/>
                <w:color w:val="000000"/>
                <w:sz w:val="18"/>
                <w:szCs w:val="18"/>
                <w:lang w:val="et-EE" w:eastAsia="et-EE"/>
              </w:rPr>
              <w:t>-414</w:t>
            </w:r>
          </w:p>
        </w:tc>
        <w:tc>
          <w:tcPr>
            <w:tcW w:w="106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color w:val="000000"/>
                <w:sz w:val="18"/>
                <w:szCs w:val="18"/>
                <w:lang w:val="et-EE" w:eastAsia="et-EE"/>
              </w:rPr>
            </w:pPr>
            <w:r w:rsidRPr="00037BA2">
              <w:rPr>
                <w:color w:val="000000"/>
                <w:sz w:val="18"/>
                <w:szCs w:val="18"/>
                <w:lang w:val="et-EE" w:eastAsia="et-EE"/>
              </w:rPr>
              <w:t>-1 962</w:t>
            </w:r>
          </w:p>
        </w:tc>
        <w:tc>
          <w:tcPr>
            <w:tcW w:w="1121"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color w:val="000000"/>
                <w:sz w:val="18"/>
                <w:szCs w:val="18"/>
                <w:lang w:val="et-EE" w:eastAsia="et-EE"/>
              </w:rPr>
            </w:pPr>
            <w:r w:rsidRPr="00037BA2">
              <w:rPr>
                <w:color w:val="000000"/>
                <w:sz w:val="18"/>
                <w:szCs w:val="18"/>
                <w:lang w:val="et-EE" w:eastAsia="et-EE"/>
              </w:rPr>
              <w:t>0</w:t>
            </w:r>
          </w:p>
        </w:tc>
        <w:tc>
          <w:tcPr>
            <w:tcW w:w="80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b/>
                <w:bCs/>
                <w:color w:val="000000"/>
                <w:sz w:val="18"/>
                <w:szCs w:val="18"/>
                <w:lang w:val="et-EE" w:eastAsia="et-EE"/>
              </w:rPr>
            </w:pPr>
            <w:r w:rsidRPr="00037BA2">
              <w:rPr>
                <w:b/>
                <w:bCs/>
                <w:color w:val="000000"/>
                <w:sz w:val="18"/>
                <w:szCs w:val="18"/>
                <w:lang w:val="et-EE" w:eastAsia="et-EE"/>
              </w:rPr>
              <w:t>-2 376</w:t>
            </w:r>
          </w:p>
        </w:tc>
      </w:tr>
      <w:tr w:rsidR="00037BA2" w:rsidRPr="00037BA2" w:rsidTr="00B50B1A">
        <w:trPr>
          <w:trHeight w:val="255"/>
        </w:trPr>
        <w:tc>
          <w:tcPr>
            <w:tcW w:w="3280" w:type="dxa"/>
            <w:tcBorders>
              <w:top w:val="nil"/>
              <w:left w:val="nil"/>
              <w:bottom w:val="nil"/>
              <w:right w:val="nil"/>
            </w:tcBorders>
            <w:shd w:val="clear" w:color="auto" w:fill="auto"/>
            <w:noWrap/>
            <w:vAlign w:val="bottom"/>
            <w:hideMark/>
          </w:tcPr>
          <w:p w:rsidR="00037BA2" w:rsidRPr="00037BA2" w:rsidRDefault="00037BA2" w:rsidP="00037BA2">
            <w:pPr>
              <w:suppressAutoHyphens w:val="0"/>
              <w:rPr>
                <w:color w:val="000000"/>
                <w:sz w:val="18"/>
                <w:szCs w:val="18"/>
                <w:lang w:val="et-EE" w:eastAsia="et-EE"/>
              </w:rPr>
            </w:pPr>
            <w:r w:rsidRPr="00037BA2">
              <w:rPr>
                <w:color w:val="000000"/>
                <w:sz w:val="18"/>
                <w:szCs w:val="18"/>
                <w:lang w:val="et-EE" w:eastAsia="et-EE"/>
              </w:rPr>
              <w:t>Income tax</w:t>
            </w:r>
          </w:p>
        </w:tc>
        <w:tc>
          <w:tcPr>
            <w:tcW w:w="88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color w:val="000000"/>
                <w:sz w:val="18"/>
                <w:szCs w:val="18"/>
                <w:lang w:val="et-EE" w:eastAsia="et-EE"/>
              </w:rPr>
            </w:pPr>
            <w:r w:rsidRPr="00037BA2">
              <w:rPr>
                <w:color w:val="000000"/>
                <w:sz w:val="18"/>
                <w:szCs w:val="18"/>
                <w:lang w:val="et-EE" w:eastAsia="et-EE"/>
              </w:rPr>
              <w:t>-466</w:t>
            </w:r>
          </w:p>
        </w:tc>
        <w:tc>
          <w:tcPr>
            <w:tcW w:w="88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color w:val="000000"/>
                <w:sz w:val="18"/>
                <w:szCs w:val="18"/>
                <w:lang w:val="et-EE" w:eastAsia="et-EE"/>
              </w:rPr>
            </w:pPr>
            <w:r w:rsidRPr="00037BA2">
              <w:rPr>
                <w:color w:val="000000"/>
                <w:sz w:val="18"/>
                <w:szCs w:val="18"/>
                <w:lang w:val="et-EE" w:eastAsia="et-EE"/>
              </w:rPr>
              <w:t>-2 423</w:t>
            </w:r>
          </w:p>
        </w:tc>
        <w:tc>
          <w:tcPr>
            <w:tcW w:w="84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b/>
                <w:bCs/>
                <w:color w:val="000000"/>
                <w:sz w:val="18"/>
                <w:szCs w:val="18"/>
                <w:lang w:val="et-EE" w:eastAsia="et-EE"/>
              </w:rPr>
            </w:pPr>
            <w:r w:rsidRPr="00037BA2">
              <w:rPr>
                <w:b/>
                <w:bCs/>
                <w:color w:val="000000"/>
                <w:sz w:val="18"/>
                <w:szCs w:val="18"/>
                <w:lang w:val="et-EE" w:eastAsia="et-EE"/>
              </w:rPr>
              <w:t>-2 889</w:t>
            </w:r>
          </w:p>
        </w:tc>
        <w:tc>
          <w:tcPr>
            <w:tcW w:w="106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color w:val="000000"/>
                <w:sz w:val="18"/>
                <w:szCs w:val="18"/>
                <w:lang w:val="et-EE" w:eastAsia="et-EE"/>
              </w:rPr>
            </w:pPr>
            <w:r w:rsidRPr="00037BA2">
              <w:rPr>
                <w:color w:val="000000"/>
                <w:sz w:val="18"/>
                <w:szCs w:val="18"/>
                <w:lang w:val="et-EE" w:eastAsia="et-EE"/>
              </w:rPr>
              <w:t>20</w:t>
            </w:r>
          </w:p>
        </w:tc>
        <w:tc>
          <w:tcPr>
            <w:tcW w:w="1121"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color w:val="000000"/>
                <w:sz w:val="18"/>
                <w:szCs w:val="18"/>
                <w:lang w:val="et-EE" w:eastAsia="et-EE"/>
              </w:rPr>
            </w:pPr>
            <w:r w:rsidRPr="00037BA2">
              <w:rPr>
                <w:color w:val="000000"/>
                <w:sz w:val="18"/>
                <w:szCs w:val="18"/>
                <w:lang w:val="et-EE" w:eastAsia="et-EE"/>
              </w:rPr>
              <w:t>0</w:t>
            </w:r>
          </w:p>
        </w:tc>
        <w:tc>
          <w:tcPr>
            <w:tcW w:w="80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b/>
                <w:bCs/>
                <w:color w:val="000000"/>
                <w:sz w:val="18"/>
                <w:szCs w:val="18"/>
                <w:lang w:val="et-EE" w:eastAsia="et-EE"/>
              </w:rPr>
            </w:pPr>
            <w:r w:rsidRPr="00037BA2">
              <w:rPr>
                <w:b/>
                <w:bCs/>
                <w:color w:val="000000"/>
                <w:sz w:val="18"/>
                <w:szCs w:val="18"/>
                <w:lang w:val="et-EE" w:eastAsia="et-EE"/>
              </w:rPr>
              <w:t>-2 869</w:t>
            </w:r>
          </w:p>
        </w:tc>
      </w:tr>
      <w:tr w:rsidR="00037BA2" w:rsidRPr="00037BA2" w:rsidTr="00B50B1A">
        <w:trPr>
          <w:trHeight w:val="255"/>
        </w:trPr>
        <w:tc>
          <w:tcPr>
            <w:tcW w:w="3280" w:type="dxa"/>
            <w:tcBorders>
              <w:top w:val="nil"/>
              <w:left w:val="nil"/>
              <w:bottom w:val="nil"/>
              <w:right w:val="nil"/>
            </w:tcBorders>
            <w:shd w:val="clear" w:color="auto" w:fill="auto"/>
            <w:noWrap/>
            <w:vAlign w:val="bottom"/>
            <w:hideMark/>
          </w:tcPr>
          <w:p w:rsidR="00037BA2" w:rsidRPr="00037BA2" w:rsidRDefault="00037BA2" w:rsidP="00037BA2">
            <w:pPr>
              <w:suppressAutoHyphens w:val="0"/>
              <w:rPr>
                <w:b/>
                <w:bCs/>
                <w:color w:val="000000"/>
                <w:sz w:val="18"/>
                <w:szCs w:val="18"/>
                <w:lang w:val="et-EE" w:eastAsia="et-EE"/>
              </w:rPr>
            </w:pPr>
            <w:r w:rsidRPr="00037BA2">
              <w:rPr>
                <w:b/>
                <w:bCs/>
                <w:color w:val="000000"/>
                <w:sz w:val="18"/>
                <w:szCs w:val="18"/>
                <w:lang w:val="et-EE" w:eastAsia="et-EE"/>
              </w:rPr>
              <w:t>Net profit</w:t>
            </w:r>
          </w:p>
        </w:tc>
        <w:tc>
          <w:tcPr>
            <w:tcW w:w="88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b/>
                <w:bCs/>
                <w:sz w:val="18"/>
                <w:szCs w:val="18"/>
                <w:lang w:val="et-EE" w:eastAsia="et-EE"/>
              </w:rPr>
            </w:pPr>
            <w:r w:rsidRPr="00037BA2">
              <w:rPr>
                <w:b/>
                <w:bCs/>
                <w:sz w:val="18"/>
                <w:szCs w:val="18"/>
                <w:lang w:val="et-EE" w:eastAsia="et-EE"/>
              </w:rPr>
              <w:t>2 905</w:t>
            </w:r>
          </w:p>
        </w:tc>
        <w:tc>
          <w:tcPr>
            <w:tcW w:w="88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b/>
                <w:bCs/>
                <w:sz w:val="18"/>
                <w:szCs w:val="18"/>
                <w:lang w:val="et-EE" w:eastAsia="et-EE"/>
              </w:rPr>
            </w:pPr>
            <w:r w:rsidRPr="00037BA2">
              <w:rPr>
                <w:b/>
                <w:bCs/>
                <w:sz w:val="18"/>
                <w:szCs w:val="18"/>
                <w:lang w:val="et-EE" w:eastAsia="et-EE"/>
              </w:rPr>
              <w:t>8 421</w:t>
            </w:r>
          </w:p>
        </w:tc>
        <w:tc>
          <w:tcPr>
            <w:tcW w:w="84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b/>
                <w:bCs/>
                <w:sz w:val="18"/>
                <w:szCs w:val="18"/>
                <w:lang w:val="et-EE" w:eastAsia="et-EE"/>
              </w:rPr>
            </w:pPr>
            <w:r w:rsidRPr="00037BA2">
              <w:rPr>
                <w:b/>
                <w:bCs/>
                <w:sz w:val="18"/>
                <w:szCs w:val="18"/>
                <w:lang w:val="et-EE" w:eastAsia="et-EE"/>
              </w:rPr>
              <w:t>11 326</w:t>
            </w:r>
          </w:p>
        </w:tc>
        <w:tc>
          <w:tcPr>
            <w:tcW w:w="106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b/>
                <w:bCs/>
                <w:sz w:val="18"/>
                <w:szCs w:val="18"/>
                <w:lang w:val="et-EE" w:eastAsia="et-EE"/>
              </w:rPr>
            </w:pPr>
            <w:r w:rsidRPr="00037BA2">
              <w:rPr>
                <w:b/>
                <w:bCs/>
                <w:sz w:val="18"/>
                <w:szCs w:val="18"/>
                <w:lang w:val="et-EE" w:eastAsia="et-EE"/>
              </w:rPr>
              <w:t>-1 945</w:t>
            </w:r>
          </w:p>
        </w:tc>
        <w:tc>
          <w:tcPr>
            <w:tcW w:w="1121"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b/>
                <w:bCs/>
                <w:sz w:val="18"/>
                <w:szCs w:val="18"/>
                <w:lang w:val="et-EE" w:eastAsia="et-EE"/>
              </w:rPr>
            </w:pPr>
            <w:r w:rsidRPr="00037BA2">
              <w:rPr>
                <w:b/>
                <w:bCs/>
                <w:sz w:val="18"/>
                <w:szCs w:val="18"/>
                <w:lang w:val="et-EE" w:eastAsia="et-EE"/>
              </w:rPr>
              <w:t>0</w:t>
            </w:r>
          </w:p>
        </w:tc>
        <w:tc>
          <w:tcPr>
            <w:tcW w:w="80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b/>
                <w:bCs/>
                <w:sz w:val="18"/>
                <w:szCs w:val="18"/>
                <w:lang w:val="et-EE" w:eastAsia="et-EE"/>
              </w:rPr>
            </w:pPr>
            <w:r w:rsidRPr="00037BA2">
              <w:rPr>
                <w:b/>
                <w:bCs/>
                <w:sz w:val="18"/>
                <w:szCs w:val="18"/>
                <w:lang w:val="et-EE" w:eastAsia="et-EE"/>
              </w:rPr>
              <w:t>9 381</w:t>
            </w:r>
          </w:p>
        </w:tc>
      </w:tr>
      <w:tr w:rsidR="00037BA2" w:rsidRPr="00037BA2" w:rsidTr="00B50B1A">
        <w:trPr>
          <w:trHeight w:val="255"/>
        </w:trPr>
        <w:tc>
          <w:tcPr>
            <w:tcW w:w="328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b/>
                <w:bCs/>
                <w:sz w:val="18"/>
                <w:szCs w:val="18"/>
                <w:lang w:val="et-EE" w:eastAsia="et-EE"/>
              </w:rPr>
            </w:pPr>
          </w:p>
        </w:tc>
        <w:tc>
          <w:tcPr>
            <w:tcW w:w="880" w:type="dxa"/>
            <w:tcBorders>
              <w:top w:val="nil"/>
              <w:left w:val="nil"/>
              <w:bottom w:val="nil"/>
              <w:right w:val="nil"/>
            </w:tcBorders>
            <w:shd w:val="clear" w:color="auto" w:fill="auto"/>
            <w:noWrap/>
            <w:vAlign w:val="bottom"/>
          </w:tcPr>
          <w:p w:rsidR="00037BA2" w:rsidRPr="00037BA2" w:rsidRDefault="00037BA2" w:rsidP="00037BA2">
            <w:pPr>
              <w:suppressAutoHyphens w:val="0"/>
              <w:jc w:val="right"/>
              <w:rPr>
                <w:i/>
                <w:iCs/>
                <w:color w:val="00B0F0"/>
                <w:lang w:val="et-EE" w:eastAsia="et-EE"/>
              </w:rPr>
            </w:pPr>
          </w:p>
        </w:tc>
        <w:tc>
          <w:tcPr>
            <w:tcW w:w="880" w:type="dxa"/>
            <w:tcBorders>
              <w:top w:val="nil"/>
              <w:left w:val="nil"/>
              <w:bottom w:val="nil"/>
              <w:right w:val="nil"/>
            </w:tcBorders>
            <w:shd w:val="clear" w:color="auto" w:fill="auto"/>
            <w:noWrap/>
            <w:vAlign w:val="bottom"/>
          </w:tcPr>
          <w:p w:rsidR="00037BA2" w:rsidRPr="00037BA2" w:rsidRDefault="00037BA2" w:rsidP="00037BA2">
            <w:pPr>
              <w:suppressAutoHyphens w:val="0"/>
              <w:jc w:val="right"/>
              <w:rPr>
                <w:i/>
                <w:iCs/>
                <w:color w:val="00B0F0"/>
                <w:lang w:val="et-EE" w:eastAsia="et-EE"/>
              </w:rPr>
            </w:pPr>
          </w:p>
        </w:tc>
        <w:tc>
          <w:tcPr>
            <w:tcW w:w="840" w:type="dxa"/>
            <w:tcBorders>
              <w:top w:val="nil"/>
              <w:left w:val="nil"/>
              <w:bottom w:val="nil"/>
              <w:right w:val="nil"/>
            </w:tcBorders>
            <w:shd w:val="clear" w:color="auto" w:fill="auto"/>
            <w:noWrap/>
            <w:vAlign w:val="bottom"/>
          </w:tcPr>
          <w:p w:rsidR="00037BA2" w:rsidRPr="00037BA2" w:rsidRDefault="00037BA2" w:rsidP="00037BA2">
            <w:pPr>
              <w:suppressAutoHyphens w:val="0"/>
              <w:jc w:val="right"/>
              <w:rPr>
                <w:i/>
                <w:iCs/>
                <w:color w:val="00B0F0"/>
                <w:lang w:val="et-EE" w:eastAsia="et-EE"/>
              </w:rPr>
            </w:pPr>
          </w:p>
        </w:tc>
        <w:tc>
          <w:tcPr>
            <w:tcW w:w="1060" w:type="dxa"/>
            <w:tcBorders>
              <w:top w:val="nil"/>
              <w:left w:val="nil"/>
              <w:bottom w:val="nil"/>
              <w:right w:val="nil"/>
            </w:tcBorders>
            <w:shd w:val="clear" w:color="auto" w:fill="auto"/>
            <w:noWrap/>
            <w:vAlign w:val="bottom"/>
            <w:hideMark/>
          </w:tcPr>
          <w:p w:rsidR="00037BA2" w:rsidRPr="00037BA2" w:rsidRDefault="00037BA2" w:rsidP="00037BA2">
            <w:pPr>
              <w:suppressAutoHyphens w:val="0"/>
              <w:rPr>
                <w:lang w:val="et-EE" w:eastAsia="et-EE"/>
              </w:rPr>
            </w:pPr>
          </w:p>
        </w:tc>
        <w:tc>
          <w:tcPr>
            <w:tcW w:w="1121" w:type="dxa"/>
            <w:tcBorders>
              <w:top w:val="nil"/>
              <w:left w:val="nil"/>
              <w:bottom w:val="nil"/>
              <w:right w:val="nil"/>
            </w:tcBorders>
            <w:shd w:val="clear" w:color="auto" w:fill="auto"/>
            <w:noWrap/>
            <w:vAlign w:val="bottom"/>
            <w:hideMark/>
          </w:tcPr>
          <w:p w:rsidR="00037BA2" w:rsidRPr="00037BA2" w:rsidRDefault="00037BA2" w:rsidP="00037BA2">
            <w:pPr>
              <w:suppressAutoHyphens w:val="0"/>
              <w:rPr>
                <w:lang w:val="et-EE" w:eastAsia="et-EE"/>
              </w:rPr>
            </w:pPr>
          </w:p>
        </w:tc>
        <w:tc>
          <w:tcPr>
            <w:tcW w:w="800" w:type="dxa"/>
            <w:tcBorders>
              <w:top w:val="nil"/>
              <w:left w:val="nil"/>
              <w:bottom w:val="nil"/>
              <w:right w:val="nil"/>
            </w:tcBorders>
            <w:shd w:val="clear" w:color="auto" w:fill="auto"/>
            <w:noWrap/>
            <w:vAlign w:val="bottom"/>
            <w:hideMark/>
          </w:tcPr>
          <w:p w:rsidR="00037BA2" w:rsidRPr="00037BA2" w:rsidRDefault="00037BA2" w:rsidP="00037BA2">
            <w:pPr>
              <w:suppressAutoHyphens w:val="0"/>
              <w:rPr>
                <w:lang w:val="et-EE" w:eastAsia="et-EE"/>
              </w:rPr>
            </w:pPr>
          </w:p>
        </w:tc>
      </w:tr>
      <w:tr w:rsidR="00037BA2" w:rsidRPr="00037BA2" w:rsidTr="00B50B1A">
        <w:trPr>
          <w:trHeight w:val="255"/>
        </w:trPr>
        <w:tc>
          <w:tcPr>
            <w:tcW w:w="3280" w:type="dxa"/>
            <w:tcBorders>
              <w:top w:val="nil"/>
              <w:left w:val="nil"/>
              <w:bottom w:val="nil"/>
              <w:right w:val="nil"/>
            </w:tcBorders>
            <w:shd w:val="clear" w:color="auto" w:fill="auto"/>
            <w:noWrap/>
            <w:vAlign w:val="bottom"/>
            <w:hideMark/>
          </w:tcPr>
          <w:p w:rsidR="00037BA2" w:rsidRPr="00037BA2" w:rsidRDefault="00037BA2" w:rsidP="00037BA2">
            <w:pPr>
              <w:suppressAutoHyphens w:val="0"/>
              <w:rPr>
                <w:color w:val="000000"/>
                <w:sz w:val="18"/>
                <w:szCs w:val="18"/>
                <w:lang w:val="et-EE" w:eastAsia="et-EE"/>
              </w:rPr>
            </w:pPr>
            <w:r w:rsidRPr="00037BA2">
              <w:rPr>
                <w:color w:val="000000"/>
                <w:sz w:val="18"/>
                <w:szCs w:val="18"/>
                <w:lang w:val="et-EE" w:eastAsia="et-EE"/>
              </w:rPr>
              <w:t>Investments in associates</w:t>
            </w:r>
          </w:p>
        </w:tc>
        <w:tc>
          <w:tcPr>
            <w:tcW w:w="88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color w:val="000000"/>
                <w:sz w:val="18"/>
                <w:szCs w:val="18"/>
                <w:lang w:val="et-EE" w:eastAsia="et-EE"/>
              </w:rPr>
            </w:pPr>
            <w:r w:rsidRPr="00037BA2">
              <w:rPr>
                <w:color w:val="000000"/>
                <w:sz w:val="18"/>
                <w:szCs w:val="18"/>
                <w:lang w:val="et-EE" w:eastAsia="et-EE"/>
              </w:rPr>
              <w:t>0</w:t>
            </w:r>
          </w:p>
        </w:tc>
        <w:tc>
          <w:tcPr>
            <w:tcW w:w="88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color w:val="000000"/>
                <w:sz w:val="18"/>
                <w:szCs w:val="18"/>
                <w:lang w:val="et-EE" w:eastAsia="et-EE"/>
              </w:rPr>
            </w:pPr>
            <w:r w:rsidRPr="00037BA2">
              <w:rPr>
                <w:color w:val="000000"/>
                <w:sz w:val="18"/>
                <w:szCs w:val="18"/>
                <w:lang w:val="et-EE" w:eastAsia="et-EE"/>
              </w:rPr>
              <w:t>0</w:t>
            </w:r>
          </w:p>
        </w:tc>
        <w:tc>
          <w:tcPr>
            <w:tcW w:w="84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b/>
                <w:bCs/>
                <w:color w:val="000000"/>
                <w:sz w:val="18"/>
                <w:szCs w:val="18"/>
                <w:lang w:val="et-EE" w:eastAsia="et-EE"/>
              </w:rPr>
            </w:pPr>
            <w:r w:rsidRPr="00037BA2">
              <w:rPr>
                <w:b/>
                <w:bCs/>
                <w:color w:val="000000"/>
                <w:sz w:val="18"/>
                <w:szCs w:val="18"/>
                <w:lang w:val="et-EE" w:eastAsia="et-EE"/>
              </w:rPr>
              <w:t>0</w:t>
            </w:r>
          </w:p>
        </w:tc>
        <w:tc>
          <w:tcPr>
            <w:tcW w:w="106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color w:val="000000"/>
                <w:sz w:val="18"/>
                <w:szCs w:val="18"/>
                <w:lang w:val="et-EE" w:eastAsia="et-EE"/>
              </w:rPr>
            </w:pPr>
            <w:r w:rsidRPr="00037BA2">
              <w:rPr>
                <w:color w:val="000000"/>
                <w:sz w:val="18"/>
                <w:szCs w:val="18"/>
                <w:lang w:val="et-EE" w:eastAsia="et-EE"/>
              </w:rPr>
              <w:t>0</w:t>
            </w:r>
          </w:p>
        </w:tc>
        <w:tc>
          <w:tcPr>
            <w:tcW w:w="1121"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color w:val="000000"/>
                <w:sz w:val="18"/>
                <w:szCs w:val="18"/>
                <w:lang w:val="et-EE" w:eastAsia="et-EE"/>
              </w:rPr>
            </w:pPr>
            <w:r w:rsidRPr="00037BA2">
              <w:rPr>
                <w:color w:val="000000"/>
                <w:sz w:val="18"/>
                <w:szCs w:val="18"/>
                <w:lang w:val="et-EE" w:eastAsia="et-EE"/>
              </w:rPr>
              <w:t>0</w:t>
            </w:r>
          </w:p>
        </w:tc>
        <w:tc>
          <w:tcPr>
            <w:tcW w:w="80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b/>
                <w:bCs/>
                <w:color w:val="000000"/>
                <w:sz w:val="18"/>
                <w:szCs w:val="18"/>
                <w:lang w:val="et-EE" w:eastAsia="et-EE"/>
              </w:rPr>
            </w:pPr>
            <w:r w:rsidRPr="00037BA2">
              <w:rPr>
                <w:b/>
                <w:bCs/>
                <w:color w:val="000000"/>
                <w:sz w:val="18"/>
                <w:szCs w:val="18"/>
                <w:lang w:val="et-EE" w:eastAsia="et-EE"/>
              </w:rPr>
              <w:t>0</w:t>
            </w:r>
          </w:p>
        </w:tc>
      </w:tr>
      <w:tr w:rsidR="00037BA2" w:rsidRPr="00037BA2" w:rsidTr="00B50B1A">
        <w:trPr>
          <w:trHeight w:val="255"/>
        </w:trPr>
        <w:tc>
          <w:tcPr>
            <w:tcW w:w="3280" w:type="dxa"/>
            <w:tcBorders>
              <w:top w:val="nil"/>
              <w:left w:val="nil"/>
              <w:bottom w:val="nil"/>
              <w:right w:val="nil"/>
            </w:tcBorders>
            <w:shd w:val="clear" w:color="auto" w:fill="auto"/>
            <w:noWrap/>
            <w:vAlign w:val="bottom"/>
            <w:hideMark/>
          </w:tcPr>
          <w:p w:rsidR="00037BA2" w:rsidRPr="00037BA2" w:rsidRDefault="00037BA2" w:rsidP="00037BA2">
            <w:pPr>
              <w:suppressAutoHyphens w:val="0"/>
              <w:rPr>
                <w:color w:val="000000"/>
                <w:sz w:val="18"/>
                <w:szCs w:val="18"/>
                <w:lang w:val="et-EE" w:eastAsia="et-EE"/>
              </w:rPr>
            </w:pPr>
            <w:r w:rsidRPr="00037BA2">
              <w:rPr>
                <w:color w:val="000000"/>
                <w:sz w:val="18"/>
                <w:szCs w:val="18"/>
                <w:lang w:val="et-EE" w:eastAsia="et-EE"/>
              </w:rPr>
              <w:t>Other operating segments assets</w:t>
            </w:r>
          </w:p>
        </w:tc>
        <w:tc>
          <w:tcPr>
            <w:tcW w:w="88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color w:val="000000"/>
                <w:sz w:val="18"/>
                <w:szCs w:val="18"/>
                <w:lang w:val="et-EE" w:eastAsia="et-EE"/>
              </w:rPr>
            </w:pPr>
            <w:r w:rsidRPr="00037BA2">
              <w:rPr>
                <w:color w:val="000000"/>
                <w:sz w:val="18"/>
                <w:szCs w:val="18"/>
                <w:lang w:val="et-EE" w:eastAsia="et-EE"/>
              </w:rPr>
              <w:t>2 946</w:t>
            </w:r>
          </w:p>
        </w:tc>
        <w:tc>
          <w:tcPr>
            <w:tcW w:w="88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color w:val="000000"/>
                <w:sz w:val="18"/>
                <w:szCs w:val="18"/>
                <w:lang w:val="et-EE" w:eastAsia="et-EE"/>
              </w:rPr>
            </w:pPr>
            <w:r w:rsidRPr="00037BA2">
              <w:rPr>
                <w:color w:val="000000"/>
                <w:sz w:val="18"/>
                <w:szCs w:val="18"/>
                <w:lang w:val="et-EE" w:eastAsia="et-EE"/>
              </w:rPr>
              <w:t>36 827</w:t>
            </w:r>
          </w:p>
        </w:tc>
        <w:tc>
          <w:tcPr>
            <w:tcW w:w="84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b/>
                <w:bCs/>
                <w:color w:val="000000"/>
                <w:sz w:val="18"/>
                <w:szCs w:val="18"/>
                <w:lang w:val="et-EE" w:eastAsia="et-EE"/>
              </w:rPr>
            </w:pPr>
            <w:r w:rsidRPr="00037BA2">
              <w:rPr>
                <w:b/>
                <w:bCs/>
                <w:color w:val="000000"/>
                <w:sz w:val="18"/>
                <w:szCs w:val="18"/>
                <w:lang w:val="et-EE" w:eastAsia="et-EE"/>
              </w:rPr>
              <w:t>39 773</w:t>
            </w:r>
          </w:p>
        </w:tc>
        <w:tc>
          <w:tcPr>
            <w:tcW w:w="106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color w:val="000000"/>
                <w:sz w:val="18"/>
                <w:szCs w:val="18"/>
                <w:lang w:val="et-EE" w:eastAsia="et-EE"/>
              </w:rPr>
            </w:pPr>
            <w:r w:rsidRPr="00037BA2">
              <w:rPr>
                <w:color w:val="000000"/>
                <w:sz w:val="18"/>
                <w:szCs w:val="18"/>
                <w:lang w:val="et-EE" w:eastAsia="et-EE"/>
              </w:rPr>
              <w:t>15 386</w:t>
            </w:r>
          </w:p>
        </w:tc>
        <w:tc>
          <w:tcPr>
            <w:tcW w:w="1121"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color w:val="000000"/>
                <w:sz w:val="18"/>
                <w:szCs w:val="18"/>
                <w:lang w:val="et-EE" w:eastAsia="et-EE"/>
              </w:rPr>
            </w:pPr>
            <w:r w:rsidRPr="00037BA2">
              <w:rPr>
                <w:color w:val="000000"/>
                <w:sz w:val="18"/>
                <w:szCs w:val="18"/>
                <w:lang w:val="et-EE" w:eastAsia="et-EE"/>
              </w:rPr>
              <w:t>0</w:t>
            </w:r>
          </w:p>
        </w:tc>
        <w:tc>
          <w:tcPr>
            <w:tcW w:w="80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b/>
                <w:bCs/>
                <w:color w:val="000000"/>
                <w:sz w:val="18"/>
                <w:szCs w:val="18"/>
                <w:lang w:val="et-EE" w:eastAsia="et-EE"/>
              </w:rPr>
            </w:pPr>
            <w:r w:rsidRPr="00037BA2">
              <w:rPr>
                <w:b/>
                <w:bCs/>
                <w:color w:val="000000"/>
                <w:sz w:val="18"/>
                <w:szCs w:val="18"/>
                <w:lang w:val="et-EE" w:eastAsia="et-EE"/>
              </w:rPr>
              <w:t>55 159</w:t>
            </w:r>
          </w:p>
        </w:tc>
      </w:tr>
      <w:tr w:rsidR="00037BA2" w:rsidRPr="00037BA2" w:rsidTr="00B50B1A">
        <w:trPr>
          <w:trHeight w:val="255"/>
        </w:trPr>
        <w:tc>
          <w:tcPr>
            <w:tcW w:w="3280" w:type="dxa"/>
            <w:tcBorders>
              <w:top w:val="nil"/>
              <w:left w:val="nil"/>
              <w:bottom w:val="nil"/>
              <w:right w:val="nil"/>
            </w:tcBorders>
            <w:shd w:val="clear" w:color="auto" w:fill="auto"/>
            <w:noWrap/>
            <w:vAlign w:val="bottom"/>
            <w:hideMark/>
          </w:tcPr>
          <w:p w:rsidR="00037BA2" w:rsidRPr="00037BA2" w:rsidRDefault="00037BA2" w:rsidP="00037BA2">
            <w:pPr>
              <w:suppressAutoHyphens w:val="0"/>
              <w:rPr>
                <w:color w:val="000000"/>
                <w:sz w:val="18"/>
                <w:szCs w:val="18"/>
                <w:lang w:val="et-EE" w:eastAsia="et-EE"/>
              </w:rPr>
            </w:pPr>
            <w:r w:rsidRPr="00037BA2">
              <w:rPr>
                <w:color w:val="000000"/>
                <w:sz w:val="18"/>
                <w:szCs w:val="18"/>
                <w:lang w:val="et-EE" w:eastAsia="et-EE"/>
              </w:rPr>
              <w:t>Reportable segments liabilities</w:t>
            </w:r>
          </w:p>
        </w:tc>
        <w:tc>
          <w:tcPr>
            <w:tcW w:w="88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color w:val="000000"/>
                <w:sz w:val="18"/>
                <w:szCs w:val="18"/>
                <w:lang w:val="et-EE" w:eastAsia="et-EE"/>
              </w:rPr>
            </w:pPr>
            <w:r w:rsidRPr="00037BA2">
              <w:rPr>
                <w:color w:val="000000"/>
                <w:sz w:val="18"/>
                <w:szCs w:val="18"/>
                <w:lang w:val="et-EE" w:eastAsia="et-EE"/>
              </w:rPr>
              <w:t>960</w:t>
            </w:r>
          </w:p>
        </w:tc>
        <w:tc>
          <w:tcPr>
            <w:tcW w:w="88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color w:val="000000"/>
                <w:sz w:val="18"/>
                <w:szCs w:val="18"/>
                <w:lang w:val="et-EE" w:eastAsia="et-EE"/>
              </w:rPr>
            </w:pPr>
            <w:r w:rsidRPr="00037BA2">
              <w:rPr>
                <w:color w:val="000000"/>
                <w:sz w:val="18"/>
                <w:szCs w:val="18"/>
                <w:lang w:val="et-EE" w:eastAsia="et-EE"/>
              </w:rPr>
              <w:t>6 296</w:t>
            </w:r>
          </w:p>
        </w:tc>
        <w:tc>
          <w:tcPr>
            <w:tcW w:w="84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b/>
                <w:bCs/>
                <w:color w:val="000000"/>
                <w:sz w:val="18"/>
                <w:szCs w:val="18"/>
                <w:lang w:val="et-EE" w:eastAsia="et-EE"/>
              </w:rPr>
            </w:pPr>
            <w:r w:rsidRPr="00037BA2">
              <w:rPr>
                <w:b/>
                <w:bCs/>
                <w:color w:val="000000"/>
                <w:sz w:val="18"/>
                <w:szCs w:val="18"/>
                <w:lang w:val="et-EE" w:eastAsia="et-EE"/>
              </w:rPr>
              <w:t>7 256</w:t>
            </w:r>
          </w:p>
        </w:tc>
        <w:tc>
          <w:tcPr>
            <w:tcW w:w="106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color w:val="000000"/>
                <w:sz w:val="18"/>
                <w:szCs w:val="18"/>
                <w:lang w:val="et-EE" w:eastAsia="et-EE"/>
              </w:rPr>
            </w:pPr>
            <w:r w:rsidRPr="00037BA2">
              <w:rPr>
                <w:color w:val="000000"/>
                <w:sz w:val="18"/>
                <w:szCs w:val="18"/>
                <w:lang w:val="et-EE" w:eastAsia="et-EE"/>
              </w:rPr>
              <w:t>335</w:t>
            </w:r>
          </w:p>
        </w:tc>
        <w:tc>
          <w:tcPr>
            <w:tcW w:w="1121"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color w:val="000000"/>
                <w:sz w:val="18"/>
                <w:szCs w:val="18"/>
                <w:lang w:val="et-EE" w:eastAsia="et-EE"/>
              </w:rPr>
            </w:pPr>
            <w:r w:rsidRPr="00037BA2">
              <w:rPr>
                <w:color w:val="000000"/>
                <w:sz w:val="18"/>
                <w:szCs w:val="18"/>
                <w:lang w:val="et-EE" w:eastAsia="et-EE"/>
              </w:rPr>
              <w:t>0</w:t>
            </w:r>
          </w:p>
        </w:tc>
        <w:tc>
          <w:tcPr>
            <w:tcW w:w="80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b/>
                <w:bCs/>
                <w:color w:val="000000"/>
                <w:sz w:val="18"/>
                <w:szCs w:val="18"/>
                <w:lang w:val="et-EE" w:eastAsia="et-EE"/>
              </w:rPr>
            </w:pPr>
            <w:r w:rsidRPr="00037BA2">
              <w:rPr>
                <w:b/>
                <w:bCs/>
                <w:color w:val="000000"/>
                <w:sz w:val="18"/>
                <w:szCs w:val="18"/>
                <w:lang w:val="et-EE" w:eastAsia="et-EE"/>
              </w:rPr>
              <w:t>7 591</w:t>
            </w:r>
          </w:p>
        </w:tc>
      </w:tr>
      <w:tr w:rsidR="00037BA2" w:rsidRPr="00037BA2" w:rsidTr="00B50B1A">
        <w:trPr>
          <w:trHeight w:val="255"/>
        </w:trPr>
        <w:tc>
          <w:tcPr>
            <w:tcW w:w="328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b/>
                <w:bCs/>
                <w:color w:val="000000"/>
                <w:sz w:val="18"/>
                <w:szCs w:val="18"/>
                <w:lang w:val="et-EE" w:eastAsia="et-EE"/>
              </w:rPr>
            </w:pPr>
          </w:p>
        </w:tc>
        <w:tc>
          <w:tcPr>
            <w:tcW w:w="880" w:type="dxa"/>
            <w:tcBorders>
              <w:top w:val="nil"/>
              <w:left w:val="nil"/>
              <w:bottom w:val="nil"/>
              <w:right w:val="nil"/>
            </w:tcBorders>
            <w:shd w:val="clear" w:color="auto" w:fill="auto"/>
            <w:noWrap/>
            <w:vAlign w:val="bottom"/>
            <w:hideMark/>
          </w:tcPr>
          <w:p w:rsidR="00037BA2" w:rsidRPr="00037BA2" w:rsidRDefault="00037BA2" w:rsidP="00037BA2">
            <w:pPr>
              <w:suppressAutoHyphens w:val="0"/>
              <w:rPr>
                <w:lang w:val="et-EE" w:eastAsia="et-EE"/>
              </w:rPr>
            </w:pPr>
          </w:p>
        </w:tc>
        <w:tc>
          <w:tcPr>
            <w:tcW w:w="880" w:type="dxa"/>
            <w:tcBorders>
              <w:top w:val="nil"/>
              <w:left w:val="nil"/>
              <w:bottom w:val="nil"/>
              <w:right w:val="nil"/>
            </w:tcBorders>
            <w:shd w:val="clear" w:color="auto" w:fill="auto"/>
            <w:noWrap/>
            <w:vAlign w:val="bottom"/>
            <w:hideMark/>
          </w:tcPr>
          <w:p w:rsidR="00037BA2" w:rsidRPr="00037BA2" w:rsidRDefault="00037BA2" w:rsidP="00037BA2">
            <w:pPr>
              <w:suppressAutoHyphens w:val="0"/>
              <w:rPr>
                <w:lang w:val="et-EE" w:eastAsia="et-EE"/>
              </w:rPr>
            </w:pPr>
          </w:p>
        </w:tc>
        <w:tc>
          <w:tcPr>
            <w:tcW w:w="840" w:type="dxa"/>
            <w:tcBorders>
              <w:top w:val="nil"/>
              <w:left w:val="nil"/>
              <w:bottom w:val="nil"/>
              <w:right w:val="nil"/>
            </w:tcBorders>
            <w:shd w:val="clear" w:color="auto" w:fill="auto"/>
            <w:noWrap/>
            <w:vAlign w:val="bottom"/>
            <w:hideMark/>
          </w:tcPr>
          <w:p w:rsidR="00037BA2" w:rsidRPr="00037BA2" w:rsidRDefault="00037BA2" w:rsidP="00037BA2">
            <w:pPr>
              <w:suppressAutoHyphens w:val="0"/>
              <w:rPr>
                <w:lang w:val="et-EE" w:eastAsia="et-EE"/>
              </w:rPr>
            </w:pPr>
          </w:p>
        </w:tc>
        <w:tc>
          <w:tcPr>
            <w:tcW w:w="1060" w:type="dxa"/>
            <w:tcBorders>
              <w:top w:val="nil"/>
              <w:left w:val="nil"/>
              <w:bottom w:val="nil"/>
              <w:right w:val="nil"/>
            </w:tcBorders>
            <w:shd w:val="clear" w:color="auto" w:fill="auto"/>
            <w:noWrap/>
            <w:vAlign w:val="bottom"/>
            <w:hideMark/>
          </w:tcPr>
          <w:p w:rsidR="00037BA2" w:rsidRPr="00037BA2" w:rsidRDefault="00037BA2" w:rsidP="00037BA2">
            <w:pPr>
              <w:suppressAutoHyphens w:val="0"/>
              <w:rPr>
                <w:lang w:val="et-EE" w:eastAsia="et-EE"/>
              </w:rPr>
            </w:pPr>
          </w:p>
        </w:tc>
        <w:tc>
          <w:tcPr>
            <w:tcW w:w="1121" w:type="dxa"/>
            <w:tcBorders>
              <w:top w:val="nil"/>
              <w:left w:val="nil"/>
              <w:bottom w:val="nil"/>
              <w:right w:val="nil"/>
            </w:tcBorders>
            <w:shd w:val="clear" w:color="auto" w:fill="auto"/>
            <w:noWrap/>
            <w:vAlign w:val="bottom"/>
            <w:hideMark/>
          </w:tcPr>
          <w:p w:rsidR="00037BA2" w:rsidRPr="00037BA2" w:rsidRDefault="00037BA2" w:rsidP="00037BA2">
            <w:pPr>
              <w:suppressAutoHyphens w:val="0"/>
              <w:rPr>
                <w:lang w:val="et-EE" w:eastAsia="et-EE"/>
              </w:rPr>
            </w:pPr>
          </w:p>
        </w:tc>
        <w:tc>
          <w:tcPr>
            <w:tcW w:w="800" w:type="dxa"/>
            <w:tcBorders>
              <w:top w:val="nil"/>
              <w:left w:val="nil"/>
              <w:bottom w:val="nil"/>
              <w:right w:val="nil"/>
            </w:tcBorders>
            <w:shd w:val="clear" w:color="auto" w:fill="auto"/>
            <w:noWrap/>
            <w:vAlign w:val="bottom"/>
            <w:hideMark/>
          </w:tcPr>
          <w:p w:rsidR="00037BA2" w:rsidRPr="00037BA2" w:rsidRDefault="00037BA2" w:rsidP="00037BA2">
            <w:pPr>
              <w:suppressAutoHyphens w:val="0"/>
              <w:rPr>
                <w:lang w:val="et-EE" w:eastAsia="et-EE"/>
              </w:rPr>
            </w:pPr>
          </w:p>
        </w:tc>
      </w:tr>
      <w:tr w:rsidR="00037BA2" w:rsidRPr="00037BA2" w:rsidTr="00B50B1A">
        <w:trPr>
          <w:trHeight w:val="255"/>
        </w:trPr>
        <w:tc>
          <w:tcPr>
            <w:tcW w:w="3280" w:type="dxa"/>
            <w:tcBorders>
              <w:top w:val="nil"/>
              <w:left w:val="nil"/>
              <w:bottom w:val="nil"/>
              <w:right w:val="nil"/>
            </w:tcBorders>
            <w:shd w:val="clear" w:color="auto" w:fill="auto"/>
            <w:noWrap/>
            <w:vAlign w:val="bottom"/>
            <w:hideMark/>
          </w:tcPr>
          <w:p w:rsidR="00037BA2" w:rsidRPr="00037BA2" w:rsidRDefault="00037BA2" w:rsidP="00037BA2">
            <w:pPr>
              <w:suppressAutoHyphens w:val="0"/>
              <w:rPr>
                <w:color w:val="000000"/>
                <w:sz w:val="18"/>
                <w:szCs w:val="18"/>
                <w:lang w:val="et-EE" w:eastAsia="et-EE"/>
              </w:rPr>
            </w:pPr>
            <w:r w:rsidRPr="00037BA2">
              <w:rPr>
                <w:color w:val="000000"/>
                <w:sz w:val="18"/>
                <w:szCs w:val="18"/>
                <w:lang w:val="et-EE" w:eastAsia="et-EE"/>
              </w:rPr>
              <w:t>Capital expenditures</w:t>
            </w:r>
          </w:p>
        </w:tc>
        <w:tc>
          <w:tcPr>
            <w:tcW w:w="88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color w:val="000000"/>
                <w:sz w:val="18"/>
                <w:szCs w:val="18"/>
                <w:lang w:val="et-EE" w:eastAsia="et-EE"/>
              </w:rPr>
            </w:pPr>
            <w:r w:rsidRPr="00037BA2">
              <w:rPr>
                <w:color w:val="000000"/>
                <w:sz w:val="18"/>
                <w:szCs w:val="18"/>
                <w:lang w:val="et-EE" w:eastAsia="et-EE"/>
              </w:rPr>
              <w:t>387</w:t>
            </w:r>
          </w:p>
        </w:tc>
        <w:tc>
          <w:tcPr>
            <w:tcW w:w="88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color w:val="000000"/>
                <w:sz w:val="18"/>
                <w:szCs w:val="18"/>
                <w:lang w:val="et-EE" w:eastAsia="et-EE"/>
              </w:rPr>
            </w:pPr>
            <w:r w:rsidRPr="00037BA2">
              <w:rPr>
                <w:color w:val="000000"/>
                <w:sz w:val="18"/>
                <w:szCs w:val="18"/>
                <w:lang w:val="et-EE" w:eastAsia="et-EE"/>
              </w:rPr>
              <w:t>264</w:t>
            </w:r>
          </w:p>
        </w:tc>
        <w:tc>
          <w:tcPr>
            <w:tcW w:w="84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b/>
                <w:bCs/>
                <w:color w:val="000000"/>
                <w:sz w:val="18"/>
                <w:szCs w:val="18"/>
                <w:lang w:val="et-EE" w:eastAsia="et-EE"/>
              </w:rPr>
            </w:pPr>
            <w:r w:rsidRPr="00037BA2">
              <w:rPr>
                <w:b/>
                <w:bCs/>
                <w:color w:val="000000"/>
                <w:sz w:val="18"/>
                <w:szCs w:val="18"/>
                <w:lang w:val="et-EE" w:eastAsia="et-EE"/>
              </w:rPr>
              <w:t>651</w:t>
            </w:r>
          </w:p>
        </w:tc>
        <w:tc>
          <w:tcPr>
            <w:tcW w:w="106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color w:val="000000"/>
                <w:sz w:val="18"/>
                <w:szCs w:val="18"/>
                <w:lang w:val="et-EE" w:eastAsia="et-EE"/>
              </w:rPr>
            </w:pPr>
            <w:r w:rsidRPr="00037BA2">
              <w:rPr>
                <w:color w:val="000000"/>
                <w:sz w:val="18"/>
                <w:szCs w:val="18"/>
                <w:lang w:val="et-EE" w:eastAsia="et-EE"/>
              </w:rPr>
              <w:t>1</w:t>
            </w:r>
          </w:p>
        </w:tc>
        <w:tc>
          <w:tcPr>
            <w:tcW w:w="1121"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color w:val="000000"/>
                <w:sz w:val="18"/>
                <w:szCs w:val="18"/>
                <w:lang w:val="et-EE" w:eastAsia="et-EE"/>
              </w:rPr>
            </w:pPr>
            <w:r w:rsidRPr="00037BA2">
              <w:rPr>
                <w:color w:val="000000"/>
                <w:sz w:val="18"/>
                <w:szCs w:val="18"/>
                <w:lang w:val="et-EE" w:eastAsia="et-EE"/>
              </w:rPr>
              <w:t>0</w:t>
            </w:r>
          </w:p>
        </w:tc>
        <w:tc>
          <w:tcPr>
            <w:tcW w:w="80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b/>
                <w:bCs/>
                <w:color w:val="000000"/>
                <w:sz w:val="18"/>
                <w:szCs w:val="18"/>
                <w:lang w:val="et-EE" w:eastAsia="et-EE"/>
              </w:rPr>
            </w:pPr>
            <w:r w:rsidRPr="00037BA2">
              <w:rPr>
                <w:b/>
                <w:bCs/>
                <w:color w:val="000000"/>
                <w:sz w:val="18"/>
                <w:szCs w:val="18"/>
                <w:lang w:val="et-EE" w:eastAsia="et-EE"/>
              </w:rPr>
              <w:t>652</w:t>
            </w:r>
          </w:p>
        </w:tc>
      </w:tr>
      <w:tr w:rsidR="00037BA2" w:rsidRPr="00037BA2" w:rsidTr="00B50B1A">
        <w:trPr>
          <w:trHeight w:val="255"/>
        </w:trPr>
        <w:tc>
          <w:tcPr>
            <w:tcW w:w="3280" w:type="dxa"/>
            <w:tcBorders>
              <w:top w:val="nil"/>
              <w:left w:val="nil"/>
              <w:bottom w:val="nil"/>
              <w:right w:val="nil"/>
            </w:tcBorders>
            <w:shd w:val="clear" w:color="auto" w:fill="auto"/>
            <w:noWrap/>
            <w:vAlign w:val="bottom"/>
            <w:hideMark/>
          </w:tcPr>
          <w:p w:rsidR="00037BA2" w:rsidRPr="00037BA2" w:rsidRDefault="00037BA2" w:rsidP="00037BA2">
            <w:pPr>
              <w:suppressAutoHyphens w:val="0"/>
              <w:rPr>
                <w:color w:val="000000"/>
                <w:sz w:val="18"/>
                <w:szCs w:val="18"/>
                <w:lang w:val="et-EE" w:eastAsia="et-EE"/>
              </w:rPr>
            </w:pPr>
            <w:r w:rsidRPr="00037BA2">
              <w:rPr>
                <w:color w:val="000000"/>
                <w:sz w:val="18"/>
                <w:szCs w:val="18"/>
                <w:lang w:val="et-EE" w:eastAsia="et-EE"/>
              </w:rPr>
              <w:t>Number of employees as of reporting date</w:t>
            </w:r>
          </w:p>
        </w:tc>
        <w:tc>
          <w:tcPr>
            <w:tcW w:w="88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color w:val="000000"/>
                <w:sz w:val="18"/>
                <w:szCs w:val="18"/>
                <w:lang w:val="et-EE" w:eastAsia="et-EE"/>
              </w:rPr>
            </w:pPr>
            <w:r w:rsidRPr="00037BA2">
              <w:rPr>
                <w:color w:val="000000"/>
                <w:sz w:val="18"/>
                <w:szCs w:val="18"/>
                <w:lang w:val="et-EE" w:eastAsia="et-EE"/>
              </w:rPr>
              <w:t>362</w:t>
            </w:r>
          </w:p>
        </w:tc>
        <w:tc>
          <w:tcPr>
            <w:tcW w:w="88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color w:val="000000"/>
                <w:sz w:val="18"/>
                <w:szCs w:val="18"/>
                <w:lang w:val="et-EE" w:eastAsia="et-EE"/>
              </w:rPr>
            </w:pPr>
            <w:r w:rsidRPr="00037BA2">
              <w:rPr>
                <w:color w:val="000000"/>
                <w:sz w:val="18"/>
                <w:szCs w:val="18"/>
                <w:lang w:val="et-EE" w:eastAsia="et-EE"/>
              </w:rPr>
              <w:t>1 697</w:t>
            </w:r>
          </w:p>
        </w:tc>
        <w:tc>
          <w:tcPr>
            <w:tcW w:w="84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b/>
                <w:bCs/>
                <w:sz w:val="18"/>
                <w:szCs w:val="18"/>
                <w:lang w:val="et-EE" w:eastAsia="et-EE"/>
              </w:rPr>
            </w:pPr>
            <w:r w:rsidRPr="00037BA2">
              <w:rPr>
                <w:b/>
                <w:bCs/>
                <w:sz w:val="18"/>
                <w:szCs w:val="18"/>
                <w:lang w:val="et-EE" w:eastAsia="et-EE"/>
              </w:rPr>
              <w:t>2 059</w:t>
            </w:r>
          </w:p>
        </w:tc>
        <w:tc>
          <w:tcPr>
            <w:tcW w:w="106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color w:val="000000"/>
                <w:sz w:val="18"/>
                <w:szCs w:val="18"/>
                <w:lang w:val="et-EE" w:eastAsia="et-EE"/>
              </w:rPr>
            </w:pPr>
            <w:r w:rsidRPr="00037BA2">
              <w:rPr>
                <w:color w:val="000000"/>
                <w:sz w:val="18"/>
                <w:szCs w:val="18"/>
                <w:lang w:val="et-EE" w:eastAsia="et-EE"/>
              </w:rPr>
              <w:t>4</w:t>
            </w:r>
          </w:p>
        </w:tc>
        <w:tc>
          <w:tcPr>
            <w:tcW w:w="1121"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color w:val="000000"/>
                <w:sz w:val="18"/>
                <w:szCs w:val="18"/>
                <w:lang w:val="et-EE" w:eastAsia="et-EE"/>
              </w:rPr>
            </w:pPr>
          </w:p>
        </w:tc>
        <w:tc>
          <w:tcPr>
            <w:tcW w:w="800" w:type="dxa"/>
            <w:tcBorders>
              <w:top w:val="nil"/>
              <w:left w:val="nil"/>
              <w:bottom w:val="nil"/>
              <w:right w:val="nil"/>
            </w:tcBorders>
            <w:shd w:val="clear" w:color="auto" w:fill="auto"/>
            <w:noWrap/>
            <w:vAlign w:val="bottom"/>
            <w:hideMark/>
          </w:tcPr>
          <w:p w:rsidR="00037BA2" w:rsidRPr="00037BA2" w:rsidRDefault="00037BA2" w:rsidP="00037BA2">
            <w:pPr>
              <w:suppressAutoHyphens w:val="0"/>
              <w:jc w:val="right"/>
              <w:rPr>
                <w:b/>
                <w:bCs/>
                <w:color w:val="000000"/>
                <w:sz w:val="18"/>
                <w:szCs w:val="18"/>
                <w:lang w:val="et-EE" w:eastAsia="et-EE"/>
              </w:rPr>
            </w:pPr>
            <w:r w:rsidRPr="00037BA2">
              <w:rPr>
                <w:b/>
                <w:bCs/>
                <w:color w:val="000000"/>
                <w:sz w:val="18"/>
                <w:szCs w:val="18"/>
                <w:lang w:val="et-EE" w:eastAsia="et-EE"/>
              </w:rPr>
              <w:t>2 063</w:t>
            </w:r>
          </w:p>
        </w:tc>
      </w:tr>
    </w:tbl>
    <w:p w:rsidR="0013334D" w:rsidRDefault="0013334D" w:rsidP="00203F7E">
      <w:pPr>
        <w:pStyle w:val="BodyText3"/>
        <w:ind w:right="-2"/>
        <w:rPr>
          <w:rFonts w:ascii="Times New Roman" w:hAnsi="Times New Roman"/>
          <w:sz w:val="20"/>
          <w:szCs w:val="20"/>
          <w:lang w:val="en-US"/>
        </w:rPr>
      </w:pPr>
    </w:p>
    <w:p w:rsidR="0013334D" w:rsidRDefault="0013334D" w:rsidP="00203F7E">
      <w:pPr>
        <w:pStyle w:val="BodyText3"/>
        <w:ind w:right="-2"/>
        <w:rPr>
          <w:rFonts w:ascii="Times New Roman" w:hAnsi="Times New Roman"/>
          <w:sz w:val="20"/>
          <w:szCs w:val="20"/>
          <w:lang w:val="en-US"/>
        </w:rPr>
      </w:pPr>
    </w:p>
    <w:p w:rsidR="00037BA2" w:rsidRDefault="00037BA2" w:rsidP="00203F7E">
      <w:pPr>
        <w:pStyle w:val="BodyText3"/>
        <w:ind w:right="-2"/>
        <w:rPr>
          <w:rFonts w:ascii="Times New Roman" w:hAnsi="Times New Roman"/>
          <w:sz w:val="20"/>
          <w:szCs w:val="20"/>
          <w:lang w:val="en-US"/>
        </w:rPr>
      </w:pPr>
    </w:p>
    <w:p w:rsidR="00037BA2" w:rsidRDefault="00037BA2" w:rsidP="00203F7E">
      <w:pPr>
        <w:pStyle w:val="BodyText3"/>
        <w:ind w:right="-2"/>
        <w:rPr>
          <w:rFonts w:ascii="Times New Roman" w:hAnsi="Times New Roman"/>
          <w:sz w:val="20"/>
          <w:szCs w:val="20"/>
          <w:lang w:val="en-US"/>
        </w:rPr>
      </w:pPr>
    </w:p>
    <w:p w:rsidR="00037BA2" w:rsidRDefault="00037BA2" w:rsidP="00203F7E">
      <w:pPr>
        <w:pStyle w:val="BodyText3"/>
        <w:ind w:right="-2"/>
        <w:rPr>
          <w:rFonts w:ascii="Times New Roman" w:hAnsi="Times New Roman"/>
          <w:sz w:val="20"/>
          <w:szCs w:val="20"/>
          <w:lang w:val="en-US"/>
        </w:rPr>
      </w:pPr>
    </w:p>
    <w:p w:rsidR="00037BA2" w:rsidRPr="0013334D" w:rsidRDefault="00037BA2" w:rsidP="00203F7E">
      <w:pPr>
        <w:pStyle w:val="BodyText3"/>
        <w:ind w:right="-2"/>
        <w:rPr>
          <w:rFonts w:ascii="Times New Roman" w:hAnsi="Times New Roman"/>
          <w:sz w:val="20"/>
          <w:szCs w:val="20"/>
          <w:lang w:val="en-US"/>
        </w:rPr>
      </w:pPr>
    </w:p>
    <w:p w:rsidR="00EE7970" w:rsidRPr="000457DF" w:rsidRDefault="004C464E" w:rsidP="00C13BD0">
      <w:pPr>
        <w:suppressAutoHyphens w:val="0"/>
        <w:rPr>
          <w:b/>
          <w:lang w:val="en-GB"/>
        </w:rPr>
      </w:pPr>
      <w:r w:rsidRPr="000457DF">
        <w:rPr>
          <w:b/>
          <w:lang w:val="en-GB"/>
        </w:rPr>
        <w:lastRenderedPageBreak/>
        <w:t xml:space="preserve">Revenue </w:t>
      </w:r>
      <w:r w:rsidR="00D32D0C" w:rsidRPr="000457DF">
        <w:rPr>
          <w:b/>
          <w:lang w:val="en-GB"/>
        </w:rPr>
        <w:t xml:space="preserve">and non-current assets </w:t>
      </w:r>
      <w:r w:rsidRPr="000457DF">
        <w:rPr>
          <w:b/>
          <w:lang w:val="en-GB"/>
        </w:rPr>
        <w:t>breakdown by geographical areas</w:t>
      </w:r>
    </w:p>
    <w:p w:rsidR="00C13BD0" w:rsidRPr="000457DF" w:rsidRDefault="00C13BD0" w:rsidP="00EE7970">
      <w:pPr>
        <w:spacing w:after="120"/>
        <w:jc w:val="both"/>
        <w:rPr>
          <w:lang w:val="en-GB"/>
        </w:rPr>
      </w:pPr>
    </w:p>
    <w:p w:rsidR="0015647E" w:rsidRDefault="004D04AA" w:rsidP="00EE7970">
      <w:pPr>
        <w:spacing w:after="120"/>
        <w:jc w:val="both"/>
        <w:rPr>
          <w:b/>
          <w:lang w:val="en-GB"/>
        </w:rPr>
      </w:pPr>
      <w:r w:rsidRPr="000457DF">
        <w:rPr>
          <w:lang w:val="en-GB"/>
        </w:rPr>
        <w:t>R</w:t>
      </w:r>
      <w:r w:rsidR="00EE7970" w:rsidRPr="000457DF">
        <w:rPr>
          <w:lang w:val="en-GB"/>
        </w:rPr>
        <w:t>evenue</w:t>
      </w:r>
      <w:r w:rsidRPr="000457DF">
        <w:rPr>
          <w:lang w:val="en-GB"/>
        </w:rPr>
        <w:t>s in the table below are</w:t>
      </w:r>
      <w:r w:rsidR="00EE7970" w:rsidRPr="000457DF">
        <w:rPr>
          <w:lang w:val="en-GB"/>
        </w:rPr>
        <w:t xml:space="preserve"> based on the geographical location of </w:t>
      </w:r>
      <w:r w:rsidR="008C4D02" w:rsidRPr="000457DF">
        <w:rPr>
          <w:lang w:val="en-GB"/>
        </w:rPr>
        <w:t>customers;</w:t>
      </w:r>
      <w:r w:rsidR="00EE7970" w:rsidRPr="000457DF">
        <w:rPr>
          <w:lang w:val="en-GB"/>
        </w:rPr>
        <w:t xml:space="preserve"> segment assets are based on the geographical location of the assets.</w:t>
      </w:r>
      <w:r w:rsidR="00EE7970" w:rsidRPr="000457DF">
        <w:rPr>
          <w:b/>
          <w:lang w:val="en-GB"/>
        </w:rPr>
        <w:t xml:space="preserve"> </w:t>
      </w:r>
    </w:p>
    <w:p w:rsidR="00884E20" w:rsidRDefault="00884E20" w:rsidP="00EE7970">
      <w:pPr>
        <w:spacing w:after="120"/>
        <w:jc w:val="both"/>
        <w:rPr>
          <w:b/>
          <w:lang w:val="en-GB"/>
        </w:rPr>
      </w:pPr>
    </w:p>
    <w:tbl>
      <w:tblPr>
        <w:tblW w:w="8849" w:type="dxa"/>
        <w:tblInd w:w="70" w:type="dxa"/>
        <w:tblCellMar>
          <w:left w:w="70" w:type="dxa"/>
          <w:right w:w="70" w:type="dxa"/>
        </w:tblCellMar>
        <w:tblLook w:val="04A0" w:firstRow="1" w:lastRow="0" w:firstColumn="1" w:lastColumn="0" w:noHBand="0" w:noVBand="1"/>
      </w:tblPr>
      <w:tblGrid>
        <w:gridCol w:w="3468"/>
        <w:gridCol w:w="1397"/>
        <w:gridCol w:w="1418"/>
        <w:gridCol w:w="1238"/>
        <w:gridCol w:w="1328"/>
      </w:tblGrid>
      <w:tr w:rsidR="00DD6304" w:rsidRPr="00DD6304" w:rsidTr="00B45975">
        <w:trPr>
          <w:trHeight w:val="255"/>
        </w:trPr>
        <w:tc>
          <w:tcPr>
            <w:tcW w:w="4865" w:type="dxa"/>
            <w:gridSpan w:val="2"/>
            <w:tcBorders>
              <w:top w:val="nil"/>
              <w:left w:val="nil"/>
              <w:bottom w:val="nil"/>
              <w:right w:val="nil"/>
            </w:tcBorders>
            <w:shd w:val="clear" w:color="auto" w:fill="auto"/>
            <w:noWrap/>
            <w:vAlign w:val="center"/>
            <w:hideMark/>
          </w:tcPr>
          <w:p w:rsidR="00DD6304" w:rsidRPr="00DD6304" w:rsidRDefault="00DD6304" w:rsidP="00DD6304">
            <w:pPr>
              <w:suppressAutoHyphens w:val="0"/>
              <w:rPr>
                <w:b/>
                <w:bCs/>
                <w:color w:val="000000"/>
                <w:lang w:val="et-EE" w:eastAsia="et-EE"/>
              </w:rPr>
            </w:pPr>
            <w:r w:rsidRPr="00DD6304">
              <w:rPr>
                <w:b/>
                <w:bCs/>
                <w:color w:val="000000"/>
                <w:lang w:val="et-EE" w:eastAsia="et-EE"/>
              </w:rPr>
              <w:t>Geographical segments</w:t>
            </w:r>
          </w:p>
        </w:tc>
        <w:tc>
          <w:tcPr>
            <w:tcW w:w="1418" w:type="dxa"/>
            <w:tcBorders>
              <w:top w:val="nil"/>
              <w:left w:val="nil"/>
              <w:bottom w:val="nil"/>
              <w:right w:val="nil"/>
            </w:tcBorders>
            <w:shd w:val="clear" w:color="auto" w:fill="auto"/>
            <w:noWrap/>
            <w:vAlign w:val="bottom"/>
            <w:hideMark/>
          </w:tcPr>
          <w:p w:rsidR="00DD6304" w:rsidRPr="00DD6304" w:rsidRDefault="00DD6304" w:rsidP="00DD6304">
            <w:pPr>
              <w:suppressAutoHyphens w:val="0"/>
              <w:rPr>
                <w:b/>
                <w:bCs/>
                <w:color w:val="000000"/>
                <w:lang w:val="et-EE" w:eastAsia="et-EE"/>
              </w:rPr>
            </w:pPr>
          </w:p>
        </w:tc>
        <w:tc>
          <w:tcPr>
            <w:tcW w:w="1238" w:type="dxa"/>
            <w:tcBorders>
              <w:top w:val="nil"/>
              <w:left w:val="nil"/>
              <w:bottom w:val="nil"/>
              <w:right w:val="nil"/>
            </w:tcBorders>
            <w:shd w:val="clear" w:color="auto" w:fill="auto"/>
            <w:noWrap/>
            <w:vAlign w:val="bottom"/>
            <w:hideMark/>
          </w:tcPr>
          <w:p w:rsidR="00DD6304" w:rsidRPr="00DD6304" w:rsidRDefault="00DD6304" w:rsidP="00DD6304">
            <w:pPr>
              <w:suppressAutoHyphens w:val="0"/>
              <w:rPr>
                <w:lang w:val="et-EE" w:eastAsia="et-EE"/>
              </w:rPr>
            </w:pPr>
          </w:p>
        </w:tc>
        <w:tc>
          <w:tcPr>
            <w:tcW w:w="1328" w:type="dxa"/>
            <w:tcBorders>
              <w:top w:val="nil"/>
              <w:left w:val="nil"/>
              <w:bottom w:val="nil"/>
              <w:right w:val="nil"/>
            </w:tcBorders>
            <w:shd w:val="clear" w:color="auto" w:fill="auto"/>
            <w:noWrap/>
            <w:vAlign w:val="bottom"/>
            <w:hideMark/>
          </w:tcPr>
          <w:p w:rsidR="00DD6304" w:rsidRPr="00DD6304" w:rsidRDefault="00DD6304" w:rsidP="00DD6304">
            <w:pPr>
              <w:suppressAutoHyphens w:val="0"/>
              <w:rPr>
                <w:lang w:val="et-EE" w:eastAsia="et-EE"/>
              </w:rPr>
            </w:pPr>
          </w:p>
        </w:tc>
      </w:tr>
      <w:tr w:rsidR="00DD6304" w:rsidRPr="00DD6304" w:rsidTr="00B45975">
        <w:trPr>
          <w:trHeight w:val="1020"/>
        </w:trPr>
        <w:tc>
          <w:tcPr>
            <w:tcW w:w="3468" w:type="dxa"/>
            <w:tcBorders>
              <w:top w:val="nil"/>
              <w:left w:val="nil"/>
              <w:bottom w:val="single" w:sz="4" w:space="0" w:color="auto"/>
              <w:right w:val="nil"/>
            </w:tcBorders>
            <w:shd w:val="clear" w:color="auto" w:fill="auto"/>
            <w:noWrap/>
            <w:hideMark/>
          </w:tcPr>
          <w:p w:rsidR="00DD6304" w:rsidRPr="00DD6304" w:rsidRDefault="00DD6304" w:rsidP="00DD6304">
            <w:pPr>
              <w:suppressAutoHyphens w:val="0"/>
              <w:rPr>
                <w:color w:val="000000"/>
                <w:lang w:val="et-EE" w:eastAsia="et-EE"/>
              </w:rPr>
            </w:pPr>
            <w:r w:rsidRPr="00DD6304">
              <w:rPr>
                <w:color w:val="000000"/>
                <w:lang w:val="et-EE" w:eastAsia="et-EE"/>
              </w:rPr>
              <w:t>in thousands of EUR</w:t>
            </w:r>
          </w:p>
        </w:tc>
        <w:tc>
          <w:tcPr>
            <w:tcW w:w="1396" w:type="dxa"/>
            <w:tcBorders>
              <w:top w:val="nil"/>
              <w:left w:val="nil"/>
              <w:bottom w:val="single" w:sz="4" w:space="0" w:color="auto"/>
              <w:right w:val="nil"/>
            </w:tcBorders>
            <w:shd w:val="clear" w:color="auto" w:fill="auto"/>
            <w:hideMark/>
          </w:tcPr>
          <w:p w:rsidR="00DD6304" w:rsidRPr="00DD6304" w:rsidRDefault="00EE47EB" w:rsidP="00EE47EB">
            <w:pPr>
              <w:suppressAutoHyphens w:val="0"/>
              <w:jc w:val="right"/>
              <w:rPr>
                <w:b/>
                <w:bCs/>
                <w:lang w:val="et-EE" w:eastAsia="et-EE"/>
              </w:rPr>
            </w:pPr>
            <w:r>
              <w:rPr>
                <w:b/>
                <w:bCs/>
                <w:lang w:val="et-EE" w:eastAsia="et-EE"/>
              </w:rPr>
              <w:br/>
            </w:r>
            <w:r>
              <w:rPr>
                <w:b/>
                <w:bCs/>
                <w:lang w:val="et-EE" w:eastAsia="et-EE"/>
              </w:rPr>
              <w:br/>
            </w:r>
            <w:r w:rsidR="00AB7991">
              <w:rPr>
                <w:b/>
                <w:bCs/>
                <w:lang w:val="et-EE" w:eastAsia="et-EE"/>
              </w:rPr>
              <w:t xml:space="preserve">Sales revenue </w:t>
            </w:r>
            <w:r w:rsidRPr="00DD6304">
              <w:rPr>
                <w:b/>
                <w:bCs/>
                <w:lang w:val="et-EE" w:eastAsia="et-EE"/>
              </w:rPr>
              <w:t>9m 2017</w:t>
            </w:r>
          </w:p>
        </w:tc>
        <w:tc>
          <w:tcPr>
            <w:tcW w:w="1418" w:type="dxa"/>
            <w:tcBorders>
              <w:top w:val="nil"/>
              <w:left w:val="nil"/>
              <w:bottom w:val="single" w:sz="4" w:space="0" w:color="auto"/>
              <w:right w:val="nil"/>
            </w:tcBorders>
            <w:shd w:val="clear" w:color="auto" w:fill="auto"/>
            <w:hideMark/>
          </w:tcPr>
          <w:p w:rsidR="00DD6304" w:rsidRPr="00DD6304" w:rsidRDefault="00EE47EB" w:rsidP="00EE47EB">
            <w:pPr>
              <w:suppressAutoHyphens w:val="0"/>
              <w:jc w:val="right"/>
              <w:rPr>
                <w:b/>
                <w:bCs/>
                <w:lang w:val="et-EE" w:eastAsia="et-EE"/>
              </w:rPr>
            </w:pPr>
            <w:r>
              <w:rPr>
                <w:b/>
                <w:bCs/>
                <w:lang w:val="et-EE" w:eastAsia="et-EE"/>
              </w:rPr>
              <w:br/>
            </w:r>
            <w:r>
              <w:rPr>
                <w:b/>
                <w:bCs/>
                <w:lang w:val="et-EE" w:eastAsia="et-EE"/>
              </w:rPr>
              <w:br/>
            </w:r>
            <w:r w:rsidRPr="00DD6304">
              <w:rPr>
                <w:b/>
                <w:bCs/>
                <w:lang w:val="et-EE" w:eastAsia="et-EE"/>
              </w:rPr>
              <w:t>Sales revenue</w:t>
            </w:r>
            <w:r>
              <w:rPr>
                <w:b/>
                <w:bCs/>
                <w:lang w:val="et-EE" w:eastAsia="et-EE"/>
              </w:rPr>
              <w:br/>
            </w:r>
            <w:r w:rsidR="00AB7991">
              <w:rPr>
                <w:b/>
                <w:bCs/>
                <w:lang w:val="et-EE" w:eastAsia="et-EE"/>
              </w:rPr>
              <w:t xml:space="preserve"> </w:t>
            </w:r>
            <w:r w:rsidRPr="00DD6304">
              <w:rPr>
                <w:b/>
                <w:bCs/>
                <w:lang w:val="et-EE" w:eastAsia="et-EE"/>
              </w:rPr>
              <w:t>9m 2016</w:t>
            </w:r>
          </w:p>
        </w:tc>
        <w:tc>
          <w:tcPr>
            <w:tcW w:w="1238" w:type="dxa"/>
            <w:tcBorders>
              <w:top w:val="nil"/>
              <w:left w:val="nil"/>
              <w:bottom w:val="single" w:sz="4" w:space="0" w:color="auto"/>
              <w:right w:val="nil"/>
            </w:tcBorders>
            <w:shd w:val="clear" w:color="auto" w:fill="auto"/>
            <w:vAlign w:val="bottom"/>
            <w:hideMark/>
          </w:tcPr>
          <w:p w:rsidR="00DD6304" w:rsidRPr="00DD6304" w:rsidRDefault="00DD6304" w:rsidP="00DD6304">
            <w:pPr>
              <w:suppressAutoHyphens w:val="0"/>
              <w:jc w:val="right"/>
              <w:rPr>
                <w:b/>
                <w:bCs/>
                <w:color w:val="000000"/>
                <w:lang w:val="et-EE" w:eastAsia="et-EE"/>
              </w:rPr>
            </w:pPr>
            <w:r w:rsidRPr="00DD6304">
              <w:rPr>
                <w:b/>
                <w:bCs/>
                <w:color w:val="000000"/>
                <w:lang w:val="et-EE" w:eastAsia="et-EE"/>
              </w:rPr>
              <w:t>Non-current assets 30.09.2017</w:t>
            </w:r>
          </w:p>
        </w:tc>
        <w:tc>
          <w:tcPr>
            <w:tcW w:w="1328" w:type="dxa"/>
            <w:tcBorders>
              <w:top w:val="nil"/>
              <w:left w:val="nil"/>
              <w:bottom w:val="single" w:sz="4" w:space="0" w:color="auto"/>
              <w:right w:val="nil"/>
            </w:tcBorders>
            <w:shd w:val="clear" w:color="auto" w:fill="auto"/>
            <w:vAlign w:val="bottom"/>
            <w:hideMark/>
          </w:tcPr>
          <w:p w:rsidR="00DD6304" w:rsidRPr="00DD6304" w:rsidRDefault="00DD6304" w:rsidP="00DD6304">
            <w:pPr>
              <w:suppressAutoHyphens w:val="0"/>
              <w:jc w:val="right"/>
              <w:rPr>
                <w:b/>
                <w:bCs/>
                <w:color w:val="000000"/>
                <w:lang w:val="et-EE" w:eastAsia="et-EE"/>
              </w:rPr>
            </w:pPr>
            <w:r w:rsidRPr="00DD6304">
              <w:rPr>
                <w:b/>
                <w:bCs/>
                <w:color w:val="000000"/>
                <w:lang w:val="et-EE" w:eastAsia="et-EE"/>
              </w:rPr>
              <w:t>Non-current assets 31.12.2016</w:t>
            </w:r>
          </w:p>
        </w:tc>
      </w:tr>
      <w:tr w:rsidR="00DD6304" w:rsidRPr="00DD6304" w:rsidTr="00B45975">
        <w:trPr>
          <w:trHeight w:val="255"/>
        </w:trPr>
        <w:tc>
          <w:tcPr>
            <w:tcW w:w="3468" w:type="dxa"/>
            <w:tcBorders>
              <w:top w:val="nil"/>
              <w:left w:val="nil"/>
              <w:bottom w:val="nil"/>
              <w:right w:val="nil"/>
            </w:tcBorders>
            <w:shd w:val="clear" w:color="auto" w:fill="auto"/>
            <w:noWrap/>
            <w:vAlign w:val="center"/>
            <w:hideMark/>
          </w:tcPr>
          <w:p w:rsidR="00DD6304" w:rsidRPr="00DD6304" w:rsidRDefault="00DD6304" w:rsidP="00DD6304">
            <w:pPr>
              <w:suppressAutoHyphens w:val="0"/>
              <w:rPr>
                <w:color w:val="000000"/>
                <w:lang w:val="et-EE" w:eastAsia="et-EE"/>
              </w:rPr>
            </w:pPr>
            <w:r w:rsidRPr="00DD6304">
              <w:rPr>
                <w:color w:val="000000"/>
                <w:lang w:val="et-EE" w:eastAsia="et-EE"/>
              </w:rPr>
              <w:t>Russia</w:t>
            </w:r>
          </w:p>
        </w:tc>
        <w:tc>
          <w:tcPr>
            <w:tcW w:w="1396" w:type="dxa"/>
            <w:tcBorders>
              <w:top w:val="nil"/>
              <w:left w:val="nil"/>
              <w:bottom w:val="nil"/>
              <w:right w:val="nil"/>
            </w:tcBorders>
            <w:shd w:val="clear" w:color="auto" w:fill="auto"/>
            <w:noWrap/>
            <w:vAlign w:val="center"/>
            <w:hideMark/>
          </w:tcPr>
          <w:p w:rsidR="00DD6304" w:rsidRPr="00DD6304" w:rsidRDefault="00DD6304" w:rsidP="00DD6304">
            <w:pPr>
              <w:suppressAutoHyphens w:val="0"/>
              <w:jc w:val="right"/>
              <w:rPr>
                <w:color w:val="000000"/>
                <w:lang w:val="et-EE" w:eastAsia="et-EE"/>
              </w:rPr>
            </w:pPr>
            <w:r w:rsidRPr="00DD6304">
              <w:rPr>
                <w:color w:val="000000"/>
                <w:lang w:val="et-EE" w:eastAsia="et-EE"/>
              </w:rPr>
              <w:t>27 819</w:t>
            </w:r>
          </w:p>
        </w:tc>
        <w:tc>
          <w:tcPr>
            <w:tcW w:w="1418" w:type="dxa"/>
            <w:tcBorders>
              <w:top w:val="nil"/>
              <w:left w:val="nil"/>
              <w:bottom w:val="nil"/>
              <w:right w:val="nil"/>
            </w:tcBorders>
            <w:shd w:val="clear" w:color="auto" w:fill="auto"/>
            <w:noWrap/>
            <w:vAlign w:val="center"/>
            <w:hideMark/>
          </w:tcPr>
          <w:p w:rsidR="00DD6304" w:rsidRPr="00DD6304" w:rsidRDefault="00DD6304" w:rsidP="00DD6304">
            <w:pPr>
              <w:suppressAutoHyphens w:val="0"/>
              <w:jc w:val="right"/>
              <w:rPr>
                <w:color w:val="000000"/>
                <w:lang w:val="et-EE" w:eastAsia="et-EE"/>
              </w:rPr>
            </w:pPr>
            <w:r w:rsidRPr="00DD6304">
              <w:rPr>
                <w:color w:val="000000"/>
                <w:lang w:val="et-EE" w:eastAsia="et-EE"/>
              </w:rPr>
              <w:t>25 170</w:t>
            </w:r>
          </w:p>
        </w:tc>
        <w:tc>
          <w:tcPr>
            <w:tcW w:w="1238" w:type="dxa"/>
            <w:tcBorders>
              <w:top w:val="nil"/>
              <w:left w:val="nil"/>
              <w:bottom w:val="nil"/>
              <w:right w:val="nil"/>
            </w:tcBorders>
            <w:shd w:val="clear" w:color="auto" w:fill="auto"/>
            <w:noWrap/>
            <w:vAlign w:val="center"/>
            <w:hideMark/>
          </w:tcPr>
          <w:p w:rsidR="00DD6304" w:rsidRPr="00DD6304" w:rsidRDefault="00DD6304" w:rsidP="00DD6304">
            <w:pPr>
              <w:suppressAutoHyphens w:val="0"/>
              <w:jc w:val="right"/>
              <w:rPr>
                <w:color w:val="000000"/>
                <w:lang w:val="et-EE" w:eastAsia="et-EE"/>
              </w:rPr>
            </w:pPr>
            <w:r w:rsidRPr="00DD6304">
              <w:rPr>
                <w:color w:val="000000"/>
                <w:lang w:val="et-EE" w:eastAsia="et-EE"/>
              </w:rPr>
              <w:t>1 274</w:t>
            </w:r>
          </w:p>
        </w:tc>
        <w:tc>
          <w:tcPr>
            <w:tcW w:w="1328" w:type="dxa"/>
            <w:tcBorders>
              <w:top w:val="nil"/>
              <w:left w:val="nil"/>
              <w:bottom w:val="nil"/>
              <w:right w:val="nil"/>
            </w:tcBorders>
            <w:shd w:val="clear" w:color="auto" w:fill="auto"/>
            <w:noWrap/>
            <w:vAlign w:val="center"/>
            <w:hideMark/>
          </w:tcPr>
          <w:p w:rsidR="00DD6304" w:rsidRPr="00DD6304" w:rsidRDefault="00DD6304" w:rsidP="00DD6304">
            <w:pPr>
              <w:suppressAutoHyphens w:val="0"/>
              <w:jc w:val="right"/>
              <w:rPr>
                <w:color w:val="000000"/>
                <w:lang w:val="et-EE" w:eastAsia="et-EE"/>
              </w:rPr>
            </w:pPr>
            <w:r w:rsidRPr="00DD6304">
              <w:rPr>
                <w:color w:val="000000"/>
                <w:lang w:val="et-EE" w:eastAsia="et-EE"/>
              </w:rPr>
              <w:t>1 196</w:t>
            </w:r>
          </w:p>
        </w:tc>
      </w:tr>
      <w:tr w:rsidR="00DD6304" w:rsidRPr="00DD6304" w:rsidTr="00B45975">
        <w:trPr>
          <w:trHeight w:val="255"/>
        </w:trPr>
        <w:tc>
          <w:tcPr>
            <w:tcW w:w="3468" w:type="dxa"/>
            <w:tcBorders>
              <w:top w:val="nil"/>
              <w:left w:val="nil"/>
              <w:bottom w:val="nil"/>
              <w:right w:val="nil"/>
            </w:tcBorders>
            <w:shd w:val="clear" w:color="auto" w:fill="auto"/>
            <w:noWrap/>
            <w:vAlign w:val="center"/>
            <w:hideMark/>
          </w:tcPr>
          <w:p w:rsidR="00DD6304" w:rsidRPr="00DD6304" w:rsidRDefault="00DD6304" w:rsidP="00DD6304">
            <w:pPr>
              <w:suppressAutoHyphens w:val="0"/>
              <w:rPr>
                <w:color w:val="000000"/>
                <w:lang w:val="et-EE" w:eastAsia="et-EE"/>
              </w:rPr>
            </w:pPr>
            <w:r w:rsidRPr="00DD6304">
              <w:rPr>
                <w:color w:val="000000"/>
                <w:lang w:val="et-EE" w:eastAsia="et-EE"/>
              </w:rPr>
              <w:t>Belarus</w:t>
            </w:r>
          </w:p>
        </w:tc>
        <w:tc>
          <w:tcPr>
            <w:tcW w:w="1396" w:type="dxa"/>
            <w:tcBorders>
              <w:top w:val="nil"/>
              <w:left w:val="nil"/>
              <w:bottom w:val="nil"/>
              <w:right w:val="nil"/>
            </w:tcBorders>
            <w:shd w:val="clear" w:color="auto" w:fill="auto"/>
            <w:noWrap/>
            <w:vAlign w:val="center"/>
            <w:hideMark/>
          </w:tcPr>
          <w:p w:rsidR="00DD6304" w:rsidRPr="00DD6304" w:rsidRDefault="00DD6304" w:rsidP="00DD6304">
            <w:pPr>
              <w:suppressAutoHyphens w:val="0"/>
              <w:jc w:val="right"/>
              <w:rPr>
                <w:color w:val="000000"/>
                <w:lang w:val="et-EE" w:eastAsia="et-EE"/>
              </w:rPr>
            </w:pPr>
            <w:r w:rsidRPr="00DD6304">
              <w:rPr>
                <w:color w:val="000000"/>
                <w:lang w:val="et-EE" w:eastAsia="et-EE"/>
              </w:rPr>
              <w:t>14 486</w:t>
            </w:r>
          </w:p>
        </w:tc>
        <w:tc>
          <w:tcPr>
            <w:tcW w:w="1418" w:type="dxa"/>
            <w:tcBorders>
              <w:top w:val="nil"/>
              <w:left w:val="nil"/>
              <w:bottom w:val="nil"/>
              <w:right w:val="nil"/>
            </w:tcBorders>
            <w:shd w:val="clear" w:color="auto" w:fill="auto"/>
            <w:noWrap/>
            <w:vAlign w:val="center"/>
            <w:hideMark/>
          </w:tcPr>
          <w:p w:rsidR="00DD6304" w:rsidRPr="00DD6304" w:rsidRDefault="00DD6304" w:rsidP="00DD6304">
            <w:pPr>
              <w:suppressAutoHyphens w:val="0"/>
              <w:jc w:val="right"/>
              <w:rPr>
                <w:color w:val="000000"/>
                <w:lang w:val="et-EE" w:eastAsia="et-EE"/>
              </w:rPr>
            </w:pPr>
            <w:r w:rsidRPr="00DD6304">
              <w:rPr>
                <w:color w:val="000000"/>
                <w:lang w:val="et-EE" w:eastAsia="et-EE"/>
              </w:rPr>
              <w:t>13 885</w:t>
            </w:r>
          </w:p>
        </w:tc>
        <w:tc>
          <w:tcPr>
            <w:tcW w:w="1238" w:type="dxa"/>
            <w:tcBorders>
              <w:top w:val="nil"/>
              <w:left w:val="nil"/>
              <w:bottom w:val="nil"/>
              <w:right w:val="nil"/>
            </w:tcBorders>
            <w:shd w:val="clear" w:color="auto" w:fill="auto"/>
            <w:noWrap/>
            <w:vAlign w:val="center"/>
            <w:hideMark/>
          </w:tcPr>
          <w:p w:rsidR="00DD6304" w:rsidRPr="00DD6304" w:rsidRDefault="00DD6304" w:rsidP="00DD6304">
            <w:pPr>
              <w:suppressAutoHyphens w:val="0"/>
              <w:jc w:val="right"/>
              <w:rPr>
                <w:color w:val="000000"/>
                <w:lang w:val="et-EE" w:eastAsia="et-EE"/>
              </w:rPr>
            </w:pPr>
            <w:r w:rsidRPr="00DD6304">
              <w:rPr>
                <w:color w:val="000000"/>
                <w:lang w:val="et-EE" w:eastAsia="et-EE"/>
              </w:rPr>
              <w:t>9 959</w:t>
            </w:r>
          </w:p>
        </w:tc>
        <w:tc>
          <w:tcPr>
            <w:tcW w:w="1328" w:type="dxa"/>
            <w:tcBorders>
              <w:top w:val="nil"/>
              <w:left w:val="nil"/>
              <w:bottom w:val="nil"/>
              <w:right w:val="nil"/>
            </w:tcBorders>
            <w:shd w:val="clear" w:color="auto" w:fill="auto"/>
            <w:noWrap/>
            <w:vAlign w:val="center"/>
            <w:hideMark/>
          </w:tcPr>
          <w:p w:rsidR="00DD6304" w:rsidRPr="00DD6304" w:rsidRDefault="00DD6304" w:rsidP="00DD6304">
            <w:pPr>
              <w:suppressAutoHyphens w:val="0"/>
              <w:jc w:val="right"/>
              <w:rPr>
                <w:color w:val="000000"/>
                <w:lang w:val="et-EE" w:eastAsia="et-EE"/>
              </w:rPr>
            </w:pPr>
            <w:r w:rsidRPr="00DD6304">
              <w:rPr>
                <w:color w:val="000000"/>
                <w:lang w:val="et-EE" w:eastAsia="et-EE"/>
              </w:rPr>
              <w:t>11 962</w:t>
            </w:r>
          </w:p>
        </w:tc>
      </w:tr>
      <w:tr w:rsidR="00DD6304" w:rsidRPr="00DD6304" w:rsidTr="00B45975">
        <w:trPr>
          <w:trHeight w:val="255"/>
        </w:trPr>
        <w:tc>
          <w:tcPr>
            <w:tcW w:w="3468" w:type="dxa"/>
            <w:tcBorders>
              <w:top w:val="nil"/>
              <w:left w:val="nil"/>
              <w:bottom w:val="nil"/>
              <w:right w:val="nil"/>
            </w:tcBorders>
            <w:shd w:val="clear" w:color="auto" w:fill="auto"/>
            <w:noWrap/>
            <w:vAlign w:val="center"/>
            <w:hideMark/>
          </w:tcPr>
          <w:p w:rsidR="00DD6304" w:rsidRPr="00DD6304" w:rsidRDefault="00DD6304" w:rsidP="00DD6304">
            <w:pPr>
              <w:suppressAutoHyphens w:val="0"/>
              <w:rPr>
                <w:color w:val="000000"/>
                <w:lang w:val="et-EE" w:eastAsia="et-EE"/>
              </w:rPr>
            </w:pPr>
            <w:r w:rsidRPr="00DD6304">
              <w:rPr>
                <w:color w:val="000000"/>
                <w:lang w:val="et-EE" w:eastAsia="et-EE"/>
              </w:rPr>
              <w:t>Ukraine</w:t>
            </w:r>
          </w:p>
        </w:tc>
        <w:tc>
          <w:tcPr>
            <w:tcW w:w="1396" w:type="dxa"/>
            <w:tcBorders>
              <w:top w:val="nil"/>
              <w:left w:val="nil"/>
              <w:bottom w:val="nil"/>
              <w:right w:val="nil"/>
            </w:tcBorders>
            <w:shd w:val="clear" w:color="auto" w:fill="auto"/>
            <w:noWrap/>
            <w:vAlign w:val="center"/>
            <w:hideMark/>
          </w:tcPr>
          <w:p w:rsidR="00DD6304" w:rsidRPr="00DD6304" w:rsidRDefault="00DD6304" w:rsidP="00DD6304">
            <w:pPr>
              <w:suppressAutoHyphens w:val="0"/>
              <w:jc w:val="right"/>
              <w:rPr>
                <w:color w:val="000000"/>
                <w:lang w:val="et-EE" w:eastAsia="et-EE"/>
              </w:rPr>
            </w:pPr>
            <w:r w:rsidRPr="00DD6304">
              <w:rPr>
                <w:color w:val="000000"/>
                <w:lang w:val="et-EE" w:eastAsia="et-EE"/>
              </w:rPr>
              <w:t>2 170</w:t>
            </w:r>
          </w:p>
        </w:tc>
        <w:tc>
          <w:tcPr>
            <w:tcW w:w="1418" w:type="dxa"/>
            <w:tcBorders>
              <w:top w:val="nil"/>
              <w:left w:val="nil"/>
              <w:bottom w:val="nil"/>
              <w:right w:val="nil"/>
            </w:tcBorders>
            <w:shd w:val="clear" w:color="auto" w:fill="auto"/>
            <w:noWrap/>
            <w:vAlign w:val="center"/>
            <w:hideMark/>
          </w:tcPr>
          <w:p w:rsidR="00DD6304" w:rsidRPr="00DD6304" w:rsidRDefault="00DD6304" w:rsidP="00DD6304">
            <w:pPr>
              <w:suppressAutoHyphens w:val="0"/>
              <w:jc w:val="right"/>
              <w:rPr>
                <w:color w:val="000000"/>
                <w:lang w:val="et-EE" w:eastAsia="et-EE"/>
              </w:rPr>
            </w:pPr>
            <w:r w:rsidRPr="00DD6304">
              <w:rPr>
                <w:color w:val="000000"/>
                <w:lang w:val="et-EE" w:eastAsia="et-EE"/>
              </w:rPr>
              <w:t>1</w:t>
            </w:r>
            <w:r w:rsidR="00B50B1A">
              <w:rPr>
                <w:color w:val="000000"/>
                <w:lang w:val="et-EE" w:eastAsia="et-EE"/>
              </w:rPr>
              <w:t xml:space="preserve"> </w:t>
            </w:r>
            <w:r w:rsidRPr="00DD6304">
              <w:rPr>
                <w:color w:val="000000"/>
                <w:lang w:val="et-EE" w:eastAsia="et-EE"/>
              </w:rPr>
              <w:t>332</w:t>
            </w:r>
          </w:p>
        </w:tc>
        <w:tc>
          <w:tcPr>
            <w:tcW w:w="1238" w:type="dxa"/>
            <w:tcBorders>
              <w:top w:val="nil"/>
              <w:left w:val="nil"/>
              <w:bottom w:val="nil"/>
              <w:right w:val="nil"/>
            </w:tcBorders>
            <w:shd w:val="clear" w:color="auto" w:fill="auto"/>
            <w:noWrap/>
            <w:vAlign w:val="center"/>
            <w:hideMark/>
          </w:tcPr>
          <w:p w:rsidR="00DD6304" w:rsidRPr="00DD6304" w:rsidRDefault="00DD6304" w:rsidP="00DD6304">
            <w:pPr>
              <w:suppressAutoHyphens w:val="0"/>
              <w:jc w:val="right"/>
              <w:rPr>
                <w:color w:val="000000"/>
                <w:lang w:val="et-EE" w:eastAsia="et-EE"/>
              </w:rPr>
            </w:pPr>
            <w:r w:rsidRPr="00DD6304">
              <w:rPr>
                <w:color w:val="000000"/>
                <w:lang w:val="et-EE" w:eastAsia="et-EE"/>
              </w:rPr>
              <w:t>1</w:t>
            </w:r>
          </w:p>
        </w:tc>
        <w:tc>
          <w:tcPr>
            <w:tcW w:w="1328" w:type="dxa"/>
            <w:tcBorders>
              <w:top w:val="nil"/>
              <w:left w:val="nil"/>
              <w:bottom w:val="nil"/>
              <w:right w:val="nil"/>
            </w:tcBorders>
            <w:shd w:val="clear" w:color="auto" w:fill="auto"/>
            <w:noWrap/>
            <w:vAlign w:val="center"/>
            <w:hideMark/>
          </w:tcPr>
          <w:p w:rsidR="00DD6304" w:rsidRPr="00DD6304" w:rsidRDefault="00DD6304" w:rsidP="00DD6304">
            <w:pPr>
              <w:suppressAutoHyphens w:val="0"/>
              <w:jc w:val="right"/>
              <w:rPr>
                <w:color w:val="000000"/>
                <w:lang w:val="et-EE" w:eastAsia="et-EE"/>
              </w:rPr>
            </w:pPr>
            <w:r w:rsidRPr="00DD6304">
              <w:rPr>
                <w:color w:val="000000"/>
                <w:lang w:val="et-EE" w:eastAsia="et-EE"/>
              </w:rPr>
              <w:t>1</w:t>
            </w:r>
          </w:p>
        </w:tc>
      </w:tr>
      <w:tr w:rsidR="00DD6304" w:rsidRPr="00DD6304" w:rsidTr="00B45975">
        <w:trPr>
          <w:trHeight w:val="255"/>
        </w:trPr>
        <w:tc>
          <w:tcPr>
            <w:tcW w:w="3468" w:type="dxa"/>
            <w:tcBorders>
              <w:top w:val="nil"/>
              <w:left w:val="nil"/>
              <w:bottom w:val="nil"/>
              <w:right w:val="nil"/>
            </w:tcBorders>
            <w:shd w:val="clear" w:color="auto" w:fill="auto"/>
            <w:noWrap/>
            <w:vAlign w:val="center"/>
            <w:hideMark/>
          </w:tcPr>
          <w:p w:rsidR="00DD6304" w:rsidRPr="00DD6304" w:rsidRDefault="00DD6304" w:rsidP="00DD6304">
            <w:pPr>
              <w:suppressAutoHyphens w:val="0"/>
              <w:rPr>
                <w:color w:val="000000"/>
                <w:lang w:val="et-EE" w:eastAsia="et-EE"/>
              </w:rPr>
            </w:pPr>
            <w:r w:rsidRPr="00DD6304">
              <w:rPr>
                <w:color w:val="000000"/>
                <w:lang w:val="et-EE" w:eastAsia="et-EE"/>
              </w:rPr>
              <w:t>Baltics</w:t>
            </w:r>
          </w:p>
        </w:tc>
        <w:tc>
          <w:tcPr>
            <w:tcW w:w="1396" w:type="dxa"/>
            <w:tcBorders>
              <w:top w:val="nil"/>
              <w:left w:val="nil"/>
              <w:bottom w:val="nil"/>
              <w:right w:val="nil"/>
            </w:tcBorders>
            <w:shd w:val="clear" w:color="auto" w:fill="auto"/>
            <w:noWrap/>
            <w:vAlign w:val="center"/>
            <w:hideMark/>
          </w:tcPr>
          <w:p w:rsidR="00DD6304" w:rsidRPr="00DD6304" w:rsidRDefault="00DD6304" w:rsidP="00DD6304">
            <w:pPr>
              <w:suppressAutoHyphens w:val="0"/>
              <w:jc w:val="right"/>
              <w:rPr>
                <w:color w:val="000000"/>
                <w:lang w:val="et-EE" w:eastAsia="et-EE"/>
              </w:rPr>
            </w:pPr>
            <w:r w:rsidRPr="00DD6304">
              <w:rPr>
                <w:color w:val="000000"/>
                <w:lang w:val="et-EE" w:eastAsia="et-EE"/>
              </w:rPr>
              <w:t>1</w:t>
            </w:r>
            <w:r w:rsidR="00B50B1A">
              <w:rPr>
                <w:color w:val="000000"/>
                <w:lang w:val="et-EE" w:eastAsia="et-EE"/>
              </w:rPr>
              <w:t xml:space="preserve"> </w:t>
            </w:r>
            <w:r w:rsidRPr="00DD6304">
              <w:rPr>
                <w:color w:val="000000"/>
                <w:lang w:val="et-EE" w:eastAsia="et-EE"/>
              </w:rPr>
              <w:t>294</w:t>
            </w:r>
          </w:p>
        </w:tc>
        <w:tc>
          <w:tcPr>
            <w:tcW w:w="1418" w:type="dxa"/>
            <w:tcBorders>
              <w:top w:val="nil"/>
              <w:left w:val="nil"/>
              <w:bottom w:val="nil"/>
              <w:right w:val="nil"/>
            </w:tcBorders>
            <w:shd w:val="clear" w:color="auto" w:fill="auto"/>
            <w:noWrap/>
            <w:vAlign w:val="center"/>
            <w:hideMark/>
          </w:tcPr>
          <w:p w:rsidR="00DD6304" w:rsidRPr="00DD6304" w:rsidRDefault="00DD6304" w:rsidP="00DD6304">
            <w:pPr>
              <w:suppressAutoHyphens w:val="0"/>
              <w:jc w:val="right"/>
              <w:rPr>
                <w:color w:val="000000"/>
                <w:lang w:val="et-EE" w:eastAsia="et-EE"/>
              </w:rPr>
            </w:pPr>
            <w:r w:rsidRPr="00DD6304">
              <w:rPr>
                <w:color w:val="000000"/>
                <w:lang w:val="et-EE" w:eastAsia="et-EE"/>
              </w:rPr>
              <w:t>1</w:t>
            </w:r>
            <w:r w:rsidR="00B50B1A">
              <w:rPr>
                <w:color w:val="000000"/>
                <w:lang w:val="et-EE" w:eastAsia="et-EE"/>
              </w:rPr>
              <w:t xml:space="preserve"> </w:t>
            </w:r>
            <w:r w:rsidRPr="00DD6304">
              <w:rPr>
                <w:color w:val="000000"/>
                <w:lang w:val="et-EE" w:eastAsia="et-EE"/>
              </w:rPr>
              <w:t>018</w:t>
            </w:r>
          </w:p>
        </w:tc>
        <w:tc>
          <w:tcPr>
            <w:tcW w:w="1238" w:type="dxa"/>
            <w:tcBorders>
              <w:top w:val="nil"/>
              <w:left w:val="nil"/>
              <w:bottom w:val="nil"/>
              <w:right w:val="nil"/>
            </w:tcBorders>
            <w:shd w:val="clear" w:color="auto" w:fill="auto"/>
            <w:noWrap/>
            <w:vAlign w:val="center"/>
            <w:hideMark/>
          </w:tcPr>
          <w:p w:rsidR="00DD6304" w:rsidRPr="00DD6304" w:rsidRDefault="00DD6304" w:rsidP="00DD6304">
            <w:pPr>
              <w:suppressAutoHyphens w:val="0"/>
              <w:jc w:val="right"/>
              <w:rPr>
                <w:color w:val="000000"/>
                <w:lang w:val="et-EE" w:eastAsia="et-EE"/>
              </w:rPr>
            </w:pPr>
            <w:r w:rsidRPr="00DD6304">
              <w:rPr>
                <w:color w:val="000000"/>
                <w:lang w:val="et-EE" w:eastAsia="et-EE"/>
              </w:rPr>
              <w:t>241</w:t>
            </w:r>
          </w:p>
        </w:tc>
        <w:tc>
          <w:tcPr>
            <w:tcW w:w="1328" w:type="dxa"/>
            <w:tcBorders>
              <w:top w:val="nil"/>
              <w:left w:val="nil"/>
              <w:bottom w:val="nil"/>
              <w:right w:val="nil"/>
            </w:tcBorders>
            <w:shd w:val="clear" w:color="auto" w:fill="auto"/>
            <w:noWrap/>
            <w:vAlign w:val="center"/>
            <w:hideMark/>
          </w:tcPr>
          <w:p w:rsidR="00DD6304" w:rsidRPr="00DD6304" w:rsidRDefault="00DD6304" w:rsidP="00DD6304">
            <w:pPr>
              <w:suppressAutoHyphens w:val="0"/>
              <w:jc w:val="right"/>
              <w:rPr>
                <w:color w:val="000000"/>
                <w:lang w:val="et-EE" w:eastAsia="et-EE"/>
              </w:rPr>
            </w:pPr>
            <w:r w:rsidRPr="00DD6304">
              <w:rPr>
                <w:color w:val="000000"/>
                <w:lang w:val="et-EE" w:eastAsia="et-EE"/>
              </w:rPr>
              <w:t>285</w:t>
            </w:r>
          </w:p>
        </w:tc>
      </w:tr>
      <w:tr w:rsidR="00DD6304" w:rsidRPr="00DD6304" w:rsidTr="00B45975">
        <w:trPr>
          <w:trHeight w:val="255"/>
        </w:trPr>
        <w:tc>
          <w:tcPr>
            <w:tcW w:w="3468" w:type="dxa"/>
            <w:tcBorders>
              <w:top w:val="nil"/>
              <w:left w:val="nil"/>
              <w:bottom w:val="nil"/>
              <w:right w:val="nil"/>
            </w:tcBorders>
            <w:shd w:val="clear" w:color="auto" w:fill="auto"/>
            <w:noWrap/>
            <w:vAlign w:val="center"/>
            <w:hideMark/>
          </w:tcPr>
          <w:p w:rsidR="00DD6304" w:rsidRPr="00DD6304" w:rsidRDefault="00DD6304" w:rsidP="00DD6304">
            <w:pPr>
              <w:suppressAutoHyphens w:val="0"/>
              <w:rPr>
                <w:color w:val="000000"/>
                <w:lang w:val="et-EE" w:eastAsia="et-EE"/>
              </w:rPr>
            </w:pPr>
            <w:r w:rsidRPr="00DD6304">
              <w:rPr>
                <w:color w:val="000000"/>
                <w:lang w:val="et-EE" w:eastAsia="et-EE"/>
              </w:rPr>
              <w:t>Other countries</w:t>
            </w:r>
          </w:p>
        </w:tc>
        <w:tc>
          <w:tcPr>
            <w:tcW w:w="1396" w:type="dxa"/>
            <w:tcBorders>
              <w:top w:val="nil"/>
              <w:left w:val="nil"/>
              <w:bottom w:val="nil"/>
              <w:right w:val="nil"/>
            </w:tcBorders>
            <w:shd w:val="clear" w:color="auto" w:fill="auto"/>
            <w:noWrap/>
            <w:vAlign w:val="center"/>
            <w:hideMark/>
          </w:tcPr>
          <w:p w:rsidR="00DD6304" w:rsidRPr="00DD6304" w:rsidRDefault="00DD6304" w:rsidP="00DD6304">
            <w:pPr>
              <w:suppressAutoHyphens w:val="0"/>
              <w:jc w:val="right"/>
              <w:rPr>
                <w:color w:val="000000"/>
                <w:lang w:val="et-EE" w:eastAsia="et-EE"/>
              </w:rPr>
            </w:pPr>
            <w:r w:rsidRPr="00DD6304">
              <w:rPr>
                <w:color w:val="000000"/>
                <w:lang w:val="et-EE" w:eastAsia="et-EE"/>
              </w:rPr>
              <w:t>4 296</w:t>
            </w:r>
          </w:p>
        </w:tc>
        <w:tc>
          <w:tcPr>
            <w:tcW w:w="1418" w:type="dxa"/>
            <w:tcBorders>
              <w:top w:val="nil"/>
              <w:left w:val="nil"/>
              <w:bottom w:val="nil"/>
              <w:right w:val="nil"/>
            </w:tcBorders>
            <w:shd w:val="clear" w:color="auto" w:fill="auto"/>
            <w:noWrap/>
            <w:vAlign w:val="center"/>
            <w:hideMark/>
          </w:tcPr>
          <w:p w:rsidR="00DD6304" w:rsidRPr="00DD6304" w:rsidRDefault="00DD6304" w:rsidP="00DD6304">
            <w:pPr>
              <w:suppressAutoHyphens w:val="0"/>
              <w:jc w:val="right"/>
              <w:rPr>
                <w:color w:val="000000"/>
                <w:lang w:val="et-EE" w:eastAsia="et-EE"/>
              </w:rPr>
            </w:pPr>
            <w:r w:rsidRPr="00DD6304">
              <w:rPr>
                <w:color w:val="000000"/>
                <w:lang w:val="et-EE" w:eastAsia="et-EE"/>
              </w:rPr>
              <w:t>4 237</w:t>
            </w:r>
          </w:p>
        </w:tc>
        <w:tc>
          <w:tcPr>
            <w:tcW w:w="1238" w:type="dxa"/>
            <w:tcBorders>
              <w:top w:val="nil"/>
              <w:left w:val="nil"/>
              <w:bottom w:val="nil"/>
              <w:right w:val="nil"/>
            </w:tcBorders>
            <w:shd w:val="clear" w:color="auto" w:fill="auto"/>
            <w:noWrap/>
            <w:vAlign w:val="center"/>
            <w:hideMark/>
          </w:tcPr>
          <w:p w:rsidR="00DD6304" w:rsidRPr="00DD6304" w:rsidRDefault="00DD6304" w:rsidP="00DD6304">
            <w:pPr>
              <w:suppressAutoHyphens w:val="0"/>
              <w:jc w:val="right"/>
              <w:rPr>
                <w:color w:val="000000"/>
                <w:lang w:val="et-EE" w:eastAsia="et-EE"/>
              </w:rPr>
            </w:pPr>
            <w:r w:rsidRPr="00DD6304">
              <w:rPr>
                <w:color w:val="000000"/>
                <w:lang w:val="et-EE" w:eastAsia="et-EE"/>
              </w:rPr>
              <w:t>24</w:t>
            </w:r>
          </w:p>
        </w:tc>
        <w:tc>
          <w:tcPr>
            <w:tcW w:w="1328" w:type="dxa"/>
            <w:tcBorders>
              <w:top w:val="nil"/>
              <w:left w:val="nil"/>
              <w:bottom w:val="nil"/>
              <w:right w:val="nil"/>
            </w:tcBorders>
            <w:shd w:val="clear" w:color="auto" w:fill="auto"/>
            <w:noWrap/>
            <w:vAlign w:val="center"/>
            <w:hideMark/>
          </w:tcPr>
          <w:p w:rsidR="00DD6304" w:rsidRPr="00DD6304" w:rsidRDefault="00DD6304" w:rsidP="00DD6304">
            <w:pPr>
              <w:suppressAutoHyphens w:val="0"/>
              <w:jc w:val="right"/>
              <w:rPr>
                <w:color w:val="000000"/>
                <w:lang w:val="et-EE" w:eastAsia="et-EE"/>
              </w:rPr>
            </w:pPr>
            <w:r w:rsidRPr="00DD6304">
              <w:rPr>
                <w:color w:val="000000"/>
                <w:lang w:val="et-EE" w:eastAsia="et-EE"/>
              </w:rPr>
              <w:t>24</w:t>
            </w:r>
          </w:p>
        </w:tc>
      </w:tr>
      <w:tr w:rsidR="00DD6304" w:rsidRPr="00DD6304" w:rsidTr="00B45975">
        <w:trPr>
          <w:trHeight w:val="255"/>
        </w:trPr>
        <w:tc>
          <w:tcPr>
            <w:tcW w:w="3468" w:type="dxa"/>
            <w:tcBorders>
              <w:top w:val="nil"/>
              <w:left w:val="nil"/>
              <w:bottom w:val="nil"/>
              <w:right w:val="nil"/>
            </w:tcBorders>
            <w:shd w:val="clear" w:color="auto" w:fill="auto"/>
            <w:noWrap/>
            <w:vAlign w:val="center"/>
            <w:hideMark/>
          </w:tcPr>
          <w:p w:rsidR="00DD6304" w:rsidRPr="00DD6304" w:rsidRDefault="00DD6304" w:rsidP="00DD6304">
            <w:pPr>
              <w:suppressAutoHyphens w:val="0"/>
              <w:rPr>
                <w:b/>
                <w:bCs/>
                <w:color w:val="000000"/>
                <w:lang w:val="et-EE" w:eastAsia="et-EE"/>
              </w:rPr>
            </w:pPr>
            <w:r w:rsidRPr="00DD6304">
              <w:rPr>
                <w:b/>
                <w:bCs/>
                <w:color w:val="000000"/>
                <w:lang w:val="et-EE" w:eastAsia="et-EE"/>
              </w:rPr>
              <w:t>Total</w:t>
            </w:r>
          </w:p>
        </w:tc>
        <w:tc>
          <w:tcPr>
            <w:tcW w:w="1396" w:type="dxa"/>
            <w:tcBorders>
              <w:top w:val="nil"/>
              <w:left w:val="nil"/>
              <w:bottom w:val="nil"/>
              <w:right w:val="nil"/>
            </w:tcBorders>
            <w:shd w:val="clear" w:color="auto" w:fill="auto"/>
            <w:noWrap/>
            <w:vAlign w:val="center"/>
            <w:hideMark/>
          </w:tcPr>
          <w:p w:rsidR="00DD6304" w:rsidRPr="00DD6304" w:rsidRDefault="00DD6304" w:rsidP="00DD6304">
            <w:pPr>
              <w:suppressAutoHyphens w:val="0"/>
              <w:jc w:val="right"/>
              <w:rPr>
                <w:b/>
                <w:bCs/>
                <w:color w:val="000000"/>
                <w:lang w:val="et-EE" w:eastAsia="et-EE"/>
              </w:rPr>
            </w:pPr>
            <w:r w:rsidRPr="00DD6304">
              <w:rPr>
                <w:b/>
                <w:bCs/>
                <w:color w:val="000000"/>
                <w:lang w:val="et-EE" w:eastAsia="et-EE"/>
              </w:rPr>
              <w:t>50 065</w:t>
            </w:r>
          </w:p>
        </w:tc>
        <w:tc>
          <w:tcPr>
            <w:tcW w:w="1418" w:type="dxa"/>
            <w:tcBorders>
              <w:top w:val="nil"/>
              <w:left w:val="nil"/>
              <w:bottom w:val="nil"/>
              <w:right w:val="nil"/>
            </w:tcBorders>
            <w:shd w:val="clear" w:color="auto" w:fill="auto"/>
            <w:noWrap/>
            <w:vAlign w:val="center"/>
            <w:hideMark/>
          </w:tcPr>
          <w:p w:rsidR="00DD6304" w:rsidRPr="00DD6304" w:rsidRDefault="00DD6304" w:rsidP="00DD6304">
            <w:pPr>
              <w:suppressAutoHyphens w:val="0"/>
              <w:jc w:val="right"/>
              <w:rPr>
                <w:b/>
                <w:bCs/>
                <w:color w:val="000000"/>
                <w:lang w:val="et-EE" w:eastAsia="et-EE"/>
              </w:rPr>
            </w:pPr>
            <w:r w:rsidRPr="00DD6304">
              <w:rPr>
                <w:b/>
                <w:bCs/>
                <w:color w:val="000000"/>
                <w:lang w:val="et-EE" w:eastAsia="et-EE"/>
              </w:rPr>
              <w:t>45 642</w:t>
            </w:r>
          </w:p>
        </w:tc>
        <w:tc>
          <w:tcPr>
            <w:tcW w:w="1238" w:type="dxa"/>
            <w:tcBorders>
              <w:top w:val="nil"/>
              <w:left w:val="nil"/>
              <w:bottom w:val="nil"/>
              <w:right w:val="nil"/>
            </w:tcBorders>
            <w:shd w:val="clear" w:color="auto" w:fill="auto"/>
            <w:noWrap/>
            <w:vAlign w:val="center"/>
            <w:hideMark/>
          </w:tcPr>
          <w:p w:rsidR="00DD6304" w:rsidRPr="00DD6304" w:rsidRDefault="00DD6304" w:rsidP="00DD6304">
            <w:pPr>
              <w:suppressAutoHyphens w:val="0"/>
              <w:jc w:val="right"/>
              <w:rPr>
                <w:b/>
                <w:bCs/>
                <w:color w:val="000000"/>
                <w:lang w:val="et-EE" w:eastAsia="et-EE"/>
              </w:rPr>
            </w:pPr>
            <w:r w:rsidRPr="00DD6304">
              <w:rPr>
                <w:b/>
                <w:bCs/>
                <w:color w:val="000000"/>
                <w:lang w:val="et-EE" w:eastAsia="et-EE"/>
              </w:rPr>
              <w:t>11 499</w:t>
            </w:r>
          </w:p>
        </w:tc>
        <w:tc>
          <w:tcPr>
            <w:tcW w:w="1328" w:type="dxa"/>
            <w:tcBorders>
              <w:top w:val="nil"/>
              <w:left w:val="nil"/>
              <w:bottom w:val="nil"/>
              <w:right w:val="nil"/>
            </w:tcBorders>
            <w:shd w:val="clear" w:color="auto" w:fill="auto"/>
            <w:noWrap/>
            <w:vAlign w:val="center"/>
            <w:hideMark/>
          </w:tcPr>
          <w:p w:rsidR="00DD6304" w:rsidRPr="00DD6304" w:rsidRDefault="00DD6304" w:rsidP="00DD6304">
            <w:pPr>
              <w:suppressAutoHyphens w:val="0"/>
              <w:jc w:val="right"/>
              <w:rPr>
                <w:b/>
                <w:bCs/>
                <w:color w:val="000000"/>
                <w:lang w:val="et-EE" w:eastAsia="et-EE"/>
              </w:rPr>
            </w:pPr>
            <w:r w:rsidRPr="00DD6304">
              <w:rPr>
                <w:b/>
                <w:bCs/>
                <w:color w:val="000000"/>
                <w:lang w:val="et-EE" w:eastAsia="et-EE"/>
              </w:rPr>
              <w:t>13 468</w:t>
            </w:r>
          </w:p>
        </w:tc>
      </w:tr>
    </w:tbl>
    <w:p w:rsidR="003F5119" w:rsidRDefault="003F5119" w:rsidP="00884E20">
      <w:pPr>
        <w:spacing w:after="120"/>
        <w:jc w:val="both"/>
        <w:rPr>
          <w:b/>
          <w:lang w:val="en-GB"/>
        </w:rPr>
      </w:pPr>
    </w:p>
    <w:sectPr w:rsidR="003F5119" w:rsidSect="00EE7970">
      <w:headerReference w:type="default" r:id="rId21"/>
      <w:footerReference w:type="default" r:id="rId22"/>
      <w:footnotePr>
        <w:pos w:val="beneathText"/>
      </w:footnotePr>
      <w:pgSz w:w="11905" w:h="16837"/>
      <w:pgMar w:top="1418" w:right="1276" w:bottom="1276" w:left="1418"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5941" w:rsidRDefault="00C75941">
      <w:r>
        <w:separator/>
      </w:r>
    </w:p>
  </w:endnote>
  <w:endnote w:type="continuationSeparator" w:id="0">
    <w:p w:rsidR="00C75941" w:rsidRDefault="00C759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00002FF" w:usb1="4000ACFF" w:usb2="00000001" w:usb3="00000000" w:csb0="0000019F" w:csb1="00000000"/>
  </w:font>
  <w:font w:name="Verdana">
    <w:panose1 w:val="020B0604030504040204"/>
    <w:charset w:val="BA"/>
    <w:family w:val="swiss"/>
    <w:pitch w:val="variable"/>
    <w:sig w:usb0="A10006FF" w:usb1="4000205B" w:usb2="00000010" w:usb3="00000000" w:csb0="0000019F" w:csb1="00000000"/>
  </w:font>
  <w:font w:name="Lucida Sans Unicode">
    <w:panose1 w:val="020B0602030504020204"/>
    <w:charset w:val="BA"/>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BA"/>
    <w:family w:val="roman"/>
    <w:pitch w:val="variable"/>
    <w:sig w:usb0="00000287" w:usb1="00000000" w:usb2="00000000" w:usb3="00000000" w:csb0="0000009F" w:csb1="00000000"/>
  </w:font>
  <w:font w:name="Cambria">
    <w:panose1 w:val="02040503050406030204"/>
    <w:charset w:val="BA"/>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622" w:rsidRDefault="00C75622">
    <w:pPr>
      <w:pStyle w:val="Footer"/>
      <w:framePr w:wrap="around" w:vAnchor="text" w:hAnchor="margin" w:xAlign="right" w:y="1"/>
      <w:rPr>
        <w:rStyle w:val="PageNumber"/>
        <w:lang w:val="en-AU"/>
      </w:rPr>
    </w:pPr>
    <w:r>
      <w:rPr>
        <w:rStyle w:val="PageNumber"/>
      </w:rPr>
      <w:fldChar w:fldCharType="begin"/>
    </w:r>
    <w:r>
      <w:rPr>
        <w:rStyle w:val="PageNumber"/>
      </w:rPr>
      <w:instrText xml:space="preserve">PAGE  </w:instrText>
    </w:r>
    <w:r>
      <w:rPr>
        <w:rStyle w:val="PageNumber"/>
      </w:rPr>
      <w:fldChar w:fldCharType="end"/>
    </w:r>
  </w:p>
  <w:p w:rsidR="00C75622" w:rsidRDefault="00C7562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622" w:rsidRDefault="00C75622">
    <w:pPr>
      <w:pStyle w:val="Footer"/>
      <w:framePr w:wrap="around" w:vAnchor="text" w:hAnchor="margin" w:xAlign="right" w:y="1"/>
      <w:rPr>
        <w:rStyle w:val="PageNumber"/>
        <w:lang w:val="en-AU"/>
      </w:rPr>
    </w:pPr>
    <w:r>
      <w:rPr>
        <w:rStyle w:val="PageNumber"/>
      </w:rPr>
      <w:fldChar w:fldCharType="begin"/>
    </w:r>
    <w:r>
      <w:rPr>
        <w:rStyle w:val="PageNumber"/>
      </w:rPr>
      <w:instrText xml:space="preserve">PAGE  </w:instrText>
    </w:r>
    <w:r>
      <w:rPr>
        <w:rStyle w:val="PageNumber"/>
      </w:rPr>
      <w:fldChar w:fldCharType="separate"/>
    </w:r>
    <w:r w:rsidR="00454BBA">
      <w:rPr>
        <w:rStyle w:val="PageNumber"/>
        <w:noProof/>
      </w:rPr>
      <w:t>2</w:t>
    </w:r>
    <w:r>
      <w:rPr>
        <w:rStyle w:val="PageNumber"/>
      </w:rPr>
      <w:fldChar w:fldCharType="end"/>
    </w:r>
  </w:p>
  <w:p w:rsidR="00C75622" w:rsidRDefault="00C75622">
    <w:pPr>
      <w:pStyle w:val="Footer"/>
      <w:ind w:right="360"/>
      <w:jc w:val="right"/>
    </w:pPr>
    <w:r>
      <w:rPr>
        <w:noProof/>
        <w:lang w:eastAsia="et-EE"/>
      </w:rPr>
      <mc:AlternateContent>
        <mc:Choice Requires="wps">
          <w:drawing>
            <wp:anchor distT="0" distB="0" distL="114300" distR="114300" simplePos="0" relativeHeight="251658240" behindDoc="0" locked="0" layoutInCell="1" allowOverlap="1" wp14:anchorId="538F995C" wp14:editId="46FB357D">
              <wp:simplePos x="0" y="0"/>
              <wp:positionH relativeFrom="page">
                <wp:posOffset>6622415</wp:posOffset>
              </wp:positionH>
              <wp:positionV relativeFrom="paragraph">
                <wp:posOffset>635</wp:posOffset>
              </wp:positionV>
              <wp:extent cx="63500" cy="146050"/>
              <wp:effectExtent l="38100" t="0" r="31750" b="6350"/>
              <wp:wrapSquare wrapText="largest"/>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574A657C" id="_x0000_t202" coordsize="21600,21600" o:spt="202" path="m,l,21600r21600,l21600,xe">
              <v:stroke joinstyle="miter"/>
              <v:path gradientshapeok="t" o:connecttype="rect"/>
            </v:shapetype>
            <v:shape id="Text Box 3" o:spid="_x0000_s1026" type="#_x0000_t202" style="position:absolute;margin-left:521.45pt;margin-top:.05pt;width:5pt;height:1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" filled="f" stroked="f">
              <v:stroke joinstyle="round"/>
              <w10:wrap type="square" side="largest" anchorx="page"/>
            </v:shape>
          </w:pict>
        </mc:Fallback>
      </mc:AlternateContent>
    </w:r>
    <w:r>
      <w:rPr>
        <w:noProof/>
        <w:lang w:eastAsia="et-EE"/>
      </w:rPr>
      <mc:AlternateContent>
        <mc:Choice Requires="wps">
          <w:drawing>
            <wp:anchor distT="0" distB="0" distL="0" distR="0" simplePos="0" relativeHeight="251659264" behindDoc="0" locked="0" layoutInCell="1" allowOverlap="1" wp14:anchorId="2E3FD8CC" wp14:editId="626CE286">
              <wp:simplePos x="0" y="0"/>
              <wp:positionH relativeFrom="page">
                <wp:posOffset>6735445</wp:posOffset>
              </wp:positionH>
              <wp:positionV relativeFrom="paragraph">
                <wp:posOffset>635</wp:posOffset>
              </wp:positionV>
              <wp:extent cx="13970" cy="144780"/>
              <wp:effectExtent l="0" t="0" r="0" b="0"/>
              <wp:wrapSquare wrapText="largest"/>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44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5622" w:rsidRDefault="00C75622">
                          <w:pPr>
                            <w:pStyle w:val="Footer"/>
                            <w:rPr>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E3FD8CC" id="Text Box 4" o:spid="_x0000_s1026" type="#_x0000_t202" style="position:absolute;left:0;text-align:left;margin-left:530.35pt;margin-top:.05pt;width:1.1pt;height:11.4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" stroked="f">
              <v:fill opacity="0"/>
              <v:textbox inset="0,0,0,0">
                <w:txbxContent>
                  <w:p w:rsidR="00C75622" w:rsidRDefault="00C75622">
                    <w:pPr>
                      <w:pStyle w:val="Footer"/>
                      <w:rPr>
                        <w:szCs w:val="24"/>
                      </w:rPr>
                    </w:pPr>
                  </w:p>
                </w:txbxContent>
              </v:textbox>
              <w10:wrap type="square" side="largest" anchorx="page"/>
            </v:shape>
          </w:pict>
        </mc:Fallback>
      </mc:AlternateContent>
    </w:r>
    <w:r>
      <w:rPr>
        <w:szCs w:val="24"/>
      </w:rPr>
      <w:tab/>
    </w:r>
    <w:r>
      <w:rPr>
        <w:szCs w:val="24"/>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622" w:rsidRDefault="00C75622">
    <w:pPr>
      <w:pStyle w:val="Footer"/>
      <w:jc w:val="right"/>
      <w:rPr>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622" w:rsidRDefault="00C75622">
    <w:pPr>
      <w:pStyle w:val="Footer"/>
      <w:ind w:right="357"/>
      <w:jc w:val="right"/>
    </w:pPr>
    <w:r>
      <w:rPr>
        <w:noProof/>
        <w:lang w:eastAsia="et-EE"/>
      </w:rPr>
      <mc:AlternateContent>
        <mc:Choice Requires="wps">
          <w:drawing>
            <wp:anchor distT="0" distB="0" distL="114300" distR="114300" simplePos="0" relativeHeight="251656192" behindDoc="0" locked="0" layoutInCell="1" allowOverlap="1" wp14:anchorId="0A358A7A" wp14:editId="430E1E9F">
              <wp:simplePos x="0" y="0"/>
              <wp:positionH relativeFrom="page">
                <wp:posOffset>6622415</wp:posOffset>
              </wp:positionH>
              <wp:positionV relativeFrom="paragraph">
                <wp:posOffset>635</wp:posOffset>
              </wp:positionV>
              <wp:extent cx="63500" cy="146050"/>
              <wp:effectExtent l="38100" t="0" r="31750" b="6350"/>
              <wp:wrapSquare wrapText="largest"/>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2B83D001" id="_x0000_t202" coordsize="21600,21600" o:spt="202" path="m,l,21600r21600,l21600,xe">
              <v:stroke joinstyle="miter"/>
              <v:path gradientshapeok="t" o:connecttype="rect"/>
            </v:shapetype>
            <v:shape id="Text Box 1" o:spid="_x0000_s1026" type="#_x0000_t202" style="position:absolute;margin-left:521.45pt;margin-top:.05pt;width:5pt;height:11.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" filled="f" stroked="f">
              <v:stroke joinstyle="round"/>
              <w10:wrap type="square" side="largest" anchorx="page"/>
            </v:shape>
          </w:pict>
        </mc:Fallback>
      </mc:AlternateContent>
    </w:r>
    <w:r>
      <w:rPr>
        <w:noProof/>
        <w:lang w:eastAsia="et-EE"/>
      </w:rPr>
      <mc:AlternateContent>
        <mc:Choice Requires="wps">
          <w:drawing>
            <wp:anchor distT="0" distB="0" distL="0" distR="0" simplePos="0" relativeHeight="251657216" behindDoc="0" locked="0" layoutInCell="1" allowOverlap="1" wp14:anchorId="0FB98B5D" wp14:editId="5C241AD7">
              <wp:simplePos x="0" y="0"/>
              <wp:positionH relativeFrom="page">
                <wp:posOffset>6735445</wp:posOffset>
              </wp:positionH>
              <wp:positionV relativeFrom="paragraph">
                <wp:posOffset>635</wp:posOffset>
              </wp:positionV>
              <wp:extent cx="13970" cy="144780"/>
              <wp:effectExtent l="0" t="0" r="0" b="0"/>
              <wp:wrapSquare wrapText="larges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44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5622" w:rsidRDefault="00C75622">
                          <w:pPr>
                            <w:pStyle w:val="Foo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FB98B5D" id="Text Box 2" o:spid="_x0000_s1027" type="#_x0000_t202" style="position:absolute;left:0;text-align:left;margin-left:530.35pt;margin-top:.05pt;width:1.1pt;height:11.4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" stroked="f">
              <v:fill opacity="0"/>
              <v:textbox inset="0,0,0,0">
                <w:txbxContent>
                  <w:p w:rsidR="00C75622" w:rsidRDefault="00C75622">
                    <w:pPr>
                      <w:pStyle w:val="Footer"/>
                    </w:pPr>
                  </w:p>
                </w:txbxContent>
              </v:textbox>
              <w10:wrap type="square" side="largest" anchorx="page"/>
            </v:shape>
          </w:pict>
        </mc:Fallback>
      </mc:AlternateContent>
    </w:r>
    <w:r>
      <w:tab/>
    </w:r>
    <w:r>
      <w:tab/>
    </w:r>
    <w:r>
      <w:rPr>
        <w:rStyle w:val="PageNumber"/>
      </w:rPr>
      <w:fldChar w:fldCharType="begin"/>
    </w:r>
    <w:r>
      <w:rPr>
        <w:rStyle w:val="PageNumber"/>
      </w:rPr>
      <w:instrText xml:space="preserve"> PAGE </w:instrText>
    </w:r>
    <w:r>
      <w:rPr>
        <w:rStyle w:val="PageNumber"/>
      </w:rPr>
      <w:fldChar w:fldCharType="separate"/>
    </w:r>
    <w:r w:rsidR="00454BBA">
      <w:rPr>
        <w:rStyle w:val="PageNumber"/>
        <w:noProof/>
      </w:rPr>
      <w:t>14</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622" w:rsidRDefault="00C75622">
    <w:pPr>
      <w:pStyle w:val="Footer"/>
      <w:ind w:right="360"/>
      <w:jc w:val="right"/>
    </w:pPr>
    <w:r>
      <w:rPr>
        <w:rStyle w:val="PageNumber"/>
        <w:szCs w:val="24"/>
      </w:rPr>
      <w:fldChar w:fldCharType="begin"/>
    </w:r>
    <w:r>
      <w:rPr>
        <w:rStyle w:val="PageNumber"/>
        <w:szCs w:val="24"/>
      </w:rPr>
      <w:instrText xml:space="preserve"> PAGE </w:instrText>
    </w:r>
    <w:r>
      <w:rPr>
        <w:rStyle w:val="PageNumber"/>
        <w:szCs w:val="24"/>
      </w:rPr>
      <w:fldChar w:fldCharType="separate"/>
    </w:r>
    <w:r w:rsidR="00454BBA">
      <w:rPr>
        <w:rStyle w:val="PageNumber"/>
        <w:noProof/>
        <w:szCs w:val="24"/>
      </w:rPr>
      <w:t>20</w:t>
    </w:r>
    <w:r>
      <w:rPr>
        <w:rStyle w:val="PageNumber"/>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5941" w:rsidRDefault="00C75941">
      <w:r>
        <w:separator/>
      </w:r>
    </w:p>
  </w:footnote>
  <w:footnote w:type="continuationSeparator" w:id="0">
    <w:p w:rsidR="00C75941" w:rsidRDefault="00C759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622" w:rsidRDefault="00C75622">
    <w:pPr>
      <w:pStyle w:val="Header"/>
      <w:rPr>
        <w:i/>
        <w:szCs w:val="24"/>
        <w:lang w:val="et-EE"/>
      </w:rPr>
    </w:pPr>
    <w:r>
      <w:rPr>
        <w:i/>
        <w:szCs w:val="24"/>
        <w:lang w:val="et-EE"/>
      </w:rPr>
      <w:t>AS Silvano Fashion Group Consolidated Interim Financial Report for Q3 and 9 months  of 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622" w:rsidRPr="009A127A" w:rsidRDefault="00C75622" w:rsidP="009A127A">
    <w:pPr>
      <w:pStyle w:val="Header"/>
      <w:rPr>
        <w:i/>
        <w:szCs w:val="24"/>
        <w:lang w:val="et-EE"/>
      </w:rPr>
    </w:pPr>
    <w:r>
      <w:rPr>
        <w:i/>
        <w:szCs w:val="24"/>
        <w:lang w:val="et-EE"/>
      </w:rPr>
      <w:t>AS Silvano Fashion Group Consolidated Interim Financial Report for Q3  and 9 months of 2017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622" w:rsidRPr="008D52D8" w:rsidRDefault="00C75622">
    <w:pPr>
      <w:pStyle w:val="Header"/>
      <w:rPr>
        <w:i/>
        <w:szCs w:val="24"/>
        <w:lang w:val="en-US"/>
      </w:rPr>
    </w:pPr>
    <w:r>
      <w:rPr>
        <w:i/>
        <w:szCs w:val="24"/>
        <w:lang w:val="et-EE"/>
      </w:rPr>
      <w:t>AS Silvano Fashion Group Consolidated Interim Financial Report for Q3 and 9 months of 201</w:t>
    </w:r>
    <w:r w:rsidRPr="008D52D8">
      <w:rPr>
        <w:i/>
        <w:szCs w:val="24"/>
        <w:lang w:val="en-US"/>
      </w:rPr>
      <w:t>7</w:t>
    </w:r>
  </w:p>
  <w:p w:rsidR="00C75622" w:rsidRPr="00D470A3" w:rsidRDefault="00C75622">
    <w:pPr>
      <w:pStyle w:val="Header"/>
      <w:rPr>
        <w:i/>
        <w:szCs w:val="24"/>
        <w:lang w:val="et-E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6BCA9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E124A6A2"/>
    <w:name w:val="Outline"/>
    <w:lvl w:ilvl="0">
      <w:start w:val="1"/>
      <w:numFmt w:val="bullet"/>
      <w:pStyle w:val="Heading1"/>
      <w:lvlText w:val=""/>
      <w:lvlJc w:val="left"/>
      <w:pPr>
        <w:tabs>
          <w:tab w:val="num" w:pos="644"/>
        </w:tabs>
      </w:pPr>
      <w:rPr>
        <w:rFonts w:ascii="Wingdings" w:hAnsi="Wingdings" w:hint="default"/>
      </w:rPr>
    </w:lvl>
    <w:lvl w:ilvl="1">
      <w:start w:val="1"/>
      <w:numFmt w:val="decimal"/>
      <w:lvlText w:val="%2."/>
      <w:lvlJc w:val="left"/>
      <w:pPr>
        <w:tabs>
          <w:tab w:val="num" w:pos="1364"/>
        </w:tabs>
      </w:pPr>
    </w:lvl>
    <w:lvl w:ilvl="2">
      <w:start w:val="1"/>
      <w:numFmt w:val="decimal"/>
      <w:lvlText w:val="%3."/>
      <w:lvlJc w:val="left"/>
      <w:pPr>
        <w:tabs>
          <w:tab w:val="num" w:pos="1724"/>
        </w:tabs>
      </w:pPr>
    </w:lvl>
    <w:lvl w:ilvl="3">
      <w:start w:val="1"/>
      <w:numFmt w:val="decimal"/>
      <w:lvlText w:val="%4."/>
      <w:lvlJc w:val="left"/>
      <w:pPr>
        <w:tabs>
          <w:tab w:val="num" w:pos="2084"/>
        </w:tabs>
      </w:pPr>
    </w:lvl>
    <w:lvl w:ilvl="4">
      <w:start w:val="1"/>
      <w:numFmt w:val="decimal"/>
      <w:lvlText w:val="%5."/>
      <w:lvlJc w:val="left"/>
      <w:pPr>
        <w:tabs>
          <w:tab w:val="num" w:pos="2444"/>
        </w:tabs>
      </w:pPr>
    </w:lvl>
    <w:lvl w:ilvl="5">
      <w:start w:val="1"/>
      <w:numFmt w:val="decimal"/>
      <w:lvlText w:val="%6."/>
      <w:lvlJc w:val="left"/>
      <w:pPr>
        <w:tabs>
          <w:tab w:val="num" w:pos="2804"/>
        </w:tabs>
      </w:pPr>
    </w:lvl>
    <w:lvl w:ilvl="6">
      <w:start w:val="1"/>
      <w:numFmt w:val="decimal"/>
      <w:lvlText w:val="%7."/>
      <w:lvlJc w:val="left"/>
      <w:pPr>
        <w:tabs>
          <w:tab w:val="num" w:pos="3164"/>
        </w:tabs>
      </w:pPr>
    </w:lvl>
    <w:lvl w:ilvl="7">
      <w:start w:val="1"/>
      <w:numFmt w:val="decimal"/>
      <w:lvlText w:val="%8."/>
      <w:lvlJc w:val="left"/>
      <w:pPr>
        <w:tabs>
          <w:tab w:val="num" w:pos="3524"/>
        </w:tabs>
      </w:pPr>
    </w:lvl>
    <w:lvl w:ilvl="8">
      <w:start w:val="1"/>
      <w:numFmt w:val="decimal"/>
      <w:lvlText w:val="%9."/>
      <w:lvlJc w:val="left"/>
      <w:pPr>
        <w:tabs>
          <w:tab w:val="num" w:pos="3884"/>
        </w:tabs>
      </w:pPr>
    </w:lvl>
  </w:abstractNum>
  <w:abstractNum w:abstractNumId="2">
    <w:nsid w:val="00000002"/>
    <w:multiLevelType w:val="singleLevel"/>
    <w:tmpl w:val="00000002"/>
    <w:name w:val="WW8Num1"/>
    <w:lvl w:ilvl="0">
      <w:start w:val="1"/>
      <w:numFmt w:val="bullet"/>
      <w:lvlText w:val=""/>
      <w:lvlJc w:val="left"/>
      <w:pPr>
        <w:tabs>
          <w:tab w:val="num" w:pos="926"/>
        </w:tabs>
      </w:pPr>
      <w:rPr>
        <w:rFonts w:ascii="Symbol" w:hAnsi="Symbol"/>
      </w:rPr>
    </w:lvl>
  </w:abstractNum>
  <w:abstractNum w:abstractNumId="3">
    <w:nsid w:val="00000003"/>
    <w:multiLevelType w:val="multilevel"/>
    <w:tmpl w:val="3F7031F0"/>
    <w:name w:val="WW8Num3"/>
    <w:lvl w:ilvl="0">
      <w:start w:val="1"/>
      <w:numFmt w:val="none"/>
      <w:suff w:val="nothing"/>
      <w:lvlText w:val=""/>
      <w:lvlJc w:val="left"/>
      <w:pPr>
        <w:tabs>
          <w:tab w:val="num" w:pos="0"/>
        </w:tabs>
      </w:pPr>
      <w:rPr>
        <w:rFonts w:ascii="Symbol" w:hAnsi="Symbol"/>
      </w:rPr>
    </w:lvl>
    <w:lvl w:ilvl="1">
      <w:start w:val="1"/>
      <w:numFmt w:val="none"/>
      <w:suff w:val="nothing"/>
      <w:lvlText w:val=""/>
      <w:lvlJc w:val="left"/>
      <w:pPr>
        <w:tabs>
          <w:tab w:val="num" w:pos="0"/>
        </w:tabs>
      </w:pPr>
      <w:rPr>
        <w:rFonts w:ascii="Times New Roman" w:hAnsi="Times New Roman"/>
      </w:rPr>
    </w:lvl>
    <w:lvl w:ilvl="2">
      <w:start w:val="1"/>
      <w:numFmt w:val="none"/>
      <w:suff w:val="nothing"/>
      <w:lvlText w:val=""/>
      <w:lvlJc w:val="left"/>
      <w:pPr>
        <w:tabs>
          <w:tab w:val="num" w:pos="0"/>
        </w:tabs>
      </w:pPr>
      <w:rPr>
        <w:rFonts w:ascii="Symbol" w:hAnsi="Symbol"/>
      </w:rPr>
    </w:lvl>
    <w:lvl w:ilvl="3">
      <w:start w:val="1"/>
      <w:numFmt w:val="none"/>
      <w:suff w:val="nothing"/>
      <w:lvlText w:val=""/>
      <w:lvlJc w:val="left"/>
      <w:pPr>
        <w:tabs>
          <w:tab w:val="num" w:pos="0"/>
        </w:tabs>
      </w:pPr>
      <w:rPr>
        <w:rFonts w:ascii="Symbol" w:hAnsi="Symbol"/>
      </w:rPr>
    </w:lvl>
    <w:lvl w:ilvl="4">
      <w:start w:val="1"/>
      <w:numFmt w:val="none"/>
      <w:suff w:val="nothing"/>
      <w:lvlText w:val=""/>
      <w:lvlJc w:val="left"/>
      <w:pPr>
        <w:tabs>
          <w:tab w:val="num" w:pos="0"/>
        </w:tabs>
      </w:pPr>
      <w:rPr>
        <w:rFonts w:ascii="Symbol" w:hAnsi="Symbol"/>
      </w:rPr>
    </w:lvl>
    <w:lvl w:ilvl="5">
      <w:start w:val="1"/>
      <w:numFmt w:val="none"/>
      <w:suff w:val="nothing"/>
      <w:lvlText w:val=""/>
      <w:lvlJc w:val="left"/>
      <w:pPr>
        <w:tabs>
          <w:tab w:val="num" w:pos="0"/>
        </w:tabs>
      </w:pPr>
      <w:rPr>
        <w:rFonts w:ascii="Symbol" w:hAnsi="Symbol"/>
      </w:rPr>
    </w:lvl>
    <w:lvl w:ilvl="6">
      <w:start w:val="1"/>
      <w:numFmt w:val="none"/>
      <w:suff w:val="nothing"/>
      <w:lvlText w:val=""/>
      <w:lvlJc w:val="left"/>
      <w:pPr>
        <w:tabs>
          <w:tab w:val="num" w:pos="0"/>
        </w:tabs>
      </w:pPr>
      <w:rPr>
        <w:rFonts w:ascii="Symbol" w:hAnsi="Symbol"/>
      </w:rPr>
    </w:lvl>
    <w:lvl w:ilvl="7">
      <w:start w:val="1"/>
      <w:numFmt w:val="none"/>
      <w:suff w:val="nothing"/>
      <w:lvlText w:val=""/>
      <w:lvlJc w:val="left"/>
      <w:pPr>
        <w:tabs>
          <w:tab w:val="num" w:pos="0"/>
        </w:tabs>
      </w:pPr>
      <w:rPr>
        <w:rFonts w:ascii="Symbol" w:hAnsi="Symbol"/>
      </w:rPr>
    </w:lvl>
    <w:lvl w:ilvl="8">
      <w:start w:val="1"/>
      <w:numFmt w:val="none"/>
      <w:suff w:val="nothing"/>
      <w:lvlText w:val=""/>
      <w:lvlJc w:val="left"/>
      <w:pPr>
        <w:tabs>
          <w:tab w:val="num" w:pos="0"/>
        </w:tabs>
      </w:pPr>
      <w:rPr>
        <w:rFonts w:ascii="Symbol" w:hAnsi="Symbol"/>
      </w:rPr>
    </w:lvl>
  </w:abstractNum>
  <w:abstractNum w:abstractNumId="4">
    <w:nsid w:val="00000004"/>
    <w:multiLevelType w:val="singleLevel"/>
    <w:tmpl w:val="4D4E0958"/>
    <w:name w:val="WW8Num6"/>
    <w:lvl w:ilvl="0">
      <w:start w:val="1"/>
      <w:numFmt w:val="lowerLetter"/>
      <w:lvlText w:val="%1."/>
      <w:lvlJc w:val="left"/>
      <w:pPr>
        <w:tabs>
          <w:tab w:val="num" w:pos="360"/>
        </w:tabs>
        <w:ind w:left="360" w:hanging="360"/>
      </w:pPr>
      <w:rPr>
        <w:sz w:val="20"/>
        <w:szCs w:val="20"/>
      </w:rPr>
    </w:lvl>
  </w:abstractNum>
  <w:abstractNum w:abstractNumId="5">
    <w:nsid w:val="00000005"/>
    <w:multiLevelType w:val="singleLevel"/>
    <w:tmpl w:val="00000005"/>
    <w:name w:val="WW8Num7"/>
    <w:lvl w:ilvl="0">
      <w:start w:val="1"/>
      <w:numFmt w:val="decimal"/>
      <w:lvlText w:val="%1."/>
      <w:lvlJc w:val="left"/>
      <w:pPr>
        <w:tabs>
          <w:tab w:val="num" w:pos="0"/>
        </w:tabs>
      </w:pPr>
      <w:rPr>
        <w:rFonts w:ascii="Times New Roman" w:hAnsi="Times New Roman"/>
      </w:rPr>
    </w:lvl>
  </w:abstractNum>
  <w:abstractNum w:abstractNumId="6">
    <w:nsid w:val="00000006"/>
    <w:multiLevelType w:val="singleLevel"/>
    <w:tmpl w:val="00000006"/>
    <w:name w:val="WW8Num8"/>
    <w:lvl w:ilvl="0">
      <w:start w:val="1"/>
      <w:numFmt w:val="bullet"/>
      <w:lvlText w:val=""/>
      <w:lvlJc w:val="left"/>
      <w:pPr>
        <w:tabs>
          <w:tab w:val="num" w:pos="720"/>
        </w:tabs>
      </w:pPr>
      <w:rPr>
        <w:rFonts w:ascii="Symbol" w:hAnsi="Symbol"/>
      </w:rPr>
    </w:lvl>
  </w:abstractNum>
  <w:abstractNum w:abstractNumId="7">
    <w:nsid w:val="00000007"/>
    <w:multiLevelType w:val="singleLevel"/>
    <w:tmpl w:val="00000007"/>
    <w:name w:val="WW8Num13"/>
    <w:lvl w:ilvl="0">
      <w:start w:val="1"/>
      <w:numFmt w:val="bullet"/>
      <w:lvlText w:val=""/>
      <w:lvlJc w:val="left"/>
      <w:pPr>
        <w:tabs>
          <w:tab w:val="num" w:pos="720"/>
        </w:tabs>
      </w:pPr>
      <w:rPr>
        <w:rFonts w:ascii="Symbol" w:hAnsi="Symbol"/>
      </w:rPr>
    </w:lvl>
  </w:abstractNum>
  <w:abstractNum w:abstractNumId="8">
    <w:nsid w:val="038E13D3"/>
    <w:multiLevelType w:val="hybridMultilevel"/>
    <w:tmpl w:val="74822CD6"/>
    <w:lvl w:ilvl="0" w:tplc="C3204038">
      <w:start w:val="1"/>
      <w:numFmt w:val="bullet"/>
      <w:lvlText w:val="–"/>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45E38EE"/>
    <w:multiLevelType w:val="multilevel"/>
    <w:tmpl w:val="8C3435E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099662C6"/>
    <w:multiLevelType w:val="hybridMultilevel"/>
    <w:tmpl w:val="2D0C8DD6"/>
    <w:lvl w:ilvl="0" w:tplc="E4AAE5AC">
      <w:numFmt w:val="bullet"/>
      <w:lvlText w:val="•"/>
      <w:lvlJc w:val="left"/>
      <w:pPr>
        <w:ind w:left="1065" w:hanging="705"/>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nsid w:val="0BBC4D55"/>
    <w:multiLevelType w:val="hybridMultilevel"/>
    <w:tmpl w:val="C2CA5D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F015A42"/>
    <w:multiLevelType w:val="hybridMultilevel"/>
    <w:tmpl w:val="16A40122"/>
    <w:lvl w:ilvl="0" w:tplc="04250017">
      <w:start w:val="1"/>
      <w:numFmt w:val="low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nsid w:val="121F603F"/>
    <w:multiLevelType w:val="hybridMultilevel"/>
    <w:tmpl w:val="4B123F40"/>
    <w:lvl w:ilvl="0" w:tplc="C320403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5FC1347"/>
    <w:multiLevelType w:val="hybridMultilevel"/>
    <w:tmpl w:val="81E4A3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EBB118D"/>
    <w:multiLevelType w:val="hybridMultilevel"/>
    <w:tmpl w:val="EC60D87E"/>
    <w:lvl w:ilvl="0" w:tplc="C320403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5A61828"/>
    <w:multiLevelType w:val="hybridMultilevel"/>
    <w:tmpl w:val="4EBA9804"/>
    <w:lvl w:ilvl="0" w:tplc="E33E7AD8">
      <w:start w:val="6"/>
      <w:numFmt w:val="bullet"/>
      <w:lvlText w:val="-"/>
      <w:lvlJc w:val="left"/>
      <w:pPr>
        <w:ind w:left="420" w:hanging="360"/>
      </w:pPr>
      <w:rPr>
        <w:rFonts w:ascii="Tahoma" w:eastAsia="Calibri" w:hAnsi="Tahoma" w:cs="Verdana" w:hint="default"/>
      </w:rPr>
    </w:lvl>
    <w:lvl w:ilvl="1" w:tplc="08090003" w:tentative="1">
      <w:start w:val="1"/>
      <w:numFmt w:val="bullet"/>
      <w:lvlText w:val="o"/>
      <w:lvlJc w:val="left"/>
      <w:pPr>
        <w:ind w:left="1140" w:hanging="360"/>
      </w:pPr>
      <w:rPr>
        <w:rFonts w:ascii="Courier New" w:hAnsi="Courier New" w:cs="Verdana"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Verdana"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Verdana" w:hint="default"/>
      </w:rPr>
    </w:lvl>
    <w:lvl w:ilvl="8" w:tplc="08090005" w:tentative="1">
      <w:start w:val="1"/>
      <w:numFmt w:val="bullet"/>
      <w:lvlText w:val=""/>
      <w:lvlJc w:val="left"/>
      <w:pPr>
        <w:ind w:left="6180" w:hanging="360"/>
      </w:pPr>
      <w:rPr>
        <w:rFonts w:ascii="Wingdings" w:hAnsi="Wingdings" w:hint="default"/>
      </w:rPr>
    </w:lvl>
  </w:abstractNum>
  <w:abstractNum w:abstractNumId="17">
    <w:nsid w:val="285636C1"/>
    <w:multiLevelType w:val="hybridMultilevel"/>
    <w:tmpl w:val="96E2D90A"/>
    <w:lvl w:ilvl="0" w:tplc="6E4234C4">
      <w:numFmt w:val="bullet"/>
      <w:lvlText w:val=""/>
      <w:lvlJc w:val="left"/>
      <w:pPr>
        <w:ind w:left="720" w:hanging="360"/>
      </w:pPr>
      <w:rPr>
        <w:rFonts w:ascii="Symbol" w:eastAsia="Times New Roman" w:hAnsi="Symbol" w:cs="Arial" w:hint="default"/>
        <w:i/>
        <w:color w:val="00000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nsid w:val="35901326"/>
    <w:multiLevelType w:val="hybridMultilevel"/>
    <w:tmpl w:val="B92A10B2"/>
    <w:lvl w:ilvl="0" w:tplc="4BEABD32">
      <w:start w:val="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7626C9C"/>
    <w:multiLevelType w:val="hybridMultilevel"/>
    <w:tmpl w:val="F10AD0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FA44591"/>
    <w:multiLevelType w:val="hybridMultilevel"/>
    <w:tmpl w:val="3606166C"/>
    <w:lvl w:ilvl="0" w:tplc="B2B68A68">
      <w:start w:val="15"/>
      <w:numFmt w:val="bullet"/>
      <w:lvlText w:val="-"/>
      <w:lvlJc w:val="left"/>
      <w:pPr>
        <w:ind w:left="720" w:hanging="360"/>
      </w:pPr>
      <w:rPr>
        <w:rFonts w:ascii="Calibri" w:eastAsia="Calibri" w:hAnsi="Calibri"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1">
    <w:nsid w:val="48D13749"/>
    <w:multiLevelType w:val="hybridMultilevel"/>
    <w:tmpl w:val="03B20C06"/>
    <w:lvl w:ilvl="0" w:tplc="10F28648">
      <w:start w:val="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E316130"/>
    <w:multiLevelType w:val="hybridMultilevel"/>
    <w:tmpl w:val="507E59FC"/>
    <w:lvl w:ilvl="0" w:tplc="86609AFE">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FE541ED"/>
    <w:multiLevelType w:val="hybridMultilevel"/>
    <w:tmpl w:val="57E6AEB4"/>
    <w:lvl w:ilvl="0" w:tplc="91029DDA">
      <w:start w:val="100"/>
      <w:numFmt w:val="bullet"/>
      <w:lvlText w:val="-"/>
      <w:lvlJc w:val="left"/>
      <w:pPr>
        <w:ind w:left="1080" w:hanging="360"/>
      </w:pPr>
      <w:rPr>
        <w:rFonts w:ascii="Times New Roman" w:eastAsia="Times New Roman" w:hAnsi="Times New Roman" w:cs="Times New Roman" w:hint="default"/>
      </w:rPr>
    </w:lvl>
    <w:lvl w:ilvl="1" w:tplc="04260003" w:tentative="1">
      <w:start w:val="1"/>
      <w:numFmt w:val="bullet"/>
      <w:lvlText w:val="o"/>
      <w:lvlJc w:val="left"/>
      <w:pPr>
        <w:ind w:left="1800" w:hanging="360"/>
      </w:pPr>
      <w:rPr>
        <w:rFonts w:ascii="Courier New" w:hAnsi="Courier New" w:cs="Verdana"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Verdana"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Verdana" w:hint="default"/>
      </w:rPr>
    </w:lvl>
    <w:lvl w:ilvl="8" w:tplc="04260005" w:tentative="1">
      <w:start w:val="1"/>
      <w:numFmt w:val="bullet"/>
      <w:lvlText w:val=""/>
      <w:lvlJc w:val="left"/>
      <w:pPr>
        <w:ind w:left="6840" w:hanging="360"/>
      </w:pPr>
      <w:rPr>
        <w:rFonts w:ascii="Wingdings" w:hAnsi="Wingdings" w:hint="default"/>
      </w:rPr>
    </w:lvl>
  </w:abstractNum>
  <w:abstractNum w:abstractNumId="24">
    <w:nsid w:val="50D676EA"/>
    <w:multiLevelType w:val="hybridMultilevel"/>
    <w:tmpl w:val="83747DC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Verdana"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Verdana"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Verdana" w:hint="default"/>
      </w:rPr>
    </w:lvl>
    <w:lvl w:ilvl="8" w:tplc="04260005" w:tentative="1">
      <w:start w:val="1"/>
      <w:numFmt w:val="bullet"/>
      <w:lvlText w:val=""/>
      <w:lvlJc w:val="left"/>
      <w:pPr>
        <w:ind w:left="6480" w:hanging="360"/>
      </w:pPr>
      <w:rPr>
        <w:rFonts w:ascii="Wingdings" w:hAnsi="Wingdings" w:hint="default"/>
      </w:rPr>
    </w:lvl>
  </w:abstractNum>
  <w:abstractNum w:abstractNumId="25">
    <w:nsid w:val="518F2361"/>
    <w:multiLevelType w:val="hybridMultilevel"/>
    <w:tmpl w:val="74E29F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77B4B40"/>
    <w:multiLevelType w:val="hybridMultilevel"/>
    <w:tmpl w:val="71427AA4"/>
    <w:lvl w:ilvl="0" w:tplc="C578037E">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F0456BB"/>
    <w:multiLevelType w:val="hybridMultilevel"/>
    <w:tmpl w:val="360270CC"/>
    <w:lvl w:ilvl="0" w:tplc="A5DA283E">
      <w:start w:val="1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8C06917"/>
    <w:multiLevelType w:val="hybridMultilevel"/>
    <w:tmpl w:val="ACACB722"/>
    <w:lvl w:ilvl="0" w:tplc="E33E7AD8">
      <w:start w:val="6"/>
      <w:numFmt w:val="bullet"/>
      <w:lvlText w:val="-"/>
      <w:lvlJc w:val="left"/>
      <w:pPr>
        <w:ind w:left="720" w:hanging="360"/>
      </w:pPr>
      <w:rPr>
        <w:rFonts w:ascii="Tahoma" w:eastAsia="Calibri" w:hAnsi="Tahoma" w:cs="Verdana" w:hint="default"/>
      </w:rPr>
    </w:lvl>
    <w:lvl w:ilvl="1" w:tplc="04260003" w:tentative="1">
      <w:start w:val="1"/>
      <w:numFmt w:val="bullet"/>
      <w:lvlText w:val="o"/>
      <w:lvlJc w:val="left"/>
      <w:pPr>
        <w:ind w:left="1440" w:hanging="360"/>
      </w:pPr>
      <w:rPr>
        <w:rFonts w:ascii="Courier New" w:hAnsi="Courier New" w:cs="Verdana"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Verdana"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Verdana" w:hint="default"/>
      </w:rPr>
    </w:lvl>
    <w:lvl w:ilvl="8" w:tplc="04260005" w:tentative="1">
      <w:start w:val="1"/>
      <w:numFmt w:val="bullet"/>
      <w:lvlText w:val=""/>
      <w:lvlJc w:val="left"/>
      <w:pPr>
        <w:ind w:left="6480" w:hanging="360"/>
      </w:pPr>
      <w:rPr>
        <w:rFonts w:ascii="Wingdings" w:hAnsi="Wingdings" w:hint="default"/>
      </w:rPr>
    </w:lvl>
  </w:abstractNum>
  <w:abstractNum w:abstractNumId="29">
    <w:nsid w:val="6A8E1F60"/>
    <w:multiLevelType w:val="hybridMultilevel"/>
    <w:tmpl w:val="FF200D9C"/>
    <w:lvl w:ilvl="0" w:tplc="70A6EA0A">
      <w:start w:val="5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74A770C8"/>
    <w:multiLevelType w:val="hybridMultilevel"/>
    <w:tmpl w:val="F8CA0BE2"/>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9057CDB"/>
    <w:multiLevelType w:val="hybridMultilevel"/>
    <w:tmpl w:val="8F485C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B507B92"/>
    <w:multiLevelType w:val="multilevel"/>
    <w:tmpl w:val="F932BA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7C243DA9"/>
    <w:multiLevelType w:val="hybridMultilevel"/>
    <w:tmpl w:val="52120B20"/>
    <w:lvl w:ilvl="0" w:tplc="91D40404">
      <w:start w:val="1"/>
      <w:numFmt w:val="lowerLetter"/>
      <w:lvlText w:val="%1)"/>
      <w:lvlJc w:val="left"/>
      <w:pPr>
        <w:ind w:left="720" w:hanging="360"/>
      </w:pPr>
      <w:rPr>
        <w:rFonts w:hint="default"/>
        <w:b/>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C79773D"/>
    <w:multiLevelType w:val="hybridMultilevel"/>
    <w:tmpl w:val="05DE4D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CD6601F"/>
    <w:multiLevelType w:val="hybridMultilevel"/>
    <w:tmpl w:val="B6C63A50"/>
    <w:lvl w:ilvl="0" w:tplc="C320403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Symbol"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Symbol"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5"/>
  </w:num>
  <w:num w:numId="5">
    <w:abstractNumId w:val="23"/>
  </w:num>
  <w:num w:numId="6">
    <w:abstractNumId w:val="1"/>
  </w:num>
  <w:num w:numId="7">
    <w:abstractNumId w:val="1"/>
  </w:num>
  <w:num w:numId="8">
    <w:abstractNumId w:val="30"/>
  </w:num>
  <w:num w:numId="9">
    <w:abstractNumId w:val="33"/>
  </w:num>
  <w:num w:numId="10">
    <w:abstractNumId w:val="16"/>
  </w:num>
  <w:num w:numId="1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num>
  <w:num w:numId="16">
    <w:abstractNumId w:val="24"/>
  </w:num>
  <w:num w:numId="17">
    <w:abstractNumId w:val="28"/>
  </w:num>
  <w:num w:numId="18">
    <w:abstractNumId w:val="34"/>
  </w:num>
  <w:num w:numId="19">
    <w:abstractNumId w:val="14"/>
  </w:num>
  <w:num w:numId="20">
    <w:abstractNumId w:val="27"/>
  </w:num>
  <w:num w:numId="21">
    <w:abstractNumId w:val="1"/>
  </w:num>
  <w:num w:numId="22">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num>
  <w:num w:numId="24">
    <w:abstractNumId w:val="35"/>
  </w:num>
  <w:num w:numId="25">
    <w:abstractNumId w:val="0"/>
  </w:num>
  <w:num w:numId="26">
    <w:abstractNumId w:val="1"/>
  </w:num>
  <w:num w:numId="27">
    <w:abstractNumId w:val="1"/>
  </w:num>
  <w:num w:numId="28">
    <w:abstractNumId w:val="31"/>
  </w:num>
  <w:num w:numId="29">
    <w:abstractNumId w:val="13"/>
  </w:num>
  <w:num w:numId="30">
    <w:abstractNumId w:val="25"/>
  </w:num>
  <w:num w:numId="31">
    <w:abstractNumId w:val="22"/>
  </w:num>
  <w:num w:numId="32">
    <w:abstractNumId w:val="8"/>
  </w:num>
  <w:num w:numId="33">
    <w:abstractNumId w:val="15"/>
  </w:num>
  <w:num w:numId="34">
    <w:abstractNumId w:val="18"/>
  </w:num>
  <w:num w:numId="35">
    <w:abstractNumId w:val="29"/>
  </w:num>
  <w:num w:numId="36">
    <w:abstractNumId w:val="21"/>
  </w:num>
  <w:num w:numId="37">
    <w:abstractNumId w:val="19"/>
  </w:num>
  <w:num w:numId="38">
    <w:abstractNumId w:val="10"/>
  </w:num>
  <w:num w:numId="39">
    <w:abstractNumId w:val="17"/>
  </w:num>
  <w:num w:numId="40">
    <w:abstractNumId w:val="12"/>
  </w:num>
  <w:num w:numId="41">
    <w:abstractNumId w:val="2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stylePaneSortMethod w:val="0000"/>
  <w:defaultTabStop w:val="720"/>
  <w:hyphenationZone w:val="425"/>
  <w:drawingGridHorizontalSpacing w:val="10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5A2A"/>
    <w:rsid w:val="00000B7A"/>
    <w:rsid w:val="000019D3"/>
    <w:rsid w:val="00001AC7"/>
    <w:rsid w:val="00002C38"/>
    <w:rsid w:val="00003CBB"/>
    <w:rsid w:val="00006675"/>
    <w:rsid w:val="00007468"/>
    <w:rsid w:val="00011460"/>
    <w:rsid w:val="0001210D"/>
    <w:rsid w:val="000139B3"/>
    <w:rsid w:val="00014EAC"/>
    <w:rsid w:val="000154D4"/>
    <w:rsid w:val="000154E8"/>
    <w:rsid w:val="00016198"/>
    <w:rsid w:val="0001727F"/>
    <w:rsid w:val="00017822"/>
    <w:rsid w:val="0001785D"/>
    <w:rsid w:val="000214A0"/>
    <w:rsid w:val="000246B9"/>
    <w:rsid w:val="00024833"/>
    <w:rsid w:val="00024E54"/>
    <w:rsid w:val="00025F53"/>
    <w:rsid w:val="000260C1"/>
    <w:rsid w:val="00030FC8"/>
    <w:rsid w:val="00031A95"/>
    <w:rsid w:val="00031C74"/>
    <w:rsid w:val="00032A7C"/>
    <w:rsid w:val="0003304B"/>
    <w:rsid w:val="000331D6"/>
    <w:rsid w:val="00034285"/>
    <w:rsid w:val="0003568A"/>
    <w:rsid w:val="0003640F"/>
    <w:rsid w:val="00036876"/>
    <w:rsid w:val="00037BA2"/>
    <w:rsid w:val="00042B92"/>
    <w:rsid w:val="0004340A"/>
    <w:rsid w:val="00043477"/>
    <w:rsid w:val="0004356A"/>
    <w:rsid w:val="0004490B"/>
    <w:rsid w:val="000457DF"/>
    <w:rsid w:val="0004597E"/>
    <w:rsid w:val="000468F8"/>
    <w:rsid w:val="00046A12"/>
    <w:rsid w:val="00046A6D"/>
    <w:rsid w:val="000474F1"/>
    <w:rsid w:val="00051DFA"/>
    <w:rsid w:val="00055357"/>
    <w:rsid w:val="00055758"/>
    <w:rsid w:val="000579C2"/>
    <w:rsid w:val="00060F11"/>
    <w:rsid w:val="00061487"/>
    <w:rsid w:val="00064EC3"/>
    <w:rsid w:val="00065635"/>
    <w:rsid w:val="000658A6"/>
    <w:rsid w:val="00065F3C"/>
    <w:rsid w:val="000664D6"/>
    <w:rsid w:val="00067D6B"/>
    <w:rsid w:val="0007015F"/>
    <w:rsid w:val="0007156B"/>
    <w:rsid w:val="0007177C"/>
    <w:rsid w:val="00071E74"/>
    <w:rsid w:val="000728C9"/>
    <w:rsid w:val="00074396"/>
    <w:rsid w:val="00074606"/>
    <w:rsid w:val="00074B15"/>
    <w:rsid w:val="00075E13"/>
    <w:rsid w:val="00076CC1"/>
    <w:rsid w:val="00081694"/>
    <w:rsid w:val="00081AD2"/>
    <w:rsid w:val="00081B12"/>
    <w:rsid w:val="000822BB"/>
    <w:rsid w:val="00082E75"/>
    <w:rsid w:val="000838E6"/>
    <w:rsid w:val="00084721"/>
    <w:rsid w:val="000858BC"/>
    <w:rsid w:val="00085EB8"/>
    <w:rsid w:val="00086467"/>
    <w:rsid w:val="0008669D"/>
    <w:rsid w:val="00087469"/>
    <w:rsid w:val="0008760D"/>
    <w:rsid w:val="0009207E"/>
    <w:rsid w:val="000927ED"/>
    <w:rsid w:val="00092F06"/>
    <w:rsid w:val="00095325"/>
    <w:rsid w:val="000965CB"/>
    <w:rsid w:val="000971D9"/>
    <w:rsid w:val="00097823"/>
    <w:rsid w:val="00097F8E"/>
    <w:rsid w:val="000A0067"/>
    <w:rsid w:val="000A07B2"/>
    <w:rsid w:val="000A0F63"/>
    <w:rsid w:val="000A1451"/>
    <w:rsid w:val="000A1A4D"/>
    <w:rsid w:val="000A226F"/>
    <w:rsid w:val="000A2C5C"/>
    <w:rsid w:val="000A3237"/>
    <w:rsid w:val="000A3D3A"/>
    <w:rsid w:val="000A54B0"/>
    <w:rsid w:val="000A5B95"/>
    <w:rsid w:val="000B1168"/>
    <w:rsid w:val="000B27CA"/>
    <w:rsid w:val="000B28BA"/>
    <w:rsid w:val="000B28EC"/>
    <w:rsid w:val="000B2CE8"/>
    <w:rsid w:val="000B35CF"/>
    <w:rsid w:val="000B36E9"/>
    <w:rsid w:val="000B3AA1"/>
    <w:rsid w:val="000B5B13"/>
    <w:rsid w:val="000B5C4B"/>
    <w:rsid w:val="000B6022"/>
    <w:rsid w:val="000B6353"/>
    <w:rsid w:val="000B6478"/>
    <w:rsid w:val="000B690F"/>
    <w:rsid w:val="000B7A56"/>
    <w:rsid w:val="000C0C43"/>
    <w:rsid w:val="000C136D"/>
    <w:rsid w:val="000C19B8"/>
    <w:rsid w:val="000C1D74"/>
    <w:rsid w:val="000C220A"/>
    <w:rsid w:val="000C2A2C"/>
    <w:rsid w:val="000C34B1"/>
    <w:rsid w:val="000C36F6"/>
    <w:rsid w:val="000C3ECD"/>
    <w:rsid w:val="000C4189"/>
    <w:rsid w:val="000C555C"/>
    <w:rsid w:val="000C5D37"/>
    <w:rsid w:val="000D0623"/>
    <w:rsid w:val="000D3CF3"/>
    <w:rsid w:val="000D3E3D"/>
    <w:rsid w:val="000D3E8C"/>
    <w:rsid w:val="000D4317"/>
    <w:rsid w:val="000D47F3"/>
    <w:rsid w:val="000D4A87"/>
    <w:rsid w:val="000D4FF7"/>
    <w:rsid w:val="000D6B08"/>
    <w:rsid w:val="000D73B8"/>
    <w:rsid w:val="000D7E5A"/>
    <w:rsid w:val="000E0E32"/>
    <w:rsid w:val="000E2C02"/>
    <w:rsid w:val="000E3183"/>
    <w:rsid w:val="000E4E05"/>
    <w:rsid w:val="000F0292"/>
    <w:rsid w:val="000F0472"/>
    <w:rsid w:val="000F26F6"/>
    <w:rsid w:val="000F2B4B"/>
    <w:rsid w:val="000F2F64"/>
    <w:rsid w:val="000F3249"/>
    <w:rsid w:val="000F7F07"/>
    <w:rsid w:val="00102199"/>
    <w:rsid w:val="001031E2"/>
    <w:rsid w:val="00103837"/>
    <w:rsid w:val="0010648D"/>
    <w:rsid w:val="00107A53"/>
    <w:rsid w:val="00107D03"/>
    <w:rsid w:val="00110E87"/>
    <w:rsid w:val="001112B6"/>
    <w:rsid w:val="00111335"/>
    <w:rsid w:val="00111AD5"/>
    <w:rsid w:val="001128B2"/>
    <w:rsid w:val="00113F16"/>
    <w:rsid w:val="001142B8"/>
    <w:rsid w:val="001159B6"/>
    <w:rsid w:val="00117974"/>
    <w:rsid w:val="00117EEA"/>
    <w:rsid w:val="00121A14"/>
    <w:rsid w:val="00121E36"/>
    <w:rsid w:val="00122BE7"/>
    <w:rsid w:val="001236C0"/>
    <w:rsid w:val="00124D98"/>
    <w:rsid w:val="00126172"/>
    <w:rsid w:val="0012625A"/>
    <w:rsid w:val="00127532"/>
    <w:rsid w:val="00127CDA"/>
    <w:rsid w:val="00127E91"/>
    <w:rsid w:val="00130B5F"/>
    <w:rsid w:val="00131F38"/>
    <w:rsid w:val="001322FB"/>
    <w:rsid w:val="0013257E"/>
    <w:rsid w:val="001329C4"/>
    <w:rsid w:val="0013334D"/>
    <w:rsid w:val="001355D7"/>
    <w:rsid w:val="00135956"/>
    <w:rsid w:val="001366BD"/>
    <w:rsid w:val="00136FD7"/>
    <w:rsid w:val="00137D19"/>
    <w:rsid w:val="001402EE"/>
    <w:rsid w:val="00140A31"/>
    <w:rsid w:val="00142C16"/>
    <w:rsid w:val="0014395B"/>
    <w:rsid w:val="00144E2A"/>
    <w:rsid w:val="00146456"/>
    <w:rsid w:val="0014766C"/>
    <w:rsid w:val="0015062B"/>
    <w:rsid w:val="00151290"/>
    <w:rsid w:val="00151987"/>
    <w:rsid w:val="00151EB3"/>
    <w:rsid w:val="0015482B"/>
    <w:rsid w:val="0015647E"/>
    <w:rsid w:val="001577E4"/>
    <w:rsid w:val="00160B35"/>
    <w:rsid w:val="00160CCE"/>
    <w:rsid w:val="00160D85"/>
    <w:rsid w:val="001615A7"/>
    <w:rsid w:val="001624DC"/>
    <w:rsid w:val="001625E9"/>
    <w:rsid w:val="00163690"/>
    <w:rsid w:val="001636E6"/>
    <w:rsid w:val="0016375E"/>
    <w:rsid w:val="00164DD7"/>
    <w:rsid w:val="00164FD1"/>
    <w:rsid w:val="001655DD"/>
    <w:rsid w:val="00166C38"/>
    <w:rsid w:val="00167474"/>
    <w:rsid w:val="00167745"/>
    <w:rsid w:val="00167894"/>
    <w:rsid w:val="001710E5"/>
    <w:rsid w:val="00171891"/>
    <w:rsid w:val="001718EF"/>
    <w:rsid w:val="00172D30"/>
    <w:rsid w:val="001764DF"/>
    <w:rsid w:val="00177E7E"/>
    <w:rsid w:val="00180796"/>
    <w:rsid w:val="00180E55"/>
    <w:rsid w:val="001812E3"/>
    <w:rsid w:val="00181965"/>
    <w:rsid w:val="001825A5"/>
    <w:rsid w:val="001833A1"/>
    <w:rsid w:val="00183868"/>
    <w:rsid w:val="00183B07"/>
    <w:rsid w:val="00184BBC"/>
    <w:rsid w:val="00186422"/>
    <w:rsid w:val="001869E2"/>
    <w:rsid w:val="00186BEF"/>
    <w:rsid w:val="00186F93"/>
    <w:rsid w:val="001873C8"/>
    <w:rsid w:val="001879F3"/>
    <w:rsid w:val="00193913"/>
    <w:rsid w:val="00194FE0"/>
    <w:rsid w:val="001951B5"/>
    <w:rsid w:val="00195C31"/>
    <w:rsid w:val="00196299"/>
    <w:rsid w:val="0019746E"/>
    <w:rsid w:val="001A04BA"/>
    <w:rsid w:val="001A1833"/>
    <w:rsid w:val="001A2FBD"/>
    <w:rsid w:val="001A42FA"/>
    <w:rsid w:val="001A505C"/>
    <w:rsid w:val="001A5B95"/>
    <w:rsid w:val="001A75DE"/>
    <w:rsid w:val="001B2432"/>
    <w:rsid w:val="001B2A71"/>
    <w:rsid w:val="001B5A2A"/>
    <w:rsid w:val="001B7D29"/>
    <w:rsid w:val="001C209D"/>
    <w:rsid w:val="001C32EC"/>
    <w:rsid w:val="001C586D"/>
    <w:rsid w:val="001C7847"/>
    <w:rsid w:val="001D1DA6"/>
    <w:rsid w:val="001D2BD3"/>
    <w:rsid w:val="001D5D5F"/>
    <w:rsid w:val="001D752B"/>
    <w:rsid w:val="001E0A1D"/>
    <w:rsid w:val="001E0F65"/>
    <w:rsid w:val="001E1090"/>
    <w:rsid w:val="001E187A"/>
    <w:rsid w:val="001E1C92"/>
    <w:rsid w:val="001E3711"/>
    <w:rsid w:val="001E64C9"/>
    <w:rsid w:val="001E71AC"/>
    <w:rsid w:val="001F2563"/>
    <w:rsid w:val="001F2CD2"/>
    <w:rsid w:val="001F3165"/>
    <w:rsid w:val="001F4817"/>
    <w:rsid w:val="001F5C7B"/>
    <w:rsid w:val="001F5EF8"/>
    <w:rsid w:val="001F6269"/>
    <w:rsid w:val="001F6D4A"/>
    <w:rsid w:val="001F769C"/>
    <w:rsid w:val="001F7863"/>
    <w:rsid w:val="001F7A1F"/>
    <w:rsid w:val="002012C8"/>
    <w:rsid w:val="00203F7E"/>
    <w:rsid w:val="002060BF"/>
    <w:rsid w:val="002101A2"/>
    <w:rsid w:val="002124F8"/>
    <w:rsid w:val="0021468E"/>
    <w:rsid w:val="002150EA"/>
    <w:rsid w:val="00215303"/>
    <w:rsid w:val="00216787"/>
    <w:rsid w:val="00217638"/>
    <w:rsid w:val="00217D2A"/>
    <w:rsid w:val="00221851"/>
    <w:rsid w:val="00221E5D"/>
    <w:rsid w:val="00222B15"/>
    <w:rsid w:val="0022356F"/>
    <w:rsid w:val="00223BC6"/>
    <w:rsid w:val="00226A9C"/>
    <w:rsid w:val="00230EFE"/>
    <w:rsid w:val="00231BAC"/>
    <w:rsid w:val="00232C68"/>
    <w:rsid w:val="00232D0B"/>
    <w:rsid w:val="00233BD4"/>
    <w:rsid w:val="00233BF9"/>
    <w:rsid w:val="00233EC4"/>
    <w:rsid w:val="00234899"/>
    <w:rsid w:val="002351A0"/>
    <w:rsid w:val="00235BD2"/>
    <w:rsid w:val="00237213"/>
    <w:rsid w:val="00237789"/>
    <w:rsid w:val="00240005"/>
    <w:rsid w:val="0024147F"/>
    <w:rsid w:val="00241926"/>
    <w:rsid w:val="00244306"/>
    <w:rsid w:val="0024493D"/>
    <w:rsid w:val="00246230"/>
    <w:rsid w:val="00246B9E"/>
    <w:rsid w:val="00250917"/>
    <w:rsid w:val="00250C40"/>
    <w:rsid w:val="00251323"/>
    <w:rsid w:val="00251FEF"/>
    <w:rsid w:val="002559D4"/>
    <w:rsid w:val="00256882"/>
    <w:rsid w:val="00256E51"/>
    <w:rsid w:val="002635D1"/>
    <w:rsid w:val="002641A7"/>
    <w:rsid w:val="00264DED"/>
    <w:rsid w:val="00264F65"/>
    <w:rsid w:val="002654DD"/>
    <w:rsid w:val="002665F4"/>
    <w:rsid w:val="00267C0F"/>
    <w:rsid w:val="00267D36"/>
    <w:rsid w:val="00272225"/>
    <w:rsid w:val="00272358"/>
    <w:rsid w:val="00272756"/>
    <w:rsid w:val="00273DE8"/>
    <w:rsid w:val="0027413C"/>
    <w:rsid w:val="00274354"/>
    <w:rsid w:val="00275284"/>
    <w:rsid w:val="00275989"/>
    <w:rsid w:val="00276044"/>
    <w:rsid w:val="00276552"/>
    <w:rsid w:val="0027750C"/>
    <w:rsid w:val="00282E71"/>
    <w:rsid w:val="0028326F"/>
    <w:rsid w:val="002846D2"/>
    <w:rsid w:val="00285338"/>
    <w:rsid w:val="002853FE"/>
    <w:rsid w:val="00286806"/>
    <w:rsid w:val="0028758A"/>
    <w:rsid w:val="00287740"/>
    <w:rsid w:val="00291669"/>
    <w:rsid w:val="0029689F"/>
    <w:rsid w:val="00297713"/>
    <w:rsid w:val="002A0227"/>
    <w:rsid w:val="002A1472"/>
    <w:rsid w:val="002A16D1"/>
    <w:rsid w:val="002A24EF"/>
    <w:rsid w:val="002A2928"/>
    <w:rsid w:val="002A4301"/>
    <w:rsid w:val="002A4365"/>
    <w:rsid w:val="002A4C15"/>
    <w:rsid w:val="002A6FF7"/>
    <w:rsid w:val="002B0FB2"/>
    <w:rsid w:val="002B0FFA"/>
    <w:rsid w:val="002B2C73"/>
    <w:rsid w:val="002B3322"/>
    <w:rsid w:val="002B34F7"/>
    <w:rsid w:val="002B6DF4"/>
    <w:rsid w:val="002B7271"/>
    <w:rsid w:val="002B7552"/>
    <w:rsid w:val="002C27D1"/>
    <w:rsid w:val="002C3995"/>
    <w:rsid w:val="002C3CA4"/>
    <w:rsid w:val="002C4887"/>
    <w:rsid w:val="002C6890"/>
    <w:rsid w:val="002D08CD"/>
    <w:rsid w:val="002D1E1A"/>
    <w:rsid w:val="002D268A"/>
    <w:rsid w:val="002D2B6B"/>
    <w:rsid w:val="002D31CD"/>
    <w:rsid w:val="002D3C4E"/>
    <w:rsid w:val="002D5582"/>
    <w:rsid w:val="002D6691"/>
    <w:rsid w:val="002D68D9"/>
    <w:rsid w:val="002D6A1B"/>
    <w:rsid w:val="002D6D84"/>
    <w:rsid w:val="002D794A"/>
    <w:rsid w:val="002E213F"/>
    <w:rsid w:val="002E45DD"/>
    <w:rsid w:val="002E5532"/>
    <w:rsid w:val="002E6733"/>
    <w:rsid w:val="002E6869"/>
    <w:rsid w:val="002E6E00"/>
    <w:rsid w:val="002E791A"/>
    <w:rsid w:val="002E7A75"/>
    <w:rsid w:val="002F082B"/>
    <w:rsid w:val="002F0915"/>
    <w:rsid w:val="002F0C44"/>
    <w:rsid w:val="002F1883"/>
    <w:rsid w:val="002F1C30"/>
    <w:rsid w:val="002F24C4"/>
    <w:rsid w:val="002F2F82"/>
    <w:rsid w:val="002F4FF7"/>
    <w:rsid w:val="002F633A"/>
    <w:rsid w:val="002F67D6"/>
    <w:rsid w:val="002F67D9"/>
    <w:rsid w:val="002F6CBB"/>
    <w:rsid w:val="002F6E98"/>
    <w:rsid w:val="002F7041"/>
    <w:rsid w:val="002F715A"/>
    <w:rsid w:val="002F7850"/>
    <w:rsid w:val="003019E0"/>
    <w:rsid w:val="00301D16"/>
    <w:rsid w:val="00302E44"/>
    <w:rsid w:val="00303619"/>
    <w:rsid w:val="00304108"/>
    <w:rsid w:val="003044F9"/>
    <w:rsid w:val="0030634D"/>
    <w:rsid w:val="00306A5C"/>
    <w:rsid w:val="00306C7A"/>
    <w:rsid w:val="00306DD1"/>
    <w:rsid w:val="003073FA"/>
    <w:rsid w:val="00307D8C"/>
    <w:rsid w:val="003108A5"/>
    <w:rsid w:val="00311120"/>
    <w:rsid w:val="003116DA"/>
    <w:rsid w:val="003125BA"/>
    <w:rsid w:val="003133D5"/>
    <w:rsid w:val="00314412"/>
    <w:rsid w:val="00314A88"/>
    <w:rsid w:val="00314B1A"/>
    <w:rsid w:val="00314D9E"/>
    <w:rsid w:val="00315383"/>
    <w:rsid w:val="003166EA"/>
    <w:rsid w:val="003207B0"/>
    <w:rsid w:val="00323E41"/>
    <w:rsid w:val="00323F72"/>
    <w:rsid w:val="00324287"/>
    <w:rsid w:val="00325238"/>
    <w:rsid w:val="0032693C"/>
    <w:rsid w:val="003300C8"/>
    <w:rsid w:val="003326BB"/>
    <w:rsid w:val="00332956"/>
    <w:rsid w:val="0033322A"/>
    <w:rsid w:val="003333AA"/>
    <w:rsid w:val="00333F6D"/>
    <w:rsid w:val="003351BF"/>
    <w:rsid w:val="003355BE"/>
    <w:rsid w:val="00336547"/>
    <w:rsid w:val="00341B68"/>
    <w:rsid w:val="003437D3"/>
    <w:rsid w:val="00343FB4"/>
    <w:rsid w:val="00344130"/>
    <w:rsid w:val="003441D5"/>
    <w:rsid w:val="0034738C"/>
    <w:rsid w:val="003477AA"/>
    <w:rsid w:val="00347A29"/>
    <w:rsid w:val="00351B20"/>
    <w:rsid w:val="00352A37"/>
    <w:rsid w:val="00352C30"/>
    <w:rsid w:val="00355165"/>
    <w:rsid w:val="00356494"/>
    <w:rsid w:val="003574B2"/>
    <w:rsid w:val="00360954"/>
    <w:rsid w:val="003626F0"/>
    <w:rsid w:val="0036279B"/>
    <w:rsid w:val="003628E0"/>
    <w:rsid w:val="003650D4"/>
    <w:rsid w:val="00365109"/>
    <w:rsid w:val="00365CF5"/>
    <w:rsid w:val="003665C2"/>
    <w:rsid w:val="00370BCA"/>
    <w:rsid w:val="00371517"/>
    <w:rsid w:val="00373CF0"/>
    <w:rsid w:val="003767FD"/>
    <w:rsid w:val="003770E2"/>
    <w:rsid w:val="00384E90"/>
    <w:rsid w:val="00385309"/>
    <w:rsid w:val="003863E3"/>
    <w:rsid w:val="003872C1"/>
    <w:rsid w:val="00387C72"/>
    <w:rsid w:val="00390A2B"/>
    <w:rsid w:val="00391133"/>
    <w:rsid w:val="0039389B"/>
    <w:rsid w:val="00394516"/>
    <w:rsid w:val="003949E8"/>
    <w:rsid w:val="00395F69"/>
    <w:rsid w:val="00397A5E"/>
    <w:rsid w:val="003A18B7"/>
    <w:rsid w:val="003A2B74"/>
    <w:rsid w:val="003A40BF"/>
    <w:rsid w:val="003A5FF8"/>
    <w:rsid w:val="003A60D8"/>
    <w:rsid w:val="003A6C39"/>
    <w:rsid w:val="003B3B73"/>
    <w:rsid w:val="003B4CBB"/>
    <w:rsid w:val="003B50F5"/>
    <w:rsid w:val="003B6854"/>
    <w:rsid w:val="003B6CBF"/>
    <w:rsid w:val="003B6DD9"/>
    <w:rsid w:val="003B72B7"/>
    <w:rsid w:val="003B785C"/>
    <w:rsid w:val="003B7AF3"/>
    <w:rsid w:val="003C0410"/>
    <w:rsid w:val="003C0457"/>
    <w:rsid w:val="003C15FA"/>
    <w:rsid w:val="003C164C"/>
    <w:rsid w:val="003C257D"/>
    <w:rsid w:val="003C2F46"/>
    <w:rsid w:val="003C3D39"/>
    <w:rsid w:val="003C4EF9"/>
    <w:rsid w:val="003D0D0B"/>
    <w:rsid w:val="003D1874"/>
    <w:rsid w:val="003D1D1E"/>
    <w:rsid w:val="003D2CFB"/>
    <w:rsid w:val="003D31FB"/>
    <w:rsid w:val="003D3234"/>
    <w:rsid w:val="003D35AE"/>
    <w:rsid w:val="003D3A0B"/>
    <w:rsid w:val="003D417D"/>
    <w:rsid w:val="003D48A3"/>
    <w:rsid w:val="003D54B5"/>
    <w:rsid w:val="003D64EB"/>
    <w:rsid w:val="003D7459"/>
    <w:rsid w:val="003D74C0"/>
    <w:rsid w:val="003D7A86"/>
    <w:rsid w:val="003E017B"/>
    <w:rsid w:val="003E1DF1"/>
    <w:rsid w:val="003E211A"/>
    <w:rsid w:val="003E4766"/>
    <w:rsid w:val="003E4833"/>
    <w:rsid w:val="003E4B26"/>
    <w:rsid w:val="003E6312"/>
    <w:rsid w:val="003E7234"/>
    <w:rsid w:val="003F03FB"/>
    <w:rsid w:val="003F1049"/>
    <w:rsid w:val="003F159F"/>
    <w:rsid w:val="003F193F"/>
    <w:rsid w:val="003F1A07"/>
    <w:rsid w:val="003F207A"/>
    <w:rsid w:val="003F23B2"/>
    <w:rsid w:val="003F2462"/>
    <w:rsid w:val="003F38B0"/>
    <w:rsid w:val="003F483A"/>
    <w:rsid w:val="003F5119"/>
    <w:rsid w:val="003F549A"/>
    <w:rsid w:val="003F6411"/>
    <w:rsid w:val="003F71CC"/>
    <w:rsid w:val="003F7C20"/>
    <w:rsid w:val="00400364"/>
    <w:rsid w:val="00400809"/>
    <w:rsid w:val="00400DB0"/>
    <w:rsid w:val="00401418"/>
    <w:rsid w:val="004051F2"/>
    <w:rsid w:val="004057A6"/>
    <w:rsid w:val="00410380"/>
    <w:rsid w:val="00411154"/>
    <w:rsid w:val="004129E7"/>
    <w:rsid w:val="00412D99"/>
    <w:rsid w:val="00412DE1"/>
    <w:rsid w:val="00414465"/>
    <w:rsid w:val="004168AA"/>
    <w:rsid w:val="00417574"/>
    <w:rsid w:val="004175F2"/>
    <w:rsid w:val="0042163A"/>
    <w:rsid w:val="004219BE"/>
    <w:rsid w:val="0042282B"/>
    <w:rsid w:val="004229B4"/>
    <w:rsid w:val="00422B9A"/>
    <w:rsid w:val="00424CEF"/>
    <w:rsid w:val="00425266"/>
    <w:rsid w:val="0042562C"/>
    <w:rsid w:val="0042628A"/>
    <w:rsid w:val="004300E5"/>
    <w:rsid w:val="00430670"/>
    <w:rsid w:val="004325BF"/>
    <w:rsid w:val="004326F1"/>
    <w:rsid w:val="004328A3"/>
    <w:rsid w:val="00432DDF"/>
    <w:rsid w:val="0043572B"/>
    <w:rsid w:val="00435918"/>
    <w:rsid w:val="004360B6"/>
    <w:rsid w:val="00437010"/>
    <w:rsid w:val="004404D4"/>
    <w:rsid w:val="00441640"/>
    <w:rsid w:val="00441E0D"/>
    <w:rsid w:val="0044319E"/>
    <w:rsid w:val="004438A2"/>
    <w:rsid w:val="004468C5"/>
    <w:rsid w:val="00446FB2"/>
    <w:rsid w:val="00447DEF"/>
    <w:rsid w:val="00450EA1"/>
    <w:rsid w:val="00452440"/>
    <w:rsid w:val="00452556"/>
    <w:rsid w:val="0045280B"/>
    <w:rsid w:val="00453F51"/>
    <w:rsid w:val="00454BBA"/>
    <w:rsid w:val="00455E48"/>
    <w:rsid w:val="00455E55"/>
    <w:rsid w:val="00457709"/>
    <w:rsid w:val="00460948"/>
    <w:rsid w:val="0046109B"/>
    <w:rsid w:val="00461284"/>
    <w:rsid w:val="00461705"/>
    <w:rsid w:val="004617DE"/>
    <w:rsid w:val="00461F3C"/>
    <w:rsid w:val="0046279D"/>
    <w:rsid w:val="0046281B"/>
    <w:rsid w:val="004645A8"/>
    <w:rsid w:val="00465097"/>
    <w:rsid w:val="004656B9"/>
    <w:rsid w:val="00466627"/>
    <w:rsid w:val="00466B9F"/>
    <w:rsid w:val="004672B5"/>
    <w:rsid w:val="004701C9"/>
    <w:rsid w:val="0047102D"/>
    <w:rsid w:val="00472338"/>
    <w:rsid w:val="00473E1A"/>
    <w:rsid w:val="00473FFA"/>
    <w:rsid w:val="0047463D"/>
    <w:rsid w:val="00475C48"/>
    <w:rsid w:val="00476A0C"/>
    <w:rsid w:val="004771E2"/>
    <w:rsid w:val="004802FF"/>
    <w:rsid w:val="00480320"/>
    <w:rsid w:val="00480D6D"/>
    <w:rsid w:val="00480FAC"/>
    <w:rsid w:val="004811C0"/>
    <w:rsid w:val="004818D8"/>
    <w:rsid w:val="00481A9F"/>
    <w:rsid w:val="004832D3"/>
    <w:rsid w:val="0048653D"/>
    <w:rsid w:val="00487D52"/>
    <w:rsid w:val="00490133"/>
    <w:rsid w:val="00493425"/>
    <w:rsid w:val="004946F5"/>
    <w:rsid w:val="00494C7F"/>
    <w:rsid w:val="0049654F"/>
    <w:rsid w:val="00497CE8"/>
    <w:rsid w:val="004A008E"/>
    <w:rsid w:val="004A0325"/>
    <w:rsid w:val="004A0820"/>
    <w:rsid w:val="004A0F11"/>
    <w:rsid w:val="004A232C"/>
    <w:rsid w:val="004A5AC5"/>
    <w:rsid w:val="004B0250"/>
    <w:rsid w:val="004B02B7"/>
    <w:rsid w:val="004B1BBE"/>
    <w:rsid w:val="004B3395"/>
    <w:rsid w:val="004B366B"/>
    <w:rsid w:val="004B3D8C"/>
    <w:rsid w:val="004B6819"/>
    <w:rsid w:val="004B6940"/>
    <w:rsid w:val="004C037E"/>
    <w:rsid w:val="004C080C"/>
    <w:rsid w:val="004C08B4"/>
    <w:rsid w:val="004C1C7C"/>
    <w:rsid w:val="004C21E8"/>
    <w:rsid w:val="004C408A"/>
    <w:rsid w:val="004C464E"/>
    <w:rsid w:val="004C51B2"/>
    <w:rsid w:val="004C5B09"/>
    <w:rsid w:val="004D0202"/>
    <w:rsid w:val="004D04AA"/>
    <w:rsid w:val="004D1DEC"/>
    <w:rsid w:val="004D2132"/>
    <w:rsid w:val="004D2F35"/>
    <w:rsid w:val="004D33C0"/>
    <w:rsid w:val="004D37D7"/>
    <w:rsid w:val="004D3F27"/>
    <w:rsid w:val="004D79A5"/>
    <w:rsid w:val="004D7D6B"/>
    <w:rsid w:val="004D7EFA"/>
    <w:rsid w:val="004E0714"/>
    <w:rsid w:val="004E19AD"/>
    <w:rsid w:val="004E4378"/>
    <w:rsid w:val="004E50E8"/>
    <w:rsid w:val="004E5D89"/>
    <w:rsid w:val="004E5EE5"/>
    <w:rsid w:val="004E6BF2"/>
    <w:rsid w:val="004E6C8D"/>
    <w:rsid w:val="004E76CD"/>
    <w:rsid w:val="004F101B"/>
    <w:rsid w:val="004F153A"/>
    <w:rsid w:val="004F1E8E"/>
    <w:rsid w:val="004F31A8"/>
    <w:rsid w:val="004F37C5"/>
    <w:rsid w:val="004F496D"/>
    <w:rsid w:val="004F4B11"/>
    <w:rsid w:val="004F4D80"/>
    <w:rsid w:val="0050034D"/>
    <w:rsid w:val="00501431"/>
    <w:rsid w:val="005043E8"/>
    <w:rsid w:val="0050449C"/>
    <w:rsid w:val="0050483B"/>
    <w:rsid w:val="00504E21"/>
    <w:rsid w:val="005050D8"/>
    <w:rsid w:val="00505214"/>
    <w:rsid w:val="00505262"/>
    <w:rsid w:val="005059A9"/>
    <w:rsid w:val="00506E77"/>
    <w:rsid w:val="00511672"/>
    <w:rsid w:val="00511BF0"/>
    <w:rsid w:val="00512308"/>
    <w:rsid w:val="00512BE4"/>
    <w:rsid w:val="0051353A"/>
    <w:rsid w:val="005142D2"/>
    <w:rsid w:val="005155FA"/>
    <w:rsid w:val="00517B7E"/>
    <w:rsid w:val="00521471"/>
    <w:rsid w:val="00521503"/>
    <w:rsid w:val="00522709"/>
    <w:rsid w:val="00524404"/>
    <w:rsid w:val="00525738"/>
    <w:rsid w:val="005259DD"/>
    <w:rsid w:val="005272FF"/>
    <w:rsid w:val="005304FE"/>
    <w:rsid w:val="00530917"/>
    <w:rsid w:val="005323F6"/>
    <w:rsid w:val="0053476F"/>
    <w:rsid w:val="00535199"/>
    <w:rsid w:val="005379B0"/>
    <w:rsid w:val="00537B05"/>
    <w:rsid w:val="00537E54"/>
    <w:rsid w:val="00540F79"/>
    <w:rsid w:val="0054288B"/>
    <w:rsid w:val="00543909"/>
    <w:rsid w:val="0054532C"/>
    <w:rsid w:val="00546005"/>
    <w:rsid w:val="00551298"/>
    <w:rsid w:val="00552E9B"/>
    <w:rsid w:val="0055388E"/>
    <w:rsid w:val="00553CCD"/>
    <w:rsid w:val="0055406B"/>
    <w:rsid w:val="0055416D"/>
    <w:rsid w:val="00554B8A"/>
    <w:rsid w:val="005552D4"/>
    <w:rsid w:val="00557E6A"/>
    <w:rsid w:val="00561AEB"/>
    <w:rsid w:val="00565FEE"/>
    <w:rsid w:val="005665AB"/>
    <w:rsid w:val="00566660"/>
    <w:rsid w:val="00567D1F"/>
    <w:rsid w:val="00570DE4"/>
    <w:rsid w:val="005728F3"/>
    <w:rsid w:val="00573A0B"/>
    <w:rsid w:val="00576064"/>
    <w:rsid w:val="00576C11"/>
    <w:rsid w:val="00577E95"/>
    <w:rsid w:val="00580E3F"/>
    <w:rsid w:val="00581253"/>
    <w:rsid w:val="005815F8"/>
    <w:rsid w:val="00582127"/>
    <w:rsid w:val="005822D3"/>
    <w:rsid w:val="005829F4"/>
    <w:rsid w:val="00582AD0"/>
    <w:rsid w:val="00582BED"/>
    <w:rsid w:val="0058395F"/>
    <w:rsid w:val="00584E9F"/>
    <w:rsid w:val="00585AB5"/>
    <w:rsid w:val="00585FA8"/>
    <w:rsid w:val="00587522"/>
    <w:rsid w:val="0058795F"/>
    <w:rsid w:val="00587A2D"/>
    <w:rsid w:val="00591674"/>
    <w:rsid w:val="00591EC2"/>
    <w:rsid w:val="00593601"/>
    <w:rsid w:val="005945A6"/>
    <w:rsid w:val="00594BC3"/>
    <w:rsid w:val="005A07AC"/>
    <w:rsid w:val="005A10E6"/>
    <w:rsid w:val="005A1169"/>
    <w:rsid w:val="005A20F6"/>
    <w:rsid w:val="005A5270"/>
    <w:rsid w:val="005A53D7"/>
    <w:rsid w:val="005A5CE4"/>
    <w:rsid w:val="005A610B"/>
    <w:rsid w:val="005A65DB"/>
    <w:rsid w:val="005A7C0B"/>
    <w:rsid w:val="005B0320"/>
    <w:rsid w:val="005B058A"/>
    <w:rsid w:val="005B2139"/>
    <w:rsid w:val="005B33AE"/>
    <w:rsid w:val="005B3F1F"/>
    <w:rsid w:val="005B45CA"/>
    <w:rsid w:val="005B631E"/>
    <w:rsid w:val="005C11B2"/>
    <w:rsid w:val="005C1B3C"/>
    <w:rsid w:val="005C1C34"/>
    <w:rsid w:val="005C22D5"/>
    <w:rsid w:val="005C2E9C"/>
    <w:rsid w:val="005C2F06"/>
    <w:rsid w:val="005C4AC9"/>
    <w:rsid w:val="005C5672"/>
    <w:rsid w:val="005C5E7B"/>
    <w:rsid w:val="005D0C59"/>
    <w:rsid w:val="005D0EA3"/>
    <w:rsid w:val="005D205B"/>
    <w:rsid w:val="005D259C"/>
    <w:rsid w:val="005D50D4"/>
    <w:rsid w:val="005D5675"/>
    <w:rsid w:val="005D6764"/>
    <w:rsid w:val="005D6F60"/>
    <w:rsid w:val="005D79E6"/>
    <w:rsid w:val="005E16AA"/>
    <w:rsid w:val="005E1E71"/>
    <w:rsid w:val="005E364D"/>
    <w:rsid w:val="005E3731"/>
    <w:rsid w:val="005E394B"/>
    <w:rsid w:val="005E4701"/>
    <w:rsid w:val="005E4A51"/>
    <w:rsid w:val="005E4C79"/>
    <w:rsid w:val="005E4D28"/>
    <w:rsid w:val="005E5283"/>
    <w:rsid w:val="005E571B"/>
    <w:rsid w:val="005E632B"/>
    <w:rsid w:val="005E71DB"/>
    <w:rsid w:val="005E7E47"/>
    <w:rsid w:val="005F0485"/>
    <w:rsid w:val="005F1D85"/>
    <w:rsid w:val="005F1F2C"/>
    <w:rsid w:val="005F2A47"/>
    <w:rsid w:val="005F3486"/>
    <w:rsid w:val="005F4EA0"/>
    <w:rsid w:val="005F5264"/>
    <w:rsid w:val="005F57BC"/>
    <w:rsid w:val="005F5B4D"/>
    <w:rsid w:val="005F5D39"/>
    <w:rsid w:val="005F7203"/>
    <w:rsid w:val="005F746A"/>
    <w:rsid w:val="005F7825"/>
    <w:rsid w:val="00602B01"/>
    <w:rsid w:val="00604F06"/>
    <w:rsid w:val="00605234"/>
    <w:rsid w:val="006063AE"/>
    <w:rsid w:val="00606DF3"/>
    <w:rsid w:val="00607CB6"/>
    <w:rsid w:val="00611D4B"/>
    <w:rsid w:val="00613E41"/>
    <w:rsid w:val="00614A4B"/>
    <w:rsid w:val="00615FA7"/>
    <w:rsid w:val="00616E65"/>
    <w:rsid w:val="00616F5E"/>
    <w:rsid w:val="006233D9"/>
    <w:rsid w:val="00624C2C"/>
    <w:rsid w:val="00624D40"/>
    <w:rsid w:val="00625B5F"/>
    <w:rsid w:val="00625DE5"/>
    <w:rsid w:val="00626210"/>
    <w:rsid w:val="006303B2"/>
    <w:rsid w:val="00630B40"/>
    <w:rsid w:val="00630D5D"/>
    <w:rsid w:val="006326CB"/>
    <w:rsid w:val="00632D4A"/>
    <w:rsid w:val="00633EF7"/>
    <w:rsid w:val="00634470"/>
    <w:rsid w:val="006357DD"/>
    <w:rsid w:val="00635975"/>
    <w:rsid w:val="00635BEE"/>
    <w:rsid w:val="00636F2C"/>
    <w:rsid w:val="00642005"/>
    <w:rsid w:val="00642456"/>
    <w:rsid w:val="006432EA"/>
    <w:rsid w:val="00643383"/>
    <w:rsid w:val="00643DB4"/>
    <w:rsid w:val="006457BB"/>
    <w:rsid w:val="00645A51"/>
    <w:rsid w:val="00646ECB"/>
    <w:rsid w:val="0065104C"/>
    <w:rsid w:val="00652859"/>
    <w:rsid w:val="00652DDE"/>
    <w:rsid w:val="00653806"/>
    <w:rsid w:val="00653841"/>
    <w:rsid w:val="006541C3"/>
    <w:rsid w:val="00655355"/>
    <w:rsid w:val="0065567B"/>
    <w:rsid w:val="0065674D"/>
    <w:rsid w:val="006572A6"/>
    <w:rsid w:val="006572B0"/>
    <w:rsid w:val="006577D9"/>
    <w:rsid w:val="006618C6"/>
    <w:rsid w:val="00662062"/>
    <w:rsid w:val="00664186"/>
    <w:rsid w:val="00664B7D"/>
    <w:rsid w:val="006652A7"/>
    <w:rsid w:val="006658BA"/>
    <w:rsid w:val="00666673"/>
    <w:rsid w:val="0066721A"/>
    <w:rsid w:val="00667FB0"/>
    <w:rsid w:val="00670CD6"/>
    <w:rsid w:val="00671057"/>
    <w:rsid w:val="00672BA3"/>
    <w:rsid w:val="00673CC9"/>
    <w:rsid w:val="0067478B"/>
    <w:rsid w:val="00675462"/>
    <w:rsid w:val="006758B2"/>
    <w:rsid w:val="00675E0E"/>
    <w:rsid w:val="00677540"/>
    <w:rsid w:val="0068052E"/>
    <w:rsid w:val="00681003"/>
    <w:rsid w:val="0068216C"/>
    <w:rsid w:val="00683E83"/>
    <w:rsid w:val="00684ADB"/>
    <w:rsid w:val="006855DD"/>
    <w:rsid w:val="00685B07"/>
    <w:rsid w:val="006865D8"/>
    <w:rsid w:val="006870F8"/>
    <w:rsid w:val="00687523"/>
    <w:rsid w:val="00687563"/>
    <w:rsid w:val="00690408"/>
    <w:rsid w:val="006921D3"/>
    <w:rsid w:val="00693ED7"/>
    <w:rsid w:val="0069544D"/>
    <w:rsid w:val="00696422"/>
    <w:rsid w:val="006965B0"/>
    <w:rsid w:val="00697BC8"/>
    <w:rsid w:val="006A08F4"/>
    <w:rsid w:val="006A1FA4"/>
    <w:rsid w:val="006A2AFB"/>
    <w:rsid w:val="006A2B8C"/>
    <w:rsid w:val="006A45C1"/>
    <w:rsid w:val="006A51F7"/>
    <w:rsid w:val="006B070E"/>
    <w:rsid w:val="006B08B9"/>
    <w:rsid w:val="006B0E88"/>
    <w:rsid w:val="006B1A11"/>
    <w:rsid w:val="006B252F"/>
    <w:rsid w:val="006B3305"/>
    <w:rsid w:val="006B5FA3"/>
    <w:rsid w:val="006B7A28"/>
    <w:rsid w:val="006B7AB9"/>
    <w:rsid w:val="006C0BA7"/>
    <w:rsid w:val="006C0DEF"/>
    <w:rsid w:val="006C134C"/>
    <w:rsid w:val="006C184E"/>
    <w:rsid w:val="006C3B5E"/>
    <w:rsid w:val="006C4B26"/>
    <w:rsid w:val="006C694C"/>
    <w:rsid w:val="006C6CB7"/>
    <w:rsid w:val="006C6E4B"/>
    <w:rsid w:val="006C712D"/>
    <w:rsid w:val="006C7EED"/>
    <w:rsid w:val="006D0194"/>
    <w:rsid w:val="006D080E"/>
    <w:rsid w:val="006D12D1"/>
    <w:rsid w:val="006D2148"/>
    <w:rsid w:val="006D2847"/>
    <w:rsid w:val="006D365C"/>
    <w:rsid w:val="006D508C"/>
    <w:rsid w:val="006D666F"/>
    <w:rsid w:val="006D7CA4"/>
    <w:rsid w:val="006E0D14"/>
    <w:rsid w:val="006E167B"/>
    <w:rsid w:val="006E3625"/>
    <w:rsid w:val="006E4882"/>
    <w:rsid w:val="006E4E01"/>
    <w:rsid w:val="006E5D95"/>
    <w:rsid w:val="006E770B"/>
    <w:rsid w:val="006F157C"/>
    <w:rsid w:val="006F234B"/>
    <w:rsid w:val="006F2F14"/>
    <w:rsid w:val="006F359E"/>
    <w:rsid w:val="006F53E6"/>
    <w:rsid w:val="006F5580"/>
    <w:rsid w:val="006F62DA"/>
    <w:rsid w:val="00700DF5"/>
    <w:rsid w:val="00700E88"/>
    <w:rsid w:val="00702FD4"/>
    <w:rsid w:val="00703284"/>
    <w:rsid w:val="00703922"/>
    <w:rsid w:val="00704816"/>
    <w:rsid w:val="00705249"/>
    <w:rsid w:val="00705987"/>
    <w:rsid w:val="00707C54"/>
    <w:rsid w:val="00710816"/>
    <w:rsid w:val="007112D4"/>
    <w:rsid w:val="00711576"/>
    <w:rsid w:val="00711BAE"/>
    <w:rsid w:val="00711D48"/>
    <w:rsid w:val="00711ED8"/>
    <w:rsid w:val="00713618"/>
    <w:rsid w:val="00714319"/>
    <w:rsid w:val="00714D87"/>
    <w:rsid w:val="00716238"/>
    <w:rsid w:val="0071719D"/>
    <w:rsid w:val="00717EC3"/>
    <w:rsid w:val="00720280"/>
    <w:rsid w:val="007202C0"/>
    <w:rsid w:val="007223AB"/>
    <w:rsid w:val="0072675B"/>
    <w:rsid w:val="0072763A"/>
    <w:rsid w:val="00727A49"/>
    <w:rsid w:val="007305EE"/>
    <w:rsid w:val="00730FA1"/>
    <w:rsid w:val="007327E5"/>
    <w:rsid w:val="00734FA5"/>
    <w:rsid w:val="0073529B"/>
    <w:rsid w:val="007361E6"/>
    <w:rsid w:val="00736EEC"/>
    <w:rsid w:val="00737E93"/>
    <w:rsid w:val="00740296"/>
    <w:rsid w:val="00741910"/>
    <w:rsid w:val="007422BC"/>
    <w:rsid w:val="0074268C"/>
    <w:rsid w:val="0074395A"/>
    <w:rsid w:val="00745EA5"/>
    <w:rsid w:val="00747650"/>
    <w:rsid w:val="0075016C"/>
    <w:rsid w:val="0075073A"/>
    <w:rsid w:val="007519FC"/>
    <w:rsid w:val="00751B3E"/>
    <w:rsid w:val="00752682"/>
    <w:rsid w:val="00752F52"/>
    <w:rsid w:val="0075320F"/>
    <w:rsid w:val="00754672"/>
    <w:rsid w:val="007567CF"/>
    <w:rsid w:val="00756CA2"/>
    <w:rsid w:val="00757058"/>
    <w:rsid w:val="0075768D"/>
    <w:rsid w:val="007600DC"/>
    <w:rsid w:val="00761C6A"/>
    <w:rsid w:val="00762650"/>
    <w:rsid w:val="00762C8F"/>
    <w:rsid w:val="00763636"/>
    <w:rsid w:val="0076374D"/>
    <w:rsid w:val="007648B0"/>
    <w:rsid w:val="0076547E"/>
    <w:rsid w:val="00765CA3"/>
    <w:rsid w:val="00766D4A"/>
    <w:rsid w:val="00767DF8"/>
    <w:rsid w:val="00770B3E"/>
    <w:rsid w:val="007721E1"/>
    <w:rsid w:val="00773EBB"/>
    <w:rsid w:val="0077553B"/>
    <w:rsid w:val="00775A31"/>
    <w:rsid w:val="00775BB7"/>
    <w:rsid w:val="00776443"/>
    <w:rsid w:val="007774DF"/>
    <w:rsid w:val="00777D1C"/>
    <w:rsid w:val="00777E25"/>
    <w:rsid w:val="00777E43"/>
    <w:rsid w:val="00780D30"/>
    <w:rsid w:val="0078110D"/>
    <w:rsid w:val="0078252F"/>
    <w:rsid w:val="007825F5"/>
    <w:rsid w:val="0078382F"/>
    <w:rsid w:val="007846B2"/>
    <w:rsid w:val="0078682A"/>
    <w:rsid w:val="00792B0C"/>
    <w:rsid w:val="00795267"/>
    <w:rsid w:val="007964EA"/>
    <w:rsid w:val="00796C65"/>
    <w:rsid w:val="00797ABB"/>
    <w:rsid w:val="00797AFF"/>
    <w:rsid w:val="007A24AB"/>
    <w:rsid w:val="007A3736"/>
    <w:rsid w:val="007A7C03"/>
    <w:rsid w:val="007B02CA"/>
    <w:rsid w:val="007B039C"/>
    <w:rsid w:val="007B0FAF"/>
    <w:rsid w:val="007B1A59"/>
    <w:rsid w:val="007B2CFD"/>
    <w:rsid w:val="007B305A"/>
    <w:rsid w:val="007B6F95"/>
    <w:rsid w:val="007B7488"/>
    <w:rsid w:val="007C17AA"/>
    <w:rsid w:val="007C3DC1"/>
    <w:rsid w:val="007C4625"/>
    <w:rsid w:val="007C4DC8"/>
    <w:rsid w:val="007C682B"/>
    <w:rsid w:val="007C7412"/>
    <w:rsid w:val="007C7E45"/>
    <w:rsid w:val="007D133E"/>
    <w:rsid w:val="007D1E5F"/>
    <w:rsid w:val="007D4902"/>
    <w:rsid w:val="007D4E0D"/>
    <w:rsid w:val="007D603A"/>
    <w:rsid w:val="007D6B5A"/>
    <w:rsid w:val="007D6D01"/>
    <w:rsid w:val="007D7809"/>
    <w:rsid w:val="007E27BB"/>
    <w:rsid w:val="007E2F3A"/>
    <w:rsid w:val="007E3018"/>
    <w:rsid w:val="007E35E3"/>
    <w:rsid w:val="007E3D37"/>
    <w:rsid w:val="007E4964"/>
    <w:rsid w:val="007E5213"/>
    <w:rsid w:val="007E53B3"/>
    <w:rsid w:val="007E77A7"/>
    <w:rsid w:val="007E79A6"/>
    <w:rsid w:val="007E7E6A"/>
    <w:rsid w:val="007F0FD9"/>
    <w:rsid w:val="007F159C"/>
    <w:rsid w:val="007F2E05"/>
    <w:rsid w:val="007F4189"/>
    <w:rsid w:val="007F5A47"/>
    <w:rsid w:val="007F68D9"/>
    <w:rsid w:val="007F7898"/>
    <w:rsid w:val="00803CE8"/>
    <w:rsid w:val="0080532B"/>
    <w:rsid w:val="00806063"/>
    <w:rsid w:val="0080641A"/>
    <w:rsid w:val="00807020"/>
    <w:rsid w:val="008077C5"/>
    <w:rsid w:val="00807F20"/>
    <w:rsid w:val="00813AEC"/>
    <w:rsid w:val="00813E62"/>
    <w:rsid w:val="00814197"/>
    <w:rsid w:val="00814324"/>
    <w:rsid w:val="00814DFA"/>
    <w:rsid w:val="00817FC3"/>
    <w:rsid w:val="00820C29"/>
    <w:rsid w:val="00820C5C"/>
    <w:rsid w:val="00821510"/>
    <w:rsid w:val="00823B70"/>
    <w:rsid w:val="00824B52"/>
    <w:rsid w:val="00824CF5"/>
    <w:rsid w:val="00825486"/>
    <w:rsid w:val="00830F73"/>
    <w:rsid w:val="00833B44"/>
    <w:rsid w:val="00833C04"/>
    <w:rsid w:val="008343CE"/>
    <w:rsid w:val="00834CC1"/>
    <w:rsid w:val="00835601"/>
    <w:rsid w:val="0083562E"/>
    <w:rsid w:val="008363EB"/>
    <w:rsid w:val="00837715"/>
    <w:rsid w:val="00837CC4"/>
    <w:rsid w:val="0084015C"/>
    <w:rsid w:val="00840990"/>
    <w:rsid w:val="00840D8D"/>
    <w:rsid w:val="00841411"/>
    <w:rsid w:val="008415A8"/>
    <w:rsid w:val="00842B90"/>
    <w:rsid w:val="00844A08"/>
    <w:rsid w:val="00846394"/>
    <w:rsid w:val="00846993"/>
    <w:rsid w:val="00847748"/>
    <w:rsid w:val="0085032C"/>
    <w:rsid w:val="00850942"/>
    <w:rsid w:val="00850D3A"/>
    <w:rsid w:val="00853081"/>
    <w:rsid w:val="00854717"/>
    <w:rsid w:val="00854DD4"/>
    <w:rsid w:val="008551FC"/>
    <w:rsid w:val="008555AB"/>
    <w:rsid w:val="00856509"/>
    <w:rsid w:val="00856B77"/>
    <w:rsid w:val="0085765E"/>
    <w:rsid w:val="008616D1"/>
    <w:rsid w:val="0086174A"/>
    <w:rsid w:val="00861D7A"/>
    <w:rsid w:val="00861D97"/>
    <w:rsid w:val="0086249D"/>
    <w:rsid w:val="00862ECA"/>
    <w:rsid w:val="00862FA7"/>
    <w:rsid w:val="00863C02"/>
    <w:rsid w:val="00864515"/>
    <w:rsid w:val="008646D8"/>
    <w:rsid w:val="00864C1C"/>
    <w:rsid w:val="00864C28"/>
    <w:rsid w:val="00865B19"/>
    <w:rsid w:val="00866FE9"/>
    <w:rsid w:val="00870BB0"/>
    <w:rsid w:val="0087164D"/>
    <w:rsid w:val="00873716"/>
    <w:rsid w:val="00873A06"/>
    <w:rsid w:val="0087514A"/>
    <w:rsid w:val="008761FB"/>
    <w:rsid w:val="008768CA"/>
    <w:rsid w:val="00876AAF"/>
    <w:rsid w:val="00877C86"/>
    <w:rsid w:val="00877F0B"/>
    <w:rsid w:val="0088123C"/>
    <w:rsid w:val="008812DC"/>
    <w:rsid w:val="008817D0"/>
    <w:rsid w:val="00881854"/>
    <w:rsid w:val="00883688"/>
    <w:rsid w:val="00884E20"/>
    <w:rsid w:val="00885B29"/>
    <w:rsid w:val="0088694B"/>
    <w:rsid w:val="008873A1"/>
    <w:rsid w:val="008876A4"/>
    <w:rsid w:val="00891764"/>
    <w:rsid w:val="00892795"/>
    <w:rsid w:val="008965EC"/>
    <w:rsid w:val="00896D61"/>
    <w:rsid w:val="008A00C4"/>
    <w:rsid w:val="008A0733"/>
    <w:rsid w:val="008A0A13"/>
    <w:rsid w:val="008A0C5E"/>
    <w:rsid w:val="008A1BC6"/>
    <w:rsid w:val="008A31AC"/>
    <w:rsid w:val="008A386D"/>
    <w:rsid w:val="008A421F"/>
    <w:rsid w:val="008A4BF6"/>
    <w:rsid w:val="008A58FA"/>
    <w:rsid w:val="008A5D9D"/>
    <w:rsid w:val="008A6255"/>
    <w:rsid w:val="008A63E5"/>
    <w:rsid w:val="008A6A2C"/>
    <w:rsid w:val="008A7114"/>
    <w:rsid w:val="008A7D5F"/>
    <w:rsid w:val="008B1259"/>
    <w:rsid w:val="008B4340"/>
    <w:rsid w:val="008B64B3"/>
    <w:rsid w:val="008B7A14"/>
    <w:rsid w:val="008B7A32"/>
    <w:rsid w:val="008C066B"/>
    <w:rsid w:val="008C0FF8"/>
    <w:rsid w:val="008C1DD0"/>
    <w:rsid w:val="008C2182"/>
    <w:rsid w:val="008C24A3"/>
    <w:rsid w:val="008C2E5B"/>
    <w:rsid w:val="008C3508"/>
    <w:rsid w:val="008C398D"/>
    <w:rsid w:val="008C4D02"/>
    <w:rsid w:val="008C4FA1"/>
    <w:rsid w:val="008C68F5"/>
    <w:rsid w:val="008D36A1"/>
    <w:rsid w:val="008D4754"/>
    <w:rsid w:val="008D4C45"/>
    <w:rsid w:val="008D4F66"/>
    <w:rsid w:val="008D52BB"/>
    <w:rsid w:val="008D52D8"/>
    <w:rsid w:val="008D537B"/>
    <w:rsid w:val="008D6E31"/>
    <w:rsid w:val="008E089C"/>
    <w:rsid w:val="008E0BD2"/>
    <w:rsid w:val="008E1305"/>
    <w:rsid w:val="008E2E1B"/>
    <w:rsid w:val="008E3748"/>
    <w:rsid w:val="008E3902"/>
    <w:rsid w:val="008E453E"/>
    <w:rsid w:val="008E60FC"/>
    <w:rsid w:val="008E7C64"/>
    <w:rsid w:val="008E7DCC"/>
    <w:rsid w:val="008F01D3"/>
    <w:rsid w:val="008F01FA"/>
    <w:rsid w:val="008F2282"/>
    <w:rsid w:val="008F2D42"/>
    <w:rsid w:val="008F4043"/>
    <w:rsid w:val="008F47CB"/>
    <w:rsid w:val="008F52C6"/>
    <w:rsid w:val="008F6D50"/>
    <w:rsid w:val="00903BE8"/>
    <w:rsid w:val="00904DEB"/>
    <w:rsid w:val="00905174"/>
    <w:rsid w:val="009068F5"/>
    <w:rsid w:val="00907C8E"/>
    <w:rsid w:val="00910EEB"/>
    <w:rsid w:val="00915585"/>
    <w:rsid w:val="00916A5A"/>
    <w:rsid w:val="00916DFC"/>
    <w:rsid w:val="00920817"/>
    <w:rsid w:val="00920B35"/>
    <w:rsid w:val="00921273"/>
    <w:rsid w:val="009212DD"/>
    <w:rsid w:val="00921EA4"/>
    <w:rsid w:val="0092251B"/>
    <w:rsid w:val="00922F58"/>
    <w:rsid w:val="00923C88"/>
    <w:rsid w:val="00923C8D"/>
    <w:rsid w:val="009252D0"/>
    <w:rsid w:val="00925785"/>
    <w:rsid w:val="009259F0"/>
    <w:rsid w:val="00925FC0"/>
    <w:rsid w:val="00926712"/>
    <w:rsid w:val="00931751"/>
    <w:rsid w:val="00933784"/>
    <w:rsid w:val="009341DB"/>
    <w:rsid w:val="0093574A"/>
    <w:rsid w:val="0093611B"/>
    <w:rsid w:val="009367C6"/>
    <w:rsid w:val="00936944"/>
    <w:rsid w:val="00940302"/>
    <w:rsid w:val="009415AA"/>
    <w:rsid w:val="00943871"/>
    <w:rsid w:val="009439AD"/>
    <w:rsid w:val="00943C44"/>
    <w:rsid w:val="00944826"/>
    <w:rsid w:val="00944DB7"/>
    <w:rsid w:val="009508FC"/>
    <w:rsid w:val="00950F50"/>
    <w:rsid w:val="00951312"/>
    <w:rsid w:val="0095137F"/>
    <w:rsid w:val="00951666"/>
    <w:rsid w:val="009517A4"/>
    <w:rsid w:val="009527BC"/>
    <w:rsid w:val="0095344C"/>
    <w:rsid w:val="009535F8"/>
    <w:rsid w:val="00953916"/>
    <w:rsid w:val="009550D0"/>
    <w:rsid w:val="00956773"/>
    <w:rsid w:val="00957283"/>
    <w:rsid w:val="009606BC"/>
    <w:rsid w:val="009611F6"/>
    <w:rsid w:val="00961512"/>
    <w:rsid w:val="00961985"/>
    <w:rsid w:val="00961DD1"/>
    <w:rsid w:val="0096212D"/>
    <w:rsid w:val="009622D6"/>
    <w:rsid w:val="009623E4"/>
    <w:rsid w:val="00962851"/>
    <w:rsid w:val="009718F7"/>
    <w:rsid w:val="0097191B"/>
    <w:rsid w:val="00973C36"/>
    <w:rsid w:val="00973E5B"/>
    <w:rsid w:val="009745C1"/>
    <w:rsid w:val="009748C8"/>
    <w:rsid w:val="009758B8"/>
    <w:rsid w:val="009759CA"/>
    <w:rsid w:val="00975C08"/>
    <w:rsid w:val="009761F0"/>
    <w:rsid w:val="00980A31"/>
    <w:rsid w:val="00980BBE"/>
    <w:rsid w:val="00985794"/>
    <w:rsid w:val="00987E8F"/>
    <w:rsid w:val="0099186C"/>
    <w:rsid w:val="00992920"/>
    <w:rsid w:val="0099359C"/>
    <w:rsid w:val="00997A4D"/>
    <w:rsid w:val="00997C8F"/>
    <w:rsid w:val="009A127A"/>
    <w:rsid w:val="009A2308"/>
    <w:rsid w:val="009A2EA8"/>
    <w:rsid w:val="009A5F84"/>
    <w:rsid w:val="009A6FC1"/>
    <w:rsid w:val="009A7823"/>
    <w:rsid w:val="009B00F9"/>
    <w:rsid w:val="009B2129"/>
    <w:rsid w:val="009B3737"/>
    <w:rsid w:val="009B5368"/>
    <w:rsid w:val="009B55C8"/>
    <w:rsid w:val="009B5941"/>
    <w:rsid w:val="009B654D"/>
    <w:rsid w:val="009B7038"/>
    <w:rsid w:val="009B7802"/>
    <w:rsid w:val="009C0F39"/>
    <w:rsid w:val="009C1403"/>
    <w:rsid w:val="009C392C"/>
    <w:rsid w:val="009C4EBB"/>
    <w:rsid w:val="009C7D96"/>
    <w:rsid w:val="009D04D4"/>
    <w:rsid w:val="009D0A81"/>
    <w:rsid w:val="009D72A9"/>
    <w:rsid w:val="009E1FAD"/>
    <w:rsid w:val="009E3B26"/>
    <w:rsid w:val="009E517B"/>
    <w:rsid w:val="009E53BC"/>
    <w:rsid w:val="009E6068"/>
    <w:rsid w:val="009E6196"/>
    <w:rsid w:val="009E6293"/>
    <w:rsid w:val="009F1028"/>
    <w:rsid w:val="009F2207"/>
    <w:rsid w:val="009F27B9"/>
    <w:rsid w:val="009F308C"/>
    <w:rsid w:val="009F3101"/>
    <w:rsid w:val="009F3790"/>
    <w:rsid w:val="009F3E7D"/>
    <w:rsid w:val="009F448C"/>
    <w:rsid w:val="009F465C"/>
    <w:rsid w:val="009F583B"/>
    <w:rsid w:val="009F69AD"/>
    <w:rsid w:val="009F79B1"/>
    <w:rsid w:val="00A020B3"/>
    <w:rsid w:val="00A0250A"/>
    <w:rsid w:val="00A03552"/>
    <w:rsid w:val="00A06359"/>
    <w:rsid w:val="00A07283"/>
    <w:rsid w:val="00A07E41"/>
    <w:rsid w:val="00A123D9"/>
    <w:rsid w:val="00A13312"/>
    <w:rsid w:val="00A138C9"/>
    <w:rsid w:val="00A141C2"/>
    <w:rsid w:val="00A14498"/>
    <w:rsid w:val="00A1617D"/>
    <w:rsid w:val="00A17356"/>
    <w:rsid w:val="00A2053A"/>
    <w:rsid w:val="00A211EB"/>
    <w:rsid w:val="00A21816"/>
    <w:rsid w:val="00A2375F"/>
    <w:rsid w:val="00A24CA5"/>
    <w:rsid w:val="00A252D8"/>
    <w:rsid w:val="00A30BD6"/>
    <w:rsid w:val="00A338FD"/>
    <w:rsid w:val="00A340EE"/>
    <w:rsid w:val="00A34C4B"/>
    <w:rsid w:val="00A406E5"/>
    <w:rsid w:val="00A415BF"/>
    <w:rsid w:val="00A432C8"/>
    <w:rsid w:val="00A43B7E"/>
    <w:rsid w:val="00A45AA9"/>
    <w:rsid w:val="00A46794"/>
    <w:rsid w:val="00A476D2"/>
    <w:rsid w:val="00A51788"/>
    <w:rsid w:val="00A51B9C"/>
    <w:rsid w:val="00A53A19"/>
    <w:rsid w:val="00A53FA2"/>
    <w:rsid w:val="00A5436A"/>
    <w:rsid w:val="00A54B83"/>
    <w:rsid w:val="00A54E5E"/>
    <w:rsid w:val="00A54F40"/>
    <w:rsid w:val="00A55401"/>
    <w:rsid w:val="00A55D36"/>
    <w:rsid w:val="00A56CD6"/>
    <w:rsid w:val="00A57252"/>
    <w:rsid w:val="00A579DF"/>
    <w:rsid w:val="00A57F3D"/>
    <w:rsid w:val="00A6334D"/>
    <w:rsid w:val="00A644AA"/>
    <w:rsid w:val="00A64DD4"/>
    <w:rsid w:val="00A64E9F"/>
    <w:rsid w:val="00A65939"/>
    <w:rsid w:val="00A670C1"/>
    <w:rsid w:val="00A7020D"/>
    <w:rsid w:val="00A70B65"/>
    <w:rsid w:val="00A711D3"/>
    <w:rsid w:val="00A77076"/>
    <w:rsid w:val="00A80C69"/>
    <w:rsid w:val="00A80FFD"/>
    <w:rsid w:val="00A812A0"/>
    <w:rsid w:val="00A81AFE"/>
    <w:rsid w:val="00A81B44"/>
    <w:rsid w:val="00A8208D"/>
    <w:rsid w:val="00A823B8"/>
    <w:rsid w:val="00A846AA"/>
    <w:rsid w:val="00A84D38"/>
    <w:rsid w:val="00A853CE"/>
    <w:rsid w:val="00A86396"/>
    <w:rsid w:val="00A86CB5"/>
    <w:rsid w:val="00A86F1F"/>
    <w:rsid w:val="00A87118"/>
    <w:rsid w:val="00A87A8D"/>
    <w:rsid w:val="00A90147"/>
    <w:rsid w:val="00A901AE"/>
    <w:rsid w:val="00A908AF"/>
    <w:rsid w:val="00A91452"/>
    <w:rsid w:val="00A91831"/>
    <w:rsid w:val="00A9297D"/>
    <w:rsid w:val="00A93C08"/>
    <w:rsid w:val="00A94A80"/>
    <w:rsid w:val="00A95B5A"/>
    <w:rsid w:val="00A96A44"/>
    <w:rsid w:val="00A96E3B"/>
    <w:rsid w:val="00AA0472"/>
    <w:rsid w:val="00AA167C"/>
    <w:rsid w:val="00AA1C8E"/>
    <w:rsid w:val="00AA2770"/>
    <w:rsid w:val="00AA31E1"/>
    <w:rsid w:val="00AA48D8"/>
    <w:rsid w:val="00AA4B12"/>
    <w:rsid w:val="00AA57EF"/>
    <w:rsid w:val="00AA5C65"/>
    <w:rsid w:val="00AB0D1F"/>
    <w:rsid w:val="00AB1923"/>
    <w:rsid w:val="00AB3847"/>
    <w:rsid w:val="00AB5B62"/>
    <w:rsid w:val="00AB72CB"/>
    <w:rsid w:val="00AB7991"/>
    <w:rsid w:val="00AC1278"/>
    <w:rsid w:val="00AC196D"/>
    <w:rsid w:val="00AC1CE4"/>
    <w:rsid w:val="00AC457E"/>
    <w:rsid w:val="00AC4AC6"/>
    <w:rsid w:val="00AC5B1F"/>
    <w:rsid w:val="00AC5B22"/>
    <w:rsid w:val="00AC7E47"/>
    <w:rsid w:val="00AD1B79"/>
    <w:rsid w:val="00AD1C45"/>
    <w:rsid w:val="00AD22C2"/>
    <w:rsid w:val="00AD2B98"/>
    <w:rsid w:val="00AD4247"/>
    <w:rsid w:val="00AD4573"/>
    <w:rsid w:val="00AD5616"/>
    <w:rsid w:val="00AD58B3"/>
    <w:rsid w:val="00AD7D0E"/>
    <w:rsid w:val="00AD7E43"/>
    <w:rsid w:val="00AE1813"/>
    <w:rsid w:val="00AE3D60"/>
    <w:rsid w:val="00AE4663"/>
    <w:rsid w:val="00AE78E5"/>
    <w:rsid w:val="00AF0750"/>
    <w:rsid w:val="00AF14DF"/>
    <w:rsid w:val="00AF1519"/>
    <w:rsid w:val="00AF1646"/>
    <w:rsid w:val="00AF1677"/>
    <w:rsid w:val="00AF2257"/>
    <w:rsid w:val="00AF225F"/>
    <w:rsid w:val="00AF64C4"/>
    <w:rsid w:val="00AF6D6A"/>
    <w:rsid w:val="00AF7384"/>
    <w:rsid w:val="00B00BC0"/>
    <w:rsid w:val="00B00FD7"/>
    <w:rsid w:val="00B025A0"/>
    <w:rsid w:val="00B025CA"/>
    <w:rsid w:val="00B0489F"/>
    <w:rsid w:val="00B04FFD"/>
    <w:rsid w:val="00B05C47"/>
    <w:rsid w:val="00B06199"/>
    <w:rsid w:val="00B069A0"/>
    <w:rsid w:val="00B0799F"/>
    <w:rsid w:val="00B07F3D"/>
    <w:rsid w:val="00B104F7"/>
    <w:rsid w:val="00B12499"/>
    <w:rsid w:val="00B129E7"/>
    <w:rsid w:val="00B17526"/>
    <w:rsid w:val="00B210E3"/>
    <w:rsid w:val="00B2198C"/>
    <w:rsid w:val="00B224CD"/>
    <w:rsid w:val="00B22BBA"/>
    <w:rsid w:val="00B230F8"/>
    <w:rsid w:val="00B235E2"/>
    <w:rsid w:val="00B24515"/>
    <w:rsid w:val="00B25652"/>
    <w:rsid w:val="00B258C4"/>
    <w:rsid w:val="00B25A0C"/>
    <w:rsid w:val="00B25BBD"/>
    <w:rsid w:val="00B26884"/>
    <w:rsid w:val="00B30651"/>
    <w:rsid w:val="00B306C5"/>
    <w:rsid w:val="00B3079E"/>
    <w:rsid w:val="00B30AC1"/>
    <w:rsid w:val="00B310C8"/>
    <w:rsid w:val="00B31550"/>
    <w:rsid w:val="00B319AE"/>
    <w:rsid w:val="00B32AD1"/>
    <w:rsid w:val="00B3470A"/>
    <w:rsid w:val="00B34F41"/>
    <w:rsid w:val="00B35080"/>
    <w:rsid w:val="00B35B9B"/>
    <w:rsid w:val="00B360BF"/>
    <w:rsid w:val="00B36492"/>
    <w:rsid w:val="00B366B1"/>
    <w:rsid w:val="00B37849"/>
    <w:rsid w:val="00B4332E"/>
    <w:rsid w:val="00B4348B"/>
    <w:rsid w:val="00B449E7"/>
    <w:rsid w:val="00B44F61"/>
    <w:rsid w:val="00B45975"/>
    <w:rsid w:val="00B50943"/>
    <w:rsid w:val="00B50B1A"/>
    <w:rsid w:val="00B52076"/>
    <w:rsid w:val="00B5268E"/>
    <w:rsid w:val="00B5273C"/>
    <w:rsid w:val="00B538F2"/>
    <w:rsid w:val="00B54012"/>
    <w:rsid w:val="00B5405D"/>
    <w:rsid w:val="00B54C67"/>
    <w:rsid w:val="00B55E61"/>
    <w:rsid w:val="00B571E3"/>
    <w:rsid w:val="00B57AD8"/>
    <w:rsid w:val="00B57FB3"/>
    <w:rsid w:val="00B60CC7"/>
    <w:rsid w:val="00B619DF"/>
    <w:rsid w:val="00B634A9"/>
    <w:rsid w:val="00B63645"/>
    <w:rsid w:val="00B63729"/>
    <w:rsid w:val="00B639AD"/>
    <w:rsid w:val="00B63B9A"/>
    <w:rsid w:val="00B63DF0"/>
    <w:rsid w:val="00B64A94"/>
    <w:rsid w:val="00B64F08"/>
    <w:rsid w:val="00B64F8F"/>
    <w:rsid w:val="00B6548F"/>
    <w:rsid w:val="00B65FAA"/>
    <w:rsid w:val="00B66CB7"/>
    <w:rsid w:val="00B67799"/>
    <w:rsid w:val="00B67D74"/>
    <w:rsid w:val="00B71446"/>
    <w:rsid w:val="00B72A13"/>
    <w:rsid w:val="00B731B1"/>
    <w:rsid w:val="00B75734"/>
    <w:rsid w:val="00B7749F"/>
    <w:rsid w:val="00B80315"/>
    <w:rsid w:val="00B81F79"/>
    <w:rsid w:val="00B82513"/>
    <w:rsid w:val="00B83424"/>
    <w:rsid w:val="00B83650"/>
    <w:rsid w:val="00B8391F"/>
    <w:rsid w:val="00B83FEE"/>
    <w:rsid w:val="00B93EEA"/>
    <w:rsid w:val="00B94517"/>
    <w:rsid w:val="00B945E0"/>
    <w:rsid w:val="00B9470F"/>
    <w:rsid w:val="00B94CFA"/>
    <w:rsid w:val="00B95A42"/>
    <w:rsid w:val="00B95C68"/>
    <w:rsid w:val="00BA003E"/>
    <w:rsid w:val="00BA0607"/>
    <w:rsid w:val="00BA3A5D"/>
    <w:rsid w:val="00BA5E12"/>
    <w:rsid w:val="00BA7756"/>
    <w:rsid w:val="00BA7984"/>
    <w:rsid w:val="00BA7D8B"/>
    <w:rsid w:val="00BB1E6B"/>
    <w:rsid w:val="00BB4F04"/>
    <w:rsid w:val="00BB5F52"/>
    <w:rsid w:val="00BB64EC"/>
    <w:rsid w:val="00BC19B7"/>
    <w:rsid w:val="00BC23FD"/>
    <w:rsid w:val="00BC26E9"/>
    <w:rsid w:val="00BC52CD"/>
    <w:rsid w:val="00BC5F01"/>
    <w:rsid w:val="00BD003D"/>
    <w:rsid w:val="00BD112E"/>
    <w:rsid w:val="00BD158F"/>
    <w:rsid w:val="00BD2652"/>
    <w:rsid w:val="00BD2C60"/>
    <w:rsid w:val="00BD4063"/>
    <w:rsid w:val="00BD45E8"/>
    <w:rsid w:val="00BD62D3"/>
    <w:rsid w:val="00BE0133"/>
    <w:rsid w:val="00BE02FB"/>
    <w:rsid w:val="00BE1AEF"/>
    <w:rsid w:val="00BE1D56"/>
    <w:rsid w:val="00BE20DF"/>
    <w:rsid w:val="00BE380B"/>
    <w:rsid w:val="00BE4515"/>
    <w:rsid w:val="00BF0E9A"/>
    <w:rsid w:val="00BF2237"/>
    <w:rsid w:val="00BF2D28"/>
    <w:rsid w:val="00BF4B0B"/>
    <w:rsid w:val="00BF4E2D"/>
    <w:rsid w:val="00BF5FC0"/>
    <w:rsid w:val="00BF6866"/>
    <w:rsid w:val="00BF6AC4"/>
    <w:rsid w:val="00BF761B"/>
    <w:rsid w:val="00BF76AB"/>
    <w:rsid w:val="00C01024"/>
    <w:rsid w:val="00C02F0C"/>
    <w:rsid w:val="00C0443F"/>
    <w:rsid w:val="00C05481"/>
    <w:rsid w:val="00C05812"/>
    <w:rsid w:val="00C05BC4"/>
    <w:rsid w:val="00C06550"/>
    <w:rsid w:val="00C06827"/>
    <w:rsid w:val="00C06CA0"/>
    <w:rsid w:val="00C07706"/>
    <w:rsid w:val="00C07E42"/>
    <w:rsid w:val="00C129A7"/>
    <w:rsid w:val="00C13A4A"/>
    <w:rsid w:val="00C13BD0"/>
    <w:rsid w:val="00C161E8"/>
    <w:rsid w:val="00C16ECF"/>
    <w:rsid w:val="00C17232"/>
    <w:rsid w:val="00C17E45"/>
    <w:rsid w:val="00C20008"/>
    <w:rsid w:val="00C22F93"/>
    <w:rsid w:val="00C23DC4"/>
    <w:rsid w:val="00C24438"/>
    <w:rsid w:val="00C269AD"/>
    <w:rsid w:val="00C26BD1"/>
    <w:rsid w:val="00C26BEC"/>
    <w:rsid w:val="00C27523"/>
    <w:rsid w:val="00C27A6F"/>
    <w:rsid w:val="00C27BF7"/>
    <w:rsid w:val="00C31E39"/>
    <w:rsid w:val="00C3250A"/>
    <w:rsid w:val="00C33AFC"/>
    <w:rsid w:val="00C34954"/>
    <w:rsid w:val="00C34BCA"/>
    <w:rsid w:val="00C35D60"/>
    <w:rsid w:val="00C36ADD"/>
    <w:rsid w:val="00C37637"/>
    <w:rsid w:val="00C37C35"/>
    <w:rsid w:val="00C41276"/>
    <w:rsid w:val="00C41F86"/>
    <w:rsid w:val="00C430E6"/>
    <w:rsid w:val="00C43558"/>
    <w:rsid w:val="00C46CF2"/>
    <w:rsid w:val="00C47DCB"/>
    <w:rsid w:val="00C50415"/>
    <w:rsid w:val="00C50B90"/>
    <w:rsid w:val="00C50C0D"/>
    <w:rsid w:val="00C51376"/>
    <w:rsid w:val="00C5391B"/>
    <w:rsid w:val="00C53BA6"/>
    <w:rsid w:val="00C55450"/>
    <w:rsid w:val="00C5706A"/>
    <w:rsid w:val="00C571F6"/>
    <w:rsid w:val="00C62437"/>
    <w:rsid w:val="00C6508E"/>
    <w:rsid w:val="00C65217"/>
    <w:rsid w:val="00C67CEB"/>
    <w:rsid w:val="00C7091F"/>
    <w:rsid w:val="00C7108D"/>
    <w:rsid w:val="00C71F25"/>
    <w:rsid w:val="00C72742"/>
    <w:rsid w:val="00C75622"/>
    <w:rsid w:val="00C75941"/>
    <w:rsid w:val="00C75A67"/>
    <w:rsid w:val="00C75ECB"/>
    <w:rsid w:val="00C76BA7"/>
    <w:rsid w:val="00C81139"/>
    <w:rsid w:val="00C81157"/>
    <w:rsid w:val="00C8173F"/>
    <w:rsid w:val="00C8390B"/>
    <w:rsid w:val="00C83AED"/>
    <w:rsid w:val="00C84B7A"/>
    <w:rsid w:val="00C84BA3"/>
    <w:rsid w:val="00C866CA"/>
    <w:rsid w:val="00C86DA2"/>
    <w:rsid w:val="00C87447"/>
    <w:rsid w:val="00C8771D"/>
    <w:rsid w:val="00C8779F"/>
    <w:rsid w:val="00C87BEA"/>
    <w:rsid w:val="00C9103F"/>
    <w:rsid w:val="00C911C9"/>
    <w:rsid w:val="00C94237"/>
    <w:rsid w:val="00C944C4"/>
    <w:rsid w:val="00C9650D"/>
    <w:rsid w:val="00C96B94"/>
    <w:rsid w:val="00C97773"/>
    <w:rsid w:val="00C97797"/>
    <w:rsid w:val="00C9789A"/>
    <w:rsid w:val="00CA0978"/>
    <w:rsid w:val="00CA1D96"/>
    <w:rsid w:val="00CA21AA"/>
    <w:rsid w:val="00CA41F8"/>
    <w:rsid w:val="00CA4563"/>
    <w:rsid w:val="00CA764C"/>
    <w:rsid w:val="00CA7AE7"/>
    <w:rsid w:val="00CB23C1"/>
    <w:rsid w:val="00CB36AB"/>
    <w:rsid w:val="00CB4597"/>
    <w:rsid w:val="00CB5824"/>
    <w:rsid w:val="00CB58B1"/>
    <w:rsid w:val="00CB67C0"/>
    <w:rsid w:val="00CB73A3"/>
    <w:rsid w:val="00CC08F5"/>
    <w:rsid w:val="00CC11C1"/>
    <w:rsid w:val="00CC197C"/>
    <w:rsid w:val="00CC1C17"/>
    <w:rsid w:val="00CC2615"/>
    <w:rsid w:val="00CC2785"/>
    <w:rsid w:val="00CC301A"/>
    <w:rsid w:val="00CC3D78"/>
    <w:rsid w:val="00CC5DF5"/>
    <w:rsid w:val="00CC63C0"/>
    <w:rsid w:val="00CC6F99"/>
    <w:rsid w:val="00CC70C5"/>
    <w:rsid w:val="00CC77FA"/>
    <w:rsid w:val="00CC7D33"/>
    <w:rsid w:val="00CD0EC0"/>
    <w:rsid w:val="00CD18D5"/>
    <w:rsid w:val="00CD2EB7"/>
    <w:rsid w:val="00CD3044"/>
    <w:rsid w:val="00CD3F2B"/>
    <w:rsid w:val="00CD7165"/>
    <w:rsid w:val="00CD7677"/>
    <w:rsid w:val="00CE0CEA"/>
    <w:rsid w:val="00CE1536"/>
    <w:rsid w:val="00CE1D34"/>
    <w:rsid w:val="00CE4D29"/>
    <w:rsid w:val="00CE6563"/>
    <w:rsid w:val="00CE7BFF"/>
    <w:rsid w:val="00CF0164"/>
    <w:rsid w:val="00CF0648"/>
    <w:rsid w:val="00CF1531"/>
    <w:rsid w:val="00CF3313"/>
    <w:rsid w:val="00CF4E4E"/>
    <w:rsid w:val="00CF6DAA"/>
    <w:rsid w:val="00CF7E11"/>
    <w:rsid w:val="00D010C4"/>
    <w:rsid w:val="00D022D1"/>
    <w:rsid w:val="00D0529C"/>
    <w:rsid w:val="00D05638"/>
    <w:rsid w:val="00D0612E"/>
    <w:rsid w:val="00D0696D"/>
    <w:rsid w:val="00D06CDA"/>
    <w:rsid w:val="00D07155"/>
    <w:rsid w:val="00D12F74"/>
    <w:rsid w:val="00D14874"/>
    <w:rsid w:val="00D14ABA"/>
    <w:rsid w:val="00D151E6"/>
    <w:rsid w:val="00D15ABF"/>
    <w:rsid w:val="00D165A7"/>
    <w:rsid w:val="00D166E1"/>
    <w:rsid w:val="00D16D96"/>
    <w:rsid w:val="00D17240"/>
    <w:rsid w:val="00D20192"/>
    <w:rsid w:val="00D2105A"/>
    <w:rsid w:val="00D2412B"/>
    <w:rsid w:val="00D25C7A"/>
    <w:rsid w:val="00D27044"/>
    <w:rsid w:val="00D271EE"/>
    <w:rsid w:val="00D27847"/>
    <w:rsid w:val="00D309B6"/>
    <w:rsid w:val="00D3102B"/>
    <w:rsid w:val="00D3114B"/>
    <w:rsid w:val="00D3130E"/>
    <w:rsid w:val="00D320DD"/>
    <w:rsid w:val="00D322CB"/>
    <w:rsid w:val="00D32616"/>
    <w:rsid w:val="00D32D0C"/>
    <w:rsid w:val="00D3336A"/>
    <w:rsid w:val="00D335DC"/>
    <w:rsid w:val="00D360BA"/>
    <w:rsid w:val="00D3729D"/>
    <w:rsid w:val="00D374A5"/>
    <w:rsid w:val="00D4236F"/>
    <w:rsid w:val="00D432D7"/>
    <w:rsid w:val="00D4338F"/>
    <w:rsid w:val="00D4348E"/>
    <w:rsid w:val="00D43CEE"/>
    <w:rsid w:val="00D4458F"/>
    <w:rsid w:val="00D4498D"/>
    <w:rsid w:val="00D46016"/>
    <w:rsid w:val="00D46949"/>
    <w:rsid w:val="00D472C2"/>
    <w:rsid w:val="00D477D3"/>
    <w:rsid w:val="00D519B9"/>
    <w:rsid w:val="00D5307E"/>
    <w:rsid w:val="00D53A53"/>
    <w:rsid w:val="00D53BE8"/>
    <w:rsid w:val="00D53CD2"/>
    <w:rsid w:val="00D54868"/>
    <w:rsid w:val="00D54A39"/>
    <w:rsid w:val="00D54B6B"/>
    <w:rsid w:val="00D55157"/>
    <w:rsid w:val="00D61F9F"/>
    <w:rsid w:val="00D627B0"/>
    <w:rsid w:val="00D62FD1"/>
    <w:rsid w:val="00D633F7"/>
    <w:rsid w:val="00D65716"/>
    <w:rsid w:val="00D66398"/>
    <w:rsid w:val="00D66FE3"/>
    <w:rsid w:val="00D67770"/>
    <w:rsid w:val="00D67959"/>
    <w:rsid w:val="00D70100"/>
    <w:rsid w:val="00D72CDD"/>
    <w:rsid w:val="00D73D28"/>
    <w:rsid w:val="00D74D64"/>
    <w:rsid w:val="00D76147"/>
    <w:rsid w:val="00D8046F"/>
    <w:rsid w:val="00D80FA8"/>
    <w:rsid w:val="00D81EF3"/>
    <w:rsid w:val="00D833BF"/>
    <w:rsid w:val="00D8404B"/>
    <w:rsid w:val="00D8485F"/>
    <w:rsid w:val="00D853BC"/>
    <w:rsid w:val="00D859CA"/>
    <w:rsid w:val="00D864A4"/>
    <w:rsid w:val="00D900F9"/>
    <w:rsid w:val="00D90653"/>
    <w:rsid w:val="00D91A35"/>
    <w:rsid w:val="00D91A7E"/>
    <w:rsid w:val="00D92559"/>
    <w:rsid w:val="00D9263B"/>
    <w:rsid w:val="00D9364D"/>
    <w:rsid w:val="00D93761"/>
    <w:rsid w:val="00D9393E"/>
    <w:rsid w:val="00D9460C"/>
    <w:rsid w:val="00D962C0"/>
    <w:rsid w:val="00D977BF"/>
    <w:rsid w:val="00DA0B11"/>
    <w:rsid w:val="00DA1584"/>
    <w:rsid w:val="00DA1EC6"/>
    <w:rsid w:val="00DA23D6"/>
    <w:rsid w:val="00DA2BAD"/>
    <w:rsid w:val="00DA32DE"/>
    <w:rsid w:val="00DA389E"/>
    <w:rsid w:val="00DA3D86"/>
    <w:rsid w:val="00DA57C5"/>
    <w:rsid w:val="00DA5B2E"/>
    <w:rsid w:val="00DA686B"/>
    <w:rsid w:val="00DA76BC"/>
    <w:rsid w:val="00DA79EC"/>
    <w:rsid w:val="00DB04A3"/>
    <w:rsid w:val="00DB09C6"/>
    <w:rsid w:val="00DB169D"/>
    <w:rsid w:val="00DB1856"/>
    <w:rsid w:val="00DB2834"/>
    <w:rsid w:val="00DB2F68"/>
    <w:rsid w:val="00DB315C"/>
    <w:rsid w:val="00DB5734"/>
    <w:rsid w:val="00DB65D9"/>
    <w:rsid w:val="00DB67EE"/>
    <w:rsid w:val="00DB6ED4"/>
    <w:rsid w:val="00DC00F4"/>
    <w:rsid w:val="00DC033C"/>
    <w:rsid w:val="00DC2FB1"/>
    <w:rsid w:val="00DC6A7C"/>
    <w:rsid w:val="00DC70F3"/>
    <w:rsid w:val="00DC7F80"/>
    <w:rsid w:val="00DD0942"/>
    <w:rsid w:val="00DD3502"/>
    <w:rsid w:val="00DD3815"/>
    <w:rsid w:val="00DD455B"/>
    <w:rsid w:val="00DD4F59"/>
    <w:rsid w:val="00DD6304"/>
    <w:rsid w:val="00DE0443"/>
    <w:rsid w:val="00DE0B66"/>
    <w:rsid w:val="00DE1283"/>
    <w:rsid w:val="00DE1779"/>
    <w:rsid w:val="00DE4F46"/>
    <w:rsid w:val="00DE5A24"/>
    <w:rsid w:val="00DE5EEF"/>
    <w:rsid w:val="00DE67B2"/>
    <w:rsid w:val="00DE67C0"/>
    <w:rsid w:val="00DF0674"/>
    <w:rsid w:val="00DF078F"/>
    <w:rsid w:val="00DF0BFE"/>
    <w:rsid w:val="00DF0DC0"/>
    <w:rsid w:val="00DF11E5"/>
    <w:rsid w:val="00DF2F4C"/>
    <w:rsid w:val="00DF2FDE"/>
    <w:rsid w:val="00DF6802"/>
    <w:rsid w:val="00DF6C86"/>
    <w:rsid w:val="00DF712A"/>
    <w:rsid w:val="00E010F9"/>
    <w:rsid w:val="00E023BF"/>
    <w:rsid w:val="00E02B75"/>
    <w:rsid w:val="00E0361B"/>
    <w:rsid w:val="00E0408A"/>
    <w:rsid w:val="00E042B4"/>
    <w:rsid w:val="00E04D25"/>
    <w:rsid w:val="00E04D42"/>
    <w:rsid w:val="00E04F5E"/>
    <w:rsid w:val="00E057E6"/>
    <w:rsid w:val="00E110F7"/>
    <w:rsid w:val="00E11587"/>
    <w:rsid w:val="00E12A8B"/>
    <w:rsid w:val="00E12E6B"/>
    <w:rsid w:val="00E137CE"/>
    <w:rsid w:val="00E14D96"/>
    <w:rsid w:val="00E16B61"/>
    <w:rsid w:val="00E173BF"/>
    <w:rsid w:val="00E17534"/>
    <w:rsid w:val="00E20880"/>
    <w:rsid w:val="00E20BE2"/>
    <w:rsid w:val="00E21265"/>
    <w:rsid w:val="00E2212F"/>
    <w:rsid w:val="00E22790"/>
    <w:rsid w:val="00E22B24"/>
    <w:rsid w:val="00E22D90"/>
    <w:rsid w:val="00E23272"/>
    <w:rsid w:val="00E236E4"/>
    <w:rsid w:val="00E2485B"/>
    <w:rsid w:val="00E255C4"/>
    <w:rsid w:val="00E25B5E"/>
    <w:rsid w:val="00E26D0E"/>
    <w:rsid w:val="00E31F9C"/>
    <w:rsid w:val="00E33416"/>
    <w:rsid w:val="00E33C1A"/>
    <w:rsid w:val="00E35B6C"/>
    <w:rsid w:val="00E37BBA"/>
    <w:rsid w:val="00E37F1A"/>
    <w:rsid w:val="00E37FC4"/>
    <w:rsid w:val="00E42789"/>
    <w:rsid w:val="00E43230"/>
    <w:rsid w:val="00E440B2"/>
    <w:rsid w:val="00E45AC1"/>
    <w:rsid w:val="00E47B3F"/>
    <w:rsid w:val="00E47F9B"/>
    <w:rsid w:val="00E50767"/>
    <w:rsid w:val="00E50DCE"/>
    <w:rsid w:val="00E52BFA"/>
    <w:rsid w:val="00E53765"/>
    <w:rsid w:val="00E53EFE"/>
    <w:rsid w:val="00E55AC8"/>
    <w:rsid w:val="00E566D6"/>
    <w:rsid w:val="00E56836"/>
    <w:rsid w:val="00E575EB"/>
    <w:rsid w:val="00E57EAA"/>
    <w:rsid w:val="00E605DE"/>
    <w:rsid w:val="00E60A67"/>
    <w:rsid w:val="00E61DE6"/>
    <w:rsid w:val="00E62D1B"/>
    <w:rsid w:val="00E63228"/>
    <w:rsid w:val="00E64178"/>
    <w:rsid w:val="00E656B3"/>
    <w:rsid w:val="00E66385"/>
    <w:rsid w:val="00E6680C"/>
    <w:rsid w:val="00E67536"/>
    <w:rsid w:val="00E70DDE"/>
    <w:rsid w:val="00E7231C"/>
    <w:rsid w:val="00E729A4"/>
    <w:rsid w:val="00E72B13"/>
    <w:rsid w:val="00E75C4D"/>
    <w:rsid w:val="00E75FF9"/>
    <w:rsid w:val="00E77ADF"/>
    <w:rsid w:val="00E8080A"/>
    <w:rsid w:val="00E81D71"/>
    <w:rsid w:val="00E8206C"/>
    <w:rsid w:val="00E83E87"/>
    <w:rsid w:val="00E83FED"/>
    <w:rsid w:val="00E844CC"/>
    <w:rsid w:val="00E856FA"/>
    <w:rsid w:val="00E85C49"/>
    <w:rsid w:val="00E8629E"/>
    <w:rsid w:val="00E90256"/>
    <w:rsid w:val="00E93849"/>
    <w:rsid w:val="00E93DB2"/>
    <w:rsid w:val="00E94ECB"/>
    <w:rsid w:val="00E95C00"/>
    <w:rsid w:val="00E9657B"/>
    <w:rsid w:val="00E96C75"/>
    <w:rsid w:val="00EA0272"/>
    <w:rsid w:val="00EA195C"/>
    <w:rsid w:val="00EA1A0A"/>
    <w:rsid w:val="00EA26F6"/>
    <w:rsid w:val="00EA3D43"/>
    <w:rsid w:val="00EA48C8"/>
    <w:rsid w:val="00EA4A6D"/>
    <w:rsid w:val="00EA4DF4"/>
    <w:rsid w:val="00EA62D5"/>
    <w:rsid w:val="00EA77D1"/>
    <w:rsid w:val="00EB0E86"/>
    <w:rsid w:val="00EB2A22"/>
    <w:rsid w:val="00EB30E9"/>
    <w:rsid w:val="00EC0353"/>
    <w:rsid w:val="00EC0FBE"/>
    <w:rsid w:val="00EC1174"/>
    <w:rsid w:val="00EC1FA7"/>
    <w:rsid w:val="00EC294C"/>
    <w:rsid w:val="00EC3A7D"/>
    <w:rsid w:val="00EC6BF1"/>
    <w:rsid w:val="00EC6EFC"/>
    <w:rsid w:val="00EC79A2"/>
    <w:rsid w:val="00EC7A53"/>
    <w:rsid w:val="00EC7A93"/>
    <w:rsid w:val="00ED0CF6"/>
    <w:rsid w:val="00ED2C6D"/>
    <w:rsid w:val="00ED4944"/>
    <w:rsid w:val="00ED5533"/>
    <w:rsid w:val="00ED77CE"/>
    <w:rsid w:val="00ED7925"/>
    <w:rsid w:val="00EE0875"/>
    <w:rsid w:val="00EE2D2E"/>
    <w:rsid w:val="00EE365E"/>
    <w:rsid w:val="00EE47EB"/>
    <w:rsid w:val="00EE7041"/>
    <w:rsid w:val="00EE7970"/>
    <w:rsid w:val="00EF013A"/>
    <w:rsid w:val="00EF3237"/>
    <w:rsid w:val="00EF50B2"/>
    <w:rsid w:val="00EF56D4"/>
    <w:rsid w:val="00EF5A03"/>
    <w:rsid w:val="00F02500"/>
    <w:rsid w:val="00F033CE"/>
    <w:rsid w:val="00F0660A"/>
    <w:rsid w:val="00F078D3"/>
    <w:rsid w:val="00F10F2E"/>
    <w:rsid w:val="00F120A0"/>
    <w:rsid w:val="00F13170"/>
    <w:rsid w:val="00F13EF2"/>
    <w:rsid w:val="00F14516"/>
    <w:rsid w:val="00F15304"/>
    <w:rsid w:val="00F15EAA"/>
    <w:rsid w:val="00F160C1"/>
    <w:rsid w:val="00F161CB"/>
    <w:rsid w:val="00F17E61"/>
    <w:rsid w:val="00F17E8D"/>
    <w:rsid w:val="00F2054E"/>
    <w:rsid w:val="00F20FC0"/>
    <w:rsid w:val="00F215E9"/>
    <w:rsid w:val="00F22F49"/>
    <w:rsid w:val="00F23896"/>
    <w:rsid w:val="00F24F49"/>
    <w:rsid w:val="00F25799"/>
    <w:rsid w:val="00F25F6C"/>
    <w:rsid w:val="00F3034E"/>
    <w:rsid w:val="00F30AEA"/>
    <w:rsid w:val="00F31419"/>
    <w:rsid w:val="00F31975"/>
    <w:rsid w:val="00F32182"/>
    <w:rsid w:val="00F32DBF"/>
    <w:rsid w:val="00F33495"/>
    <w:rsid w:val="00F33A4F"/>
    <w:rsid w:val="00F40EC9"/>
    <w:rsid w:val="00F41CB4"/>
    <w:rsid w:val="00F41D31"/>
    <w:rsid w:val="00F4230E"/>
    <w:rsid w:val="00F433EA"/>
    <w:rsid w:val="00F45C5A"/>
    <w:rsid w:val="00F47BEE"/>
    <w:rsid w:val="00F504DB"/>
    <w:rsid w:val="00F509E1"/>
    <w:rsid w:val="00F50C9F"/>
    <w:rsid w:val="00F53427"/>
    <w:rsid w:val="00F53D9E"/>
    <w:rsid w:val="00F54188"/>
    <w:rsid w:val="00F54D2F"/>
    <w:rsid w:val="00F55ED9"/>
    <w:rsid w:val="00F56015"/>
    <w:rsid w:val="00F56762"/>
    <w:rsid w:val="00F6004B"/>
    <w:rsid w:val="00F606B1"/>
    <w:rsid w:val="00F60DC4"/>
    <w:rsid w:val="00F61201"/>
    <w:rsid w:val="00F61EF9"/>
    <w:rsid w:val="00F61F6E"/>
    <w:rsid w:val="00F6543A"/>
    <w:rsid w:val="00F66B33"/>
    <w:rsid w:val="00F67092"/>
    <w:rsid w:val="00F672D5"/>
    <w:rsid w:val="00F67BC9"/>
    <w:rsid w:val="00F708F5"/>
    <w:rsid w:val="00F7155E"/>
    <w:rsid w:val="00F738A5"/>
    <w:rsid w:val="00F75B85"/>
    <w:rsid w:val="00F76794"/>
    <w:rsid w:val="00F77DAF"/>
    <w:rsid w:val="00F80456"/>
    <w:rsid w:val="00F8296E"/>
    <w:rsid w:val="00F8343E"/>
    <w:rsid w:val="00F83536"/>
    <w:rsid w:val="00F83CCC"/>
    <w:rsid w:val="00F84419"/>
    <w:rsid w:val="00F84A65"/>
    <w:rsid w:val="00F865D3"/>
    <w:rsid w:val="00F86B54"/>
    <w:rsid w:val="00F86DFC"/>
    <w:rsid w:val="00F86EB2"/>
    <w:rsid w:val="00F90F17"/>
    <w:rsid w:val="00F91431"/>
    <w:rsid w:val="00F92279"/>
    <w:rsid w:val="00F942FA"/>
    <w:rsid w:val="00F94BAE"/>
    <w:rsid w:val="00F94EB8"/>
    <w:rsid w:val="00F965A3"/>
    <w:rsid w:val="00F96813"/>
    <w:rsid w:val="00F969A2"/>
    <w:rsid w:val="00F96B5B"/>
    <w:rsid w:val="00FA00F4"/>
    <w:rsid w:val="00FA08FE"/>
    <w:rsid w:val="00FA2E21"/>
    <w:rsid w:val="00FA3587"/>
    <w:rsid w:val="00FA5B3E"/>
    <w:rsid w:val="00FA63CF"/>
    <w:rsid w:val="00FB1048"/>
    <w:rsid w:val="00FB181E"/>
    <w:rsid w:val="00FB2AC5"/>
    <w:rsid w:val="00FB3A3A"/>
    <w:rsid w:val="00FB3D42"/>
    <w:rsid w:val="00FB46A4"/>
    <w:rsid w:val="00FB5398"/>
    <w:rsid w:val="00FB5F4C"/>
    <w:rsid w:val="00FB63D6"/>
    <w:rsid w:val="00FC03EC"/>
    <w:rsid w:val="00FC0CCF"/>
    <w:rsid w:val="00FC236D"/>
    <w:rsid w:val="00FC23AF"/>
    <w:rsid w:val="00FC26A8"/>
    <w:rsid w:val="00FC3CE9"/>
    <w:rsid w:val="00FC6786"/>
    <w:rsid w:val="00FC72FC"/>
    <w:rsid w:val="00FC7481"/>
    <w:rsid w:val="00FC7C68"/>
    <w:rsid w:val="00FC7D8C"/>
    <w:rsid w:val="00FD0CF1"/>
    <w:rsid w:val="00FD0DA6"/>
    <w:rsid w:val="00FD15B3"/>
    <w:rsid w:val="00FD3172"/>
    <w:rsid w:val="00FD4FF9"/>
    <w:rsid w:val="00FD533A"/>
    <w:rsid w:val="00FD5746"/>
    <w:rsid w:val="00FE0BD5"/>
    <w:rsid w:val="00FE0DD4"/>
    <w:rsid w:val="00FE13C2"/>
    <w:rsid w:val="00FE1A19"/>
    <w:rsid w:val="00FE243A"/>
    <w:rsid w:val="00FE24D7"/>
    <w:rsid w:val="00FE336A"/>
    <w:rsid w:val="00FE4040"/>
    <w:rsid w:val="00FE5011"/>
    <w:rsid w:val="00FE55F7"/>
    <w:rsid w:val="00FE5F35"/>
    <w:rsid w:val="00FE61A6"/>
    <w:rsid w:val="00FE67F5"/>
    <w:rsid w:val="00FE6AB3"/>
    <w:rsid w:val="00FE6D77"/>
    <w:rsid w:val="00FE7D91"/>
    <w:rsid w:val="00FF0A79"/>
    <w:rsid w:val="00FF19D3"/>
    <w:rsid w:val="00FF1EB2"/>
    <w:rsid w:val="00FF2EB9"/>
    <w:rsid w:val="00FF35E0"/>
    <w:rsid w:val="00FF365C"/>
    <w:rsid w:val="00FF5420"/>
    <w:rsid w:val="00FF60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Body Text 3" w:uiPriority="99"/>
    <w:lsdException w:name="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qFormat="1"/>
    <w:lsdException w:name="Colorful Grid" w:semiHidden="0" w:unhideWhenUsed="0" w:qFormat="1"/>
    <w:lsdException w:name="Light Shading Accent 1" w:semiHidden="0" w:unhideWhenUsed="0" w:qFormat="1"/>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qFormat="1"/>
    <w:lsdException w:name="Medium List 2 Accent 6" w:semiHidden="0" w:unhideWhenUsed="0" w:qFormat="1"/>
    <w:lsdException w:name="Medium Grid 1 Accent 6" w:semiHidden="0" w:unhideWhenUsed="0" w:qFormat="1"/>
    <w:lsdException w:name="Medium Grid 2 Accent 6" w:semiHidden="0" w:unhideWhenUsed="0" w:qFormat="1"/>
    <w:lsdException w:name="Medium Grid 3 Accent 6" w:semiHidden="0" w:unhideWhenUsed="0" w:qFormat="1"/>
    <w:lsdException w:name="Dark List Accent 6" w:semiHidden="0" w:unhideWhenUsed="0"/>
    <w:lsdException w:name="Colorful Shading Accent 6" w:semiHidden="0"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62B0"/>
    <w:pPr>
      <w:suppressAutoHyphens/>
    </w:pPr>
    <w:rPr>
      <w:lang w:val="en-AU" w:eastAsia="ar-SA"/>
    </w:rPr>
  </w:style>
  <w:style w:type="paragraph" w:styleId="Heading1">
    <w:name w:val="heading 1"/>
    <w:basedOn w:val="Normal"/>
    <w:next w:val="Normal"/>
    <w:link w:val="Heading1Char"/>
    <w:qFormat/>
    <w:rsid w:val="001462B0"/>
    <w:pPr>
      <w:keepNext/>
      <w:numPr>
        <w:numId w:val="1"/>
      </w:numPr>
      <w:outlineLvl w:val="0"/>
    </w:pPr>
    <w:rPr>
      <w:b/>
      <w:sz w:val="24"/>
      <w:lang w:val="et-EE"/>
    </w:rPr>
  </w:style>
  <w:style w:type="paragraph" w:styleId="Heading2">
    <w:name w:val="heading 2"/>
    <w:basedOn w:val="Normal"/>
    <w:next w:val="Normal"/>
    <w:link w:val="Heading2Char"/>
    <w:qFormat/>
    <w:rsid w:val="001462B0"/>
    <w:pPr>
      <w:keepNext/>
      <w:tabs>
        <w:tab w:val="num" w:pos="1364"/>
        <w:tab w:val="right" w:pos="4536"/>
        <w:tab w:val="right" w:pos="6096"/>
        <w:tab w:val="left" w:pos="6379"/>
        <w:tab w:val="right" w:pos="7371"/>
      </w:tabs>
      <w:ind w:left="644" w:hanging="360"/>
      <w:jc w:val="both"/>
      <w:outlineLvl w:val="1"/>
    </w:pPr>
    <w:rPr>
      <w:b/>
      <w:sz w:val="18"/>
      <w:lang w:val="et-EE"/>
    </w:rPr>
  </w:style>
  <w:style w:type="paragraph" w:styleId="Heading3">
    <w:name w:val="heading 3"/>
    <w:basedOn w:val="Normal"/>
    <w:next w:val="Normal"/>
    <w:link w:val="Heading3Char"/>
    <w:qFormat/>
    <w:rsid w:val="001462B0"/>
    <w:pPr>
      <w:keepNext/>
      <w:tabs>
        <w:tab w:val="num" w:pos="1724"/>
      </w:tabs>
      <w:ind w:left="360" w:hanging="360"/>
      <w:jc w:val="both"/>
      <w:outlineLvl w:val="2"/>
    </w:pPr>
    <w:rPr>
      <w:b/>
      <w:sz w:val="18"/>
      <w:lang w:val="et-EE"/>
    </w:rPr>
  </w:style>
  <w:style w:type="paragraph" w:styleId="Heading4">
    <w:name w:val="heading 4"/>
    <w:basedOn w:val="Normal"/>
    <w:next w:val="Normal"/>
    <w:link w:val="Heading4Char"/>
    <w:qFormat/>
    <w:rsid w:val="001462B0"/>
    <w:pPr>
      <w:keepNext/>
      <w:tabs>
        <w:tab w:val="num" w:pos="2084"/>
      </w:tabs>
      <w:ind w:left="360" w:hanging="360"/>
      <w:outlineLvl w:val="3"/>
    </w:pPr>
    <w:rPr>
      <w:b/>
      <w:color w:val="000000"/>
      <w:sz w:val="24"/>
    </w:rPr>
  </w:style>
  <w:style w:type="paragraph" w:styleId="Heading5">
    <w:name w:val="heading 5"/>
    <w:basedOn w:val="Normal"/>
    <w:next w:val="Normal"/>
    <w:link w:val="Heading5Char"/>
    <w:qFormat/>
    <w:rsid w:val="001462B0"/>
    <w:pPr>
      <w:keepNext/>
      <w:tabs>
        <w:tab w:val="num" w:pos="2444"/>
      </w:tabs>
      <w:ind w:left="360" w:hanging="360"/>
      <w:outlineLvl w:val="4"/>
    </w:pPr>
    <w:rPr>
      <w:b/>
      <w:color w:val="000000"/>
      <w:sz w:val="18"/>
      <w:lang w:val="et-EE"/>
    </w:rPr>
  </w:style>
  <w:style w:type="paragraph" w:styleId="Heading6">
    <w:name w:val="heading 6"/>
    <w:basedOn w:val="Normal"/>
    <w:next w:val="Normal"/>
    <w:link w:val="Heading6Char"/>
    <w:qFormat/>
    <w:rsid w:val="001462B0"/>
    <w:pPr>
      <w:keepNext/>
      <w:widowControl w:val="0"/>
      <w:tabs>
        <w:tab w:val="num" w:pos="2804"/>
      </w:tabs>
      <w:ind w:left="360" w:hanging="360"/>
      <w:jc w:val="both"/>
      <w:outlineLvl w:val="5"/>
    </w:pPr>
    <w:rPr>
      <w:b/>
      <w:u w:val="single"/>
      <w:lang w:val="en-GB"/>
    </w:rPr>
  </w:style>
  <w:style w:type="paragraph" w:styleId="Heading7">
    <w:name w:val="heading 7"/>
    <w:basedOn w:val="Normal"/>
    <w:next w:val="Normal"/>
    <w:link w:val="Heading7Char"/>
    <w:qFormat/>
    <w:rsid w:val="001462B0"/>
    <w:pPr>
      <w:keepNext/>
      <w:tabs>
        <w:tab w:val="num" w:pos="3164"/>
      </w:tabs>
      <w:ind w:left="360" w:hanging="360"/>
      <w:outlineLvl w:val="6"/>
    </w:pPr>
    <w:rPr>
      <w:b/>
      <w:sz w:val="18"/>
      <w:lang w:val="et-EE"/>
    </w:rPr>
  </w:style>
  <w:style w:type="paragraph" w:styleId="Heading8">
    <w:name w:val="heading 8"/>
    <w:basedOn w:val="Normal"/>
    <w:next w:val="Normal"/>
    <w:link w:val="Heading8Char"/>
    <w:qFormat/>
    <w:rsid w:val="001462B0"/>
    <w:pPr>
      <w:keepNext/>
      <w:pBdr>
        <w:top w:val="single" w:sz="4" w:space="1" w:color="000000"/>
      </w:pBdr>
      <w:tabs>
        <w:tab w:val="left" w:pos="567"/>
        <w:tab w:val="right" w:pos="3544"/>
        <w:tab w:val="right" w:pos="5103"/>
      </w:tabs>
      <w:ind w:left="360" w:hanging="360"/>
      <w:jc w:val="both"/>
      <w:outlineLvl w:val="7"/>
    </w:pPr>
    <w:rPr>
      <w:b/>
      <w:bCs/>
      <w:sz w:val="18"/>
      <w:szCs w:val="18"/>
      <w:lang w:val="et-EE"/>
    </w:rPr>
  </w:style>
  <w:style w:type="paragraph" w:styleId="Heading9">
    <w:name w:val="heading 9"/>
    <w:basedOn w:val="Normal"/>
    <w:next w:val="Normal"/>
    <w:link w:val="Heading9Char"/>
    <w:qFormat/>
    <w:rsid w:val="001462B0"/>
    <w:pPr>
      <w:keepNext/>
      <w:tabs>
        <w:tab w:val="num" w:pos="3884"/>
      </w:tabs>
      <w:ind w:left="360" w:hanging="360"/>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0797C"/>
    <w:rPr>
      <w:b/>
      <w:sz w:val="24"/>
      <w:lang w:val="et-EE" w:eastAsia="ar-SA"/>
    </w:rPr>
  </w:style>
  <w:style w:type="character" w:customStyle="1" w:styleId="Heading2Char">
    <w:name w:val="Heading 2 Char"/>
    <w:link w:val="Heading2"/>
    <w:rsid w:val="001523F3"/>
    <w:rPr>
      <w:b/>
      <w:sz w:val="18"/>
      <w:lang w:val="et-EE" w:eastAsia="ar-SA"/>
    </w:rPr>
  </w:style>
  <w:style w:type="character" w:customStyle="1" w:styleId="Heading3Char">
    <w:name w:val="Heading 3 Char"/>
    <w:link w:val="Heading3"/>
    <w:rsid w:val="001523F3"/>
    <w:rPr>
      <w:b/>
      <w:sz w:val="18"/>
      <w:lang w:val="et-EE" w:eastAsia="ar-SA"/>
    </w:rPr>
  </w:style>
  <w:style w:type="character" w:customStyle="1" w:styleId="Heading4Char">
    <w:name w:val="Heading 4 Char"/>
    <w:link w:val="Heading4"/>
    <w:rsid w:val="001523F3"/>
    <w:rPr>
      <w:b/>
      <w:color w:val="000000"/>
      <w:sz w:val="24"/>
      <w:lang w:val="en-AU" w:eastAsia="ar-SA"/>
    </w:rPr>
  </w:style>
  <w:style w:type="character" w:customStyle="1" w:styleId="Heading5Char">
    <w:name w:val="Heading 5 Char"/>
    <w:link w:val="Heading5"/>
    <w:rsid w:val="001523F3"/>
    <w:rPr>
      <w:b/>
      <w:color w:val="000000"/>
      <w:sz w:val="18"/>
      <w:lang w:val="et-EE" w:eastAsia="ar-SA"/>
    </w:rPr>
  </w:style>
  <w:style w:type="character" w:customStyle="1" w:styleId="Heading6Char">
    <w:name w:val="Heading 6 Char"/>
    <w:link w:val="Heading6"/>
    <w:rsid w:val="001523F3"/>
    <w:rPr>
      <w:b/>
      <w:u w:val="single"/>
      <w:lang w:val="en-GB" w:eastAsia="ar-SA"/>
    </w:rPr>
  </w:style>
  <w:style w:type="character" w:customStyle="1" w:styleId="Heading7Char">
    <w:name w:val="Heading 7 Char"/>
    <w:link w:val="Heading7"/>
    <w:rsid w:val="001523F3"/>
    <w:rPr>
      <w:b/>
      <w:sz w:val="18"/>
      <w:lang w:val="et-EE" w:eastAsia="ar-SA"/>
    </w:rPr>
  </w:style>
  <w:style w:type="character" w:customStyle="1" w:styleId="Heading8Char">
    <w:name w:val="Heading 8 Char"/>
    <w:link w:val="Heading8"/>
    <w:rsid w:val="001523F3"/>
    <w:rPr>
      <w:b/>
      <w:bCs/>
      <w:sz w:val="18"/>
      <w:szCs w:val="18"/>
      <w:lang w:val="et-EE" w:eastAsia="ar-SA"/>
    </w:rPr>
  </w:style>
  <w:style w:type="character" w:customStyle="1" w:styleId="Heading9Char">
    <w:name w:val="Heading 9 Char"/>
    <w:link w:val="Heading9"/>
    <w:rsid w:val="001523F3"/>
    <w:rPr>
      <w:b/>
      <w:bCs/>
      <w:lang w:val="en-AU" w:eastAsia="ar-SA"/>
    </w:rPr>
  </w:style>
  <w:style w:type="character" w:customStyle="1" w:styleId="WW8Num1z0">
    <w:name w:val="WW8Num1z0"/>
    <w:rsid w:val="001462B0"/>
    <w:rPr>
      <w:rFonts w:ascii="Symbol" w:hAnsi="Symbol"/>
    </w:rPr>
  </w:style>
  <w:style w:type="character" w:customStyle="1" w:styleId="WW8Num2z0">
    <w:name w:val="WW8Num2z0"/>
    <w:rsid w:val="001462B0"/>
    <w:rPr>
      <w:rFonts w:ascii="Symbol" w:hAnsi="Symbol"/>
    </w:rPr>
  </w:style>
  <w:style w:type="character" w:customStyle="1" w:styleId="WW8Num3z0">
    <w:name w:val="WW8Num3z0"/>
    <w:rsid w:val="001462B0"/>
    <w:rPr>
      <w:rFonts w:ascii="Symbol" w:hAnsi="Symbol"/>
    </w:rPr>
  </w:style>
  <w:style w:type="character" w:customStyle="1" w:styleId="WW8Num4z0">
    <w:name w:val="WW8Num4z0"/>
    <w:rsid w:val="001462B0"/>
    <w:rPr>
      <w:rFonts w:ascii="Times New Roman" w:hAnsi="Times New Roman"/>
    </w:rPr>
  </w:style>
  <w:style w:type="character" w:customStyle="1" w:styleId="WW8Num5z0">
    <w:name w:val="WW8Num5z0"/>
    <w:rsid w:val="001462B0"/>
    <w:rPr>
      <w:rFonts w:ascii="Symbol" w:hAnsi="Symbol"/>
    </w:rPr>
  </w:style>
  <w:style w:type="character" w:customStyle="1" w:styleId="WW8Num6z0">
    <w:name w:val="WW8Num6z0"/>
    <w:rsid w:val="001462B0"/>
    <w:rPr>
      <w:rFonts w:ascii="Symbol" w:hAnsi="Symbol"/>
    </w:rPr>
  </w:style>
  <w:style w:type="character" w:customStyle="1" w:styleId="WW8Num7z0">
    <w:name w:val="WW8Num7z0"/>
    <w:rsid w:val="001462B0"/>
    <w:rPr>
      <w:rFonts w:ascii="Times New Roman" w:hAnsi="Times New Roman"/>
    </w:rPr>
  </w:style>
  <w:style w:type="character" w:customStyle="1" w:styleId="WW8Num8z0">
    <w:name w:val="WW8Num8z0"/>
    <w:rsid w:val="001462B0"/>
    <w:rPr>
      <w:rFonts w:ascii="Symbol" w:hAnsi="Symbol"/>
    </w:rPr>
  </w:style>
  <w:style w:type="character" w:customStyle="1" w:styleId="WW8Num8z1">
    <w:name w:val="WW8Num8z1"/>
    <w:rsid w:val="001462B0"/>
    <w:rPr>
      <w:rFonts w:ascii="Courier New" w:hAnsi="Courier New"/>
    </w:rPr>
  </w:style>
  <w:style w:type="character" w:customStyle="1" w:styleId="WW8Num8z2">
    <w:name w:val="WW8Num8z2"/>
    <w:rsid w:val="001462B0"/>
    <w:rPr>
      <w:rFonts w:ascii="Wingdings" w:hAnsi="Wingdings"/>
    </w:rPr>
  </w:style>
  <w:style w:type="character" w:customStyle="1" w:styleId="WW8Num9z0">
    <w:name w:val="WW8Num9z0"/>
    <w:rsid w:val="001462B0"/>
    <w:rPr>
      <w:rFonts w:ascii="Symbol" w:hAnsi="Symbol"/>
    </w:rPr>
  </w:style>
  <w:style w:type="character" w:customStyle="1" w:styleId="WW8Num9z1">
    <w:name w:val="WW8Num9z1"/>
    <w:rsid w:val="001462B0"/>
    <w:rPr>
      <w:rFonts w:cs="Times New Roman"/>
    </w:rPr>
  </w:style>
  <w:style w:type="character" w:customStyle="1" w:styleId="WW8Num10z0">
    <w:name w:val="WW8Num10z0"/>
    <w:rsid w:val="001462B0"/>
    <w:rPr>
      <w:rFonts w:cs="Times New Roman"/>
      <w:color w:val="auto"/>
    </w:rPr>
  </w:style>
  <w:style w:type="character" w:customStyle="1" w:styleId="WW8Num11z0">
    <w:name w:val="WW8Num11z0"/>
    <w:rsid w:val="001462B0"/>
    <w:rPr>
      <w:rFonts w:cs="Times New Roman"/>
      <w:sz w:val="20"/>
      <w:szCs w:val="20"/>
    </w:rPr>
  </w:style>
  <w:style w:type="character" w:customStyle="1" w:styleId="WW8Num11z1">
    <w:name w:val="WW8Num11z1"/>
    <w:rsid w:val="001462B0"/>
    <w:rPr>
      <w:rFonts w:cs="Times New Roman"/>
    </w:rPr>
  </w:style>
  <w:style w:type="character" w:customStyle="1" w:styleId="WW8Num12z0">
    <w:name w:val="WW8Num12z0"/>
    <w:rsid w:val="001462B0"/>
    <w:rPr>
      <w:rFonts w:ascii="Times New Roman" w:eastAsia="Times New Roman" w:hAnsi="Times New Roman"/>
    </w:rPr>
  </w:style>
  <w:style w:type="character" w:customStyle="1" w:styleId="WW8Num13z0">
    <w:name w:val="WW8Num13z0"/>
    <w:rsid w:val="001462B0"/>
    <w:rPr>
      <w:rFonts w:ascii="Symbol" w:hAnsi="Symbol"/>
    </w:rPr>
  </w:style>
  <w:style w:type="character" w:customStyle="1" w:styleId="WW8Num13z1">
    <w:name w:val="WW8Num13z1"/>
    <w:rsid w:val="001462B0"/>
    <w:rPr>
      <w:rFonts w:ascii="Courier New" w:hAnsi="Courier New"/>
    </w:rPr>
  </w:style>
  <w:style w:type="character" w:customStyle="1" w:styleId="WW8Num13z2">
    <w:name w:val="WW8Num13z2"/>
    <w:rsid w:val="001462B0"/>
    <w:rPr>
      <w:rFonts w:ascii="Wingdings" w:hAnsi="Wingdings"/>
    </w:rPr>
  </w:style>
  <w:style w:type="character" w:customStyle="1" w:styleId="WW8Num12z1">
    <w:name w:val="WW8Num12z1"/>
    <w:rsid w:val="001462B0"/>
    <w:rPr>
      <w:rFonts w:ascii="Courier New" w:hAnsi="Courier New"/>
    </w:rPr>
  </w:style>
  <w:style w:type="character" w:customStyle="1" w:styleId="WW8Num12z2">
    <w:name w:val="WW8Num12z2"/>
    <w:rsid w:val="001462B0"/>
    <w:rPr>
      <w:rFonts w:ascii="Wingdings" w:hAnsi="Wingdings"/>
    </w:rPr>
  </w:style>
  <w:style w:type="character" w:customStyle="1" w:styleId="WW8Num12z3">
    <w:name w:val="WW8Num12z3"/>
    <w:rsid w:val="001462B0"/>
    <w:rPr>
      <w:rFonts w:ascii="Symbol" w:hAnsi="Symbol"/>
    </w:rPr>
  </w:style>
  <w:style w:type="character" w:customStyle="1" w:styleId="WW-DefaultParagraphFont">
    <w:name w:val="WW-Default Paragraph Font"/>
    <w:rsid w:val="001462B0"/>
  </w:style>
  <w:style w:type="character" w:customStyle="1" w:styleId="WW-DefaultParagraphFont1">
    <w:name w:val="WW-Default Paragraph Font1"/>
    <w:rsid w:val="001462B0"/>
  </w:style>
  <w:style w:type="character" w:customStyle="1" w:styleId="WW-DefaultParagraphFont11">
    <w:name w:val="WW-Default Paragraph Font11"/>
    <w:rsid w:val="001462B0"/>
  </w:style>
  <w:style w:type="character" w:customStyle="1" w:styleId="WW8Num3z1">
    <w:name w:val="WW8Num3z1"/>
    <w:rsid w:val="001462B0"/>
    <w:rPr>
      <w:rFonts w:ascii="Courier New" w:hAnsi="Courier New"/>
    </w:rPr>
  </w:style>
  <w:style w:type="character" w:customStyle="1" w:styleId="WW8Num3z2">
    <w:name w:val="WW8Num3z2"/>
    <w:rsid w:val="001462B0"/>
    <w:rPr>
      <w:rFonts w:ascii="Wingdings" w:hAnsi="Wingdings"/>
    </w:rPr>
  </w:style>
  <w:style w:type="character" w:customStyle="1" w:styleId="WW8Num5z1">
    <w:name w:val="WW8Num5z1"/>
    <w:rsid w:val="001462B0"/>
    <w:rPr>
      <w:rFonts w:ascii="Courier New" w:hAnsi="Courier New"/>
    </w:rPr>
  </w:style>
  <w:style w:type="character" w:customStyle="1" w:styleId="WW8Num5z2">
    <w:name w:val="WW8Num5z2"/>
    <w:rsid w:val="001462B0"/>
    <w:rPr>
      <w:rFonts w:ascii="Wingdings" w:hAnsi="Wingdings"/>
    </w:rPr>
  </w:style>
  <w:style w:type="character" w:customStyle="1" w:styleId="WW8Num21z0">
    <w:name w:val="WW8Num21z0"/>
    <w:rsid w:val="001462B0"/>
    <w:rPr>
      <w:rFonts w:ascii="Symbol" w:hAnsi="Symbol"/>
    </w:rPr>
  </w:style>
  <w:style w:type="character" w:customStyle="1" w:styleId="WW8Num22z0">
    <w:name w:val="WW8Num22z0"/>
    <w:rsid w:val="001462B0"/>
    <w:rPr>
      <w:rFonts w:ascii="Symbol" w:hAnsi="Symbol"/>
    </w:rPr>
  </w:style>
  <w:style w:type="character" w:customStyle="1" w:styleId="WW8Num24z0">
    <w:name w:val="WW8Num24z0"/>
    <w:rsid w:val="001462B0"/>
    <w:rPr>
      <w:rFonts w:ascii="Symbol" w:hAnsi="Symbol"/>
    </w:rPr>
  </w:style>
  <w:style w:type="character" w:customStyle="1" w:styleId="WW8Num25z0">
    <w:name w:val="WW8Num25z0"/>
    <w:rsid w:val="001462B0"/>
    <w:rPr>
      <w:rFonts w:ascii="Symbol" w:hAnsi="Symbol"/>
    </w:rPr>
  </w:style>
  <w:style w:type="character" w:customStyle="1" w:styleId="WW8Num26z0">
    <w:name w:val="WW8Num26z0"/>
    <w:rsid w:val="001462B0"/>
    <w:rPr>
      <w:u w:val="none"/>
    </w:rPr>
  </w:style>
  <w:style w:type="character" w:customStyle="1" w:styleId="WW8Num29z0">
    <w:name w:val="WW8Num29z0"/>
    <w:rsid w:val="001462B0"/>
    <w:rPr>
      <w:rFonts w:ascii="Symbol" w:hAnsi="Symbol"/>
    </w:rPr>
  </w:style>
  <w:style w:type="character" w:customStyle="1" w:styleId="WW8Num29z1">
    <w:name w:val="WW8Num29z1"/>
    <w:rsid w:val="001462B0"/>
    <w:rPr>
      <w:rFonts w:ascii="Courier New" w:hAnsi="Courier New"/>
    </w:rPr>
  </w:style>
  <w:style w:type="character" w:customStyle="1" w:styleId="WW8Num29z2">
    <w:name w:val="WW8Num29z2"/>
    <w:rsid w:val="001462B0"/>
    <w:rPr>
      <w:rFonts w:ascii="Wingdings" w:hAnsi="Wingdings"/>
    </w:rPr>
  </w:style>
  <w:style w:type="character" w:customStyle="1" w:styleId="WW8Num30z0">
    <w:name w:val="WW8Num30z0"/>
    <w:rsid w:val="001462B0"/>
    <w:rPr>
      <w:rFonts w:ascii="Symbol" w:hAnsi="Symbol"/>
    </w:rPr>
  </w:style>
  <w:style w:type="character" w:customStyle="1" w:styleId="WW8Num30z1">
    <w:name w:val="WW8Num30z1"/>
    <w:rsid w:val="001462B0"/>
    <w:rPr>
      <w:rFonts w:ascii="Courier New" w:hAnsi="Courier New"/>
    </w:rPr>
  </w:style>
  <w:style w:type="character" w:customStyle="1" w:styleId="WW8Num30z2">
    <w:name w:val="WW8Num30z2"/>
    <w:rsid w:val="001462B0"/>
    <w:rPr>
      <w:rFonts w:ascii="Wingdings" w:hAnsi="Wingdings"/>
    </w:rPr>
  </w:style>
  <w:style w:type="character" w:customStyle="1" w:styleId="WW8Num31z0">
    <w:name w:val="WW8Num31z0"/>
    <w:rsid w:val="001462B0"/>
    <w:rPr>
      <w:rFonts w:ascii="Times New Roman" w:hAnsi="Times New Roman"/>
    </w:rPr>
  </w:style>
  <w:style w:type="character" w:customStyle="1" w:styleId="WW8Num33z0">
    <w:name w:val="WW8Num33z0"/>
    <w:rsid w:val="001462B0"/>
    <w:rPr>
      <w:rFonts w:ascii="Symbol" w:hAnsi="Symbol"/>
    </w:rPr>
  </w:style>
  <w:style w:type="character" w:customStyle="1" w:styleId="WW8Num34z0">
    <w:name w:val="WW8Num34z0"/>
    <w:rsid w:val="001462B0"/>
    <w:rPr>
      <w:rFonts w:ascii="Symbol" w:hAnsi="Symbol"/>
    </w:rPr>
  </w:style>
  <w:style w:type="character" w:customStyle="1" w:styleId="WW8Num34z1">
    <w:name w:val="WW8Num34z1"/>
    <w:rsid w:val="001462B0"/>
    <w:rPr>
      <w:rFonts w:ascii="Courier New" w:hAnsi="Courier New"/>
    </w:rPr>
  </w:style>
  <w:style w:type="character" w:customStyle="1" w:styleId="WW8Num34z2">
    <w:name w:val="WW8Num34z2"/>
    <w:rsid w:val="001462B0"/>
    <w:rPr>
      <w:rFonts w:ascii="Wingdings" w:hAnsi="Wingdings"/>
    </w:rPr>
  </w:style>
  <w:style w:type="character" w:customStyle="1" w:styleId="WW8Num35z0">
    <w:name w:val="WW8Num35z0"/>
    <w:rsid w:val="001462B0"/>
    <w:rPr>
      <w:b/>
    </w:rPr>
  </w:style>
  <w:style w:type="character" w:customStyle="1" w:styleId="WW8Num36z0">
    <w:name w:val="WW8Num36z0"/>
    <w:rsid w:val="001462B0"/>
    <w:rPr>
      <w:rFonts w:ascii="Symbol" w:hAnsi="Symbol"/>
    </w:rPr>
  </w:style>
  <w:style w:type="character" w:customStyle="1" w:styleId="WW8Num38z0">
    <w:name w:val="WW8Num38z0"/>
    <w:rsid w:val="001462B0"/>
    <w:rPr>
      <w:rFonts w:ascii="Symbol" w:hAnsi="Symbol"/>
    </w:rPr>
  </w:style>
  <w:style w:type="character" w:customStyle="1" w:styleId="WW8Num40z0">
    <w:name w:val="WW8Num40z0"/>
    <w:rsid w:val="001462B0"/>
    <w:rPr>
      <w:rFonts w:ascii="Symbol" w:hAnsi="Symbol"/>
    </w:rPr>
  </w:style>
  <w:style w:type="character" w:customStyle="1" w:styleId="WW8Num42z0">
    <w:name w:val="WW8Num42z0"/>
    <w:rsid w:val="001462B0"/>
    <w:rPr>
      <w:rFonts w:ascii="Symbol" w:hAnsi="Symbol"/>
    </w:rPr>
  </w:style>
  <w:style w:type="character" w:customStyle="1" w:styleId="WW8Num42z1">
    <w:name w:val="WW8Num42z1"/>
    <w:rsid w:val="001462B0"/>
    <w:rPr>
      <w:rFonts w:ascii="Courier New" w:hAnsi="Courier New"/>
    </w:rPr>
  </w:style>
  <w:style w:type="character" w:customStyle="1" w:styleId="WW8Num42z2">
    <w:name w:val="WW8Num42z2"/>
    <w:rsid w:val="001462B0"/>
    <w:rPr>
      <w:rFonts w:ascii="Wingdings" w:hAnsi="Wingdings"/>
    </w:rPr>
  </w:style>
  <w:style w:type="character" w:customStyle="1" w:styleId="WW8Num43z0">
    <w:name w:val="WW8Num43z0"/>
    <w:rsid w:val="001462B0"/>
    <w:rPr>
      <w:rFonts w:ascii="Symbol" w:hAnsi="Symbol"/>
    </w:rPr>
  </w:style>
  <w:style w:type="character" w:customStyle="1" w:styleId="WW8Num43z1">
    <w:name w:val="WW8Num43z1"/>
    <w:rsid w:val="001462B0"/>
    <w:rPr>
      <w:rFonts w:ascii="Courier New" w:hAnsi="Courier New"/>
    </w:rPr>
  </w:style>
  <w:style w:type="character" w:customStyle="1" w:styleId="WW8Num43z2">
    <w:name w:val="WW8Num43z2"/>
    <w:rsid w:val="001462B0"/>
    <w:rPr>
      <w:rFonts w:ascii="Wingdings" w:hAnsi="Wingdings"/>
    </w:rPr>
  </w:style>
  <w:style w:type="character" w:customStyle="1" w:styleId="WW8Num44z0">
    <w:name w:val="WW8Num44z0"/>
    <w:rsid w:val="001462B0"/>
    <w:rPr>
      <w:sz w:val="24"/>
    </w:rPr>
  </w:style>
  <w:style w:type="character" w:customStyle="1" w:styleId="WW8Num45z0">
    <w:name w:val="WW8Num45z0"/>
    <w:rsid w:val="001462B0"/>
    <w:rPr>
      <w:rFonts w:ascii="Symbol" w:hAnsi="Symbol"/>
    </w:rPr>
  </w:style>
  <w:style w:type="character" w:customStyle="1" w:styleId="WW8Num46z0">
    <w:name w:val="WW8Num46z0"/>
    <w:rsid w:val="001462B0"/>
    <w:rPr>
      <w:rFonts w:ascii="Times New Roman" w:eastAsia="Times New Roman" w:hAnsi="Times New Roman"/>
    </w:rPr>
  </w:style>
  <w:style w:type="character" w:customStyle="1" w:styleId="WW8Num46z1">
    <w:name w:val="WW8Num46z1"/>
    <w:rsid w:val="001462B0"/>
    <w:rPr>
      <w:rFonts w:ascii="Symbol" w:hAnsi="Symbol"/>
      <w:color w:val="auto"/>
    </w:rPr>
  </w:style>
  <w:style w:type="character" w:customStyle="1" w:styleId="WW8Num46z2">
    <w:name w:val="WW8Num46z2"/>
    <w:rsid w:val="001462B0"/>
    <w:rPr>
      <w:rFonts w:ascii="Wingdings" w:hAnsi="Wingdings"/>
    </w:rPr>
  </w:style>
  <w:style w:type="character" w:customStyle="1" w:styleId="WW8Num46z3">
    <w:name w:val="WW8Num46z3"/>
    <w:rsid w:val="001462B0"/>
    <w:rPr>
      <w:rFonts w:ascii="Symbol" w:hAnsi="Symbol"/>
    </w:rPr>
  </w:style>
  <w:style w:type="character" w:customStyle="1" w:styleId="WW8Num46z4">
    <w:name w:val="WW8Num46z4"/>
    <w:rsid w:val="001462B0"/>
    <w:rPr>
      <w:rFonts w:ascii="Courier New" w:hAnsi="Courier New"/>
    </w:rPr>
  </w:style>
  <w:style w:type="character" w:customStyle="1" w:styleId="WW8Num48z0">
    <w:name w:val="WW8Num48z0"/>
    <w:rsid w:val="001462B0"/>
    <w:rPr>
      <w:rFonts w:ascii="Symbol" w:hAnsi="Symbol"/>
    </w:rPr>
  </w:style>
  <w:style w:type="character" w:customStyle="1" w:styleId="WW8Num50z0">
    <w:name w:val="WW8Num50z0"/>
    <w:rsid w:val="001462B0"/>
    <w:rPr>
      <w:rFonts w:ascii="Symbol" w:hAnsi="Symbol"/>
    </w:rPr>
  </w:style>
  <w:style w:type="character" w:customStyle="1" w:styleId="WW8Num50z1">
    <w:name w:val="WW8Num50z1"/>
    <w:rsid w:val="001462B0"/>
    <w:rPr>
      <w:rFonts w:ascii="Courier New" w:hAnsi="Courier New"/>
    </w:rPr>
  </w:style>
  <w:style w:type="character" w:customStyle="1" w:styleId="WW8Num50z2">
    <w:name w:val="WW8Num50z2"/>
    <w:rsid w:val="001462B0"/>
    <w:rPr>
      <w:rFonts w:ascii="Wingdings" w:hAnsi="Wingdings"/>
    </w:rPr>
  </w:style>
  <w:style w:type="character" w:customStyle="1" w:styleId="WW8Num51z0">
    <w:name w:val="WW8Num51z0"/>
    <w:rsid w:val="001462B0"/>
    <w:rPr>
      <w:rFonts w:ascii="Symbol" w:hAnsi="Symbol"/>
    </w:rPr>
  </w:style>
  <w:style w:type="character" w:customStyle="1" w:styleId="WW8Num52z0">
    <w:name w:val="WW8Num52z0"/>
    <w:rsid w:val="001462B0"/>
    <w:rPr>
      <w:rFonts w:ascii="Symbol" w:hAnsi="Symbol"/>
    </w:rPr>
  </w:style>
  <w:style w:type="character" w:customStyle="1" w:styleId="WW8Num59z0">
    <w:name w:val="WW8Num59z0"/>
    <w:rsid w:val="001462B0"/>
    <w:rPr>
      <w:rFonts w:ascii="Symbol" w:hAnsi="Symbol"/>
    </w:rPr>
  </w:style>
  <w:style w:type="character" w:customStyle="1" w:styleId="WW8Num60z0">
    <w:name w:val="WW8Num60z0"/>
    <w:rsid w:val="001462B0"/>
    <w:rPr>
      <w:rFonts w:ascii="Symbol" w:hAnsi="Symbol"/>
    </w:rPr>
  </w:style>
  <w:style w:type="character" w:customStyle="1" w:styleId="WW8Num61z0">
    <w:name w:val="WW8Num61z0"/>
    <w:rsid w:val="001462B0"/>
    <w:rPr>
      <w:rFonts w:ascii="Symbol" w:hAnsi="Symbol"/>
    </w:rPr>
  </w:style>
  <w:style w:type="character" w:customStyle="1" w:styleId="WW8Num61z1">
    <w:name w:val="WW8Num61z1"/>
    <w:rsid w:val="001462B0"/>
    <w:rPr>
      <w:rFonts w:ascii="Courier New" w:hAnsi="Courier New"/>
    </w:rPr>
  </w:style>
  <w:style w:type="character" w:customStyle="1" w:styleId="WW8Num61z2">
    <w:name w:val="WW8Num61z2"/>
    <w:rsid w:val="001462B0"/>
    <w:rPr>
      <w:rFonts w:ascii="Wingdings" w:hAnsi="Wingdings"/>
    </w:rPr>
  </w:style>
  <w:style w:type="character" w:customStyle="1" w:styleId="WW8Num63z0">
    <w:name w:val="WW8Num63z0"/>
    <w:rsid w:val="001462B0"/>
    <w:rPr>
      <w:rFonts w:ascii="Symbol" w:hAnsi="Symbol"/>
    </w:rPr>
  </w:style>
  <w:style w:type="character" w:customStyle="1" w:styleId="WW8Num64z0">
    <w:name w:val="WW8Num64z0"/>
    <w:rsid w:val="001462B0"/>
    <w:rPr>
      <w:rFonts w:ascii="Symbol" w:hAnsi="Symbol"/>
    </w:rPr>
  </w:style>
  <w:style w:type="character" w:customStyle="1" w:styleId="WW8Num65z0">
    <w:name w:val="WW8Num65z0"/>
    <w:rsid w:val="001462B0"/>
    <w:rPr>
      <w:sz w:val="24"/>
    </w:rPr>
  </w:style>
  <w:style w:type="character" w:customStyle="1" w:styleId="WW8Num67z0">
    <w:name w:val="WW8Num67z0"/>
    <w:rsid w:val="001462B0"/>
    <w:rPr>
      <w:rFonts w:ascii="Symbol" w:hAnsi="Symbol"/>
      <w:color w:val="auto"/>
    </w:rPr>
  </w:style>
  <w:style w:type="character" w:customStyle="1" w:styleId="WW8Num67z1">
    <w:name w:val="WW8Num67z1"/>
    <w:rsid w:val="001462B0"/>
    <w:rPr>
      <w:rFonts w:ascii="Courier New" w:hAnsi="Courier New"/>
    </w:rPr>
  </w:style>
  <w:style w:type="character" w:customStyle="1" w:styleId="WW8Num67z2">
    <w:name w:val="WW8Num67z2"/>
    <w:rsid w:val="001462B0"/>
    <w:rPr>
      <w:rFonts w:ascii="Wingdings" w:hAnsi="Wingdings"/>
    </w:rPr>
  </w:style>
  <w:style w:type="character" w:customStyle="1" w:styleId="WW8Num67z3">
    <w:name w:val="WW8Num67z3"/>
    <w:rsid w:val="001462B0"/>
    <w:rPr>
      <w:rFonts w:ascii="Symbol" w:hAnsi="Symbol"/>
    </w:rPr>
  </w:style>
  <w:style w:type="character" w:customStyle="1" w:styleId="WW8Num68z0">
    <w:name w:val="WW8Num68z0"/>
    <w:rsid w:val="001462B0"/>
    <w:rPr>
      <w:rFonts w:ascii="Symbol" w:hAnsi="Symbol"/>
    </w:rPr>
  </w:style>
  <w:style w:type="character" w:customStyle="1" w:styleId="WW8Num68z1">
    <w:name w:val="WW8Num68z1"/>
    <w:rsid w:val="001462B0"/>
    <w:rPr>
      <w:rFonts w:ascii="Courier New" w:hAnsi="Courier New"/>
    </w:rPr>
  </w:style>
  <w:style w:type="character" w:customStyle="1" w:styleId="WW8Num68z2">
    <w:name w:val="WW8Num68z2"/>
    <w:rsid w:val="001462B0"/>
    <w:rPr>
      <w:rFonts w:ascii="Wingdings" w:hAnsi="Wingdings"/>
    </w:rPr>
  </w:style>
  <w:style w:type="character" w:customStyle="1" w:styleId="WW8Num70z0">
    <w:name w:val="WW8Num70z0"/>
    <w:rsid w:val="001462B0"/>
    <w:rPr>
      <w:rFonts w:ascii="Symbol" w:hAnsi="Symbol"/>
    </w:rPr>
  </w:style>
  <w:style w:type="character" w:customStyle="1" w:styleId="WW8Num72z0">
    <w:name w:val="WW8Num72z0"/>
    <w:rsid w:val="001462B0"/>
    <w:rPr>
      <w:rFonts w:ascii="Symbol" w:hAnsi="Symbol"/>
    </w:rPr>
  </w:style>
  <w:style w:type="character" w:customStyle="1" w:styleId="WW8Num72z1">
    <w:name w:val="WW8Num72z1"/>
    <w:rsid w:val="001462B0"/>
    <w:rPr>
      <w:rFonts w:ascii="Courier New" w:hAnsi="Courier New"/>
    </w:rPr>
  </w:style>
  <w:style w:type="character" w:customStyle="1" w:styleId="WW8Num72z2">
    <w:name w:val="WW8Num72z2"/>
    <w:rsid w:val="001462B0"/>
    <w:rPr>
      <w:rFonts w:ascii="Wingdings" w:hAnsi="Wingdings"/>
    </w:rPr>
  </w:style>
  <w:style w:type="character" w:customStyle="1" w:styleId="WW8Num73z0">
    <w:name w:val="WW8Num73z0"/>
    <w:rsid w:val="001462B0"/>
    <w:rPr>
      <w:rFonts w:ascii="Symbol" w:hAnsi="Symbol"/>
    </w:rPr>
  </w:style>
  <w:style w:type="character" w:customStyle="1" w:styleId="WW8Num73z1">
    <w:name w:val="WW8Num73z1"/>
    <w:rsid w:val="001462B0"/>
    <w:rPr>
      <w:rFonts w:ascii="Courier New" w:hAnsi="Courier New"/>
    </w:rPr>
  </w:style>
  <w:style w:type="character" w:customStyle="1" w:styleId="WW8Num73z2">
    <w:name w:val="WW8Num73z2"/>
    <w:rsid w:val="001462B0"/>
    <w:rPr>
      <w:rFonts w:ascii="Wingdings" w:hAnsi="Wingdings"/>
    </w:rPr>
  </w:style>
  <w:style w:type="character" w:customStyle="1" w:styleId="WW8Num74z0">
    <w:name w:val="WW8Num74z0"/>
    <w:rsid w:val="001462B0"/>
    <w:rPr>
      <w:rFonts w:ascii="Symbol" w:hAnsi="Symbol"/>
    </w:rPr>
  </w:style>
  <w:style w:type="character" w:customStyle="1" w:styleId="WW8Num74z1">
    <w:name w:val="WW8Num74z1"/>
    <w:rsid w:val="001462B0"/>
    <w:rPr>
      <w:rFonts w:ascii="Courier New" w:hAnsi="Courier New"/>
    </w:rPr>
  </w:style>
  <w:style w:type="character" w:customStyle="1" w:styleId="WW8Num74z2">
    <w:name w:val="WW8Num74z2"/>
    <w:rsid w:val="001462B0"/>
    <w:rPr>
      <w:rFonts w:ascii="Wingdings" w:hAnsi="Wingdings"/>
    </w:rPr>
  </w:style>
  <w:style w:type="character" w:customStyle="1" w:styleId="WW8Num76z0">
    <w:name w:val="WW8Num76z0"/>
    <w:rsid w:val="001462B0"/>
    <w:rPr>
      <w:rFonts w:ascii="Symbol" w:hAnsi="Symbol"/>
    </w:rPr>
  </w:style>
  <w:style w:type="character" w:customStyle="1" w:styleId="WW8Num76z1">
    <w:name w:val="WW8Num76z1"/>
    <w:rsid w:val="001462B0"/>
    <w:rPr>
      <w:rFonts w:ascii="Courier New" w:hAnsi="Courier New"/>
    </w:rPr>
  </w:style>
  <w:style w:type="character" w:customStyle="1" w:styleId="WW8Num76z2">
    <w:name w:val="WW8Num76z2"/>
    <w:rsid w:val="001462B0"/>
    <w:rPr>
      <w:rFonts w:ascii="Wingdings" w:hAnsi="Wingdings"/>
    </w:rPr>
  </w:style>
  <w:style w:type="character" w:customStyle="1" w:styleId="WW8Num80z0">
    <w:name w:val="WW8Num80z0"/>
    <w:rsid w:val="001462B0"/>
    <w:rPr>
      <w:rFonts w:ascii="Symbol" w:hAnsi="Symbol"/>
    </w:rPr>
  </w:style>
  <w:style w:type="character" w:customStyle="1" w:styleId="WW8Num81z0">
    <w:name w:val="WW8Num81z0"/>
    <w:rsid w:val="001462B0"/>
    <w:rPr>
      <w:rFonts w:ascii="Symbol" w:hAnsi="Symbol"/>
    </w:rPr>
  </w:style>
  <w:style w:type="character" w:customStyle="1" w:styleId="WW8Num82z0">
    <w:name w:val="WW8Num82z0"/>
    <w:rsid w:val="001462B0"/>
    <w:rPr>
      <w:rFonts w:ascii="Symbol" w:hAnsi="Symbol"/>
    </w:rPr>
  </w:style>
  <w:style w:type="character" w:customStyle="1" w:styleId="WW8Num82z1">
    <w:name w:val="WW8Num82z1"/>
    <w:rsid w:val="001462B0"/>
    <w:rPr>
      <w:rFonts w:ascii="Courier New" w:hAnsi="Courier New"/>
    </w:rPr>
  </w:style>
  <w:style w:type="character" w:customStyle="1" w:styleId="WW8Num82z2">
    <w:name w:val="WW8Num82z2"/>
    <w:rsid w:val="001462B0"/>
    <w:rPr>
      <w:rFonts w:ascii="Wingdings" w:hAnsi="Wingdings"/>
    </w:rPr>
  </w:style>
  <w:style w:type="character" w:customStyle="1" w:styleId="WW8Num86z0">
    <w:name w:val="WW8Num86z0"/>
    <w:rsid w:val="001462B0"/>
    <w:rPr>
      <w:rFonts w:ascii="Symbol" w:hAnsi="Symbol"/>
    </w:rPr>
  </w:style>
  <w:style w:type="character" w:customStyle="1" w:styleId="WW8Num87z0">
    <w:name w:val="WW8Num87z0"/>
    <w:rsid w:val="001462B0"/>
    <w:rPr>
      <w:rFonts w:ascii="Symbol" w:hAnsi="Symbol"/>
    </w:rPr>
  </w:style>
  <w:style w:type="character" w:customStyle="1" w:styleId="WW8Num93z0">
    <w:name w:val="WW8Num93z0"/>
    <w:rsid w:val="001462B0"/>
    <w:rPr>
      <w:rFonts w:ascii="Symbol" w:hAnsi="Symbol"/>
    </w:rPr>
  </w:style>
  <w:style w:type="character" w:customStyle="1" w:styleId="WW8Num93z1">
    <w:name w:val="WW8Num93z1"/>
    <w:rsid w:val="001462B0"/>
    <w:rPr>
      <w:rFonts w:ascii="Courier New" w:hAnsi="Courier New"/>
    </w:rPr>
  </w:style>
  <w:style w:type="character" w:customStyle="1" w:styleId="WW8Num93z2">
    <w:name w:val="WW8Num93z2"/>
    <w:rsid w:val="001462B0"/>
    <w:rPr>
      <w:rFonts w:ascii="Wingdings" w:hAnsi="Wingdings"/>
    </w:rPr>
  </w:style>
  <w:style w:type="character" w:customStyle="1" w:styleId="WW8Num94z0">
    <w:name w:val="WW8Num94z0"/>
    <w:rsid w:val="001462B0"/>
    <w:rPr>
      <w:rFonts w:ascii="Symbol" w:hAnsi="Symbol"/>
      <w:color w:val="auto"/>
    </w:rPr>
  </w:style>
  <w:style w:type="character" w:customStyle="1" w:styleId="WW8Num94z1">
    <w:name w:val="WW8Num94z1"/>
    <w:rsid w:val="001462B0"/>
    <w:rPr>
      <w:rFonts w:ascii="Courier New" w:hAnsi="Courier New"/>
    </w:rPr>
  </w:style>
  <w:style w:type="character" w:customStyle="1" w:styleId="WW8Num94z2">
    <w:name w:val="WW8Num94z2"/>
    <w:rsid w:val="001462B0"/>
    <w:rPr>
      <w:rFonts w:ascii="Wingdings" w:hAnsi="Wingdings"/>
    </w:rPr>
  </w:style>
  <w:style w:type="character" w:customStyle="1" w:styleId="WW8Num94z3">
    <w:name w:val="WW8Num94z3"/>
    <w:rsid w:val="001462B0"/>
    <w:rPr>
      <w:rFonts w:ascii="Symbol" w:hAnsi="Symbol"/>
    </w:rPr>
  </w:style>
  <w:style w:type="character" w:customStyle="1" w:styleId="WW8Num95z0">
    <w:name w:val="WW8Num95z0"/>
    <w:rsid w:val="001462B0"/>
    <w:rPr>
      <w:rFonts w:ascii="Symbol" w:hAnsi="Symbol"/>
      <w:color w:val="auto"/>
    </w:rPr>
  </w:style>
  <w:style w:type="character" w:customStyle="1" w:styleId="WW8Num95z1">
    <w:name w:val="WW8Num95z1"/>
    <w:rsid w:val="001462B0"/>
    <w:rPr>
      <w:rFonts w:ascii="Courier New" w:hAnsi="Courier New"/>
    </w:rPr>
  </w:style>
  <w:style w:type="character" w:customStyle="1" w:styleId="WW8Num95z2">
    <w:name w:val="WW8Num95z2"/>
    <w:rsid w:val="001462B0"/>
    <w:rPr>
      <w:rFonts w:ascii="Wingdings" w:hAnsi="Wingdings"/>
    </w:rPr>
  </w:style>
  <w:style w:type="character" w:customStyle="1" w:styleId="WW8Num95z3">
    <w:name w:val="WW8Num95z3"/>
    <w:rsid w:val="001462B0"/>
    <w:rPr>
      <w:rFonts w:ascii="Symbol" w:hAnsi="Symbol"/>
    </w:rPr>
  </w:style>
  <w:style w:type="character" w:customStyle="1" w:styleId="WW8Num96z0">
    <w:name w:val="WW8Num96z0"/>
    <w:rsid w:val="001462B0"/>
    <w:rPr>
      <w:rFonts w:ascii="Symbol" w:hAnsi="Symbol"/>
    </w:rPr>
  </w:style>
  <w:style w:type="character" w:customStyle="1" w:styleId="WW8Num96z1">
    <w:name w:val="WW8Num96z1"/>
    <w:rsid w:val="001462B0"/>
    <w:rPr>
      <w:rFonts w:ascii="Courier New" w:hAnsi="Courier New"/>
    </w:rPr>
  </w:style>
  <w:style w:type="character" w:customStyle="1" w:styleId="WW8Num96z2">
    <w:name w:val="WW8Num96z2"/>
    <w:rsid w:val="001462B0"/>
    <w:rPr>
      <w:rFonts w:ascii="Wingdings" w:hAnsi="Wingdings"/>
    </w:rPr>
  </w:style>
  <w:style w:type="character" w:customStyle="1" w:styleId="WW8Num97z0">
    <w:name w:val="WW8Num97z0"/>
    <w:rsid w:val="001462B0"/>
    <w:rPr>
      <w:rFonts w:ascii="Symbol" w:hAnsi="Symbol"/>
    </w:rPr>
  </w:style>
  <w:style w:type="character" w:customStyle="1" w:styleId="WW8Num102z0">
    <w:name w:val="WW8Num102z0"/>
    <w:rsid w:val="001462B0"/>
    <w:rPr>
      <w:rFonts w:ascii="Symbol" w:hAnsi="Symbol"/>
    </w:rPr>
  </w:style>
  <w:style w:type="character" w:customStyle="1" w:styleId="WW8Num103z0">
    <w:name w:val="WW8Num103z0"/>
    <w:rsid w:val="001462B0"/>
    <w:rPr>
      <w:rFonts w:ascii="Symbol" w:hAnsi="Symbol"/>
    </w:rPr>
  </w:style>
  <w:style w:type="character" w:customStyle="1" w:styleId="WW8Num103z1">
    <w:name w:val="WW8Num103z1"/>
    <w:rsid w:val="001462B0"/>
    <w:rPr>
      <w:rFonts w:ascii="Courier New" w:hAnsi="Courier New"/>
    </w:rPr>
  </w:style>
  <w:style w:type="character" w:customStyle="1" w:styleId="WW8Num103z2">
    <w:name w:val="WW8Num103z2"/>
    <w:rsid w:val="001462B0"/>
    <w:rPr>
      <w:rFonts w:ascii="Wingdings" w:hAnsi="Wingdings"/>
    </w:rPr>
  </w:style>
  <w:style w:type="character" w:customStyle="1" w:styleId="WW8Num104z0">
    <w:name w:val="WW8Num104z0"/>
    <w:rsid w:val="001462B0"/>
    <w:rPr>
      <w:rFonts w:ascii="Symbol" w:hAnsi="Symbol"/>
    </w:rPr>
  </w:style>
  <w:style w:type="character" w:customStyle="1" w:styleId="WW8Num105z0">
    <w:name w:val="WW8Num105z0"/>
    <w:rsid w:val="001462B0"/>
    <w:rPr>
      <w:rFonts w:ascii="Symbol" w:hAnsi="Symbol"/>
    </w:rPr>
  </w:style>
  <w:style w:type="character" w:customStyle="1" w:styleId="WW8Num105z1">
    <w:name w:val="WW8Num105z1"/>
    <w:rsid w:val="001462B0"/>
    <w:rPr>
      <w:rFonts w:ascii="Courier New" w:hAnsi="Courier New"/>
    </w:rPr>
  </w:style>
  <w:style w:type="character" w:customStyle="1" w:styleId="WW8Num105z2">
    <w:name w:val="WW8Num105z2"/>
    <w:rsid w:val="001462B0"/>
    <w:rPr>
      <w:rFonts w:ascii="Wingdings" w:hAnsi="Wingdings"/>
    </w:rPr>
  </w:style>
  <w:style w:type="character" w:customStyle="1" w:styleId="WW8Num108z0">
    <w:name w:val="WW8Num108z0"/>
    <w:rsid w:val="001462B0"/>
    <w:rPr>
      <w:rFonts w:ascii="Symbol" w:hAnsi="Symbol"/>
    </w:rPr>
  </w:style>
  <w:style w:type="character" w:customStyle="1" w:styleId="WW8Num109z0">
    <w:name w:val="WW8Num109z0"/>
    <w:rsid w:val="001462B0"/>
    <w:rPr>
      <w:rFonts w:ascii="Symbol" w:hAnsi="Symbol"/>
    </w:rPr>
  </w:style>
  <w:style w:type="character" w:customStyle="1" w:styleId="WW8Num109z1">
    <w:name w:val="WW8Num109z1"/>
    <w:rsid w:val="001462B0"/>
    <w:rPr>
      <w:rFonts w:ascii="Courier New" w:hAnsi="Courier New"/>
    </w:rPr>
  </w:style>
  <w:style w:type="character" w:customStyle="1" w:styleId="WW8Num109z2">
    <w:name w:val="WW8Num109z2"/>
    <w:rsid w:val="001462B0"/>
    <w:rPr>
      <w:rFonts w:ascii="Wingdings" w:hAnsi="Wingdings"/>
    </w:rPr>
  </w:style>
  <w:style w:type="character" w:customStyle="1" w:styleId="WW8Num114z0">
    <w:name w:val="WW8Num114z0"/>
    <w:rsid w:val="001462B0"/>
    <w:rPr>
      <w:rFonts w:ascii="Symbol" w:hAnsi="Symbol"/>
    </w:rPr>
  </w:style>
  <w:style w:type="character" w:customStyle="1" w:styleId="WW8Num114z1">
    <w:name w:val="WW8Num114z1"/>
    <w:rsid w:val="001462B0"/>
    <w:rPr>
      <w:rFonts w:ascii="Courier New" w:hAnsi="Courier New"/>
    </w:rPr>
  </w:style>
  <w:style w:type="character" w:customStyle="1" w:styleId="WW8Num114z2">
    <w:name w:val="WW8Num114z2"/>
    <w:rsid w:val="001462B0"/>
    <w:rPr>
      <w:rFonts w:ascii="Wingdings" w:hAnsi="Wingdings"/>
    </w:rPr>
  </w:style>
  <w:style w:type="character" w:customStyle="1" w:styleId="WW8Num115z0">
    <w:name w:val="WW8Num115z0"/>
    <w:rsid w:val="001462B0"/>
    <w:rPr>
      <w:rFonts w:ascii="Symbol" w:hAnsi="Symbol"/>
    </w:rPr>
  </w:style>
  <w:style w:type="character" w:customStyle="1" w:styleId="WW8Num115z2">
    <w:name w:val="WW8Num115z2"/>
    <w:rsid w:val="001462B0"/>
    <w:rPr>
      <w:rFonts w:ascii="Wingdings" w:hAnsi="Wingdings"/>
    </w:rPr>
  </w:style>
  <w:style w:type="character" w:customStyle="1" w:styleId="WW8Num115z4">
    <w:name w:val="WW8Num115z4"/>
    <w:rsid w:val="001462B0"/>
    <w:rPr>
      <w:rFonts w:ascii="Courier New" w:hAnsi="Courier New"/>
    </w:rPr>
  </w:style>
  <w:style w:type="character" w:customStyle="1" w:styleId="WW8Num123z0">
    <w:name w:val="WW8Num123z0"/>
    <w:rsid w:val="001462B0"/>
    <w:rPr>
      <w:rFonts w:ascii="Symbol" w:hAnsi="Symbol"/>
    </w:rPr>
  </w:style>
  <w:style w:type="character" w:customStyle="1" w:styleId="WW8Num123z1">
    <w:name w:val="WW8Num123z1"/>
    <w:rsid w:val="001462B0"/>
    <w:rPr>
      <w:rFonts w:ascii="Courier New" w:hAnsi="Courier New"/>
    </w:rPr>
  </w:style>
  <w:style w:type="character" w:customStyle="1" w:styleId="WW8Num123z2">
    <w:name w:val="WW8Num123z2"/>
    <w:rsid w:val="001462B0"/>
    <w:rPr>
      <w:rFonts w:ascii="Wingdings" w:hAnsi="Wingdings"/>
    </w:rPr>
  </w:style>
  <w:style w:type="character" w:customStyle="1" w:styleId="WW8Num126z0">
    <w:name w:val="WW8Num126z0"/>
    <w:rsid w:val="001462B0"/>
    <w:rPr>
      <w:rFonts w:ascii="Symbol" w:hAnsi="Symbol"/>
    </w:rPr>
  </w:style>
  <w:style w:type="character" w:customStyle="1" w:styleId="WW8Num126z1">
    <w:name w:val="WW8Num126z1"/>
    <w:rsid w:val="001462B0"/>
    <w:rPr>
      <w:rFonts w:ascii="Courier New" w:hAnsi="Courier New"/>
    </w:rPr>
  </w:style>
  <w:style w:type="character" w:customStyle="1" w:styleId="WW8Num126z2">
    <w:name w:val="WW8Num126z2"/>
    <w:rsid w:val="001462B0"/>
    <w:rPr>
      <w:rFonts w:ascii="Wingdings" w:hAnsi="Wingdings"/>
    </w:rPr>
  </w:style>
  <w:style w:type="character" w:customStyle="1" w:styleId="WW8Num127z0">
    <w:name w:val="WW8Num127z0"/>
    <w:rsid w:val="001462B0"/>
    <w:rPr>
      <w:rFonts w:ascii="Symbol" w:hAnsi="Symbol"/>
    </w:rPr>
  </w:style>
  <w:style w:type="character" w:customStyle="1" w:styleId="WW8Num128z0">
    <w:name w:val="WW8Num128z0"/>
    <w:rsid w:val="001462B0"/>
    <w:rPr>
      <w:rFonts w:ascii="Symbol" w:hAnsi="Symbol"/>
    </w:rPr>
  </w:style>
  <w:style w:type="character" w:customStyle="1" w:styleId="WW8Num128z1">
    <w:name w:val="WW8Num128z1"/>
    <w:rsid w:val="001462B0"/>
    <w:rPr>
      <w:rFonts w:ascii="Courier New" w:hAnsi="Courier New"/>
    </w:rPr>
  </w:style>
  <w:style w:type="character" w:customStyle="1" w:styleId="WW8Num128z2">
    <w:name w:val="WW8Num128z2"/>
    <w:rsid w:val="001462B0"/>
    <w:rPr>
      <w:rFonts w:ascii="Wingdings" w:hAnsi="Wingdings"/>
    </w:rPr>
  </w:style>
  <w:style w:type="character" w:customStyle="1" w:styleId="WW8Num129z0">
    <w:name w:val="WW8Num129z0"/>
    <w:rsid w:val="001462B0"/>
    <w:rPr>
      <w:b/>
    </w:rPr>
  </w:style>
  <w:style w:type="character" w:customStyle="1" w:styleId="WW8Num132z0">
    <w:name w:val="WW8Num132z0"/>
    <w:rsid w:val="001462B0"/>
    <w:rPr>
      <w:rFonts w:ascii="Symbol" w:hAnsi="Symbol"/>
      <w:color w:val="auto"/>
    </w:rPr>
  </w:style>
  <w:style w:type="character" w:customStyle="1" w:styleId="WW8Num132z1">
    <w:name w:val="WW8Num132z1"/>
    <w:rsid w:val="001462B0"/>
    <w:rPr>
      <w:rFonts w:ascii="Courier New" w:hAnsi="Courier New"/>
    </w:rPr>
  </w:style>
  <w:style w:type="character" w:customStyle="1" w:styleId="WW8Num132z2">
    <w:name w:val="WW8Num132z2"/>
    <w:rsid w:val="001462B0"/>
    <w:rPr>
      <w:rFonts w:ascii="Wingdings" w:hAnsi="Wingdings"/>
    </w:rPr>
  </w:style>
  <w:style w:type="character" w:customStyle="1" w:styleId="WW8Num132z3">
    <w:name w:val="WW8Num132z3"/>
    <w:rsid w:val="001462B0"/>
    <w:rPr>
      <w:rFonts w:ascii="Symbol" w:hAnsi="Symbol"/>
    </w:rPr>
  </w:style>
  <w:style w:type="character" w:customStyle="1" w:styleId="WW8Num134z0">
    <w:name w:val="WW8Num134z0"/>
    <w:rsid w:val="001462B0"/>
    <w:rPr>
      <w:rFonts w:ascii="Symbol" w:hAnsi="Symbol"/>
    </w:rPr>
  </w:style>
  <w:style w:type="character" w:customStyle="1" w:styleId="WW8Num135z0">
    <w:name w:val="WW8Num135z0"/>
    <w:rsid w:val="001462B0"/>
    <w:rPr>
      <w:rFonts w:ascii="Symbol" w:hAnsi="Symbol"/>
    </w:rPr>
  </w:style>
  <w:style w:type="character" w:customStyle="1" w:styleId="WW8Num135z2">
    <w:name w:val="WW8Num135z2"/>
    <w:rsid w:val="001462B0"/>
    <w:rPr>
      <w:rFonts w:ascii="Wingdings" w:hAnsi="Wingdings"/>
    </w:rPr>
  </w:style>
  <w:style w:type="character" w:customStyle="1" w:styleId="WW8Num135z4">
    <w:name w:val="WW8Num135z4"/>
    <w:rsid w:val="001462B0"/>
    <w:rPr>
      <w:rFonts w:ascii="Courier New" w:hAnsi="Courier New"/>
    </w:rPr>
  </w:style>
  <w:style w:type="character" w:customStyle="1" w:styleId="WW8Num137z0">
    <w:name w:val="WW8Num137z0"/>
    <w:rsid w:val="001462B0"/>
    <w:rPr>
      <w:rFonts w:ascii="Symbol" w:hAnsi="Symbol"/>
    </w:rPr>
  </w:style>
  <w:style w:type="character" w:customStyle="1" w:styleId="WW8Num137z1">
    <w:name w:val="WW8Num137z1"/>
    <w:rsid w:val="001462B0"/>
    <w:rPr>
      <w:rFonts w:ascii="Courier New" w:hAnsi="Courier New"/>
    </w:rPr>
  </w:style>
  <w:style w:type="character" w:customStyle="1" w:styleId="WW8Num137z2">
    <w:name w:val="WW8Num137z2"/>
    <w:rsid w:val="001462B0"/>
    <w:rPr>
      <w:rFonts w:ascii="Wingdings" w:hAnsi="Wingdings"/>
    </w:rPr>
  </w:style>
  <w:style w:type="character" w:customStyle="1" w:styleId="WW8Num139z0">
    <w:name w:val="WW8Num139z0"/>
    <w:rsid w:val="001462B0"/>
    <w:rPr>
      <w:rFonts w:ascii="Symbol" w:hAnsi="Symbol"/>
    </w:rPr>
  </w:style>
  <w:style w:type="character" w:customStyle="1" w:styleId="WW8Num139z1">
    <w:name w:val="WW8Num139z1"/>
    <w:rsid w:val="001462B0"/>
    <w:rPr>
      <w:rFonts w:ascii="Courier New" w:hAnsi="Courier New"/>
    </w:rPr>
  </w:style>
  <w:style w:type="character" w:customStyle="1" w:styleId="WW8Num139z2">
    <w:name w:val="WW8Num139z2"/>
    <w:rsid w:val="001462B0"/>
    <w:rPr>
      <w:rFonts w:ascii="Wingdings" w:hAnsi="Wingdings"/>
    </w:rPr>
  </w:style>
  <w:style w:type="character" w:customStyle="1" w:styleId="WW8Num140z0">
    <w:name w:val="WW8Num140z0"/>
    <w:rsid w:val="001462B0"/>
    <w:rPr>
      <w:rFonts w:ascii="Symbol" w:hAnsi="Symbol"/>
    </w:rPr>
  </w:style>
  <w:style w:type="character" w:customStyle="1" w:styleId="WW8Num140z1">
    <w:name w:val="WW8Num140z1"/>
    <w:rsid w:val="001462B0"/>
    <w:rPr>
      <w:rFonts w:ascii="Courier New" w:hAnsi="Courier New"/>
    </w:rPr>
  </w:style>
  <w:style w:type="character" w:customStyle="1" w:styleId="WW8Num140z2">
    <w:name w:val="WW8Num140z2"/>
    <w:rsid w:val="001462B0"/>
    <w:rPr>
      <w:rFonts w:ascii="Wingdings" w:hAnsi="Wingdings"/>
    </w:rPr>
  </w:style>
  <w:style w:type="character" w:customStyle="1" w:styleId="WW8Num144z0">
    <w:name w:val="WW8Num144z0"/>
    <w:rsid w:val="001462B0"/>
    <w:rPr>
      <w:rFonts w:ascii="Symbol" w:hAnsi="Symbol"/>
    </w:rPr>
  </w:style>
  <w:style w:type="character" w:customStyle="1" w:styleId="WW8Num146z0">
    <w:name w:val="WW8Num146z0"/>
    <w:rsid w:val="001462B0"/>
    <w:rPr>
      <w:sz w:val="24"/>
    </w:rPr>
  </w:style>
  <w:style w:type="character" w:customStyle="1" w:styleId="WW8Num147z0">
    <w:name w:val="WW8Num147z0"/>
    <w:rsid w:val="001462B0"/>
    <w:rPr>
      <w:rFonts w:ascii="Symbol" w:hAnsi="Symbol"/>
    </w:rPr>
  </w:style>
  <w:style w:type="character" w:customStyle="1" w:styleId="WW8Num149z0">
    <w:name w:val="WW8Num149z0"/>
    <w:rsid w:val="001462B0"/>
    <w:rPr>
      <w:rFonts w:ascii="Symbol" w:hAnsi="Symbol"/>
    </w:rPr>
  </w:style>
  <w:style w:type="character" w:customStyle="1" w:styleId="WW8Num152z0">
    <w:name w:val="WW8Num152z0"/>
    <w:rsid w:val="001462B0"/>
    <w:rPr>
      <w:rFonts w:ascii="Symbol" w:hAnsi="Symbol"/>
    </w:rPr>
  </w:style>
  <w:style w:type="character" w:customStyle="1" w:styleId="WW8Num152z1">
    <w:name w:val="WW8Num152z1"/>
    <w:rsid w:val="001462B0"/>
    <w:rPr>
      <w:rFonts w:ascii="Courier New" w:hAnsi="Courier New"/>
    </w:rPr>
  </w:style>
  <w:style w:type="character" w:customStyle="1" w:styleId="WW8Num152z2">
    <w:name w:val="WW8Num152z2"/>
    <w:rsid w:val="001462B0"/>
    <w:rPr>
      <w:rFonts w:ascii="Wingdings" w:hAnsi="Wingdings"/>
    </w:rPr>
  </w:style>
  <w:style w:type="character" w:customStyle="1" w:styleId="WW8Num153z0">
    <w:name w:val="WW8Num153z0"/>
    <w:rsid w:val="001462B0"/>
    <w:rPr>
      <w:rFonts w:ascii="Symbol" w:hAnsi="Symbol"/>
    </w:rPr>
  </w:style>
  <w:style w:type="character" w:customStyle="1" w:styleId="WW8Num154z0">
    <w:name w:val="WW8Num154z0"/>
    <w:rsid w:val="001462B0"/>
    <w:rPr>
      <w:rFonts w:ascii="Symbol" w:hAnsi="Symbol"/>
    </w:rPr>
  </w:style>
  <w:style w:type="character" w:customStyle="1" w:styleId="WW8Num155z0">
    <w:name w:val="WW8Num155z0"/>
    <w:rsid w:val="001462B0"/>
    <w:rPr>
      <w:rFonts w:ascii="Symbol" w:hAnsi="Symbol"/>
    </w:rPr>
  </w:style>
  <w:style w:type="character" w:customStyle="1" w:styleId="WW8Num155z1">
    <w:name w:val="WW8Num155z1"/>
    <w:rsid w:val="001462B0"/>
    <w:rPr>
      <w:rFonts w:ascii="Courier New" w:hAnsi="Courier New"/>
    </w:rPr>
  </w:style>
  <w:style w:type="character" w:customStyle="1" w:styleId="WW8Num155z2">
    <w:name w:val="WW8Num155z2"/>
    <w:rsid w:val="001462B0"/>
    <w:rPr>
      <w:rFonts w:ascii="Wingdings" w:hAnsi="Wingdings"/>
    </w:rPr>
  </w:style>
  <w:style w:type="character" w:customStyle="1" w:styleId="WW8Num156z1">
    <w:name w:val="WW8Num156z1"/>
    <w:rsid w:val="001462B0"/>
    <w:rPr>
      <w:rFonts w:ascii="Symbol" w:hAnsi="Symbol"/>
    </w:rPr>
  </w:style>
  <w:style w:type="character" w:customStyle="1" w:styleId="WW8Num157z0">
    <w:name w:val="WW8Num157z0"/>
    <w:rsid w:val="001462B0"/>
    <w:rPr>
      <w:rFonts w:ascii="Symbol" w:hAnsi="Symbol"/>
    </w:rPr>
  </w:style>
  <w:style w:type="character" w:customStyle="1" w:styleId="WW8Num159z0">
    <w:name w:val="WW8Num159z0"/>
    <w:rsid w:val="001462B0"/>
    <w:rPr>
      <w:b/>
    </w:rPr>
  </w:style>
  <w:style w:type="character" w:customStyle="1" w:styleId="WW8Num160z0">
    <w:name w:val="WW8Num160z0"/>
    <w:rsid w:val="001462B0"/>
    <w:rPr>
      <w:rFonts w:ascii="Symbol" w:hAnsi="Symbol"/>
    </w:rPr>
  </w:style>
  <w:style w:type="character" w:customStyle="1" w:styleId="WW8Num164z0">
    <w:name w:val="WW8Num164z0"/>
    <w:rsid w:val="001462B0"/>
    <w:rPr>
      <w:rFonts w:ascii="Symbol" w:hAnsi="Symbol"/>
    </w:rPr>
  </w:style>
  <w:style w:type="character" w:customStyle="1" w:styleId="WW8Num164z1">
    <w:name w:val="WW8Num164z1"/>
    <w:rsid w:val="001462B0"/>
    <w:rPr>
      <w:rFonts w:ascii="Courier New" w:hAnsi="Courier New"/>
    </w:rPr>
  </w:style>
  <w:style w:type="character" w:customStyle="1" w:styleId="WW8Num164z2">
    <w:name w:val="WW8Num164z2"/>
    <w:rsid w:val="001462B0"/>
    <w:rPr>
      <w:rFonts w:ascii="Wingdings" w:hAnsi="Wingdings"/>
    </w:rPr>
  </w:style>
  <w:style w:type="character" w:customStyle="1" w:styleId="WW8Num165z0">
    <w:name w:val="WW8Num165z0"/>
    <w:rsid w:val="001462B0"/>
    <w:rPr>
      <w:rFonts w:ascii="Symbol" w:hAnsi="Symbol"/>
    </w:rPr>
  </w:style>
  <w:style w:type="character" w:customStyle="1" w:styleId="WW8Num166z0">
    <w:name w:val="WW8Num166z0"/>
    <w:rsid w:val="001462B0"/>
    <w:rPr>
      <w:rFonts w:ascii="Symbol" w:hAnsi="Symbol"/>
    </w:rPr>
  </w:style>
  <w:style w:type="character" w:customStyle="1" w:styleId="WW8Num166z1">
    <w:name w:val="WW8Num166z1"/>
    <w:rsid w:val="001462B0"/>
    <w:rPr>
      <w:rFonts w:ascii="Courier New" w:hAnsi="Courier New"/>
    </w:rPr>
  </w:style>
  <w:style w:type="character" w:customStyle="1" w:styleId="WW8Num166z2">
    <w:name w:val="WW8Num166z2"/>
    <w:rsid w:val="001462B0"/>
    <w:rPr>
      <w:rFonts w:ascii="Wingdings" w:hAnsi="Wingdings"/>
    </w:rPr>
  </w:style>
  <w:style w:type="character" w:customStyle="1" w:styleId="WW8Num167z0">
    <w:name w:val="WW8Num167z0"/>
    <w:rsid w:val="001462B0"/>
    <w:rPr>
      <w:rFonts w:ascii="Symbol" w:hAnsi="Symbol"/>
    </w:rPr>
  </w:style>
  <w:style w:type="character" w:customStyle="1" w:styleId="WW8Num171z0">
    <w:name w:val="WW8Num171z0"/>
    <w:rsid w:val="001462B0"/>
    <w:rPr>
      <w:sz w:val="24"/>
    </w:rPr>
  </w:style>
  <w:style w:type="character" w:customStyle="1" w:styleId="WW8Num172z1">
    <w:name w:val="WW8Num172z1"/>
    <w:rsid w:val="001462B0"/>
    <w:rPr>
      <w:rFonts w:ascii="Courier New" w:hAnsi="Courier New"/>
    </w:rPr>
  </w:style>
  <w:style w:type="character" w:customStyle="1" w:styleId="WW8Num172z2">
    <w:name w:val="WW8Num172z2"/>
    <w:rsid w:val="001462B0"/>
    <w:rPr>
      <w:rFonts w:ascii="Wingdings" w:hAnsi="Wingdings"/>
    </w:rPr>
  </w:style>
  <w:style w:type="character" w:customStyle="1" w:styleId="WW8Num172z3">
    <w:name w:val="WW8Num172z3"/>
    <w:rsid w:val="001462B0"/>
    <w:rPr>
      <w:rFonts w:ascii="Symbol" w:hAnsi="Symbol"/>
    </w:rPr>
  </w:style>
  <w:style w:type="character" w:customStyle="1" w:styleId="WW8Num173z0">
    <w:name w:val="WW8Num173z0"/>
    <w:rsid w:val="001462B0"/>
    <w:rPr>
      <w:rFonts w:ascii="Symbol" w:hAnsi="Symbol"/>
    </w:rPr>
  </w:style>
  <w:style w:type="character" w:customStyle="1" w:styleId="WW8Num174z0">
    <w:name w:val="WW8Num174z0"/>
    <w:rsid w:val="001462B0"/>
    <w:rPr>
      <w:rFonts w:ascii="Symbol" w:hAnsi="Symbol"/>
    </w:rPr>
  </w:style>
  <w:style w:type="character" w:customStyle="1" w:styleId="WW8Num176z0">
    <w:name w:val="WW8Num176z0"/>
    <w:rsid w:val="001462B0"/>
    <w:rPr>
      <w:rFonts w:ascii="Symbol" w:hAnsi="Symbol"/>
    </w:rPr>
  </w:style>
  <w:style w:type="character" w:customStyle="1" w:styleId="WW8Num178z0">
    <w:name w:val="WW8Num178z0"/>
    <w:rsid w:val="001462B0"/>
    <w:rPr>
      <w:rFonts w:ascii="Symbol" w:hAnsi="Symbol"/>
    </w:rPr>
  </w:style>
  <w:style w:type="character" w:customStyle="1" w:styleId="WW8Num178z1">
    <w:name w:val="WW8Num178z1"/>
    <w:rsid w:val="001462B0"/>
    <w:rPr>
      <w:rFonts w:ascii="Courier New" w:hAnsi="Courier New"/>
    </w:rPr>
  </w:style>
  <w:style w:type="character" w:customStyle="1" w:styleId="WW8Num178z2">
    <w:name w:val="WW8Num178z2"/>
    <w:rsid w:val="001462B0"/>
    <w:rPr>
      <w:rFonts w:ascii="Wingdings" w:hAnsi="Wingdings"/>
    </w:rPr>
  </w:style>
  <w:style w:type="character" w:customStyle="1" w:styleId="WW8Num179z0">
    <w:name w:val="WW8Num179z0"/>
    <w:rsid w:val="001462B0"/>
    <w:rPr>
      <w:rFonts w:ascii="Symbol" w:hAnsi="Symbol"/>
    </w:rPr>
  </w:style>
  <w:style w:type="character" w:customStyle="1" w:styleId="WW8Num181z0">
    <w:name w:val="WW8Num181z0"/>
    <w:rsid w:val="001462B0"/>
    <w:rPr>
      <w:rFonts w:ascii="Symbol" w:hAnsi="Symbol"/>
    </w:rPr>
  </w:style>
  <w:style w:type="character" w:customStyle="1" w:styleId="WW8Num182z0">
    <w:name w:val="WW8Num182z0"/>
    <w:rsid w:val="001462B0"/>
    <w:rPr>
      <w:rFonts w:ascii="Symbol" w:hAnsi="Symbol"/>
    </w:rPr>
  </w:style>
  <w:style w:type="character" w:customStyle="1" w:styleId="WW8Num186z0">
    <w:name w:val="WW8Num186z0"/>
    <w:rsid w:val="001462B0"/>
    <w:rPr>
      <w:rFonts w:ascii="Symbol" w:hAnsi="Symbol"/>
    </w:rPr>
  </w:style>
  <w:style w:type="character" w:customStyle="1" w:styleId="WW8Num186z1">
    <w:name w:val="WW8Num186z1"/>
    <w:rsid w:val="001462B0"/>
    <w:rPr>
      <w:rFonts w:ascii="Courier New" w:hAnsi="Courier New"/>
    </w:rPr>
  </w:style>
  <w:style w:type="character" w:customStyle="1" w:styleId="WW8Num186z2">
    <w:name w:val="WW8Num186z2"/>
    <w:rsid w:val="001462B0"/>
    <w:rPr>
      <w:rFonts w:ascii="Wingdings" w:hAnsi="Wingdings"/>
    </w:rPr>
  </w:style>
  <w:style w:type="character" w:customStyle="1" w:styleId="WW8Num188z0">
    <w:name w:val="WW8Num188z0"/>
    <w:rsid w:val="001462B0"/>
    <w:rPr>
      <w:rFonts w:ascii="Symbol" w:hAnsi="Symbol"/>
    </w:rPr>
  </w:style>
  <w:style w:type="character" w:customStyle="1" w:styleId="WW8Num189z0">
    <w:name w:val="WW8Num189z0"/>
    <w:rsid w:val="001462B0"/>
    <w:rPr>
      <w:rFonts w:ascii="Times New Roman" w:eastAsia="Times New Roman" w:hAnsi="Times New Roman"/>
    </w:rPr>
  </w:style>
  <w:style w:type="character" w:customStyle="1" w:styleId="WW8Num189z1">
    <w:name w:val="WW8Num189z1"/>
    <w:rsid w:val="001462B0"/>
    <w:rPr>
      <w:rFonts w:ascii="Courier New" w:hAnsi="Courier New"/>
    </w:rPr>
  </w:style>
  <w:style w:type="character" w:customStyle="1" w:styleId="WW8Num189z2">
    <w:name w:val="WW8Num189z2"/>
    <w:rsid w:val="001462B0"/>
    <w:rPr>
      <w:rFonts w:ascii="Wingdings" w:hAnsi="Wingdings"/>
    </w:rPr>
  </w:style>
  <w:style w:type="character" w:customStyle="1" w:styleId="WW8Num189z3">
    <w:name w:val="WW8Num189z3"/>
    <w:rsid w:val="001462B0"/>
    <w:rPr>
      <w:rFonts w:ascii="Symbol" w:hAnsi="Symbol"/>
    </w:rPr>
  </w:style>
  <w:style w:type="character" w:customStyle="1" w:styleId="WW8Num191z0">
    <w:name w:val="WW8Num191z0"/>
    <w:rsid w:val="001462B0"/>
    <w:rPr>
      <w:rFonts w:ascii="Symbol" w:hAnsi="Symbol"/>
    </w:rPr>
  </w:style>
  <w:style w:type="character" w:customStyle="1" w:styleId="WW8Num191z1">
    <w:name w:val="WW8Num191z1"/>
    <w:rsid w:val="001462B0"/>
    <w:rPr>
      <w:rFonts w:ascii="Courier New" w:hAnsi="Courier New"/>
    </w:rPr>
  </w:style>
  <w:style w:type="character" w:customStyle="1" w:styleId="WW8Num191z2">
    <w:name w:val="WW8Num191z2"/>
    <w:rsid w:val="001462B0"/>
    <w:rPr>
      <w:rFonts w:ascii="Wingdings" w:hAnsi="Wingdings"/>
    </w:rPr>
  </w:style>
  <w:style w:type="character" w:customStyle="1" w:styleId="WW8Num195z0">
    <w:name w:val="WW8Num195z0"/>
    <w:rsid w:val="001462B0"/>
    <w:rPr>
      <w:rFonts w:ascii="Symbol" w:hAnsi="Symbol"/>
    </w:rPr>
  </w:style>
  <w:style w:type="character" w:customStyle="1" w:styleId="WW8Num195z1">
    <w:name w:val="WW8Num195z1"/>
    <w:rsid w:val="001462B0"/>
    <w:rPr>
      <w:rFonts w:ascii="Courier New" w:hAnsi="Courier New"/>
    </w:rPr>
  </w:style>
  <w:style w:type="character" w:customStyle="1" w:styleId="WW8Num195z2">
    <w:name w:val="WW8Num195z2"/>
    <w:rsid w:val="001462B0"/>
    <w:rPr>
      <w:rFonts w:ascii="Wingdings" w:hAnsi="Wingdings"/>
    </w:rPr>
  </w:style>
  <w:style w:type="character" w:customStyle="1" w:styleId="WW8Num196z0">
    <w:name w:val="WW8Num196z0"/>
    <w:rsid w:val="001462B0"/>
    <w:rPr>
      <w:rFonts w:ascii="Symbol" w:hAnsi="Symbol"/>
    </w:rPr>
  </w:style>
  <w:style w:type="character" w:customStyle="1" w:styleId="WW8Num196z1">
    <w:name w:val="WW8Num196z1"/>
    <w:rsid w:val="001462B0"/>
    <w:rPr>
      <w:rFonts w:ascii="Courier New" w:hAnsi="Courier New"/>
    </w:rPr>
  </w:style>
  <w:style w:type="character" w:customStyle="1" w:styleId="WW8Num196z2">
    <w:name w:val="WW8Num196z2"/>
    <w:rsid w:val="001462B0"/>
    <w:rPr>
      <w:rFonts w:ascii="Wingdings" w:hAnsi="Wingdings"/>
    </w:rPr>
  </w:style>
  <w:style w:type="character" w:customStyle="1" w:styleId="WW8Num198z0">
    <w:name w:val="WW8Num198z0"/>
    <w:rsid w:val="001462B0"/>
    <w:rPr>
      <w:rFonts w:ascii="Symbol" w:hAnsi="Symbol"/>
    </w:rPr>
  </w:style>
  <w:style w:type="character" w:customStyle="1" w:styleId="WW8Num198z1">
    <w:name w:val="WW8Num198z1"/>
    <w:rsid w:val="001462B0"/>
    <w:rPr>
      <w:rFonts w:ascii="Courier New" w:hAnsi="Courier New"/>
    </w:rPr>
  </w:style>
  <w:style w:type="character" w:customStyle="1" w:styleId="WW8Num198z2">
    <w:name w:val="WW8Num198z2"/>
    <w:rsid w:val="001462B0"/>
    <w:rPr>
      <w:rFonts w:ascii="Wingdings" w:hAnsi="Wingdings"/>
    </w:rPr>
  </w:style>
  <w:style w:type="character" w:customStyle="1" w:styleId="WW8Num200z0">
    <w:name w:val="WW8Num200z0"/>
    <w:rsid w:val="001462B0"/>
    <w:rPr>
      <w:rFonts w:ascii="Symbol" w:hAnsi="Symbol"/>
      <w:color w:val="auto"/>
    </w:rPr>
  </w:style>
  <w:style w:type="character" w:customStyle="1" w:styleId="WW8Num200z1">
    <w:name w:val="WW8Num200z1"/>
    <w:rsid w:val="001462B0"/>
    <w:rPr>
      <w:rFonts w:ascii="Courier New" w:hAnsi="Courier New"/>
    </w:rPr>
  </w:style>
  <w:style w:type="character" w:customStyle="1" w:styleId="WW8Num200z2">
    <w:name w:val="WW8Num200z2"/>
    <w:rsid w:val="001462B0"/>
    <w:rPr>
      <w:rFonts w:ascii="Wingdings" w:hAnsi="Wingdings"/>
    </w:rPr>
  </w:style>
  <w:style w:type="character" w:customStyle="1" w:styleId="WW8Num200z3">
    <w:name w:val="WW8Num200z3"/>
    <w:rsid w:val="001462B0"/>
    <w:rPr>
      <w:rFonts w:ascii="Symbol" w:hAnsi="Symbol"/>
    </w:rPr>
  </w:style>
  <w:style w:type="character" w:customStyle="1" w:styleId="WW8Num201z0">
    <w:name w:val="WW8Num201z0"/>
    <w:rsid w:val="001462B0"/>
    <w:rPr>
      <w:rFonts w:ascii="Symbol" w:hAnsi="Symbol"/>
    </w:rPr>
  </w:style>
  <w:style w:type="character" w:customStyle="1" w:styleId="WW8Num201z1">
    <w:name w:val="WW8Num201z1"/>
    <w:rsid w:val="001462B0"/>
    <w:rPr>
      <w:rFonts w:ascii="Courier New" w:hAnsi="Courier New"/>
    </w:rPr>
  </w:style>
  <w:style w:type="character" w:customStyle="1" w:styleId="WW8Num201z2">
    <w:name w:val="WW8Num201z2"/>
    <w:rsid w:val="001462B0"/>
    <w:rPr>
      <w:rFonts w:ascii="Wingdings" w:hAnsi="Wingdings"/>
    </w:rPr>
  </w:style>
  <w:style w:type="character" w:customStyle="1" w:styleId="WW8Num202z0">
    <w:name w:val="WW8Num202z0"/>
    <w:rsid w:val="001462B0"/>
    <w:rPr>
      <w:rFonts w:ascii="Symbol" w:hAnsi="Symbol"/>
    </w:rPr>
  </w:style>
  <w:style w:type="character" w:customStyle="1" w:styleId="WW8Num204z0">
    <w:name w:val="WW8Num204z0"/>
    <w:rsid w:val="001462B0"/>
    <w:rPr>
      <w:rFonts w:ascii="Symbol" w:hAnsi="Symbol"/>
    </w:rPr>
  </w:style>
  <w:style w:type="character" w:customStyle="1" w:styleId="WW8Num204z1">
    <w:name w:val="WW8Num204z1"/>
    <w:rsid w:val="001462B0"/>
    <w:rPr>
      <w:rFonts w:ascii="Courier New" w:hAnsi="Courier New"/>
    </w:rPr>
  </w:style>
  <w:style w:type="character" w:customStyle="1" w:styleId="WW8Num204z2">
    <w:name w:val="WW8Num204z2"/>
    <w:rsid w:val="001462B0"/>
    <w:rPr>
      <w:rFonts w:ascii="Wingdings" w:hAnsi="Wingdings"/>
    </w:rPr>
  </w:style>
  <w:style w:type="character" w:customStyle="1" w:styleId="WW8Num205z0">
    <w:name w:val="WW8Num205z0"/>
    <w:rsid w:val="001462B0"/>
    <w:rPr>
      <w:rFonts w:ascii="Symbol" w:hAnsi="Symbol"/>
    </w:rPr>
  </w:style>
  <w:style w:type="character" w:customStyle="1" w:styleId="WW8Num206z0">
    <w:name w:val="WW8Num206z0"/>
    <w:rsid w:val="001462B0"/>
    <w:rPr>
      <w:rFonts w:ascii="Symbol" w:hAnsi="Symbol"/>
    </w:rPr>
  </w:style>
  <w:style w:type="character" w:customStyle="1" w:styleId="WW8Num206z1">
    <w:name w:val="WW8Num206z1"/>
    <w:rsid w:val="001462B0"/>
    <w:rPr>
      <w:rFonts w:ascii="Courier New" w:hAnsi="Courier New"/>
    </w:rPr>
  </w:style>
  <w:style w:type="character" w:customStyle="1" w:styleId="WW8Num206z2">
    <w:name w:val="WW8Num206z2"/>
    <w:rsid w:val="001462B0"/>
    <w:rPr>
      <w:rFonts w:ascii="Wingdings" w:hAnsi="Wingdings"/>
    </w:rPr>
  </w:style>
  <w:style w:type="character" w:customStyle="1" w:styleId="WW8Num207z0">
    <w:name w:val="WW8Num207z0"/>
    <w:rsid w:val="001462B0"/>
    <w:rPr>
      <w:i/>
    </w:rPr>
  </w:style>
  <w:style w:type="character" w:customStyle="1" w:styleId="WW8Num208z0">
    <w:name w:val="WW8Num208z0"/>
    <w:rsid w:val="001462B0"/>
    <w:rPr>
      <w:sz w:val="24"/>
    </w:rPr>
  </w:style>
  <w:style w:type="character" w:customStyle="1" w:styleId="WW8Num210z0">
    <w:name w:val="WW8Num210z0"/>
    <w:rsid w:val="001462B0"/>
    <w:rPr>
      <w:rFonts w:ascii="Symbol" w:hAnsi="Symbol"/>
    </w:rPr>
  </w:style>
  <w:style w:type="character" w:customStyle="1" w:styleId="WW8Num210z1">
    <w:name w:val="WW8Num210z1"/>
    <w:rsid w:val="001462B0"/>
    <w:rPr>
      <w:rFonts w:ascii="Courier New" w:hAnsi="Courier New"/>
    </w:rPr>
  </w:style>
  <w:style w:type="character" w:customStyle="1" w:styleId="WW8Num210z2">
    <w:name w:val="WW8Num210z2"/>
    <w:rsid w:val="001462B0"/>
    <w:rPr>
      <w:rFonts w:ascii="Wingdings" w:hAnsi="Wingdings"/>
    </w:rPr>
  </w:style>
  <w:style w:type="character" w:customStyle="1" w:styleId="WW8Num214z0">
    <w:name w:val="WW8Num214z0"/>
    <w:rsid w:val="001462B0"/>
    <w:rPr>
      <w:rFonts w:ascii="Symbol" w:hAnsi="Symbol"/>
    </w:rPr>
  </w:style>
  <w:style w:type="character" w:customStyle="1" w:styleId="WW8Num214z1">
    <w:name w:val="WW8Num214z1"/>
    <w:rsid w:val="001462B0"/>
    <w:rPr>
      <w:rFonts w:ascii="Courier New" w:hAnsi="Courier New"/>
    </w:rPr>
  </w:style>
  <w:style w:type="character" w:customStyle="1" w:styleId="WW8Num214z2">
    <w:name w:val="WW8Num214z2"/>
    <w:rsid w:val="001462B0"/>
    <w:rPr>
      <w:rFonts w:ascii="Wingdings" w:hAnsi="Wingdings"/>
    </w:rPr>
  </w:style>
  <w:style w:type="character" w:customStyle="1" w:styleId="WW8Num215z0">
    <w:name w:val="WW8Num215z0"/>
    <w:rsid w:val="001462B0"/>
    <w:rPr>
      <w:rFonts w:ascii="Symbol" w:hAnsi="Symbol"/>
    </w:rPr>
  </w:style>
  <w:style w:type="character" w:customStyle="1" w:styleId="WW8Num215z1">
    <w:name w:val="WW8Num215z1"/>
    <w:rsid w:val="001462B0"/>
    <w:rPr>
      <w:rFonts w:ascii="Courier New" w:hAnsi="Courier New"/>
    </w:rPr>
  </w:style>
  <w:style w:type="character" w:customStyle="1" w:styleId="WW8Num215z2">
    <w:name w:val="WW8Num215z2"/>
    <w:rsid w:val="001462B0"/>
    <w:rPr>
      <w:rFonts w:ascii="Wingdings" w:hAnsi="Wingdings"/>
    </w:rPr>
  </w:style>
  <w:style w:type="character" w:customStyle="1" w:styleId="WW8Num216z0">
    <w:name w:val="WW8Num216z0"/>
    <w:rsid w:val="001462B0"/>
    <w:rPr>
      <w:rFonts w:ascii="Symbol" w:hAnsi="Symbol"/>
    </w:rPr>
  </w:style>
  <w:style w:type="character" w:customStyle="1" w:styleId="WW8Num216z1">
    <w:name w:val="WW8Num216z1"/>
    <w:rsid w:val="001462B0"/>
    <w:rPr>
      <w:rFonts w:ascii="Courier New" w:hAnsi="Courier New"/>
    </w:rPr>
  </w:style>
  <w:style w:type="character" w:customStyle="1" w:styleId="WW8Num216z2">
    <w:name w:val="WW8Num216z2"/>
    <w:rsid w:val="001462B0"/>
    <w:rPr>
      <w:rFonts w:ascii="Wingdings" w:hAnsi="Wingdings"/>
    </w:rPr>
  </w:style>
  <w:style w:type="character" w:customStyle="1" w:styleId="WW8Num221z0">
    <w:name w:val="WW8Num221z0"/>
    <w:rsid w:val="001462B0"/>
    <w:rPr>
      <w:rFonts w:ascii="Symbol" w:hAnsi="Symbol"/>
    </w:rPr>
  </w:style>
  <w:style w:type="character" w:customStyle="1" w:styleId="WW8Num221z1">
    <w:name w:val="WW8Num221z1"/>
    <w:rsid w:val="001462B0"/>
    <w:rPr>
      <w:rFonts w:ascii="Courier New" w:hAnsi="Courier New"/>
    </w:rPr>
  </w:style>
  <w:style w:type="character" w:customStyle="1" w:styleId="WW8Num221z2">
    <w:name w:val="WW8Num221z2"/>
    <w:rsid w:val="001462B0"/>
    <w:rPr>
      <w:rFonts w:ascii="Wingdings" w:hAnsi="Wingdings"/>
    </w:rPr>
  </w:style>
  <w:style w:type="character" w:customStyle="1" w:styleId="WW8Num223z0">
    <w:name w:val="WW8Num223z0"/>
    <w:rsid w:val="001462B0"/>
    <w:rPr>
      <w:rFonts w:ascii="Symbol" w:hAnsi="Symbol"/>
    </w:rPr>
  </w:style>
  <w:style w:type="character" w:customStyle="1" w:styleId="WW8Num224z0">
    <w:name w:val="WW8Num224z0"/>
    <w:rsid w:val="001462B0"/>
    <w:rPr>
      <w:rFonts w:ascii="Symbol" w:hAnsi="Symbol"/>
      <w:color w:val="auto"/>
    </w:rPr>
  </w:style>
  <w:style w:type="character" w:customStyle="1" w:styleId="WW8Num224z1">
    <w:name w:val="WW8Num224z1"/>
    <w:rsid w:val="001462B0"/>
    <w:rPr>
      <w:rFonts w:ascii="Courier New" w:hAnsi="Courier New"/>
    </w:rPr>
  </w:style>
  <w:style w:type="character" w:customStyle="1" w:styleId="WW8Num224z2">
    <w:name w:val="WW8Num224z2"/>
    <w:rsid w:val="001462B0"/>
    <w:rPr>
      <w:rFonts w:ascii="Wingdings" w:hAnsi="Wingdings"/>
    </w:rPr>
  </w:style>
  <w:style w:type="character" w:customStyle="1" w:styleId="WW8Num224z3">
    <w:name w:val="WW8Num224z3"/>
    <w:rsid w:val="001462B0"/>
    <w:rPr>
      <w:rFonts w:ascii="Symbol" w:hAnsi="Symbol"/>
    </w:rPr>
  </w:style>
  <w:style w:type="character" w:customStyle="1" w:styleId="WW8Num225z0">
    <w:name w:val="WW8Num225z0"/>
    <w:rsid w:val="001462B0"/>
    <w:rPr>
      <w:rFonts w:ascii="Symbol" w:hAnsi="Symbol"/>
    </w:rPr>
  </w:style>
  <w:style w:type="character" w:customStyle="1" w:styleId="WW8Num225z1">
    <w:name w:val="WW8Num225z1"/>
    <w:rsid w:val="001462B0"/>
    <w:rPr>
      <w:rFonts w:ascii="Courier New" w:hAnsi="Courier New"/>
    </w:rPr>
  </w:style>
  <w:style w:type="character" w:customStyle="1" w:styleId="WW8Num225z2">
    <w:name w:val="WW8Num225z2"/>
    <w:rsid w:val="001462B0"/>
    <w:rPr>
      <w:rFonts w:ascii="Wingdings" w:hAnsi="Wingdings"/>
    </w:rPr>
  </w:style>
  <w:style w:type="character" w:customStyle="1" w:styleId="WW8Num227z0">
    <w:name w:val="WW8Num227z0"/>
    <w:rsid w:val="001462B0"/>
    <w:rPr>
      <w:rFonts w:ascii="Symbol" w:hAnsi="Symbol"/>
    </w:rPr>
  </w:style>
  <w:style w:type="character" w:customStyle="1" w:styleId="WW8Num228z0">
    <w:name w:val="WW8Num228z0"/>
    <w:rsid w:val="001462B0"/>
    <w:rPr>
      <w:rFonts w:ascii="Symbol" w:hAnsi="Symbol"/>
    </w:rPr>
  </w:style>
  <w:style w:type="character" w:customStyle="1" w:styleId="WW8Num228z1">
    <w:name w:val="WW8Num228z1"/>
    <w:rsid w:val="001462B0"/>
    <w:rPr>
      <w:rFonts w:ascii="Courier New" w:hAnsi="Courier New"/>
    </w:rPr>
  </w:style>
  <w:style w:type="character" w:customStyle="1" w:styleId="WW8Num228z2">
    <w:name w:val="WW8Num228z2"/>
    <w:rsid w:val="001462B0"/>
    <w:rPr>
      <w:rFonts w:ascii="Wingdings" w:hAnsi="Wingdings"/>
    </w:rPr>
  </w:style>
  <w:style w:type="character" w:customStyle="1" w:styleId="WW8Num230z0">
    <w:name w:val="WW8Num230z0"/>
    <w:rsid w:val="001462B0"/>
    <w:rPr>
      <w:rFonts w:ascii="Symbol" w:hAnsi="Symbol"/>
    </w:rPr>
  </w:style>
  <w:style w:type="character" w:customStyle="1" w:styleId="WW8Num232z0">
    <w:name w:val="WW8Num232z0"/>
    <w:rsid w:val="001462B0"/>
    <w:rPr>
      <w:rFonts w:ascii="Symbol" w:hAnsi="Symbol"/>
    </w:rPr>
  </w:style>
  <w:style w:type="character" w:customStyle="1" w:styleId="WW8Num234z0">
    <w:name w:val="WW8Num234z0"/>
    <w:rsid w:val="001462B0"/>
    <w:rPr>
      <w:rFonts w:ascii="Symbol" w:hAnsi="Symbol"/>
    </w:rPr>
  </w:style>
  <w:style w:type="character" w:customStyle="1" w:styleId="WW8Num234z1">
    <w:name w:val="WW8Num234z1"/>
    <w:rsid w:val="001462B0"/>
    <w:rPr>
      <w:rFonts w:ascii="Courier New" w:hAnsi="Courier New"/>
    </w:rPr>
  </w:style>
  <w:style w:type="character" w:customStyle="1" w:styleId="WW8Num234z2">
    <w:name w:val="WW8Num234z2"/>
    <w:rsid w:val="001462B0"/>
    <w:rPr>
      <w:rFonts w:ascii="Wingdings" w:hAnsi="Wingdings"/>
    </w:rPr>
  </w:style>
  <w:style w:type="character" w:customStyle="1" w:styleId="WW8Num241z0">
    <w:name w:val="WW8Num241z0"/>
    <w:rsid w:val="001462B0"/>
    <w:rPr>
      <w:rFonts w:ascii="Symbol" w:hAnsi="Symbol"/>
    </w:rPr>
  </w:style>
  <w:style w:type="character" w:customStyle="1" w:styleId="WW8Num241z1">
    <w:name w:val="WW8Num241z1"/>
    <w:rsid w:val="001462B0"/>
    <w:rPr>
      <w:rFonts w:ascii="Courier New" w:hAnsi="Courier New"/>
    </w:rPr>
  </w:style>
  <w:style w:type="character" w:customStyle="1" w:styleId="WW8Num241z2">
    <w:name w:val="WW8Num241z2"/>
    <w:rsid w:val="001462B0"/>
    <w:rPr>
      <w:rFonts w:ascii="Wingdings" w:hAnsi="Wingdings"/>
    </w:rPr>
  </w:style>
  <w:style w:type="character" w:customStyle="1" w:styleId="WW8Num242z1">
    <w:name w:val="WW8Num242z1"/>
    <w:rsid w:val="001462B0"/>
    <w:rPr>
      <w:rFonts w:ascii="Courier New" w:hAnsi="Courier New"/>
    </w:rPr>
  </w:style>
  <w:style w:type="character" w:customStyle="1" w:styleId="WW8Num242z2">
    <w:name w:val="WW8Num242z2"/>
    <w:rsid w:val="001462B0"/>
    <w:rPr>
      <w:rFonts w:ascii="Wingdings" w:hAnsi="Wingdings"/>
    </w:rPr>
  </w:style>
  <w:style w:type="character" w:customStyle="1" w:styleId="WW8Num242z3">
    <w:name w:val="WW8Num242z3"/>
    <w:rsid w:val="001462B0"/>
    <w:rPr>
      <w:rFonts w:ascii="Symbol" w:hAnsi="Symbol"/>
    </w:rPr>
  </w:style>
  <w:style w:type="character" w:customStyle="1" w:styleId="WW8Num243z0">
    <w:name w:val="WW8Num243z0"/>
    <w:rsid w:val="001462B0"/>
    <w:rPr>
      <w:rFonts w:ascii="Symbol" w:hAnsi="Symbol"/>
    </w:rPr>
  </w:style>
  <w:style w:type="character" w:customStyle="1" w:styleId="WW8Num243z1">
    <w:name w:val="WW8Num243z1"/>
    <w:rsid w:val="001462B0"/>
    <w:rPr>
      <w:rFonts w:ascii="Courier New" w:hAnsi="Courier New"/>
    </w:rPr>
  </w:style>
  <w:style w:type="character" w:customStyle="1" w:styleId="WW8Num243z2">
    <w:name w:val="WW8Num243z2"/>
    <w:rsid w:val="001462B0"/>
    <w:rPr>
      <w:rFonts w:ascii="Wingdings" w:hAnsi="Wingdings"/>
    </w:rPr>
  </w:style>
  <w:style w:type="character" w:customStyle="1" w:styleId="WW8Num246z0">
    <w:name w:val="WW8Num246z0"/>
    <w:rsid w:val="001462B0"/>
    <w:rPr>
      <w:rFonts w:ascii="Symbol" w:hAnsi="Symbol"/>
    </w:rPr>
  </w:style>
  <w:style w:type="character" w:customStyle="1" w:styleId="WW8Num251z0">
    <w:name w:val="WW8Num251z0"/>
    <w:rsid w:val="001462B0"/>
    <w:rPr>
      <w:rFonts w:ascii="Symbol" w:hAnsi="Symbol"/>
    </w:rPr>
  </w:style>
  <w:style w:type="character" w:customStyle="1" w:styleId="WW8Num251z1">
    <w:name w:val="WW8Num251z1"/>
    <w:rsid w:val="001462B0"/>
    <w:rPr>
      <w:rFonts w:ascii="Courier New" w:hAnsi="Courier New"/>
    </w:rPr>
  </w:style>
  <w:style w:type="character" w:customStyle="1" w:styleId="WW8Num251z2">
    <w:name w:val="WW8Num251z2"/>
    <w:rsid w:val="001462B0"/>
    <w:rPr>
      <w:rFonts w:ascii="Wingdings" w:hAnsi="Wingdings"/>
    </w:rPr>
  </w:style>
  <w:style w:type="character" w:customStyle="1" w:styleId="WW8Num252z0">
    <w:name w:val="WW8Num252z0"/>
    <w:rsid w:val="001462B0"/>
    <w:rPr>
      <w:rFonts w:ascii="Symbol" w:hAnsi="Symbol"/>
    </w:rPr>
  </w:style>
  <w:style w:type="character" w:customStyle="1" w:styleId="WW8Num253z0">
    <w:name w:val="WW8Num253z0"/>
    <w:rsid w:val="001462B0"/>
    <w:rPr>
      <w:rFonts w:ascii="Symbol" w:hAnsi="Symbol"/>
    </w:rPr>
  </w:style>
  <w:style w:type="character" w:customStyle="1" w:styleId="WW8Num255z0">
    <w:name w:val="WW8Num255z0"/>
    <w:rsid w:val="001462B0"/>
    <w:rPr>
      <w:rFonts w:ascii="Symbol" w:hAnsi="Symbol"/>
    </w:rPr>
  </w:style>
  <w:style w:type="character" w:customStyle="1" w:styleId="WW8Num255z1">
    <w:name w:val="WW8Num255z1"/>
    <w:rsid w:val="001462B0"/>
    <w:rPr>
      <w:rFonts w:ascii="Courier New" w:hAnsi="Courier New"/>
    </w:rPr>
  </w:style>
  <w:style w:type="character" w:customStyle="1" w:styleId="WW8Num255z2">
    <w:name w:val="WW8Num255z2"/>
    <w:rsid w:val="001462B0"/>
    <w:rPr>
      <w:rFonts w:ascii="Wingdings" w:hAnsi="Wingdings"/>
    </w:rPr>
  </w:style>
  <w:style w:type="character" w:customStyle="1" w:styleId="WW8NumSt2z0">
    <w:name w:val="WW8NumSt2z0"/>
    <w:rsid w:val="001462B0"/>
    <w:rPr>
      <w:rFonts w:ascii="Times New Roman" w:hAnsi="Times New Roman"/>
    </w:rPr>
  </w:style>
  <w:style w:type="character" w:customStyle="1" w:styleId="WW8NumSt2z1">
    <w:name w:val="WW8NumSt2z1"/>
    <w:rsid w:val="001462B0"/>
    <w:rPr>
      <w:rFonts w:ascii="Courier New" w:hAnsi="Courier New"/>
    </w:rPr>
  </w:style>
  <w:style w:type="character" w:customStyle="1" w:styleId="WW8NumSt2z2">
    <w:name w:val="WW8NumSt2z2"/>
    <w:rsid w:val="001462B0"/>
    <w:rPr>
      <w:rFonts w:ascii="Wingdings" w:hAnsi="Wingdings"/>
    </w:rPr>
  </w:style>
  <w:style w:type="character" w:customStyle="1" w:styleId="WW8NumSt2z3">
    <w:name w:val="WW8NumSt2z3"/>
    <w:rsid w:val="001462B0"/>
    <w:rPr>
      <w:rFonts w:ascii="Symbol" w:hAnsi="Symbol"/>
    </w:rPr>
  </w:style>
  <w:style w:type="character" w:customStyle="1" w:styleId="WW8NumSt3z0">
    <w:name w:val="WW8NumSt3z0"/>
    <w:rsid w:val="001462B0"/>
    <w:rPr>
      <w:rFonts w:ascii="Times New Roman" w:hAnsi="Times New Roman"/>
    </w:rPr>
  </w:style>
  <w:style w:type="character" w:customStyle="1" w:styleId="WW8NumSt24z0">
    <w:name w:val="WW8NumSt24z0"/>
    <w:rsid w:val="001462B0"/>
    <w:rPr>
      <w:color w:val="FF0000"/>
    </w:rPr>
  </w:style>
  <w:style w:type="character" w:customStyle="1" w:styleId="WW8NumSt111z0">
    <w:name w:val="WW8NumSt111z0"/>
    <w:rsid w:val="001462B0"/>
    <w:rPr>
      <w:rFonts w:ascii="Symbol" w:hAnsi="Symbol"/>
    </w:rPr>
  </w:style>
  <w:style w:type="character" w:customStyle="1" w:styleId="WW-DefaultParagraphFont111">
    <w:name w:val="WW-Default Paragraph Font111"/>
    <w:rsid w:val="001462B0"/>
  </w:style>
  <w:style w:type="character" w:styleId="Hyperlink">
    <w:name w:val="Hyperlink"/>
    <w:uiPriority w:val="99"/>
    <w:rsid w:val="001462B0"/>
    <w:rPr>
      <w:rFonts w:cs="Times New Roman"/>
      <w:color w:val="0000FF"/>
      <w:u w:val="single"/>
    </w:rPr>
  </w:style>
  <w:style w:type="character" w:styleId="PageNumber">
    <w:name w:val="page number"/>
    <w:rsid w:val="001462B0"/>
    <w:rPr>
      <w:rFonts w:cs="Times New Roman"/>
    </w:rPr>
  </w:style>
  <w:style w:type="character" w:styleId="FollowedHyperlink">
    <w:name w:val="FollowedHyperlink"/>
    <w:rsid w:val="001462B0"/>
    <w:rPr>
      <w:rFonts w:cs="Times New Roman"/>
      <w:color w:val="800080"/>
      <w:u w:val="single"/>
    </w:rPr>
  </w:style>
  <w:style w:type="character" w:styleId="CommentReference">
    <w:name w:val="annotation reference"/>
    <w:semiHidden/>
    <w:rsid w:val="001462B0"/>
    <w:rPr>
      <w:rFonts w:cs="Times New Roman"/>
      <w:sz w:val="16"/>
      <w:szCs w:val="16"/>
    </w:rPr>
  </w:style>
  <w:style w:type="character" w:customStyle="1" w:styleId="tw4winMark">
    <w:name w:val="tw4winMark"/>
    <w:rsid w:val="001462B0"/>
    <w:rPr>
      <w:rFonts w:ascii="Courier New" w:hAnsi="Courier New"/>
      <w:vanish/>
      <w:color w:val="800080"/>
      <w:sz w:val="24"/>
      <w:vertAlign w:val="subscript"/>
    </w:rPr>
  </w:style>
  <w:style w:type="character" w:customStyle="1" w:styleId="tw4winError">
    <w:name w:val="tw4winError"/>
    <w:rsid w:val="001462B0"/>
    <w:rPr>
      <w:rFonts w:ascii="Courier New" w:hAnsi="Courier New"/>
      <w:color w:val="00FF00"/>
      <w:sz w:val="40"/>
    </w:rPr>
  </w:style>
  <w:style w:type="character" w:customStyle="1" w:styleId="tw4winTerm">
    <w:name w:val="tw4winTerm"/>
    <w:rsid w:val="001462B0"/>
    <w:rPr>
      <w:color w:val="0000FF"/>
    </w:rPr>
  </w:style>
  <w:style w:type="character" w:customStyle="1" w:styleId="tw4winPopup">
    <w:name w:val="tw4winPopup"/>
    <w:rsid w:val="001462B0"/>
    <w:rPr>
      <w:rFonts w:ascii="Courier New" w:hAnsi="Courier New"/>
      <w:color w:val="008000"/>
      <w:lang w:val="ru-RU"/>
    </w:rPr>
  </w:style>
  <w:style w:type="character" w:customStyle="1" w:styleId="tw4winJump">
    <w:name w:val="tw4winJump"/>
    <w:rsid w:val="001462B0"/>
    <w:rPr>
      <w:rFonts w:ascii="Courier New" w:hAnsi="Courier New"/>
      <w:color w:val="008080"/>
      <w:lang w:val="ru-RU"/>
    </w:rPr>
  </w:style>
  <w:style w:type="character" w:customStyle="1" w:styleId="tw4winExternal">
    <w:name w:val="tw4winExternal"/>
    <w:rsid w:val="001462B0"/>
    <w:rPr>
      <w:rFonts w:ascii="Courier New" w:hAnsi="Courier New"/>
      <w:color w:val="808080"/>
      <w:lang w:val="ru-RU"/>
    </w:rPr>
  </w:style>
  <w:style w:type="character" w:customStyle="1" w:styleId="tw4winInternal">
    <w:name w:val="tw4winInternal"/>
    <w:rsid w:val="001462B0"/>
    <w:rPr>
      <w:rFonts w:ascii="Courier New" w:hAnsi="Courier New"/>
      <w:color w:val="FF0000"/>
      <w:lang w:val="ru-RU"/>
    </w:rPr>
  </w:style>
  <w:style w:type="character" w:customStyle="1" w:styleId="DONOTTRANSLATE">
    <w:name w:val="DO_NOT_TRANSLATE"/>
    <w:rsid w:val="001462B0"/>
    <w:rPr>
      <w:rFonts w:ascii="Courier New" w:hAnsi="Courier New"/>
      <w:color w:val="800000"/>
      <w:lang w:val="ru-RU"/>
    </w:rPr>
  </w:style>
  <w:style w:type="paragraph" w:customStyle="1" w:styleId="Pealkiri">
    <w:name w:val="Pealkiri"/>
    <w:basedOn w:val="Normal"/>
    <w:next w:val="BodyText"/>
    <w:rsid w:val="001462B0"/>
    <w:pPr>
      <w:keepNext/>
      <w:spacing w:before="240" w:after="120"/>
    </w:pPr>
    <w:rPr>
      <w:rFonts w:ascii="Arial" w:eastAsia="Lucida Sans Unicode" w:hAnsi="Arial" w:cs="Tahoma"/>
      <w:sz w:val="28"/>
      <w:szCs w:val="28"/>
    </w:rPr>
  </w:style>
  <w:style w:type="paragraph" w:styleId="BodyText">
    <w:name w:val="Body Text"/>
    <w:basedOn w:val="Normal"/>
    <w:link w:val="BodyTextChar"/>
    <w:uiPriority w:val="99"/>
    <w:rsid w:val="001462B0"/>
    <w:pPr>
      <w:pBdr>
        <w:bottom w:val="single" w:sz="4" w:space="1" w:color="000000"/>
      </w:pBdr>
      <w:tabs>
        <w:tab w:val="right" w:pos="3261"/>
        <w:tab w:val="right" w:pos="5103"/>
        <w:tab w:val="right" w:pos="6804"/>
        <w:tab w:val="right" w:pos="8222"/>
      </w:tabs>
    </w:pPr>
    <w:rPr>
      <w:b/>
      <w:sz w:val="18"/>
      <w:lang w:val="et-EE"/>
    </w:rPr>
  </w:style>
  <w:style w:type="character" w:customStyle="1" w:styleId="BodyTextChar">
    <w:name w:val="Body Text Char"/>
    <w:link w:val="BodyText"/>
    <w:uiPriority w:val="99"/>
    <w:rsid w:val="00A107CB"/>
    <w:rPr>
      <w:b/>
      <w:sz w:val="18"/>
      <w:lang w:val="et-EE" w:eastAsia="ar-SA"/>
    </w:rPr>
  </w:style>
  <w:style w:type="paragraph" w:styleId="List">
    <w:name w:val="List"/>
    <w:basedOn w:val="BodyText"/>
    <w:rsid w:val="001462B0"/>
    <w:rPr>
      <w:rFonts w:cs="Tahoma"/>
    </w:rPr>
  </w:style>
  <w:style w:type="paragraph" w:customStyle="1" w:styleId="Pealdis">
    <w:name w:val="Pealdis"/>
    <w:basedOn w:val="Normal"/>
    <w:rsid w:val="001462B0"/>
    <w:pPr>
      <w:suppressLineNumbers/>
      <w:spacing w:before="120" w:after="120"/>
    </w:pPr>
    <w:rPr>
      <w:rFonts w:cs="Tahoma"/>
      <w:i/>
      <w:iCs/>
      <w:sz w:val="24"/>
      <w:szCs w:val="24"/>
    </w:rPr>
  </w:style>
  <w:style w:type="paragraph" w:customStyle="1" w:styleId="Register">
    <w:name w:val="Register"/>
    <w:basedOn w:val="Normal"/>
    <w:rsid w:val="001462B0"/>
    <w:pPr>
      <w:suppressLineNumbers/>
    </w:pPr>
    <w:rPr>
      <w:rFonts w:cs="Tahoma"/>
    </w:rPr>
  </w:style>
  <w:style w:type="paragraph" w:customStyle="1" w:styleId="Heading">
    <w:name w:val="Heading"/>
    <w:basedOn w:val="Normal"/>
    <w:next w:val="BodyText"/>
    <w:rsid w:val="001462B0"/>
    <w:pPr>
      <w:keepNext/>
      <w:spacing w:before="240" w:after="120"/>
    </w:pPr>
    <w:rPr>
      <w:rFonts w:ascii="Arial" w:hAnsi="Arial" w:cs="Tahoma"/>
      <w:sz w:val="28"/>
      <w:szCs w:val="28"/>
    </w:rPr>
  </w:style>
  <w:style w:type="paragraph" w:styleId="Caption">
    <w:name w:val="caption"/>
    <w:basedOn w:val="Normal"/>
    <w:qFormat/>
    <w:rsid w:val="001462B0"/>
    <w:pPr>
      <w:suppressLineNumbers/>
      <w:spacing w:before="120" w:after="120"/>
    </w:pPr>
    <w:rPr>
      <w:rFonts w:cs="Tahoma"/>
      <w:i/>
      <w:iCs/>
    </w:rPr>
  </w:style>
  <w:style w:type="paragraph" w:customStyle="1" w:styleId="Index">
    <w:name w:val="Index"/>
    <w:basedOn w:val="Normal"/>
    <w:uiPriority w:val="99"/>
    <w:rsid w:val="001462B0"/>
    <w:pPr>
      <w:suppressLineNumbers/>
    </w:pPr>
    <w:rPr>
      <w:rFonts w:cs="Tahoma"/>
    </w:rPr>
  </w:style>
  <w:style w:type="paragraph" w:styleId="BodyTextIndent2">
    <w:name w:val="Body Text Indent 2"/>
    <w:basedOn w:val="Normal"/>
    <w:link w:val="BodyTextIndent2Char"/>
    <w:rsid w:val="001462B0"/>
    <w:pPr>
      <w:widowControl w:val="0"/>
      <w:ind w:left="-108"/>
    </w:pPr>
    <w:rPr>
      <w:b/>
      <w:sz w:val="18"/>
      <w:lang w:val="et-EE"/>
    </w:rPr>
  </w:style>
  <w:style w:type="character" w:customStyle="1" w:styleId="BodyTextIndent2Char">
    <w:name w:val="Body Text Indent 2 Char"/>
    <w:link w:val="BodyTextIndent2"/>
    <w:rsid w:val="001523F3"/>
    <w:rPr>
      <w:b/>
      <w:sz w:val="18"/>
      <w:lang w:val="et-EE" w:eastAsia="ar-SA"/>
    </w:rPr>
  </w:style>
  <w:style w:type="paragraph" w:customStyle="1" w:styleId="BodyText22">
    <w:name w:val="Body Text 22"/>
    <w:basedOn w:val="Normal"/>
    <w:rsid w:val="001462B0"/>
    <w:pPr>
      <w:widowControl w:val="0"/>
      <w:ind w:left="176"/>
      <w:jc w:val="both"/>
    </w:pPr>
    <w:rPr>
      <w:sz w:val="18"/>
      <w:lang w:val="et-EE"/>
    </w:rPr>
  </w:style>
  <w:style w:type="paragraph" w:customStyle="1" w:styleId="BodyText21">
    <w:name w:val="Body Text 21"/>
    <w:basedOn w:val="Normal"/>
    <w:uiPriority w:val="99"/>
    <w:rsid w:val="001462B0"/>
    <w:pPr>
      <w:widowControl w:val="0"/>
      <w:ind w:left="-108"/>
      <w:jc w:val="both"/>
    </w:pPr>
    <w:rPr>
      <w:sz w:val="18"/>
      <w:lang w:val="et-EE"/>
    </w:rPr>
  </w:style>
  <w:style w:type="paragraph" w:styleId="Footer">
    <w:name w:val="footer"/>
    <w:basedOn w:val="Normal"/>
    <w:link w:val="FooterChar"/>
    <w:rsid w:val="001462B0"/>
    <w:pPr>
      <w:widowControl w:val="0"/>
      <w:tabs>
        <w:tab w:val="center" w:pos="4153"/>
        <w:tab w:val="right" w:pos="8306"/>
      </w:tabs>
    </w:pPr>
    <w:rPr>
      <w:lang w:val="et-EE"/>
    </w:rPr>
  </w:style>
  <w:style w:type="character" w:customStyle="1" w:styleId="FooterChar">
    <w:name w:val="Footer Char"/>
    <w:link w:val="Footer"/>
    <w:locked/>
    <w:rsid w:val="00EE3E24"/>
    <w:rPr>
      <w:lang w:val="et-EE" w:eastAsia="ar-SA"/>
    </w:rPr>
  </w:style>
  <w:style w:type="paragraph" w:styleId="BodyTextIndent3">
    <w:name w:val="Body Text Indent 3"/>
    <w:basedOn w:val="Normal"/>
    <w:link w:val="BodyTextIndent3Char"/>
    <w:rsid w:val="001462B0"/>
    <w:pPr>
      <w:widowControl w:val="0"/>
      <w:tabs>
        <w:tab w:val="left" w:pos="1080"/>
      </w:tabs>
      <w:ind w:left="851" w:hanging="153"/>
      <w:jc w:val="both"/>
    </w:pPr>
    <w:rPr>
      <w:sz w:val="18"/>
      <w:lang w:val="et-EE"/>
    </w:rPr>
  </w:style>
  <w:style w:type="character" w:customStyle="1" w:styleId="BodyTextIndent3Char">
    <w:name w:val="Body Text Indent 3 Char"/>
    <w:link w:val="BodyTextIndent3"/>
    <w:rsid w:val="001523F3"/>
    <w:rPr>
      <w:sz w:val="18"/>
      <w:lang w:val="et-EE" w:eastAsia="ar-SA"/>
    </w:rPr>
  </w:style>
  <w:style w:type="paragraph" w:styleId="BodyText2">
    <w:name w:val="Body Text 2"/>
    <w:basedOn w:val="Normal"/>
    <w:link w:val="BodyText2Char"/>
    <w:rsid w:val="001462B0"/>
    <w:pPr>
      <w:tabs>
        <w:tab w:val="left" w:pos="851"/>
      </w:tabs>
    </w:pPr>
    <w:rPr>
      <w:sz w:val="18"/>
      <w:lang w:val="et-EE"/>
    </w:rPr>
  </w:style>
  <w:style w:type="character" w:customStyle="1" w:styleId="BodyText2Char">
    <w:name w:val="Body Text 2 Char"/>
    <w:link w:val="BodyText2"/>
    <w:rsid w:val="002C2751"/>
    <w:rPr>
      <w:sz w:val="18"/>
      <w:lang w:val="et-EE" w:eastAsia="ar-SA"/>
    </w:rPr>
  </w:style>
  <w:style w:type="paragraph" w:styleId="Header">
    <w:name w:val="header"/>
    <w:basedOn w:val="Normal"/>
    <w:link w:val="HeaderChar"/>
    <w:rsid w:val="001462B0"/>
    <w:pPr>
      <w:tabs>
        <w:tab w:val="center" w:pos="4153"/>
        <w:tab w:val="right" w:pos="8306"/>
      </w:tabs>
    </w:pPr>
  </w:style>
  <w:style w:type="character" w:customStyle="1" w:styleId="HeaderChar">
    <w:name w:val="Header Char"/>
    <w:link w:val="Header"/>
    <w:rsid w:val="006B54DE"/>
    <w:rPr>
      <w:lang w:val="en-AU" w:eastAsia="ar-SA"/>
    </w:rPr>
  </w:style>
  <w:style w:type="paragraph" w:styleId="BodyTextIndent">
    <w:name w:val="Body Text Indent"/>
    <w:basedOn w:val="Normal"/>
    <w:link w:val="BodyTextIndentChar"/>
    <w:rsid w:val="001462B0"/>
    <w:pPr>
      <w:spacing w:line="360" w:lineRule="auto"/>
    </w:pPr>
    <w:rPr>
      <w:sz w:val="18"/>
      <w:szCs w:val="18"/>
      <w:lang w:val="et-EE"/>
    </w:rPr>
  </w:style>
  <w:style w:type="character" w:customStyle="1" w:styleId="BodyTextIndentChar">
    <w:name w:val="Body Text Indent Char"/>
    <w:link w:val="BodyTextIndent"/>
    <w:rsid w:val="00B62C29"/>
    <w:rPr>
      <w:sz w:val="18"/>
      <w:szCs w:val="18"/>
      <w:lang w:val="et-EE" w:eastAsia="ar-SA"/>
    </w:rPr>
  </w:style>
  <w:style w:type="paragraph" w:styleId="HTMLPreformatted">
    <w:name w:val="HTML Preformatted"/>
    <w:basedOn w:val="Normal"/>
    <w:link w:val="HTMLPreformattedChar"/>
    <w:rsid w:val="001462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lang w:val="en-GB"/>
    </w:rPr>
  </w:style>
  <w:style w:type="character" w:customStyle="1" w:styleId="HTMLPreformattedChar">
    <w:name w:val="HTML Preformatted Char"/>
    <w:link w:val="HTMLPreformatted"/>
    <w:rsid w:val="002C2751"/>
    <w:rPr>
      <w:rFonts w:ascii="Arial Unicode MS" w:eastAsia="Arial Unicode MS" w:hAnsi="Arial Unicode MS" w:cs="Arial Unicode MS"/>
      <w:lang w:val="en-GB" w:eastAsia="ar-SA"/>
    </w:rPr>
  </w:style>
  <w:style w:type="paragraph" w:styleId="BlockText">
    <w:name w:val="Block Text"/>
    <w:basedOn w:val="Normal"/>
    <w:rsid w:val="001462B0"/>
    <w:pPr>
      <w:ind w:left="180" w:right="81"/>
      <w:jc w:val="both"/>
    </w:pPr>
    <w:rPr>
      <w:rFonts w:ascii="Courier New" w:hAnsi="Courier New" w:cs="Courier New"/>
      <w:sz w:val="16"/>
      <w:szCs w:val="24"/>
      <w:lang w:val="et-EE"/>
    </w:rPr>
  </w:style>
  <w:style w:type="paragraph" w:customStyle="1" w:styleId="xl49">
    <w:name w:val="xl49"/>
    <w:basedOn w:val="Normal"/>
    <w:rsid w:val="001462B0"/>
    <w:pPr>
      <w:pBdr>
        <w:bottom w:val="single" w:sz="8" w:space="0" w:color="000000"/>
      </w:pBdr>
      <w:spacing w:before="100" w:after="100"/>
    </w:pPr>
    <w:rPr>
      <w:rFonts w:ascii="Arial" w:eastAsia="Arial Unicode MS" w:hAnsi="Arial"/>
      <w:sz w:val="16"/>
      <w:szCs w:val="16"/>
      <w:lang w:val="en-GB"/>
    </w:rPr>
  </w:style>
  <w:style w:type="paragraph" w:styleId="PlainText">
    <w:name w:val="Plain Text"/>
    <w:basedOn w:val="Normal"/>
    <w:link w:val="PlainTextChar"/>
    <w:uiPriority w:val="99"/>
    <w:rsid w:val="001462B0"/>
    <w:rPr>
      <w:rFonts w:ascii="Courier New" w:hAnsi="Courier New"/>
      <w:lang w:val="en-GB"/>
    </w:rPr>
  </w:style>
  <w:style w:type="character" w:customStyle="1" w:styleId="PlainTextChar">
    <w:name w:val="Plain Text Char"/>
    <w:link w:val="PlainText"/>
    <w:uiPriority w:val="99"/>
    <w:rsid w:val="001523F3"/>
    <w:rPr>
      <w:rFonts w:ascii="Courier New" w:hAnsi="Courier New" w:cs="Courier New"/>
      <w:lang w:val="en-GB" w:eastAsia="ar-SA"/>
    </w:rPr>
  </w:style>
  <w:style w:type="paragraph" w:styleId="Title">
    <w:name w:val="Title"/>
    <w:basedOn w:val="Normal"/>
    <w:next w:val="Subtitle"/>
    <w:link w:val="TitleChar"/>
    <w:qFormat/>
    <w:rsid w:val="001462B0"/>
    <w:pPr>
      <w:ind w:left="900"/>
    </w:pPr>
    <w:rPr>
      <w:rFonts w:ascii="Verdana" w:hAnsi="Verdana"/>
      <w:b/>
      <w:bCs/>
      <w:szCs w:val="24"/>
      <w:lang w:val="et-EE"/>
    </w:rPr>
  </w:style>
  <w:style w:type="paragraph" w:styleId="Subtitle">
    <w:name w:val="Subtitle"/>
    <w:basedOn w:val="Heading"/>
    <w:next w:val="BodyText"/>
    <w:link w:val="SubtitleChar"/>
    <w:uiPriority w:val="99"/>
    <w:qFormat/>
    <w:rsid w:val="001462B0"/>
    <w:pPr>
      <w:jc w:val="center"/>
    </w:pPr>
    <w:rPr>
      <w:rFonts w:cs="Times New Roman"/>
      <w:i/>
      <w:iCs/>
    </w:rPr>
  </w:style>
  <w:style w:type="character" w:customStyle="1" w:styleId="SubtitleChar">
    <w:name w:val="Subtitle Char"/>
    <w:link w:val="Subtitle"/>
    <w:uiPriority w:val="99"/>
    <w:rsid w:val="001523F3"/>
    <w:rPr>
      <w:rFonts w:ascii="Arial" w:hAnsi="Arial" w:cs="Tahoma"/>
      <w:i/>
      <w:iCs/>
      <w:sz w:val="28"/>
      <w:szCs w:val="28"/>
      <w:lang w:val="en-AU" w:eastAsia="ar-SA"/>
    </w:rPr>
  </w:style>
  <w:style w:type="character" w:customStyle="1" w:styleId="TitleChar">
    <w:name w:val="Title Char"/>
    <w:link w:val="Title"/>
    <w:rsid w:val="001523F3"/>
    <w:rPr>
      <w:rFonts w:ascii="Verdana" w:hAnsi="Verdana"/>
      <w:b/>
      <w:bCs/>
      <w:szCs w:val="24"/>
      <w:lang w:val="et-EE" w:eastAsia="ar-SA"/>
    </w:rPr>
  </w:style>
  <w:style w:type="paragraph" w:styleId="BodyText3">
    <w:name w:val="Body Text 3"/>
    <w:basedOn w:val="Normal"/>
    <w:link w:val="BodyText3Char"/>
    <w:uiPriority w:val="99"/>
    <w:rsid w:val="001462B0"/>
    <w:pPr>
      <w:tabs>
        <w:tab w:val="right" w:pos="4536"/>
        <w:tab w:val="right" w:pos="5529"/>
        <w:tab w:val="right" w:pos="6804"/>
        <w:tab w:val="right" w:pos="8080"/>
      </w:tabs>
      <w:ind w:right="-51"/>
      <w:jc w:val="both"/>
    </w:pPr>
    <w:rPr>
      <w:rFonts w:ascii="Verdana" w:hAnsi="Verdana"/>
      <w:sz w:val="18"/>
      <w:szCs w:val="18"/>
      <w:lang w:val="et-EE"/>
    </w:rPr>
  </w:style>
  <w:style w:type="character" w:customStyle="1" w:styleId="BodyText3Char">
    <w:name w:val="Body Text 3 Char"/>
    <w:link w:val="BodyText3"/>
    <w:uiPriority w:val="99"/>
    <w:rsid w:val="001523F3"/>
    <w:rPr>
      <w:rFonts w:ascii="Verdana" w:hAnsi="Verdana"/>
      <w:sz w:val="18"/>
      <w:szCs w:val="18"/>
      <w:lang w:val="et-EE" w:eastAsia="ar-SA"/>
    </w:rPr>
  </w:style>
  <w:style w:type="paragraph" w:customStyle="1" w:styleId="xl25">
    <w:name w:val="xl25"/>
    <w:basedOn w:val="Normal"/>
    <w:rsid w:val="001462B0"/>
    <w:pPr>
      <w:spacing w:before="100" w:after="100"/>
      <w:jc w:val="center"/>
    </w:pPr>
    <w:rPr>
      <w:rFonts w:ascii="Arial Unicode MS" w:eastAsia="Arial Unicode MS" w:hAnsi="Arial Unicode MS" w:cs="Arial Unicode MS"/>
      <w:sz w:val="24"/>
      <w:szCs w:val="24"/>
      <w:lang w:val="en-GB"/>
    </w:rPr>
  </w:style>
  <w:style w:type="paragraph" w:customStyle="1" w:styleId="xl24">
    <w:name w:val="xl24"/>
    <w:basedOn w:val="Normal"/>
    <w:rsid w:val="001462B0"/>
    <w:pPr>
      <w:pBdr>
        <w:bottom w:val="single" w:sz="4" w:space="0" w:color="000000"/>
      </w:pBdr>
      <w:shd w:val="clear" w:color="auto" w:fill="FFFFFF"/>
      <w:spacing w:before="100" w:after="100"/>
    </w:pPr>
    <w:rPr>
      <w:rFonts w:ascii="Arial Unicode MS" w:eastAsia="Arial Unicode MS" w:hAnsi="Arial Unicode MS" w:cs="Arial Unicode MS"/>
      <w:sz w:val="24"/>
      <w:szCs w:val="24"/>
      <w:lang w:val="en-GB"/>
    </w:rPr>
  </w:style>
  <w:style w:type="paragraph" w:customStyle="1" w:styleId="xl26">
    <w:name w:val="xl26"/>
    <w:basedOn w:val="Normal"/>
    <w:rsid w:val="001462B0"/>
    <w:pPr>
      <w:shd w:val="clear" w:color="auto" w:fill="FFFFFF"/>
      <w:spacing w:before="100" w:after="100"/>
    </w:pPr>
    <w:rPr>
      <w:rFonts w:ascii="Arial" w:eastAsia="Arial Unicode MS" w:hAnsi="Arial" w:cs="Arial"/>
      <w:sz w:val="24"/>
      <w:szCs w:val="24"/>
      <w:lang w:val="en-GB"/>
    </w:rPr>
  </w:style>
  <w:style w:type="paragraph" w:customStyle="1" w:styleId="xl27">
    <w:name w:val="xl27"/>
    <w:basedOn w:val="Normal"/>
    <w:rsid w:val="001462B0"/>
    <w:pPr>
      <w:shd w:val="clear" w:color="auto" w:fill="FFFFFF"/>
      <w:spacing w:before="100" w:after="100"/>
    </w:pPr>
    <w:rPr>
      <w:rFonts w:ascii="Arial" w:eastAsia="Arial Unicode MS" w:hAnsi="Arial" w:cs="Arial"/>
      <w:sz w:val="24"/>
      <w:szCs w:val="24"/>
      <w:lang w:val="en-GB"/>
    </w:rPr>
  </w:style>
  <w:style w:type="paragraph" w:customStyle="1" w:styleId="xl28">
    <w:name w:val="xl28"/>
    <w:basedOn w:val="Normal"/>
    <w:rsid w:val="001462B0"/>
    <w:pPr>
      <w:pBdr>
        <w:top w:val="single" w:sz="4" w:space="0" w:color="000000"/>
      </w:pBdr>
      <w:shd w:val="clear" w:color="auto" w:fill="FFFFFF"/>
      <w:spacing w:before="100" w:after="100"/>
      <w:jc w:val="center"/>
    </w:pPr>
    <w:rPr>
      <w:rFonts w:ascii="Arial Unicode MS" w:eastAsia="Arial Unicode MS" w:hAnsi="Arial Unicode MS" w:cs="Arial Unicode MS"/>
      <w:sz w:val="24"/>
      <w:szCs w:val="24"/>
      <w:lang w:val="en-GB"/>
    </w:rPr>
  </w:style>
  <w:style w:type="paragraph" w:customStyle="1" w:styleId="xl29">
    <w:name w:val="xl29"/>
    <w:basedOn w:val="Normal"/>
    <w:rsid w:val="001462B0"/>
    <w:pPr>
      <w:shd w:val="clear" w:color="auto" w:fill="FFFFFF"/>
      <w:spacing w:before="100" w:after="100"/>
      <w:jc w:val="center"/>
    </w:pPr>
    <w:rPr>
      <w:rFonts w:ascii="Arial Unicode MS" w:eastAsia="Arial Unicode MS" w:hAnsi="Arial Unicode MS" w:cs="Arial Unicode MS"/>
      <w:sz w:val="24"/>
      <w:szCs w:val="24"/>
      <w:lang w:val="en-GB"/>
    </w:rPr>
  </w:style>
  <w:style w:type="paragraph" w:customStyle="1" w:styleId="xl30">
    <w:name w:val="xl30"/>
    <w:basedOn w:val="Normal"/>
    <w:rsid w:val="001462B0"/>
    <w:pPr>
      <w:pBdr>
        <w:bottom w:val="single" w:sz="4" w:space="0" w:color="000000"/>
      </w:pBdr>
      <w:shd w:val="clear" w:color="auto" w:fill="FFFFFF"/>
      <w:spacing w:before="100" w:after="100"/>
      <w:jc w:val="center"/>
    </w:pPr>
    <w:rPr>
      <w:rFonts w:ascii="Arial Unicode MS" w:eastAsia="Arial Unicode MS" w:hAnsi="Arial Unicode MS" w:cs="Arial Unicode MS"/>
      <w:sz w:val="24"/>
      <w:szCs w:val="24"/>
      <w:lang w:val="en-GB"/>
    </w:rPr>
  </w:style>
  <w:style w:type="paragraph" w:customStyle="1" w:styleId="xl31">
    <w:name w:val="xl31"/>
    <w:basedOn w:val="Normal"/>
    <w:rsid w:val="001462B0"/>
    <w:pPr>
      <w:pBdr>
        <w:top w:val="single" w:sz="4" w:space="0" w:color="000000"/>
        <w:bottom w:val="single" w:sz="4" w:space="0" w:color="000000"/>
      </w:pBdr>
      <w:shd w:val="clear" w:color="auto" w:fill="FFFFFF"/>
      <w:spacing w:before="100" w:after="100"/>
      <w:jc w:val="right"/>
    </w:pPr>
    <w:rPr>
      <w:rFonts w:ascii="Arial" w:eastAsia="Arial Unicode MS" w:hAnsi="Arial" w:cs="Arial"/>
      <w:b/>
      <w:bCs/>
      <w:sz w:val="24"/>
      <w:szCs w:val="24"/>
      <w:lang w:val="en-GB"/>
    </w:rPr>
  </w:style>
  <w:style w:type="paragraph" w:customStyle="1" w:styleId="xl32">
    <w:name w:val="xl32"/>
    <w:basedOn w:val="Normal"/>
    <w:rsid w:val="001462B0"/>
    <w:pPr>
      <w:pBdr>
        <w:top w:val="single" w:sz="4" w:space="0" w:color="000000"/>
        <w:bottom w:val="single" w:sz="4" w:space="0" w:color="000000"/>
      </w:pBdr>
      <w:shd w:val="clear" w:color="auto" w:fill="FFFFFF"/>
      <w:spacing w:before="100" w:after="100"/>
      <w:jc w:val="right"/>
    </w:pPr>
    <w:rPr>
      <w:rFonts w:ascii="Arial" w:eastAsia="Arial Unicode MS" w:hAnsi="Arial" w:cs="Arial"/>
      <w:b/>
      <w:bCs/>
      <w:sz w:val="24"/>
      <w:szCs w:val="24"/>
      <w:lang w:val="en-GB"/>
    </w:rPr>
  </w:style>
  <w:style w:type="paragraph" w:customStyle="1" w:styleId="xl33">
    <w:name w:val="xl33"/>
    <w:basedOn w:val="Normal"/>
    <w:rsid w:val="001462B0"/>
    <w:pPr>
      <w:shd w:val="clear" w:color="auto" w:fill="FFFFFF"/>
      <w:spacing w:before="100" w:after="100"/>
      <w:jc w:val="right"/>
    </w:pPr>
    <w:rPr>
      <w:rFonts w:ascii="Arial Unicode MS" w:eastAsia="Arial Unicode MS" w:hAnsi="Arial Unicode MS" w:cs="Arial Unicode MS"/>
      <w:sz w:val="24"/>
      <w:szCs w:val="24"/>
      <w:lang w:val="en-GB"/>
    </w:rPr>
  </w:style>
  <w:style w:type="paragraph" w:customStyle="1" w:styleId="xl34">
    <w:name w:val="xl34"/>
    <w:basedOn w:val="Normal"/>
    <w:rsid w:val="001462B0"/>
    <w:pPr>
      <w:shd w:val="clear" w:color="auto" w:fill="FFFFFF"/>
      <w:spacing w:before="100" w:after="100"/>
      <w:jc w:val="right"/>
    </w:pPr>
    <w:rPr>
      <w:rFonts w:ascii="Arial Unicode MS" w:eastAsia="Arial Unicode MS" w:hAnsi="Arial Unicode MS" w:cs="Arial Unicode MS"/>
      <w:sz w:val="24"/>
      <w:szCs w:val="24"/>
      <w:lang w:val="en-GB"/>
    </w:rPr>
  </w:style>
  <w:style w:type="paragraph" w:customStyle="1" w:styleId="xl35">
    <w:name w:val="xl35"/>
    <w:basedOn w:val="Normal"/>
    <w:rsid w:val="001462B0"/>
    <w:pPr>
      <w:shd w:val="clear" w:color="auto" w:fill="FFFFFF"/>
      <w:spacing w:before="100" w:after="100"/>
      <w:jc w:val="right"/>
    </w:pPr>
    <w:rPr>
      <w:rFonts w:ascii="Arial" w:eastAsia="Arial Unicode MS" w:hAnsi="Arial" w:cs="Arial"/>
      <w:sz w:val="24"/>
      <w:szCs w:val="24"/>
      <w:lang w:val="en-GB"/>
    </w:rPr>
  </w:style>
  <w:style w:type="paragraph" w:customStyle="1" w:styleId="xl36">
    <w:name w:val="xl36"/>
    <w:basedOn w:val="Normal"/>
    <w:rsid w:val="001462B0"/>
    <w:pPr>
      <w:shd w:val="clear" w:color="auto" w:fill="FFFFFF"/>
      <w:spacing w:before="100" w:after="100"/>
      <w:jc w:val="right"/>
    </w:pPr>
    <w:rPr>
      <w:rFonts w:ascii="Arial" w:eastAsia="Arial Unicode MS" w:hAnsi="Arial" w:cs="Arial"/>
      <w:sz w:val="24"/>
      <w:szCs w:val="24"/>
      <w:lang w:val="en-GB"/>
    </w:rPr>
  </w:style>
  <w:style w:type="paragraph" w:customStyle="1" w:styleId="xl37">
    <w:name w:val="xl37"/>
    <w:basedOn w:val="Normal"/>
    <w:rsid w:val="001462B0"/>
    <w:pPr>
      <w:pBdr>
        <w:bottom w:val="single" w:sz="4" w:space="0" w:color="000000"/>
      </w:pBdr>
      <w:shd w:val="clear" w:color="auto" w:fill="FFFFFF"/>
      <w:spacing w:before="100" w:after="100"/>
      <w:jc w:val="right"/>
    </w:pPr>
    <w:rPr>
      <w:rFonts w:ascii="Arial Unicode MS" w:eastAsia="Arial Unicode MS" w:hAnsi="Arial Unicode MS" w:cs="Arial Unicode MS"/>
      <w:sz w:val="24"/>
      <w:szCs w:val="24"/>
      <w:lang w:val="en-GB"/>
    </w:rPr>
  </w:style>
  <w:style w:type="paragraph" w:customStyle="1" w:styleId="xl38">
    <w:name w:val="xl38"/>
    <w:basedOn w:val="Normal"/>
    <w:rsid w:val="001462B0"/>
    <w:pPr>
      <w:pBdr>
        <w:bottom w:val="single" w:sz="4" w:space="0" w:color="000000"/>
      </w:pBdr>
      <w:shd w:val="clear" w:color="auto" w:fill="FFFFFF"/>
      <w:spacing w:before="100" w:after="100"/>
    </w:pPr>
    <w:rPr>
      <w:rFonts w:ascii="Arial" w:eastAsia="Arial Unicode MS" w:hAnsi="Arial" w:cs="Arial"/>
      <w:sz w:val="24"/>
      <w:szCs w:val="24"/>
      <w:lang w:val="en-GB"/>
    </w:rPr>
  </w:style>
  <w:style w:type="paragraph" w:customStyle="1" w:styleId="xl39">
    <w:name w:val="xl39"/>
    <w:basedOn w:val="Normal"/>
    <w:rsid w:val="001462B0"/>
    <w:pPr>
      <w:pBdr>
        <w:bottom w:val="single" w:sz="4" w:space="0" w:color="000000"/>
      </w:pBdr>
      <w:shd w:val="clear" w:color="auto" w:fill="FFFFFF"/>
      <w:spacing w:before="100" w:after="100"/>
      <w:jc w:val="right"/>
    </w:pPr>
    <w:rPr>
      <w:rFonts w:ascii="Arial" w:eastAsia="Arial Unicode MS" w:hAnsi="Arial" w:cs="Arial"/>
      <w:sz w:val="24"/>
      <w:szCs w:val="24"/>
      <w:lang w:val="en-GB"/>
    </w:rPr>
  </w:style>
  <w:style w:type="paragraph" w:styleId="TOC1">
    <w:name w:val="toc 1"/>
    <w:basedOn w:val="Normal"/>
    <w:next w:val="Normal"/>
    <w:uiPriority w:val="39"/>
    <w:rsid w:val="001462B0"/>
    <w:pPr>
      <w:autoSpaceDE w:val="0"/>
    </w:pPr>
    <w:rPr>
      <w:lang w:val="et-EE"/>
    </w:rPr>
  </w:style>
  <w:style w:type="paragraph" w:styleId="TOC2">
    <w:name w:val="toc 2"/>
    <w:basedOn w:val="Normal"/>
    <w:next w:val="Normal"/>
    <w:uiPriority w:val="39"/>
    <w:rsid w:val="001462B0"/>
    <w:pPr>
      <w:autoSpaceDE w:val="0"/>
      <w:ind w:left="200"/>
    </w:pPr>
    <w:rPr>
      <w:lang w:val="et-EE"/>
    </w:rPr>
  </w:style>
  <w:style w:type="paragraph" w:styleId="CommentText">
    <w:name w:val="annotation text"/>
    <w:basedOn w:val="Normal"/>
    <w:link w:val="CommentTextChar"/>
    <w:semiHidden/>
    <w:rsid w:val="001462B0"/>
  </w:style>
  <w:style w:type="character" w:customStyle="1" w:styleId="CommentTextChar">
    <w:name w:val="Comment Text Char"/>
    <w:link w:val="CommentText"/>
    <w:semiHidden/>
    <w:rsid w:val="008F3C15"/>
    <w:rPr>
      <w:lang w:val="en-AU" w:eastAsia="ar-SA" w:bidi="ar-SA"/>
    </w:rPr>
  </w:style>
  <w:style w:type="paragraph" w:styleId="TOC3">
    <w:name w:val="toc 3"/>
    <w:basedOn w:val="Normal"/>
    <w:next w:val="Normal"/>
    <w:semiHidden/>
    <w:rsid w:val="001462B0"/>
    <w:pPr>
      <w:ind w:left="400"/>
    </w:pPr>
  </w:style>
  <w:style w:type="paragraph" w:styleId="TOC4">
    <w:name w:val="toc 4"/>
    <w:basedOn w:val="Normal"/>
    <w:next w:val="Normal"/>
    <w:semiHidden/>
    <w:rsid w:val="001462B0"/>
    <w:pPr>
      <w:ind w:left="600"/>
    </w:pPr>
  </w:style>
  <w:style w:type="paragraph" w:styleId="TOC5">
    <w:name w:val="toc 5"/>
    <w:basedOn w:val="Normal"/>
    <w:next w:val="Normal"/>
    <w:semiHidden/>
    <w:rsid w:val="001462B0"/>
    <w:pPr>
      <w:ind w:left="800"/>
    </w:pPr>
  </w:style>
  <w:style w:type="paragraph" w:styleId="TOC6">
    <w:name w:val="toc 6"/>
    <w:basedOn w:val="Normal"/>
    <w:next w:val="Normal"/>
    <w:semiHidden/>
    <w:rsid w:val="001462B0"/>
    <w:pPr>
      <w:ind w:left="1000"/>
    </w:pPr>
  </w:style>
  <w:style w:type="paragraph" w:styleId="TOC7">
    <w:name w:val="toc 7"/>
    <w:basedOn w:val="Normal"/>
    <w:next w:val="Normal"/>
    <w:semiHidden/>
    <w:rsid w:val="001462B0"/>
    <w:pPr>
      <w:ind w:left="1200"/>
    </w:pPr>
  </w:style>
  <w:style w:type="paragraph" w:styleId="TOC8">
    <w:name w:val="toc 8"/>
    <w:basedOn w:val="Normal"/>
    <w:next w:val="Normal"/>
    <w:semiHidden/>
    <w:rsid w:val="001462B0"/>
    <w:pPr>
      <w:ind w:left="1400"/>
    </w:pPr>
  </w:style>
  <w:style w:type="paragraph" w:styleId="TOC9">
    <w:name w:val="toc 9"/>
    <w:basedOn w:val="Normal"/>
    <w:next w:val="Normal"/>
    <w:semiHidden/>
    <w:rsid w:val="001462B0"/>
    <w:pPr>
      <w:ind w:left="1600"/>
    </w:pPr>
  </w:style>
  <w:style w:type="paragraph" w:styleId="Index1">
    <w:name w:val="index 1"/>
    <w:basedOn w:val="Normal"/>
    <w:next w:val="Normal"/>
    <w:semiHidden/>
    <w:rsid w:val="001462B0"/>
    <w:pPr>
      <w:ind w:left="200" w:hanging="200"/>
    </w:pPr>
  </w:style>
  <w:style w:type="paragraph" w:styleId="Index2">
    <w:name w:val="index 2"/>
    <w:basedOn w:val="Normal"/>
    <w:next w:val="Normal"/>
    <w:semiHidden/>
    <w:rsid w:val="001462B0"/>
    <w:pPr>
      <w:ind w:left="400" w:hanging="200"/>
    </w:pPr>
  </w:style>
  <w:style w:type="paragraph" w:styleId="Index3">
    <w:name w:val="index 3"/>
    <w:basedOn w:val="Normal"/>
    <w:next w:val="Normal"/>
    <w:semiHidden/>
    <w:rsid w:val="001462B0"/>
    <w:pPr>
      <w:ind w:left="600" w:hanging="200"/>
    </w:pPr>
  </w:style>
  <w:style w:type="paragraph" w:styleId="Index4">
    <w:name w:val="index 4"/>
    <w:basedOn w:val="Normal"/>
    <w:next w:val="Normal"/>
    <w:semiHidden/>
    <w:rsid w:val="001462B0"/>
    <w:pPr>
      <w:ind w:left="800" w:hanging="200"/>
    </w:pPr>
  </w:style>
  <w:style w:type="paragraph" w:styleId="Index5">
    <w:name w:val="index 5"/>
    <w:basedOn w:val="Normal"/>
    <w:next w:val="Normal"/>
    <w:semiHidden/>
    <w:rsid w:val="001462B0"/>
    <w:pPr>
      <w:ind w:left="1000" w:hanging="200"/>
    </w:pPr>
  </w:style>
  <w:style w:type="paragraph" w:styleId="Index6">
    <w:name w:val="index 6"/>
    <w:basedOn w:val="Normal"/>
    <w:next w:val="Normal"/>
    <w:semiHidden/>
    <w:rsid w:val="001462B0"/>
    <w:pPr>
      <w:ind w:left="1200" w:hanging="200"/>
    </w:pPr>
  </w:style>
  <w:style w:type="paragraph" w:styleId="Index7">
    <w:name w:val="index 7"/>
    <w:basedOn w:val="Normal"/>
    <w:next w:val="Normal"/>
    <w:semiHidden/>
    <w:rsid w:val="001462B0"/>
    <w:pPr>
      <w:ind w:left="1400" w:hanging="200"/>
    </w:pPr>
  </w:style>
  <w:style w:type="paragraph" w:styleId="Index8">
    <w:name w:val="index 8"/>
    <w:basedOn w:val="Normal"/>
    <w:next w:val="Normal"/>
    <w:semiHidden/>
    <w:rsid w:val="001462B0"/>
    <w:pPr>
      <w:ind w:left="1600" w:hanging="200"/>
    </w:pPr>
  </w:style>
  <w:style w:type="paragraph" w:styleId="Index9">
    <w:name w:val="index 9"/>
    <w:basedOn w:val="Normal"/>
    <w:next w:val="Normal"/>
    <w:semiHidden/>
    <w:rsid w:val="001462B0"/>
    <w:pPr>
      <w:ind w:left="1800" w:hanging="200"/>
    </w:pPr>
  </w:style>
  <w:style w:type="paragraph" w:styleId="IndexHeading">
    <w:name w:val="index heading"/>
    <w:basedOn w:val="Normal"/>
    <w:next w:val="Index1"/>
    <w:semiHidden/>
    <w:rsid w:val="001462B0"/>
  </w:style>
  <w:style w:type="paragraph" w:customStyle="1" w:styleId="Framecontents">
    <w:name w:val="Frame contents"/>
    <w:basedOn w:val="BodyText"/>
    <w:rsid w:val="001462B0"/>
  </w:style>
  <w:style w:type="paragraph" w:customStyle="1" w:styleId="Contents10">
    <w:name w:val="Contents 10"/>
    <w:basedOn w:val="Index"/>
    <w:rsid w:val="001462B0"/>
    <w:pPr>
      <w:tabs>
        <w:tab w:val="right" w:leader="dot" w:pos="9637"/>
      </w:tabs>
      <w:ind w:left="2547"/>
    </w:pPr>
  </w:style>
  <w:style w:type="paragraph" w:customStyle="1" w:styleId="TableContents">
    <w:name w:val="Table Contents"/>
    <w:basedOn w:val="Normal"/>
    <w:rsid w:val="001462B0"/>
    <w:pPr>
      <w:suppressLineNumbers/>
    </w:pPr>
  </w:style>
  <w:style w:type="paragraph" w:customStyle="1" w:styleId="TableHeading">
    <w:name w:val="Table Heading"/>
    <w:basedOn w:val="TableContents"/>
    <w:rsid w:val="001462B0"/>
    <w:pPr>
      <w:jc w:val="center"/>
    </w:pPr>
    <w:rPr>
      <w:b/>
      <w:bCs/>
      <w:i/>
      <w:iCs/>
    </w:rPr>
  </w:style>
  <w:style w:type="paragraph" w:styleId="DocumentMap">
    <w:name w:val="Document Map"/>
    <w:basedOn w:val="Normal"/>
    <w:link w:val="DocumentMapChar"/>
    <w:semiHidden/>
    <w:rsid w:val="001462B0"/>
    <w:pPr>
      <w:shd w:val="clear" w:color="auto" w:fill="000080"/>
    </w:pPr>
    <w:rPr>
      <w:rFonts w:ascii="Tahoma" w:hAnsi="Tahoma"/>
    </w:rPr>
  </w:style>
  <w:style w:type="character" w:customStyle="1" w:styleId="DocumentMapChar">
    <w:name w:val="Document Map Char"/>
    <w:link w:val="DocumentMap"/>
    <w:semiHidden/>
    <w:rsid w:val="001523F3"/>
    <w:rPr>
      <w:rFonts w:ascii="Tahoma" w:hAnsi="Tahoma" w:cs="Tahoma"/>
      <w:shd w:val="clear" w:color="auto" w:fill="000080"/>
      <w:lang w:val="en-AU" w:eastAsia="ar-SA"/>
    </w:rPr>
  </w:style>
  <w:style w:type="paragraph" w:styleId="ListBullet">
    <w:name w:val="List Bullet"/>
    <w:basedOn w:val="Normal"/>
    <w:rsid w:val="001462B0"/>
    <w:pPr>
      <w:tabs>
        <w:tab w:val="num" w:pos="0"/>
      </w:tabs>
    </w:pPr>
  </w:style>
  <w:style w:type="paragraph" w:styleId="ListBullet3">
    <w:name w:val="List Bullet 3"/>
    <w:basedOn w:val="ListBullet"/>
    <w:rsid w:val="001462B0"/>
    <w:pPr>
      <w:tabs>
        <w:tab w:val="clear" w:pos="0"/>
        <w:tab w:val="num" w:pos="926"/>
      </w:tabs>
      <w:suppressAutoHyphens w:val="0"/>
      <w:spacing w:before="130" w:after="130" w:line="260" w:lineRule="atLeast"/>
      <w:ind w:left="-1132"/>
    </w:pPr>
    <w:rPr>
      <w:sz w:val="22"/>
      <w:lang w:val="en-GB"/>
    </w:rPr>
  </w:style>
  <w:style w:type="paragraph" w:customStyle="1" w:styleId="HTML-eelvormindatud">
    <w:name w:val="HTML-eelvormindatud"/>
    <w:basedOn w:val="Normal"/>
    <w:rsid w:val="001462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lang w:val="en-GB"/>
    </w:rPr>
  </w:style>
  <w:style w:type="paragraph" w:customStyle="1" w:styleId="Paneelisisu">
    <w:name w:val="Paneeli sisu"/>
    <w:basedOn w:val="BodyText"/>
    <w:rsid w:val="001462B0"/>
  </w:style>
  <w:style w:type="paragraph" w:customStyle="1" w:styleId="Sisukord10">
    <w:name w:val="Sisukord 10"/>
    <w:basedOn w:val="Register"/>
    <w:rsid w:val="001462B0"/>
    <w:pPr>
      <w:tabs>
        <w:tab w:val="right" w:leader="dot" w:pos="9637"/>
      </w:tabs>
      <w:ind w:left="2547"/>
    </w:pPr>
  </w:style>
  <w:style w:type="paragraph" w:customStyle="1" w:styleId="Tabelisisu">
    <w:name w:val="Tabeli sisu"/>
    <w:basedOn w:val="Normal"/>
    <w:rsid w:val="001462B0"/>
    <w:pPr>
      <w:suppressLineNumbers/>
    </w:pPr>
  </w:style>
  <w:style w:type="paragraph" w:customStyle="1" w:styleId="Tabelipis">
    <w:name w:val="Tabeli päis"/>
    <w:basedOn w:val="Tabelisisu"/>
    <w:rsid w:val="001462B0"/>
    <w:pPr>
      <w:jc w:val="center"/>
    </w:pPr>
    <w:rPr>
      <w:b/>
      <w:bCs/>
    </w:rPr>
  </w:style>
  <w:style w:type="paragraph" w:styleId="BalloonText">
    <w:name w:val="Balloon Text"/>
    <w:basedOn w:val="Normal"/>
    <w:link w:val="BalloonTextChar"/>
    <w:semiHidden/>
    <w:rsid w:val="001462B0"/>
    <w:rPr>
      <w:rFonts w:ascii="Tahoma" w:hAnsi="Tahoma" w:cs="Tahoma"/>
      <w:sz w:val="16"/>
      <w:szCs w:val="16"/>
    </w:rPr>
  </w:style>
  <w:style w:type="character" w:customStyle="1" w:styleId="BalloonTextChar">
    <w:name w:val="Balloon Text Char"/>
    <w:link w:val="BalloonText"/>
    <w:rsid w:val="008F3C15"/>
    <w:rPr>
      <w:rFonts w:ascii="Tahoma" w:hAnsi="Tahoma" w:cs="Tahoma"/>
      <w:sz w:val="16"/>
      <w:szCs w:val="16"/>
      <w:lang w:val="en-AU" w:eastAsia="ar-SA" w:bidi="ar-SA"/>
    </w:rPr>
  </w:style>
  <w:style w:type="character" w:customStyle="1" w:styleId="CharChar1">
    <w:name w:val="Char Char1"/>
    <w:semiHidden/>
    <w:rsid w:val="001462B0"/>
    <w:rPr>
      <w:lang w:val="en-AU" w:eastAsia="ar-SA" w:bidi="ar-SA"/>
    </w:rPr>
  </w:style>
  <w:style w:type="paragraph" w:styleId="CommentSubject">
    <w:name w:val="annotation subject"/>
    <w:basedOn w:val="CommentText"/>
    <w:next w:val="CommentText"/>
    <w:link w:val="CommentSubjectChar"/>
    <w:semiHidden/>
    <w:rsid w:val="001462B0"/>
    <w:rPr>
      <w:b/>
      <w:bCs/>
    </w:rPr>
  </w:style>
  <w:style w:type="character" w:customStyle="1" w:styleId="CommentSubjectChar">
    <w:name w:val="Comment Subject Char"/>
    <w:link w:val="CommentSubject"/>
    <w:semiHidden/>
    <w:rsid w:val="001523F3"/>
    <w:rPr>
      <w:b/>
      <w:bCs/>
      <w:lang w:val="en-AU" w:eastAsia="ar-SA" w:bidi="ar-SA"/>
    </w:rPr>
  </w:style>
  <w:style w:type="paragraph" w:customStyle="1" w:styleId="Style1">
    <w:name w:val="Style1"/>
    <w:basedOn w:val="Heading2"/>
    <w:rsid w:val="001462B0"/>
    <w:pPr>
      <w:tabs>
        <w:tab w:val="clear" w:pos="1364"/>
        <w:tab w:val="num" w:pos="0"/>
      </w:tabs>
      <w:spacing w:after="120"/>
      <w:ind w:left="0" w:firstLine="0"/>
    </w:pPr>
    <w:rPr>
      <w:sz w:val="24"/>
      <w:szCs w:val="24"/>
      <w:lang w:val="en-US"/>
    </w:rPr>
  </w:style>
  <w:style w:type="paragraph" w:customStyle="1" w:styleId="Body">
    <w:name w:val="Body"/>
    <w:aliases w:val="by"/>
    <w:basedOn w:val="Normal"/>
    <w:rsid w:val="008F3C15"/>
    <w:pPr>
      <w:suppressAutoHyphens w:val="0"/>
      <w:spacing w:after="130" w:line="260" w:lineRule="exact"/>
      <w:jc w:val="both"/>
    </w:pPr>
    <w:rPr>
      <w:sz w:val="22"/>
      <w:lang w:val="et-EE" w:eastAsia="en-US"/>
    </w:rPr>
  </w:style>
  <w:style w:type="character" w:styleId="Strong">
    <w:name w:val="Strong"/>
    <w:qFormat/>
    <w:rsid w:val="008F3C15"/>
    <w:rPr>
      <w:b/>
      <w:bCs/>
    </w:rPr>
  </w:style>
  <w:style w:type="paragraph" w:styleId="FootnoteText">
    <w:name w:val="footnote text"/>
    <w:basedOn w:val="Normal"/>
    <w:link w:val="FootnoteTextChar"/>
    <w:semiHidden/>
    <w:rsid w:val="008F3C15"/>
  </w:style>
  <w:style w:type="character" w:customStyle="1" w:styleId="FootnoteTextChar">
    <w:name w:val="Footnote Text Char"/>
    <w:link w:val="FootnoteText"/>
    <w:semiHidden/>
    <w:rsid w:val="001523F3"/>
    <w:rPr>
      <w:lang w:val="en-AU" w:eastAsia="ar-SA"/>
    </w:rPr>
  </w:style>
  <w:style w:type="character" w:customStyle="1" w:styleId="tekst4">
    <w:name w:val="tekst4"/>
    <w:basedOn w:val="DefaultParagraphFont"/>
    <w:rsid w:val="008F3C15"/>
  </w:style>
  <w:style w:type="paragraph" w:customStyle="1" w:styleId="CharCharCharCharCharCharCharCharCharCharCharCharChar">
    <w:name w:val="Char Char Char Char Char Char Char Char Char Char Char Char Char"/>
    <w:basedOn w:val="Normal"/>
    <w:rsid w:val="008F3C15"/>
    <w:pPr>
      <w:suppressAutoHyphens w:val="0"/>
      <w:spacing w:after="160" w:line="240" w:lineRule="exact"/>
    </w:pPr>
    <w:rPr>
      <w:rFonts w:ascii="Verdana" w:hAnsi="Verdana"/>
      <w:lang w:val="en-US" w:eastAsia="en-US"/>
    </w:rPr>
  </w:style>
  <w:style w:type="character" w:styleId="Emphasis">
    <w:name w:val="Emphasis"/>
    <w:qFormat/>
    <w:rsid w:val="008F3C15"/>
    <w:rPr>
      <w:i/>
      <w:iCs/>
    </w:rPr>
  </w:style>
  <w:style w:type="paragraph" w:styleId="NormalWeb">
    <w:name w:val="Normal (Web)"/>
    <w:basedOn w:val="Normal"/>
    <w:rsid w:val="008F3C15"/>
    <w:pPr>
      <w:suppressAutoHyphens w:val="0"/>
      <w:spacing w:before="100" w:beforeAutospacing="1" w:after="100" w:afterAutospacing="1"/>
    </w:pPr>
    <w:rPr>
      <w:rFonts w:ascii="Arial Unicode MS" w:eastAsia="Arial Unicode MS" w:hAnsi="Arial Unicode MS" w:cs="Arial Unicode MS"/>
      <w:sz w:val="24"/>
      <w:szCs w:val="24"/>
      <w:lang w:val="en-GB" w:eastAsia="en-US"/>
    </w:rPr>
  </w:style>
  <w:style w:type="paragraph" w:customStyle="1" w:styleId="NormalJustified">
    <w:name w:val="Normal + Justified"/>
    <w:aliases w:val="After: 6pt"/>
    <w:basedOn w:val="Normal"/>
    <w:rsid w:val="008F3C15"/>
    <w:pPr>
      <w:ind w:right="79"/>
      <w:jc w:val="both"/>
    </w:pPr>
    <w:rPr>
      <w:shd w:val="clear" w:color="auto" w:fill="FFFF00"/>
    </w:rPr>
  </w:style>
  <w:style w:type="paragraph" w:styleId="EndnoteText">
    <w:name w:val="endnote text"/>
    <w:basedOn w:val="Normal"/>
    <w:link w:val="EndnoteTextChar"/>
    <w:semiHidden/>
    <w:rsid w:val="008F3C15"/>
  </w:style>
  <w:style w:type="character" w:customStyle="1" w:styleId="EndnoteTextChar">
    <w:name w:val="Endnote Text Char"/>
    <w:link w:val="EndnoteText"/>
    <w:semiHidden/>
    <w:rsid w:val="001523F3"/>
    <w:rPr>
      <w:lang w:val="en-AU" w:eastAsia="ar-SA"/>
    </w:rPr>
  </w:style>
  <w:style w:type="character" w:styleId="FootnoteReference">
    <w:name w:val="footnote reference"/>
    <w:rsid w:val="002C2751"/>
    <w:rPr>
      <w:vertAlign w:val="superscript"/>
    </w:rPr>
  </w:style>
  <w:style w:type="paragraph" w:customStyle="1" w:styleId="ColorfulShading-Accent12">
    <w:name w:val="Colorful Shading - Accent 12"/>
    <w:hidden/>
    <w:uiPriority w:val="99"/>
    <w:semiHidden/>
    <w:rsid w:val="002C2751"/>
    <w:rPr>
      <w:lang w:val="en-AU" w:eastAsia="ar-SA"/>
    </w:rPr>
  </w:style>
  <w:style w:type="character" w:styleId="EndnoteReference">
    <w:name w:val="endnote reference"/>
    <w:rsid w:val="002C2751"/>
    <w:rPr>
      <w:vertAlign w:val="superscript"/>
    </w:rPr>
  </w:style>
  <w:style w:type="paragraph" w:styleId="BodyTextFirstIndent2">
    <w:name w:val="Body Text First Indent 2"/>
    <w:basedOn w:val="BodyTextIndent"/>
    <w:link w:val="BodyTextFirstIndent2Char"/>
    <w:rsid w:val="00B62C29"/>
    <w:pPr>
      <w:spacing w:after="120" w:line="240" w:lineRule="auto"/>
      <w:ind w:left="283" w:firstLine="210"/>
    </w:pPr>
    <w:rPr>
      <w:sz w:val="20"/>
      <w:szCs w:val="20"/>
      <w:lang w:val="en-AU"/>
    </w:rPr>
  </w:style>
  <w:style w:type="character" w:customStyle="1" w:styleId="BodyTextFirstIndent2Char">
    <w:name w:val="Body Text First Indent 2 Char"/>
    <w:basedOn w:val="BodyTextIndentChar"/>
    <w:link w:val="BodyTextFirstIndent2"/>
    <w:rsid w:val="00B62C29"/>
    <w:rPr>
      <w:sz w:val="18"/>
      <w:szCs w:val="18"/>
      <w:lang w:val="et-EE" w:eastAsia="ar-SA"/>
    </w:rPr>
  </w:style>
  <w:style w:type="character" w:customStyle="1" w:styleId="BalloonTextChar1">
    <w:name w:val="Balloon Text Char1"/>
    <w:rsid w:val="001523F3"/>
    <w:rPr>
      <w:rFonts w:ascii="Tahoma" w:hAnsi="Tahoma" w:cs="Tahoma"/>
      <w:sz w:val="16"/>
      <w:szCs w:val="16"/>
      <w:lang w:val="en-AU" w:eastAsia="ar-SA" w:bidi="ar-SA"/>
    </w:rPr>
  </w:style>
  <w:style w:type="paragraph" w:customStyle="1" w:styleId="ColorfulShading-Accent11">
    <w:name w:val="Colorful Shading - Accent 11"/>
    <w:hidden/>
    <w:uiPriority w:val="99"/>
    <w:semiHidden/>
    <w:rsid w:val="001523F3"/>
    <w:rPr>
      <w:lang w:val="en-AU" w:eastAsia="ar-SA"/>
    </w:rPr>
  </w:style>
  <w:style w:type="paragraph" w:styleId="z-TopofForm">
    <w:name w:val="HTML Top of Form"/>
    <w:basedOn w:val="Normal"/>
    <w:next w:val="Normal"/>
    <w:link w:val="z-TopofFormChar"/>
    <w:hidden/>
    <w:uiPriority w:val="99"/>
    <w:unhideWhenUsed/>
    <w:rsid w:val="001523F3"/>
    <w:pPr>
      <w:pBdr>
        <w:bottom w:val="single" w:sz="6" w:space="1" w:color="auto"/>
      </w:pBdr>
      <w:suppressAutoHyphens w:val="0"/>
      <w:jc w:val="center"/>
    </w:pPr>
    <w:rPr>
      <w:rFonts w:ascii="Arial" w:hAnsi="Arial"/>
      <w:vanish/>
      <w:sz w:val="16"/>
      <w:szCs w:val="16"/>
      <w:lang w:val="x-none" w:eastAsia="x-none"/>
    </w:rPr>
  </w:style>
  <w:style w:type="character" w:customStyle="1" w:styleId="z-TopofFormChar">
    <w:name w:val="z-Top of Form Char"/>
    <w:link w:val="z-TopofForm"/>
    <w:uiPriority w:val="99"/>
    <w:rsid w:val="001523F3"/>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1523F3"/>
    <w:pPr>
      <w:pBdr>
        <w:top w:val="single" w:sz="6" w:space="1" w:color="auto"/>
      </w:pBdr>
      <w:suppressAutoHyphens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1523F3"/>
    <w:rPr>
      <w:rFonts w:ascii="Arial" w:hAnsi="Arial" w:cs="Arial"/>
      <w:vanish/>
      <w:sz w:val="16"/>
      <w:szCs w:val="16"/>
    </w:rPr>
  </w:style>
  <w:style w:type="paragraph" w:customStyle="1" w:styleId="ColorfulList-Accent11">
    <w:name w:val="Colorful List - Accent 11"/>
    <w:basedOn w:val="Normal"/>
    <w:uiPriority w:val="34"/>
    <w:qFormat/>
    <w:rsid w:val="001523F3"/>
    <w:pPr>
      <w:ind w:left="720"/>
      <w:contextualSpacing/>
    </w:pPr>
  </w:style>
  <w:style w:type="paragraph" w:customStyle="1" w:styleId="CharCharCharCharCharCharCharCharCharCharCharCharChar1">
    <w:name w:val="Char Char Char Char Char Char Char Char Char Char Char Char Char1"/>
    <w:basedOn w:val="Normal"/>
    <w:rsid w:val="001523F3"/>
    <w:pPr>
      <w:suppressAutoHyphens w:val="0"/>
      <w:spacing w:after="160" w:line="240" w:lineRule="exact"/>
    </w:pPr>
    <w:rPr>
      <w:rFonts w:ascii="Verdana" w:hAnsi="Verdana"/>
      <w:lang w:val="en-US" w:eastAsia="en-US"/>
    </w:rPr>
  </w:style>
  <w:style w:type="paragraph" w:customStyle="1" w:styleId="DarkList-Accent31">
    <w:name w:val="Dark List - Accent 31"/>
    <w:hidden/>
    <w:uiPriority w:val="71"/>
    <w:rsid w:val="00363D29"/>
    <w:rPr>
      <w:lang w:val="en-AU" w:eastAsia="ar-SA"/>
    </w:rPr>
  </w:style>
  <w:style w:type="paragraph" w:customStyle="1" w:styleId="MediumList2-Accent21">
    <w:name w:val="Medium List 2 - Accent 21"/>
    <w:hidden/>
    <w:rsid w:val="00B60EF0"/>
    <w:rPr>
      <w:lang w:val="en-AU" w:eastAsia="ar-SA"/>
    </w:rPr>
  </w:style>
  <w:style w:type="paragraph" w:customStyle="1" w:styleId="ColorfulShading-Accent13">
    <w:name w:val="Colorful Shading - Accent 13"/>
    <w:hidden/>
    <w:rsid w:val="00476FF4"/>
    <w:rPr>
      <w:lang w:val="en-AU" w:eastAsia="ar-SA"/>
    </w:rPr>
  </w:style>
  <w:style w:type="paragraph" w:styleId="Revision">
    <w:name w:val="Revision"/>
    <w:hidden/>
    <w:rsid w:val="00E31F9C"/>
    <w:rPr>
      <w:lang w:val="en-AU" w:eastAsia="ar-SA"/>
    </w:rPr>
  </w:style>
  <w:style w:type="table" w:styleId="TableGrid">
    <w:name w:val="Table Grid"/>
    <w:basedOn w:val="TableNormal"/>
    <w:rsid w:val="00FD4F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1E71AC"/>
    <w:pPr>
      <w:ind w:left="720"/>
      <w:contextualSpacing/>
    </w:pPr>
  </w:style>
  <w:style w:type="paragraph" w:customStyle="1" w:styleId="Default">
    <w:name w:val="Default"/>
    <w:rsid w:val="00291669"/>
    <w:pPr>
      <w:autoSpaceDE w:val="0"/>
      <w:autoSpaceDN w:val="0"/>
      <w:adjustRightInd w:val="0"/>
    </w:pPr>
    <w:rPr>
      <w:rFonts w:ascii="Calibri" w:hAnsi="Calibri" w:cs="Calibri"/>
      <w:color w:val="000000"/>
      <w:sz w:val="24"/>
      <w:szCs w:val="24"/>
      <w:lang w:val="et-EE"/>
    </w:rPr>
  </w:style>
  <w:style w:type="paragraph" w:customStyle="1" w:styleId="ColorfulList-Accent111">
    <w:name w:val="Colorful List - Accent 111"/>
    <w:basedOn w:val="Normal"/>
    <w:uiPriority w:val="99"/>
    <w:rsid w:val="006A08F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Body Text 3" w:uiPriority="99"/>
    <w:lsdException w:name="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qFormat="1"/>
    <w:lsdException w:name="Colorful Grid" w:semiHidden="0" w:unhideWhenUsed="0" w:qFormat="1"/>
    <w:lsdException w:name="Light Shading Accent 1" w:semiHidden="0" w:unhideWhenUsed="0" w:qFormat="1"/>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qFormat="1"/>
    <w:lsdException w:name="Medium List 2 Accent 6" w:semiHidden="0" w:unhideWhenUsed="0" w:qFormat="1"/>
    <w:lsdException w:name="Medium Grid 1 Accent 6" w:semiHidden="0" w:unhideWhenUsed="0" w:qFormat="1"/>
    <w:lsdException w:name="Medium Grid 2 Accent 6" w:semiHidden="0" w:unhideWhenUsed="0" w:qFormat="1"/>
    <w:lsdException w:name="Medium Grid 3 Accent 6" w:semiHidden="0" w:unhideWhenUsed="0" w:qFormat="1"/>
    <w:lsdException w:name="Dark List Accent 6" w:semiHidden="0" w:unhideWhenUsed="0"/>
    <w:lsdException w:name="Colorful Shading Accent 6" w:semiHidden="0"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62B0"/>
    <w:pPr>
      <w:suppressAutoHyphens/>
    </w:pPr>
    <w:rPr>
      <w:lang w:val="en-AU" w:eastAsia="ar-SA"/>
    </w:rPr>
  </w:style>
  <w:style w:type="paragraph" w:styleId="Heading1">
    <w:name w:val="heading 1"/>
    <w:basedOn w:val="Normal"/>
    <w:next w:val="Normal"/>
    <w:link w:val="Heading1Char"/>
    <w:qFormat/>
    <w:rsid w:val="001462B0"/>
    <w:pPr>
      <w:keepNext/>
      <w:numPr>
        <w:numId w:val="1"/>
      </w:numPr>
      <w:outlineLvl w:val="0"/>
    </w:pPr>
    <w:rPr>
      <w:b/>
      <w:sz w:val="24"/>
      <w:lang w:val="et-EE"/>
    </w:rPr>
  </w:style>
  <w:style w:type="paragraph" w:styleId="Heading2">
    <w:name w:val="heading 2"/>
    <w:basedOn w:val="Normal"/>
    <w:next w:val="Normal"/>
    <w:link w:val="Heading2Char"/>
    <w:qFormat/>
    <w:rsid w:val="001462B0"/>
    <w:pPr>
      <w:keepNext/>
      <w:tabs>
        <w:tab w:val="num" w:pos="1364"/>
        <w:tab w:val="right" w:pos="4536"/>
        <w:tab w:val="right" w:pos="6096"/>
        <w:tab w:val="left" w:pos="6379"/>
        <w:tab w:val="right" w:pos="7371"/>
      </w:tabs>
      <w:ind w:left="644" w:hanging="360"/>
      <w:jc w:val="both"/>
      <w:outlineLvl w:val="1"/>
    </w:pPr>
    <w:rPr>
      <w:b/>
      <w:sz w:val="18"/>
      <w:lang w:val="et-EE"/>
    </w:rPr>
  </w:style>
  <w:style w:type="paragraph" w:styleId="Heading3">
    <w:name w:val="heading 3"/>
    <w:basedOn w:val="Normal"/>
    <w:next w:val="Normal"/>
    <w:link w:val="Heading3Char"/>
    <w:qFormat/>
    <w:rsid w:val="001462B0"/>
    <w:pPr>
      <w:keepNext/>
      <w:tabs>
        <w:tab w:val="num" w:pos="1724"/>
      </w:tabs>
      <w:ind w:left="360" w:hanging="360"/>
      <w:jc w:val="both"/>
      <w:outlineLvl w:val="2"/>
    </w:pPr>
    <w:rPr>
      <w:b/>
      <w:sz w:val="18"/>
      <w:lang w:val="et-EE"/>
    </w:rPr>
  </w:style>
  <w:style w:type="paragraph" w:styleId="Heading4">
    <w:name w:val="heading 4"/>
    <w:basedOn w:val="Normal"/>
    <w:next w:val="Normal"/>
    <w:link w:val="Heading4Char"/>
    <w:qFormat/>
    <w:rsid w:val="001462B0"/>
    <w:pPr>
      <w:keepNext/>
      <w:tabs>
        <w:tab w:val="num" w:pos="2084"/>
      </w:tabs>
      <w:ind w:left="360" w:hanging="360"/>
      <w:outlineLvl w:val="3"/>
    </w:pPr>
    <w:rPr>
      <w:b/>
      <w:color w:val="000000"/>
      <w:sz w:val="24"/>
    </w:rPr>
  </w:style>
  <w:style w:type="paragraph" w:styleId="Heading5">
    <w:name w:val="heading 5"/>
    <w:basedOn w:val="Normal"/>
    <w:next w:val="Normal"/>
    <w:link w:val="Heading5Char"/>
    <w:qFormat/>
    <w:rsid w:val="001462B0"/>
    <w:pPr>
      <w:keepNext/>
      <w:tabs>
        <w:tab w:val="num" w:pos="2444"/>
      </w:tabs>
      <w:ind w:left="360" w:hanging="360"/>
      <w:outlineLvl w:val="4"/>
    </w:pPr>
    <w:rPr>
      <w:b/>
      <w:color w:val="000000"/>
      <w:sz w:val="18"/>
      <w:lang w:val="et-EE"/>
    </w:rPr>
  </w:style>
  <w:style w:type="paragraph" w:styleId="Heading6">
    <w:name w:val="heading 6"/>
    <w:basedOn w:val="Normal"/>
    <w:next w:val="Normal"/>
    <w:link w:val="Heading6Char"/>
    <w:qFormat/>
    <w:rsid w:val="001462B0"/>
    <w:pPr>
      <w:keepNext/>
      <w:widowControl w:val="0"/>
      <w:tabs>
        <w:tab w:val="num" w:pos="2804"/>
      </w:tabs>
      <w:ind w:left="360" w:hanging="360"/>
      <w:jc w:val="both"/>
      <w:outlineLvl w:val="5"/>
    </w:pPr>
    <w:rPr>
      <w:b/>
      <w:u w:val="single"/>
      <w:lang w:val="en-GB"/>
    </w:rPr>
  </w:style>
  <w:style w:type="paragraph" w:styleId="Heading7">
    <w:name w:val="heading 7"/>
    <w:basedOn w:val="Normal"/>
    <w:next w:val="Normal"/>
    <w:link w:val="Heading7Char"/>
    <w:qFormat/>
    <w:rsid w:val="001462B0"/>
    <w:pPr>
      <w:keepNext/>
      <w:tabs>
        <w:tab w:val="num" w:pos="3164"/>
      </w:tabs>
      <w:ind w:left="360" w:hanging="360"/>
      <w:outlineLvl w:val="6"/>
    </w:pPr>
    <w:rPr>
      <w:b/>
      <w:sz w:val="18"/>
      <w:lang w:val="et-EE"/>
    </w:rPr>
  </w:style>
  <w:style w:type="paragraph" w:styleId="Heading8">
    <w:name w:val="heading 8"/>
    <w:basedOn w:val="Normal"/>
    <w:next w:val="Normal"/>
    <w:link w:val="Heading8Char"/>
    <w:qFormat/>
    <w:rsid w:val="001462B0"/>
    <w:pPr>
      <w:keepNext/>
      <w:pBdr>
        <w:top w:val="single" w:sz="4" w:space="1" w:color="000000"/>
      </w:pBdr>
      <w:tabs>
        <w:tab w:val="left" w:pos="567"/>
        <w:tab w:val="right" w:pos="3544"/>
        <w:tab w:val="right" w:pos="5103"/>
      </w:tabs>
      <w:ind w:left="360" w:hanging="360"/>
      <w:jc w:val="both"/>
      <w:outlineLvl w:val="7"/>
    </w:pPr>
    <w:rPr>
      <w:b/>
      <w:bCs/>
      <w:sz w:val="18"/>
      <w:szCs w:val="18"/>
      <w:lang w:val="et-EE"/>
    </w:rPr>
  </w:style>
  <w:style w:type="paragraph" w:styleId="Heading9">
    <w:name w:val="heading 9"/>
    <w:basedOn w:val="Normal"/>
    <w:next w:val="Normal"/>
    <w:link w:val="Heading9Char"/>
    <w:qFormat/>
    <w:rsid w:val="001462B0"/>
    <w:pPr>
      <w:keepNext/>
      <w:tabs>
        <w:tab w:val="num" w:pos="3884"/>
      </w:tabs>
      <w:ind w:left="360" w:hanging="360"/>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0797C"/>
    <w:rPr>
      <w:b/>
      <w:sz w:val="24"/>
      <w:lang w:val="et-EE" w:eastAsia="ar-SA"/>
    </w:rPr>
  </w:style>
  <w:style w:type="character" w:customStyle="1" w:styleId="Heading2Char">
    <w:name w:val="Heading 2 Char"/>
    <w:link w:val="Heading2"/>
    <w:rsid w:val="001523F3"/>
    <w:rPr>
      <w:b/>
      <w:sz w:val="18"/>
      <w:lang w:val="et-EE" w:eastAsia="ar-SA"/>
    </w:rPr>
  </w:style>
  <w:style w:type="character" w:customStyle="1" w:styleId="Heading3Char">
    <w:name w:val="Heading 3 Char"/>
    <w:link w:val="Heading3"/>
    <w:rsid w:val="001523F3"/>
    <w:rPr>
      <w:b/>
      <w:sz w:val="18"/>
      <w:lang w:val="et-EE" w:eastAsia="ar-SA"/>
    </w:rPr>
  </w:style>
  <w:style w:type="character" w:customStyle="1" w:styleId="Heading4Char">
    <w:name w:val="Heading 4 Char"/>
    <w:link w:val="Heading4"/>
    <w:rsid w:val="001523F3"/>
    <w:rPr>
      <w:b/>
      <w:color w:val="000000"/>
      <w:sz w:val="24"/>
      <w:lang w:val="en-AU" w:eastAsia="ar-SA"/>
    </w:rPr>
  </w:style>
  <w:style w:type="character" w:customStyle="1" w:styleId="Heading5Char">
    <w:name w:val="Heading 5 Char"/>
    <w:link w:val="Heading5"/>
    <w:rsid w:val="001523F3"/>
    <w:rPr>
      <w:b/>
      <w:color w:val="000000"/>
      <w:sz w:val="18"/>
      <w:lang w:val="et-EE" w:eastAsia="ar-SA"/>
    </w:rPr>
  </w:style>
  <w:style w:type="character" w:customStyle="1" w:styleId="Heading6Char">
    <w:name w:val="Heading 6 Char"/>
    <w:link w:val="Heading6"/>
    <w:rsid w:val="001523F3"/>
    <w:rPr>
      <w:b/>
      <w:u w:val="single"/>
      <w:lang w:val="en-GB" w:eastAsia="ar-SA"/>
    </w:rPr>
  </w:style>
  <w:style w:type="character" w:customStyle="1" w:styleId="Heading7Char">
    <w:name w:val="Heading 7 Char"/>
    <w:link w:val="Heading7"/>
    <w:rsid w:val="001523F3"/>
    <w:rPr>
      <w:b/>
      <w:sz w:val="18"/>
      <w:lang w:val="et-EE" w:eastAsia="ar-SA"/>
    </w:rPr>
  </w:style>
  <w:style w:type="character" w:customStyle="1" w:styleId="Heading8Char">
    <w:name w:val="Heading 8 Char"/>
    <w:link w:val="Heading8"/>
    <w:rsid w:val="001523F3"/>
    <w:rPr>
      <w:b/>
      <w:bCs/>
      <w:sz w:val="18"/>
      <w:szCs w:val="18"/>
      <w:lang w:val="et-EE" w:eastAsia="ar-SA"/>
    </w:rPr>
  </w:style>
  <w:style w:type="character" w:customStyle="1" w:styleId="Heading9Char">
    <w:name w:val="Heading 9 Char"/>
    <w:link w:val="Heading9"/>
    <w:rsid w:val="001523F3"/>
    <w:rPr>
      <w:b/>
      <w:bCs/>
      <w:lang w:val="en-AU" w:eastAsia="ar-SA"/>
    </w:rPr>
  </w:style>
  <w:style w:type="character" w:customStyle="1" w:styleId="WW8Num1z0">
    <w:name w:val="WW8Num1z0"/>
    <w:rsid w:val="001462B0"/>
    <w:rPr>
      <w:rFonts w:ascii="Symbol" w:hAnsi="Symbol"/>
    </w:rPr>
  </w:style>
  <w:style w:type="character" w:customStyle="1" w:styleId="WW8Num2z0">
    <w:name w:val="WW8Num2z0"/>
    <w:rsid w:val="001462B0"/>
    <w:rPr>
      <w:rFonts w:ascii="Symbol" w:hAnsi="Symbol"/>
    </w:rPr>
  </w:style>
  <w:style w:type="character" w:customStyle="1" w:styleId="WW8Num3z0">
    <w:name w:val="WW8Num3z0"/>
    <w:rsid w:val="001462B0"/>
    <w:rPr>
      <w:rFonts w:ascii="Symbol" w:hAnsi="Symbol"/>
    </w:rPr>
  </w:style>
  <w:style w:type="character" w:customStyle="1" w:styleId="WW8Num4z0">
    <w:name w:val="WW8Num4z0"/>
    <w:rsid w:val="001462B0"/>
    <w:rPr>
      <w:rFonts w:ascii="Times New Roman" w:hAnsi="Times New Roman"/>
    </w:rPr>
  </w:style>
  <w:style w:type="character" w:customStyle="1" w:styleId="WW8Num5z0">
    <w:name w:val="WW8Num5z0"/>
    <w:rsid w:val="001462B0"/>
    <w:rPr>
      <w:rFonts w:ascii="Symbol" w:hAnsi="Symbol"/>
    </w:rPr>
  </w:style>
  <w:style w:type="character" w:customStyle="1" w:styleId="WW8Num6z0">
    <w:name w:val="WW8Num6z0"/>
    <w:rsid w:val="001462B0"/>
    <w:rPr>
      <w:rFonts w:ascii="Symbol" w:hAnsi="Symbol"/>
    </w:rPr>
  </w:style>
  <w:style w:type="character" w:customStyle="1" w:styleId="WW8Num7z0">
    <w:name w:val="WW8Num7z0"/>
    <w:rsid w:val="001462B0"/>
    <w:rPr>
      <w:rFonts w:ascii="Times New Roman" w:hAnsi="Times New Roman"/>
    </w:rPr>
  </w:style>
  <w:style w:type="character" w:customStyle="1" w:styleId="WW8Num8z0">
    <w:name w:val="WW8Num8z0"/>
    <w:rsid w:val="001462B0"/>
    <w:rPr>
      <w:rFonts w:ascii="Symbol" w:hAnsi="Symbol"/>
    </w:rPr>
  </w:style>
  <w:style w:type="character" w:customStyle="1" w:styleId="WW8Num8z1">
    <w:name w:val="WW8Num8z1"/>
    <w:rsid w:val="001462B0"/>
    <w:rPr>
      <w:rFonts w:ascii="Courier New" w:hAnsi="Courier New"/>
    </w:rPr>
  </w:style>
  <w:style w:type="character" w:customStyle="1" w:styleId="WW8Num8z2">
    <w:name w:val="WW8Num8z2"/>
    <w:rsid w:val="001462B0"/>
    <w:rPr>
      <w:rFonts w:ascii="Wingdings" w:hAnsi="Wingdings"/>
    </w:rPr>
  </w:style>
  <w:style w:type="character" w:customStyle="1" w:styleId="WW8Num9z0">
    <w:name w:val="WW8Num9z0"/>
    <w:rsid w:val="001462B0"/>
    <w:rPr>
      <w:rFonts w:ascii="Symbol" w:hAnsi="Symbol"/>
    </w:rPr>
  </w:style>
  <w:style w:type="character" w:customStyle="1" w:styleId="WW8Num9z1">
    <w:name w:val="WW8Num9z1"/>
    <w:rsid w:val="001462B0"/>
    <w:rPr>
      <w:rFonts w:cs="Times New Roman"/>
    </w:rPr>
  </w:style>
  <w:style w:type="character" w:customStyle="1" w:styleId="WW8Num10z0">
    <w:name w:val="WW8Num10z0"/>
    <w:rsid w:val="001462B0"/>
    <w:rPr>
      <w:rFonts w:cs="Times New Roman"/>
      <w:color w:val="auto"/>
    </w:rPr>
  </w:style>
  <w:style w:type="character" w:customStyle="1" w:styleId="WW8Num11z0">
    <w:name w:val="WW8Num11z0"/>
    <w:rsid w:val="001462B0"/>
    <w:rPr>
      <w:rFonts w:cs="Times New Roman"/>
      <w:sz w:val="20"/>
      <w:szCs w:val="20"/>
    </w:rPr>
  </w:style>
  <w:style w:type="character" w:customStyle="1" w:styleId="WW8Num11z1">
    <w:name w:val="WW8Num11z1"/>
    <w:rsid w:val="001462B0"/>
    <w:rPr>
      <w:rFonts w:cs="Times New Roman"/>
    </w:rPr>
  </w:style>
  <w:style w:type="character" w:customStyle="1" w:styleId="WW8Num12z0">
    <w:name w:val="WW8Num12z0"/>
    <w:rsid w:val="001462B0"/>
    <w:rPr>
      <w:rFonts w:ascii="Times New Roman" w:eastAsia="Times New Roman" w:hAnsi="Times New Roman"/>
    </w:rPr>
  </w:style>
  <w:style w:type="character" w:customStyle="1" w:styleId="WW8Num13z0">
    <w:name w:val="WW8Num13z0"/>
    <w:rsid w:val="001462B0"/>
    <w:rPr>
      <w:rFonts w:ascii="Symbol" w:hAnsi="Symbol"/>
    </w:rPr>
  </w:style>
  <w:style w:type="character" w:customStyle="1" w:styleId="WW8Num13z1">
    <w:name w:val="WW8Num13z1"/>
    <w:rsid w:val="001462B0"/>
    <w:rPr>
      <w:rFonts w:ascii="Courier New" w:hAnsi="Courier New"/>
    </w:rPr>
  </w:style>
  <w:style w:type="character" w:customStyle="1" w:styleId="WW8Num13z2">
    <w:name w:val="WW8Num13z2"/>
    <w:rsid w:val="001462B0"/>
    <w:rPr>
      <w:rFonts w:ascii="Wingdings" w:hAnsi="Wingdings"/>
    </w:rPr>
  </w:style>
  <w:style w:type="character" w:customStyle="1" w:styleId="WW8Num12z1">
    <w:name w:val="WW8Num12z1"/>
    <w:rsid w:val="001462B0"/>
    <w:rPr>
      <w:rFonts w:ascii="Courier New" w:hAnsi="Courier New"/>
    </w:rPr>
  </w:style>
  <w:style w:type="character" w:customStyle="1" w:styleId="WW8Num12z2">
    <w:name w:val="WW8Num12z2"/>
    <w:rsid w:val="001462B0"/>
    <w:rPr>
      <w:rFonts w:ascii="Wingdings" w:hAnsi="Wingdings"/>
    </w:rPr>
  </w:style>
  <w:style w:type="character" w:customStyle="1" w:styleId="WW8Num12z3">
    <w:name w:val="WW8Num12z3"/>
    <w:rsid w:val="001462B0"/>
    <w:rPr>
      <w:rFonts w:ascii="Symbol" w:hAnsi="Symbol"/>
    </w:rPr>
  </w:style>
  <w:style w:type="character" w:customStyle="1" w:styleId="WW-DefaultParagraphFont">
    <w:name w:val="WW-Default Paragraph Font"/>
    <w:rsid w:val="001462B0"/>
  </w:style>
  <w:style w:type="character" w:customStyle="1" w:styleId="WW-DefaultParagraphFont1">
    <w:name w:val="WW-Default Paragraph Font1"/>
    <w:rsid w:val="001462B0"/>
  </w:style>
  <w:style w:type="character" w:customStyle="1" w:styleId="WW-DefaultParagraphFont11">
    <w:name w:val="WW-Default Paragraph Font11"/>
    <w:rsid w:val="001462B0"/>
  </w:style>
  <w:style w:type="character" w:customStyle="1" w:styleId="WW8Num3z1">
    <w:name w:val="WW8Num3z1"/>
    <w:rsid w:val="001462B0"/>
    <w:rPr>
      <w:rFonts w:ascii="Courier New" w:hAnsi="Courier New"/>
    </w:rPr>
  </w:style>
  <w:style w:type="character" w:customStyle="1" w:styleId="WW8Num3z2">
    <w:name w:val="WW8Num3z2"/>
    <w:rsid w:val="001462B0"/>
    <w:rPr>
      <w:rFonts w:ascii="Wingdings" w:hAnsi="Wingdings"/>
    </w:rPr>
  </w:style>
  <w:style w:type="character" w:customStyle="1" w:styleId="WW8Num5z1">
    <w:name w:val="WW8Num5z1"/>
    <w:rsid w:val="001462B0"/>
    <w:rPr>
      <w:rFonts w:ascii="Courier New" w:hAnsi="Courier New"/>
    </w:rPr>
  </w:style>
  <w:style w:type="character" w:customStyle="1" w:styleId="WW8Num5z2">
    <w:name w:val="WW8Num5z2"/>
    <w:rsid w:val="001462B0"/>
    <w:rPr>
      <w:rFonts w:ascii="Wingdings" w:hAnsi="Wingdings"/>
    </w:rPr>
  </w:style>
  <w:style w:type="character" w:customStyle="1" w:styleId="WW8Num21z0">
    <w:name w:val="WW8Num21z0"/>
    <w:rsid w:val="001462B0"/>
    <w:rPr>
      <w:rFonts w:ascii="Symbol" w:hAnsi="Symbol"/>
    </w:rPr>
  </w:style>
  <w:style w:type="character" w:customStyle="1" w:styleId="WW8Num22z0">
    <w:name w:val="WW8Num22z0"/>
    <w:rsid w:val="001462B0"/>
    <w:rPr>
      <w:rFonts w:ascii="Symbol" w:hAnsi="Symbol"/>
    </w:rPr>
  </w:style>
  <w:style w:type="character" w:customStyle="1" w:styleId="WW8Num24z0">
    <w:name w:val="WW8Num24z0"/>
    <w:rsid w:val="001462B0"/>
    <w:rPr>
      <w:rFonts w:ascii="Symbol" w:hAnsi="Symbol"/>
    </w:rPr>
  </w:style>
  <w:style w:type="character" w:customStyle="1" w:styleId="WW8Num25z0">
    <w:name w:val="WW8Num25z0"/>
    <w:rsid w:val="001462B0"/>
    <w:rPr>
      <w:rFonts w:ascii="Symbol" w:hAnsi="Symbol"/>
    </w:rPr>
  </w:style>
  <w:style w:type="character" w:customStyle="1" w:styleId="WW8Num26z0">
    <w:name w:val="WW8Num26z0"/>
    <w:rsid w:val="001462B0"/>
    <w:rPr>
      <w:u w:val="none"/>
    </w:rPr>
  </w:style>
  <w:style w:type="character" w:customStyle="1" w:styleId="WW8Num29z0">
    <w:name w:val="WW8Num29z0"/>
    <w:rsid w:val="001462B0"/>
    <w:rPr>
      <w:rFonts w:ascii="Symbol" w:hAnsi="Symbol"/>
    </w:rPr>
  </w:style>
  <w:style w:type="character" w:customStyle="1" w:styleId="WW8Num29z1">
    <w:name w:val="WW8Num29z1"/>
    <w:rsid w:val="001462B0"/>
    <w:rPr>
      <w:rFonts w:ascii="Courier New" w:hAnsi="Courier New"/>
    </w:rPr>
  </w:style>
  <w:style w:type="character" w:customStyle="1" w:styleId="WW8Num29z2">
    <w:name w:val="WW8Num29z2"/>
    <w:rsid w:val="001462B0"/>
    <w:rPr>
      <w:rFonts w:ascii="Wingdings" w:hAnsi="Wingdings"/>
    </w:rPr>
  </w:style>
  <w:style w:type="character" w:customStyle="1" w:styleId="WW8Num30z0">
    <w:name w:val="WW8Num30z0"/>
    <w:rsid w:val="001462B0"/>
    <w:rPr>
      <w:rFonts w:ascii="Symbol" w:hAnsi="Symbol"/>
    </w:rPr>
  </w:style>
  <w:style w:type="character" w:customStyle="1" w:styleId="WW8Num30z1">
    <w:name w:val="WW8Num30z1"/>
    <w:rsid w:val="001462B0"/>
    <w:rPr>
      <w:rFonts w:ascii="Courier New" w:hAnsi="Courier New"/>
    </w:rPr>
  </w:style>
  <w:style w:type="character" w:customStyle="1" w:styleId="WW8Num30z2">
    <w:name w:val="WW8Num30z2"/>
    <w:rsid w:val="001462B0"/>
    <w:rPr>
      <w:rFonts w:ascii="Wingdings" w:hAnsi="Wingdings"/>
    </w:rPr>
  </w:style>
  <w:style w:type="character" w:customStyle="1" w:styleId="WW8Num31z0">
    <w:name w:val="WW8Num31z0"/>
    <w:rsid w:val="001462B0"/>
    <w:rPr>
      <w:rFonts w:ascii="Times New Roman" w:hAnsi="Times New Roman"/>
    </w:rPr>
  </w:style>
  <w:style w:type="character" w:customStyle="1" w:styleId="WW8Num33z0">
    <w:name w:val="WW8Num33z0"/>
    <w:rsid w:val="001462B0"/>
    <w:rPr>
      <w:rFonts w:ascii="Symbol" w:hAnsi="Symbol"/>
    </w:rPr>
  </w:style>
  <w:style w:type="character" w:customStyle="1" w:styleId="WW8Num34z0">
    <w:name w:val="WW8Num34z0"/>
    <w:rsid w:val="001462B0"/>
    <w:rPr>
      <w:rFonts w:ascii="Symbol" w:hAnsi="Symbol"/>
    </w:rPr>
  </w:style>
  <w:style w:type="character" w:customStyle="1" w:styleId="WW8Num34z1">
    <w:name w:val="WW8Num34z1"/>
    <w:rsid w:val="001462B0"/>
    <w:rPr>
      <w:rFonts w:ascii="Courier New" w:hAnsi="Courier New"/>
    </w:rPr>
  </w:style>
  <w:style w:type="character" w:customStyle="1" w:styleId="WW8Num34z2">
    <w:name w:val="WW8Num34z2"/>
    <w:rsid w:val="001462B0"/>
    <w:rPr>
      <w:rFonts w:ascii="Wingdings" w:hAnsi="Wingdings"/>
    </w:rPr>
  </w:style>
  <w:style w:type="character" w:customStyle="1" w:styleId="WW8Num35z0">
    <w:name w:val="WW8Num35z0"/>
    <w:rsid w:val="001462B0"/>
    <w:rPr>
      <w:b/>
    </w:rPr>
  </w:style>
  <w:style w:type="character" w:customStyle="1" w:styleId="WW8Num36z0">
    <w:name w:val="WW8Num36z0"/>
    <w:rsid w:val="001462B0"/>
    <w:rPr>
      <w:rFonts w:ascii="Symbol" w:hAnsi="Symbol"/>
    </w:rPr>
  </w:style>
  <w:style w:type="character" w:customStyle="1" w:styleId="WW8Num38z0">
    <w:name w:val="WW8Num38z0"/>
    <w:rsid w:val="001462B0"/>
    <w:rPr>
      <w:rFonts w:ascii="Symbol" w:hAnsi="Symbol"/>
    </w:rPr>
  </w:style>
  <w:style w:type="character" w:customStyle="1" w:styleId="WW8Num40z0">
    <w:name w:val="WW8Num40z0"/>
    <w:rsid w:val="001462B0"/>
    <w:rPr>
      <w:rFonts w:ascii="Symbol" w:hAnsi="Symbol"/>
    </w:rPr>
  </w:style>
  <w:style w:type="character" w:customStyle="1" w:styleId="WW8Num42z0">
    <w:name w:val="WW8Num42z0"/>
    <w:rsid w:val="001462B0"/>
    <w:rPr>
      <w:rFonts w:ascii="Symbol" w:hAnsi="Symbol"/>
    </w:rPr>
  </w:style>
  <w:style w:type="character" w:customStyle="1" w:styleId="WW8Num42z1">
    <w:name w:val="WW8Num42z1"/>
    <w:rsid w:val="001462B0"/>
    <w:rPr>
      <w:rFonts w:ascii="Courier New" w:hAnsi="Courier New"/>
    </w:rPr>
  </w:style>
  <w:style w:type="character" w:customStyle="1" w:styleId="WW8Num42z2">
    <w:name w:val="WW8Num42z2"/>
    <w:rsid w:val="001462B0"/>
    <w:rPr>
      <w:rFonts w:ascii="Wingdings" w:hAnsi="Wingdings"/>
    </w:rPr>
  </w:style>
  <w:style w:type="character" w:customStyle="1" w:styleId="WW8Num43z0">
    <w:name w:val="WW8Num43z0"/>
    <w:rsid w:val="001462B0"/>
    <w:rPr>
      <w:rFonts w:ascii="Symbol" w:hAnsi="Symbol"/>
    </w:rPr>
  </w:style>
  <w:style w:type="character" w:customStyle="1" w:styleId="WW8Num43z1">
    <w:name w:val="WW8Num43z1"/>
    <w:rsid w:val="001462B0"/>
    <w:rPr>
      <w:rFonts w:ascii="Courier New" w:hAnsi="Courier New"/>
    </w:rPr>
  </w:style>
  <w:style w:type="character" w:customStyle="1" w:styleId="WW8Num43z2">
    <w:name w:val="WW8Num43z2"/>
    <w:rsid w:val="001462B0"/>
    <w:rPr>
      <w:rFonts w:ascii="Wingdings" w:hAnsi="Wingdings"/>
    </w:rPr>
  </w:style>
  <w:style w:type="character" w:customStyle="1" w:styleId="WW8Num44z0">
    <w:name w:val="WW8Num44z0"/>
    <w:rsid w:val="001462B0"/>
    <w:rPr>
      <w:sz w:val="24"/>
    </w:rPr>
  </w:style>
  <w:style w:type="character" w:customStyle="1" w:styleId="WW8Num45z0">
    <w:name w:val="WW8Num45z0"/>
    <w:rsid w:val="001462B0"/>
    <w:rPr>
      <w:rFonts w:ascii="Symbol" w:hAnsi="Symbol"/>
    </w:rPr>
  </w:style>
  <w:style w:type="character" w:customStyle="1" w:styleId="WW8Num46z0">
    <w:name w:val="WW8Num46z0"/>
    <w:rsid w:val="001462B0"/>
    <w:rPr>
      <w:rFonts w:ascii="Times New Roman" w:eastAsia="Times New Roman" w:hAnsi="Times New Roman"/>
    </w:rPr>
  </w:style>
  <w:style w:type="character" w:customStyle="1" w:styleId="WW8Num46z1">
    <w:name w:val="WW8Num46z1"/>
    <w:rsid w:val="001462B0"/>
    <w:rPr>
      <w:rFonts w:ascii="Symbol" w:hAnsi="Symbol"/>
      <w:color w:val="auto"/>
    </w:rPr>
  </w:style>
  <w:style w:type="character" w:customStyle="1" w:styleId="WW8Num46z2">
    <w:name w:val="WW8Num46z2"/>
    <w:rsid w:val="001462B0"/>
    <w:rPr>
      <w:rFonts w:ascii="Wingdings" w:hAnsi="Wingdings"/>
    </w:rPr>
  </w:style>
  <w:style w:type="character" w:customStyle="1" w:styleId="WW8Num46z3">
    <w:name w:val="WW8Num46z3"/>
    <w:rsid w:val="001462B0"/>
    <w:rPr>
      <w:rFonts w:ascii="Symbol" w:hAnsi="Symbol"/>
    </w:rPr>
  </w:style>
  <w:style w:type="character" w:customStyle="1" w:styleId="WW8Num46z4">
    <w:name w:val="WW8Num46z4"/>
    <w:rsid w:val="001462B0"/>
    <w:rPr>
      <w:rFonts w:ascii="Courier New" w:hAnsi="Courier New"/>
    </w:rPr>
  </w:style>
  <w:style w:type="character" w:customStyle="1" w:styleId="WW8Num48z0">
    <w:name w:val="WW8Num48z0"/>
    <w:rsid w:val="001462B0"/>
    <w:rPr>
      <w:rFonts w:ascii="Symbol" w:hAnsi="Symbol"/>
    </w:rPr>
  </w:style>
  <w:style w:type="character" w:customStyle="1" w:styleId="WW8Num50z0">
    <w:name w:val="WW8Num50z0"/>
    <w:rsid w:val="001462B0"/>
    <w:rPr>
      <w:rFonts w:ascii="Symbol" w:hAnsi="Symbol"/>
    </w:rPr>
  </w:style>
  <w:style w:type="character" w:customStyle="1" w:styleId="WW8Num50z1">
    <w:name w:val="WW8Num50z1"/>
    <w:rsid w:val="001462B0"/>
    <w:rPr>
      <w:rFonts w:ascii="Courier New" w:hAnsi="Courier New"/>
    </w:rPr>
  </w:style>
  <w:style w:type="character" w:customStyle="1" w:styleId="WW8Num50z2">
    <w:name w:val="WW8Num50z2"/>
    <w:rsid w:val="001462B0"/>
    <w:rPr>
      <w:rFonts w:ascii="Wingdings" w:hAnsi="Wingdings"/>
    </w:rPr>
  </w:style>
  <w:style w:type="character" w:customStyle="1" w:styleId="WW8Num51z0">
    <w:name w:val="WW8Num51z0"/>
    <w:rsid w:val="001462B0"/>
    <w:rPr>
      <w:rFonts w:ascii="Symbol" w:hAnsi="Symbol"/>
    </w:rPr>
  </w:style>
  <w:style w:type="character" w:customStyle="1" w:styleId="WW8Num52z0">
    <w:name w:val="WW8Num52z0"/>
    <w:rsid w:val="001462B0"/>
    <w:rPr>
      <w:rFonts w:ascii="Symbol" w:hAnsi="Symbol"/>
    </w:rPr>
  </w:style>
  <w:style w:type="character" w:customStyle="1" w:styleId="WW8Num59z0">
    <w:name w:val="WW8Num59z0"/>
    <w:rsid w:val="001462B0"/>
    <w:rPr>
      <w:rFonts w:ascii="Symbol" w:hAnsi="Symbol"/>
    </w:rPr>
  </w:style>
  <w:style w:type="character" w:customStyle="1" w:styleId="WW8Num60z0">
    <w:name w:val="WW8Num60z0"/>
    <w:rsid w:val="001462B0"/>
    <w:rPr>
      <w:rFonts w:ascii="Symbol" w:hAnsi="Symbol"/>
    </w:rPr>
  </w:style>
  <w:style w:type="character" w:customStyle="1" w:styleId="WW8Num61z0">
    <w:name w:val="WW8Num61z0"/>
    <w:rsid w:val="001462B0"/>
    <w:rPr>
      <w:rFonts w:ascii="Symbol" w:hAnsi="Symbol"/>
    </w:rPr>
  </w:style>
  <w:style w:type="character" w:customStyle="1" w:styleId="WW8Num61z1">
    <w:name w:val="WW8Num61z1"/>
    <w:rsid w:val="001462B0"/>
    <w:rPr>
      <w:rFonts w:ascii="Courier New" w:hAnsi="Courier New"/>
    </w:rPr>
  </w:style>
  <w:style w:type="character" w:customStyle="1" w:styleId="WW8Num61z2">
    <w:name w:val="WW8Num61z2"/>
    <w:rsid w:val="001462B0"/>
    <w:rPr>
      <w:rFonts w:ascii="Wingdings" w:hAnsi="Wingdings"/>
    </w:rPr>
  </w:style>
  <w:style w:type="character" w:customStyle="1" w:styleId="WW8Num63z0">
    <w:name w:val="WW8Num63z0"/>
    <w:rsid w:val="001462B0"/>
    <w:rPr>
      <w:rFonts w:ascii="Symbol" w:hAnsi="Symbol"/>
    </w:rPr>
  </w:style>
  <w:style w:type="character" w:customStyle="1" w:styleId="WW8Num64z0">
    <w:name w:val="WW8Num64z0"/>
    <w:rsid w:val="001462B0"/>
    <w:rPr>
      <w:rFonts w:ascii="Symbol" w:hAnsi="Symbol"/>
    </w:rPr>
  </w:style>
  <w:style w:type="character" w:customStyle="1" w:styleId="WW8Num65z0">
    <w:name w:val="WW8Num65z0"/>
    <w:rsid w:val="001462B0"/>
    <w:rPr>
      <w:sz w:val="24"/>
    </w:rPr>
  </w:style>
  <w:style w:type="character" w:customStyle="1" w:styleId="WW8Num67z0">
    <w:name w:val="WW8Num67z0"/>
    <w:rsid w:val="001462B0"/>
    <w:rPr>
      <w:rFonts w:ascii="Symbol" w:hAnsi="Symbol"/>
      <w:color w:val="auto"/>
    </w:rPr>
  </w:style>
  <w:style w:type="character" w:customStyle="1" w:styleId="WW8Num67z1">
    <w:name w:val="WW8Num67z1"/>
    <w:rsid w:val="001462B0"/>
    <w:rPr>
      <w:rFonts w:ascii="Courier New" w:hAnsi="Courier New"/>
    </w:rPr>
  </w:style>
  <w:style w:type="character" w:customStyle="1" w:styleId="WW8Num67z2">
    <w:name w:val="WW8Num67z2"/>
    <w:rsid w:val="001462B0"/>
    <w:rPr>
      <w:rFonts w:ascii="Wingdings" w:hAnsi="Wingdings"/>
    </w:rPr>
  </w:style>
  <w:style w:type="character" w:customStyle="1" w:styleId="WW8Num67z3">
    <w:name w:val="WW8Num67z3"/>
    <w:rsid w:val="001462B0"/>
    <w:rPr>
      <w:rFonts w:ascii="Symbol" w:hAnsi="Symbol"/>
    </w:rPr>
  </w:style>
  <w:style w:type="character" w:customStyle="1" w:styleId="WW8Num68z0">
    <w:name w:val="WW8Num68z0"/>
    <w:rsid w:val="001462B0"/>
    <w:rPr>
      <w:rFonts w:ascii="Symbol" w:hAnsi="Symbol"/>
    </w:rPr>
  </w:style>
  <w:style w:type="character" w:customStyle="1" w:styleId="WW8Num68z1">
    <w:name w:val="WW8Num68z1"/>
    <w:rsid w:val="001462B0"/>
    <w:rPr>
      <w:rFonts w:ascii="Courier New" w:hAnsi="Courier New"/>
    </w:rPr>
  </w:style>
  <w:style w:type="character" w:customStyle="1" w:styleId="WW8Num68z2">
    <w:name w:val="WW8Num68z2"/>
    <w:rsid w:val="001462B0"/>
    <w:rPr>
      <w:rFonts w:ascii="Wingdings" w:hAnsi="Wingdings"/>
    </w:rPr>
  </w:style>
  <w:style w:type="character" w:customStyle="1" w:styleId="WW8Num70z0">
    <w:name w:val="WW8Num70z0"/>
    <w:rsid w:val="001462B0"/>
    <w:rPr>
      <w:rFonts w:ascii="Symbol" w:hAnsi="Symbol"/>
    </w:rPr>
  </w:style>
  <w:style w:type="character" w:customStyle="1" w:styleId="WW8Num72z0">
    <w:name w:val="WW8Num72z0"/>
    <w:rsid w:val="001462B0"/>
    <w:rPr>
      <w:rFonts w:ascii="Symbol" w:hAnsi="Symbol"/>
    </w:rPr>
  </w:style>
  <w:style w:type="character" w:customStyle="1" w:styleId="WW8Num72z1">
    <w:name w:val="WW8Num72z1"/>
    <w:rsid w:val="001462B0"/>
    <w:rPr>
      <w:rFonts w:ascii="Courier New" w:hAnsi="Courier New"/>
    </w:rPr>
  </w:style>
  <w:style w:type="character" w:customStyle="1" w:styleId="WW8Num72z2">
    <w:name w:val="WW8Num72z2"/>
    <w:rsid w:val="001462B0"/>
    <w:rPr>
      <w:rFonts w:ascii="Wingdings" w:hAnsi="Wingdings"/>
    </w:rPr>
  </w:style>
  <w:style w:type="character" w:customStyle="1" w:styleId="WW8Num73z0">
    <w:name w:val="WW8Num73z0"/>
    <w:rsid w:val="001462B0"/>
    <w:rPr>
      <w:rFonts w:ascii="Symbol" w:hAnsi="Symbol"/>
    </w:rPr>
  </w:style>
  <w:style w:type="character" w:customStyle="1" w:styleId="WW8Num73z1">
    <w:name w:val="WW8Num73z1"/>
    <w:rsid w:val="001462B0"/>
    <w:rPr>
      <w:rFonts w:ascii="Courier New" w:hAnsi="Courier New"/>
    </w:rPr>
  </w:style>
  <w:style w:type="character" w:customStyle="1" w:styleId="WW8Num73z2">
    <w:name w:val="WW8Num73z2"/>
    <w:rsid w:val="001462B0"/>
    <w:rPr>
      <w:rFonts w:ascii="Wingdings" w:hAnsi="Wingdings"/>
    </w:rPr>
  </w:style>
  <w:style w:type="character" w:customStyle="1" w:styleId="WW8Num74z0">
    <w:name w:val="WW8Num74z0"/>
    <w:rsid w:val="001462B0"/>
    <w:rPr>
      <w:rFonts w:ascii="Symbol" w:hAnsi="Symbol"/>
    </w:rPr>
  </w:style>
  <w:style w:type="character" w:customStyle="1" w:styleId="WW8Num74z1">
    <w:name w:val="WW8Num74z1"/>
    <w:rsid w:val="001462B0"/>
    <w:rPr>
      <w:rFonts w:ascii="Courier New" w:hAnsi="Courier New"/>
    </w:rPr>
  </w:style>
  <w:style w:type="character" w:customStyle="1" w:styleId="WW8Num74z2">
    <w:name w:val="WW8Num74z2"/>
    <w:rsid w:val="001462B0"/>
    <w:rPr>
      <w:rFonts w:ascii="Wingdings" w:hAnsi="Wingdings"/>
    </w:rPr>
  </w:style>
  <w:style w:type="character" w:customStyle="1" w:styleId="WW8Num76z0">
    <w:name w:val="WW8Num76z0"/>
    <w:rsid w:val="001462B0"/>
    <w:rPr>
      <w:rFonts w:ascii="Symbol" w:hAnsi="Symbol"/>
    </w:rPr>
  </w:style>
  <w:style w:type="character" w:customStyle="1" w:styleId="WW8Num76z1">
    <w:name w:val="WW8Num76z1"/>
    <w:rsid w:val="001462B0"/>
    <w:rPr>
      <w:rFonts w:ascii="Courier New" w:hAnsi="Courier New"/>
    </w:rPr>
  </w:style>
  <w:style w:type="character" w:customStyle="1" w:styleId="WW8Num76z2">
    <w:name w:val="WW8Num76z2"/>
    <w:rsid w:val="001462B0"/>
    <w:rPr>
      <w:rFonts w:ascii="Wingdings" w:hAnsi="Wingdings"/>
    </w:rPr>
  </w:style>
  <w:style w:type="character" w:customStyle="1" w:styleId="WW8Num80z0">
    <w:name w:val="WW8Num80z0"/>
    <w:rsid w:val="001462B0"/>
    <w:rPr>
      <w:rFonts w:ascii="Symbol" w:hAnsi="Symbol"/>
    </w:rPr>
  </w:style>
  <w:style w:type="character" w:customStyle="1" w:styleId="WW8Num81z0">
    <w:name w:val="WW8Num81z0"/>
    <w:rsid w:val="001462B0"/>
    <w:rPr>
      <w:rFonts w:ascii="Symbol" w:hAnsi="Symbol"/>
    </w:rPr>
  </w:style>
  <w:style w:type="character" w:customStyle="1" w:styleId="WW8Num82z0">
    <w:name w:val="WW8Num82z0"/>
    <w:rsid w:val="001462B0"/>
    <w:rPr>
      <w:rFonts w:ascii="Symbol" w:hAnsi="Symbol"/>
    </w:rPr>
  </w:style>
  <w:style w:type="character" w:customStyle="1" w:styleId="WW8Num82z1">
    <w:name w:val="WW8Num82z1"/>
    <w:rsid w:val="001462B0"/>
    <w:rPr>
      <w:rFonts w:ascii="Courier New" w:hAnsi="Courier New"/>
    </w:rPr>
  </w:style>
  <w:style w:type="character" w:customStyle="1" w:styleId="WW8Num82z2">
    <w:name w:val="WW8Num82z2"/>
    <w:rsid w:val="001462B0"/>
    <w:rPr>
      <w:rFonts w:ascii="Wingdings" w:hAnsi="Wingdings"/>
    </w:rPr>
  </w:style>
  <w:style w:type="character" w:customStyle="1" w:styleId="WW8Num86z0">
    <w:name w:val="WW8Num86z0"/>
    <w:rsid w:val="001462B0"/>
    <w:rPr>
      <w:rFonts w:ascii="Symbol" w:hAnsi="Symbol"/>
    </w:rPr>
  </w:style>
  <w:style w:type="character" w:customStyle="1" w:styleId="WW8Num87z0">
    <w:name w:val="WW8Num87z0"/>
    <w:rsid w:val="001462B0"/>
    <w:rPr>
      <w:rFonts w:ascii="Symbol" w:hAnsi="Symbol"/>
    </w:rPr>
  </w:style>
  <w:style w:type="character" w:customStyle="1" w:styleId="WW8Num93z0">
    <w:name w:val="WW8Num93z0"/>
    <w:rsid w:val="001462B0"/>
    <w:rPr>
      <w:rFonts w:ascii="Symbol" w:hAnsi="Symbol"/>
    </w:rPr>
  </w:style>
  <w:style w:type="character" w:customStyle="1" w:styleId="WW8Num93z1">
    <w:name w:val="WW8Num93z1"/>
    <w:rsid w:val="001462B0"/>
    <w:rPr>
      <w:rFonts w:ascii="Courier New" w:hAnsi="Courier New"/>
    </w:rPr>
  </w:style>
  <w:style w:type="character" w:customStyle="1" w:styleId="WW8Num93z2">
    <w:name w:val="WW8Num93z2"/>
    <w:rsid w:val="001462B0"/>
    <w:rPr>
      <w:rFonts w:ascii="Wingdings" w:hAnsi="Wingdings"/>
    </w:rPr>
  </w:style>
  <w:style w:type="character" w:customStyle="1" w:styleId="WW8Num94z0">
    <w:name w:val="WW8Num94z0"/>
    <w:rsid w:val="001462B0"/>
    <w:rPr>
      <w:rFonts w:ascii="Symbol" w:hAnsi="Symbol"/>
      <w:color w:val="auto"/>
    </w:rPr>
  </w:style>
  <w:style w:type="character" w:customStyle="1" w:styleId="WW8Num94z1">
    <w:name w:val="WW8Num94z1"/>
    <w:rsid w:val="001462B0"/>
    <w:rPr>
      <w:rFonts w:ascii="Courier New" w:hAnsi="Courier New"/>
    </w:rPr>
  </w:style>
  <w:style w:type="character" w:customStyle="1" w:styleId="WW8Num94z2">
    <w:name w:val="WW8Num94z2"/>
    <w:rsid w:val="001462B0"/>
    <w:rPr>
      <w:rFonts w:ascii="Wingdings" w:hAnsi="Wingdings"/>
    </w:rPr>
  </w:style>
  <w:style w:type="character" w:customStyle="1" w:styleId="WW8Num94z3">
    <w:name w:val="WW8Num94z3"/>
    <w:rsid w:val="001462B0"/>
    <w:rPr>
      <w:rFonts w:ascii="Symbol" w:hAnsi="Symbol"/>
    </w:rPr>
  </w:style>
  <w:style w:type="character" w:customStyle="1" w:styleId="WW8Num95z0">
    <w:name w:val="WW8Num95z0"/>
    <w:rsid w:val="001462B0"/>
    <w:rPr>
      <w:rFonts w:ascii="Symbol" w:hAnsi="Symbol"/>
      <w:color w:val="auto"/>
    </w:rPr>
  </w:style>
  <w:style w:type="character" w:customStyle="1" w:styleId="WW8Num95z1">
    <w:name w:val="WW8Num95z1"/>
    <w:rsid w:val="001462B0"/>
    <w:rPr>
      <w:rFonts w:ascii="Courier New" w:hAnsi="Courier New"/>
    </w:rPr>
  </w:style>
  <w:style w:type="character" w:customStyle="1" w:styleId="WW8Num95z2">
    <w:name w:val="WW8Num95z2"/>
    <w:rsid w:val="001462B0"/>
    <w:rPr>
      <w:rFonts w:ascii="Wingdings" w:hAnsi="Wingdings"/>
    </w:rPr>
  </w:style>
  <w:style w:type="character" w:customStyle="1" w:styleId="WW8Num95z3">
    <w:name w:val="WW8Num95z3"/>
    <w:rsid w:val="001462B0"/>
    <w:rPr>
      <w:rFonts w:ascii="Symbol" w:hAnsi="Symbol"/>
    </w:rPr>
  </w:style>
  <w:style w:type="character" w:customStyle="1" w:styleId="WW8Num96z0">
    <w:name w:val="WW8Num96z0"/>
    <w:rsid w:val="001462B0"/>
    <w:rPr>
      <w:rFonts w:ascii="Symbol" w:hAnsi="Symbol"/>
    </w:rPr>
  </w:style>
  <w:style w:type="character" w:customStyle="1" w:styleId="WW8Num96z1">
    <w:name w:val="WW8Num96z1"/>
    <w:rsid w:val="001462B0"/>
    <w:rPr>
      <w:rFonts w:ascii="Courier New" w:hAnsi="Courier New"/>
    </w:rPr>
  </w:style>
  <w:style w:type="character" w:customStyle="1" w:styleId="WW8Num96z2">
    <w:name w:val="WW8Num96z2"/>
    <w:rsid w:val="001462B0"/>
    <w:rPr>
      <w:rFonts w:ascii="Wingdings" w:hAnsi="Wingdings"/>
    </w:rPr>
  </w:style>
  <w:style w:type="character" w:customStyle="1" w:styleId="WW8Num97z0">
    <w:name w:val="WW8Num97z0"/>
    <w:rsid w:val="001462B0"/>
    <w:rPr>
      <w:rFonts w:ascii="Symbol" w:hAnsi="Symbol"/>
    </w:rPr>
  </w:style>
  <w:style w:type="character" w:customStyle="1" w:styleId="WW8Num102z0">
    <w:name w:val="WW8Num102z0"/>
    <w:rsid w:val="001462B0"/>
    <w:rPr>
      <w:rFonts w:ascii="Symbol" w:hAnsi="Symbol"/>
    </w:rPr>
  </w:style>
  <w:style w:type="character" w:customStyle="1" w:styleId="WW8Num103z0">
    <w:name w:val="WW8Num103z0"/>
    <w:rsid w:val="001462B0"/>
    <w:rPr>
      <w:rFonts w:ascii="Symbol" w:hAnsi="Symbol"/>
    </w:rPr>
  </w:style>
  <w:style w:type="character" w:customStyle="1" w:styleId="WW8Num103z1">
    <w:name w:val="WW8Num103z1"/>
    <w:rsid w:val="001462B0"/>
    <w:rPr>
      <w:rFonts w:ascii="Courier New" w:hAnsi="Courier New"/>
    </w:rPr>
  </w:style>
  <w:style w:type="character" w:customStyle="1" w:styleId="WW8Num103z2">
    <w:name w:val="WW8Num103z2"/>
    <w:rsid w:val="001462B0"/>
    <w:rPr>
      <w:rFonts w:ascii="Wingdings" w:hAnsi="Wingdings"/>
    </w:rPr>
  </w:style>
  <w:style w:type="character" w:customStyle="1" w:styleId="WW8Num104z0">
    <w:name w:val="WW8Num104z0"/>
    <w:rsid w:val="001462B0"/>
    <w:rPr>
      <w:rFonts w:ascii="Symbol" w:hAnsi="Symbol"/>
    </w:rPr>
  </w:style>
  <w:style w:type="character" w:customStyle="1" w:styleId="WW8Num105z0">
    <w:name w:val="WW8Num105z0"/>
    <w:rsid w:val="001462B0"/>
    <w:rPr>
      <w:rFonts w:ascii="Symbol" w:hAnsi="Symbol"/>
    </w:rPr>
  </w:style>
  <w:style w:type="character" w:customStyle="1" w:styleId="WW8Num105z1">
    <w:name w:val="WW8Num105z1"/>
    <w:rsid w:val="001462B0"/>
    <w:rPr>
      <w:rFonts w:ascii="Courier New" w:hAnsi="Courier New"/>
    </w:rPr>
  </w:style>
  <w:style w:type="character" w:customStyle="1" w:styleId="WW8Num105z2">
    <w:name w:val="WW8Num105z2"/>
    <w:rsid w:val="001462B0"/>
    <w:rPr>
      <w:rFonts w:ascii="Wingdings" w:hAnsi="Wingdings"/>
    </w:rPr>
  </w:style>
  <w:style w:type="character" w:customStyle="1" w:styleId="WW8Num108z0">
    <w:name w:val="WW8Num108z0"/>
    <w:rsid w:val="001462B0"/>
    <w:rPr>
      <w:rFonts w:ascii="Symbol" w:hAnsi="Symbol"/>
    </w:rPr>
  </w:style>
  <w:style w:type="character" w:customStyle="1" w:styleId="WW8Num109z0">
    <w:name w:val="WW8Num109z0"/>
    <w:rsid w:val="001462B0"/>
    <w:rPr>
      <w:rFonts w:ascii="Symbol" w:hAnsi="Symbol"/>
    </w:rPr>
  </w:style>
  <w:style w:type="character" w:customStyle="1" w:styleId="WW8Num109z1">
    <w:name w:val="WW8Num109z1"/>
    <w:rsid w:val="001462B0"/>
    <w:rPr>
      <w:rFonts w:ascii="Courier New" w:hAnsi="Courier New"/>
    </w:rPr>
  </w:style>
  <w:style w:type="character" w:customStyle="1" w:styleId="WW8Num109z2">
    <w:name w:val="WW8Num109z2"/>
    <w:rsid w:val="001462B0"/>
    <w:rPr>
      <w:rFonts w:ascii="Wingdings" w:hAnsi="Wingdings"/>
    </w:rPr>
  </w:style>
  <w:style w:type="character" w:customStyle="1" w:styleId="WW8Num114z0">
    <w:name w:val="WW8Num114z0"/>
    <w:rsid w:val="001462B0"/>
    <w:rPr>
      <w:rFonts w:ascii="Symbol" w:hAnsi="Symbol"/>
    </w:rPr>
  </w:style>
  <w:style w:type="character" w:customStyle="1" w:styleId="WW8Num114z1">
    <w:name w:val="WW8Num114z1"/>
    <w:rsid w:val="001462B0"/>
    <w:rPr>
      <w:rFonts w:ascii="Courier New" w:hAnsi="Courier New"/>
    </w:rPr>
  </w:style>
  <w:style w:type="character" w:customStyle="1" w:styleId="WW8Num114z2">
    <w:name w:val="WW8Num114z2"/>
    <w:rsid w:val="001462B0"/>
    <w:rPr>
      <w:rFonts w:ascii="Wingdings" w:hAnsi="Wingdings"/>
    </w:rPr>
  </w:style>
  <w:style w:type="character" w:customStyle="1" w:styleId="WW8Num115z0">
    <w:name w:val="WW8Num115z0"/>
    <w:rsid w:val="001462B0"/>
    <w:rPr>
      <w:rFonts w:ascii="Symbol" w:hAnsi="Symbol"/>
    </w:rPr>
  </w:style>
  <w:style w:type="character" w:customStyle="1" w:styleId="WW8Num115z2">
    <w:name w:val="WW8Num115z2"/>
    <w:rsid w:val="001462B0"/>
    <w:rPr>
      <w:rFonts w:ascii="Wingdings" w:hAnsi="Wingdings"/>
    </w:rPr>
  </w:style>
  <w:style w:type="character" w:customStyle="1" w:styleId="WW8Num115z4">
    <w:name w:val="WW8Num115z4"/>
    <w:rsid w:val="001462B0"/>
    <w:rPr>
      <w:rFonts w:ascii="Courier New" w:hAnsi="Courier New"/>
    </w:rPr>
  </w:style>
  <w:style w:type="character" w:customStyle="1" w:styleId="WW8Num123z0">
    <w:name w:val="WW8Num123z0"/>
    <w:rsid w:val="001462B0"/>
    <w:rPr>
      <w:rFonts w:ascii="Symbol" w:hAnsi="Symbol"/>
    </w:rPr>
  </w:style>
  <w:style w:type="character" w:customStyle="1" w:styleId="WW8Num123z1">
    <w:name w:val="WW8Num123z1"/>
    <w:rsid w:val="001462B0"/>
    <w:rPr>
      <w:rFonts w:ascii="Courier New" w:hAnsi="Courier New"/>
    </w:rPr>
  </w:style>
  <w:style w:type="character" w:customStyle="1" w:styleId="WW8Num123z2">
    <w:name w:val="WW8Num123z2"/>
    <w:rsid w:val="001462B0"/>
    <w:rPr>
      <w:rFonts w:ascii="Wingdings" w:hAnsi="Wingdings"/>
    </w:rPr>
  </w:style>
  <w:style w:type="character" w:customStyle="1" w:styleId="WW8Num126z0">
    <w:name w:val="WW8Num126z0"/>
    <w:rsid w:val="001462B0"/>
    <w:rPr>
      <w:rFonts w:ascii="Symbol" w:hAnsi="Symbol"/>
    </w:rPr>
  </w:style>
  <w:style w:type="character" w:customStyle="1" w:styleId="WW8Num126z1">
    <w:name w:val="WW8Num126z1"/>
    <w:rsid w:val="001462B0"/>
    <w:rPr>
      <w:rFonts w:ascii="Courier New" w:hAnsi="Courier New"/>
    </w:rPr>
  </w:style>
  <w:style w:type="character" w:customStyle="1" w:styleId="WW8Num126z2">
    <w:name w:val="WW8Num126z2"/>
    <w:rsid w:val="001462B0"/>
    <w:rPr>
      <w:rFonts w:ascii="Wingdings" w:hAnsi="Wingdings"/>
    </w:rPr>
  </w:style>
  <w:style w:type="character" w:customStyle="1" w:styleId="WW8Num127z0">
    <w:name w:val="WW8Num127z0"/>
    <w:rsid w:val="001462B0"/>
    <w:rPr>
      <w:rFonts w:ascii="Symbol" w:hAnsi="Symbol"/>
    </w:rPr>
  </w:style>
  <w:style w:type="character" w:customStyle="1" w:styleId="WW8Num128z0">
    <w:name w:val="WW8Num128z0"/>
    <w:rsid w:val="001462B0"/>
    <w:rPr>
      <w:rFonts w:ascii="Symbol" w:hAnsi="Symbol"/>
    </w:rPr>
  </w:style>
  <w:style w:type="character" w:customStyle="1" w:styleId="WW8Num128z1">
    <w:name w:val="WW8Num128z1"/>
    <w:rsid w:val="001462B0"/>
    <w:rPr>
      <w:rFonts w:ascii="Courier New" w:hAnsi="Courier New"/>
    </w:rPr>
  </w:style>
  <w:style w:type="character" w:customStyle="1" w:styleId="WW8Num128z2">
    <w:name w:val="WW8Num128z2"/>
    <w:rsid w:val="001462B0"/>
    <w:rPr>
      <w:rFonts w:ascii="Wingdings" w:hAnsi="Wingdings"/>
    </w:rPr>
  </w:style>
  <w:style w:type="character" w:customStyle="1" w:styleId="WW8Num129z0">
    <w:name w:val="WW8Num129z0"/>
    <w:rsid w:val="001462B0"/>
    <w:rPr>
      <w:b/>
    </w:rPr>
  </w:style>
  <w:style w:type="character" w:customStyle="1" w:styleId="WW8Num132z0">
    <w:name w:val="WW8Num132z0"/>
    <w:rsid w:val="001462B0"/>
    <w:rPr>
      <w:rFonts w:ascii="Symbol" w:hAnsi="Symbol"/>
      <w:color w:val="auto"/>
    </w:rPr>
  </w:style>
  <w:style w:type="character" w:customStyle="1" w:styleId="WW8Num132z1">
    <w:name w:val="WW8Num132z1"/>
    <w:rsid w:val="001462B0"/>
    <w:rPr>
      <w:rFonts w:ascii="Courier New" w:hAnsi="Courier New"/>
    </w:rPr>
  </w:style>
  <w:style w:type="character" w:customStyle="1" w:styleId="WW8Num132z2">
    <w:name w:val="WW8Num132z2"/>
    <w:rsid w:val="001462B0"/>
    <w:rPr>
      <w:rFonts w:ascii="Wingdings" w:hAnsi="Wingdings"/>
    </w:rPr>
  </w:style>
  <w:style w:type="character" w:customStyle="1" w:styleId="WW8Num132z3">
    <w:name w:val="WW8Num132z3"/>
    <w:rsid w:val="001462B0"/>
    <w:rPr>
      <w:rFonts w:ascii="Symbol" w:hAnsi="Symbol"/>
    </w:rPr>
  </w:style>
  <w:style w:type="character" w:customStyle="1" w:styleId="WW8Num134z0">
    <w:name w:val="WW8Num134z0"/>
    <w:rsid w:val="001462B0"/>
    <w:rPr>
      <w:rFonts w:ascii="Symbol" w:hAnsi="Symbol"/>
    </w:rPr>
  </w:style>
  <w:style w:type="character" w:customStyle="1" w:styleId="WW8Num135z0">
    <w:name w:val="WW8Num135z0"/>
    <w:rsid w:val="001462B0"/>
    <w:rPr>
      <w:rFonts w:ascii="Symbol" w:hAnsi="Symbol"/>
    </w:rPr>
  </w:style>
  <w:style w:type="character" w:customStyle="1" w:styleId="WW8Num135z2">
    <w:name w:val="WW8Num135z2"/>
    <w:rsid w:val="001462B0"/>
    <w:rPr>
      <w:rFonts w:ascii="Wingdings" w:hAnsi="Wingdings"/>
    </w:rPr>
  </w:style>
  <w:style w:type="character" w:customStyle="1" w:styleId="WW8Num135z4">
    <w:name w:val="WW8Num135z4"/>
    <w:rsid w:val="001462B0"/>
    <w:rPr>
      <w:rFonts w:ascii="Courier New" w:hAnsi="Courier New"/>
    </w:rPr>
  </w:style>
  <w:style w:type="character" w:customStyle="1" w:styleId="WW8Num137z0">
    <w:name w:val="WW8Num137z0"/>
    <w:rsid w:val="001462B0"/>
    <w:rPr>
      <w:rFonts w:ascii="Symbol" w:hAnsi="Symbol"/>
    </w:rPr>
  </w:style>
  <w:style w:type="character" w:customStyle="1" w:styleId="WW8Num137z1">
    <w:name w:val="WW8Num137z1"/>
    <w:rsid w:val="001462B0"/>
    <w:rPr>
      <w:rFonts w:ascii="Courier New" w:hAnsi="Courier New"/>
    </w:rPr>
  </w:style>
  <w:style w:type="character" w:customStyle="1" w:styleId="WW8Num137z2">
    <w:name w:val="WW8Num137z2"/>
    <w:rsid w:val="001462B0"/>
    <w:rPr>
      <w:rFonts w:ascii="Wingdings" w:hAnsi="Wingdings"/>
    </w:rPr>
  </w:style>
  <w:style w:type="character" w:customStyle="1" w:styleId="WW8Num139z0">
    <w:name w:val="WW8Num139z0"/>
    <w:rsid w:val="001462B0"/>
    <w:rPr>
      <w:rFonts w:ascii="Symbol" w:hAnsi="Symbol"/>
    </w:rPr>
  </w:style>
  <w:style w:type="character" w:customStyle="1" w:styleId="WW8Num139z1">
    <w:name w:val="WW8Num139z1"/>
    <w:rsid w:val="001462B0"/>
    <w:rPr>
      <w:rFonts w:ascii="Courier New" w:hAnsi="Courier New"/>
    </w:rPr>
  </w:style>
  <w:style w:type="character" w:customStyle="1" w:styleId="WW8Num139z2">
    <w:name w:val="WW8Num139z2"/>
    <w:rsid w:val="001462B0"/>
    <w:rPr>
      <w:rFonts w:ascii="Wingdings" w:hAnsi="Wingdings"/>
    </w:rPr>
  </w:style>
  <w:style w:type="character" w:customStyle="1" w:styleId="WW8Num140z0">
    <w:name w:val="WW8Num140z0"/>
    <w:rsid w:val="001462B0"/>
    <w:rPr>
      <w:rFonts w:ascii="Symbol" w:hAnsi="Symbol"/>
    </w:rPr>
  </w:style>
  <w:style w:type="character" w:customStyle="1" w:styleId="WW8Num140z1">
    <w:name w:val="WW8Num140z1"/>
    <w:rsid w:val="001462B0"/>
    <w:rPr>
      <w:rFonts w:ascii="Courier New" w:hAnsi="Courier New"/>
    </w:rPr>
  </w:style>
  <w:style w:type="character" w:customStyle="1" w:styleId="WW8Num140z2">
    <w:name w:val="WW8Num140z2"/>
    <w:rsid w:val="001462B0"/>
    <w:rPr>
      <w:rFonts w:ascii="Wingdings" w:hAnsi="Wingdings"/>
    </w:rPr>
  </w:style>
  <w:style w:type="character" w:customStyle="1" w:styleId="WW8Num144z0">
    <w:name w:val="WW8Num144z0"/>
    <w:rsid w:val="001462B0"/>
    <w:rPr>
      <w:rFonts w:ascii="Symbol" w:hAnsi="Symbol"/>
    </w:rPr>
  </w:style>
  <w:style w:type="character" w:customStyle="1" w:styleId="WW8Num146z0">
    <w:name w:val="WW8Num146z0"/>
    <w:rsid w:val="001462B0"/>
    <w:rPr>
      <w:sz w:val="24"/>
    </w:rPr>
  </w:style>
  <w:style w:type="character" w:customStyle="1" w:styleId="WW8Num147z0">
    <w:name w:val="WW8Num147z0"/>
    <w:rsid w:val="001462B0"/>
    <w:rPr>
      <w:rFonts w:ascii="Symbol" w:hAnsi="Symbol"/>
    </w:rPr>
  </w:style>
  <w:style w:type="character" w:customStyle="1" w:styleId="WW8Num149z0">
    <w:name w:val="WW8Num149z0"/>
    <w:rsid w:val="001462B0"/>
    <w:rPr>
      <w:rFonts w:ascii="Symbol" w:hAnsi="Symbol"/>
    </w:rPr>
  </w:style>
  <w:style w:type="character" w:customStyle="1" w:styleId="WW8Num152z0">
    <w:name w:val="WW8Num152z0"/>
    <w:rsid w:val="001462B0"/>
    <w:rPr>
      <w:rFonts w:ascii="Symbol" w:hAnsi="Symbol"/>
    </w:rPr>
  </w:style>
  <w:style w:type="character" w:customStyle="1" w:styleId="WW8Num152z1">
    <w:name w:val="WW8Num152z1"/>
    <w:rsid w:val="001462B0"/>
    <w:rPr>
      <w:rFonts w:ascii="Courier New" w:hAnsi="Courier New"/>
    </w:rPr>
  </w:style>
  <w:style w:type="character" w:customStyle="1" w:styleId="WW8Num152z2">
    <w:name w:val="WW8Num152z2"/>
    <w:rsid w:val="001462B0"/>
    <w:rPr>
      <w:rFonts w:ascii="Wingdings" w:hAnsi="Wingdings"/>
    </w:rPr>
  </w:style>
  <w:style w:type="character" w:customStyle="1" w:styleId="WW8Num153z0">
    <w:name w:val="WW8Num153z0"/>
    <w:rsid w:val="001462B0"/>
    <w:rPr>
      <w:rFonts w:ascii="Symbol" w:hAnsi="Symbol"/>
    </w:rPr>
  </w:style>
  <w:style w:type="character" w:customStyle="1" w:styleId="WW8Num154z0">
    <w:name w:val="WW8Num154z0"/>
    <w:rsid w:val="001462B0"/>
    <w:rPr>
      <w:rFonts w:ascii="Symbol" w:hAnsi="Symbol"/>
    </w:rPr>
  </w:style>
  <w:style w:type="character" w:customStyle="1" w:styleId="WW8Num155z0">
    <w:name w:val="WW8Num155z0"/>
    <w:rsid w:val="001462B0"/>
    <w:rPr>
      <w:rFonts w:ascii="Symbol" w:hAnsi="Symbol"/>
    </w:rPr>
  </w:style>
  <w:style w:type="character" w:customStyle="1" w:styleId="WW8Num155z1">
    <w:name w:val="WW8Num155z1"/>
    <w:rsid w:val="001462B0"/>
    <w:rPr>
      <w:rFonts w:ascii="Courier New" w:hAnsi="Courier New"/>
    </w:rPr>
  </w:style>
  <w:style w:type="character" w:customStyle="1" w:styleId="WW8Num155z2">
    <w:name w:val="WW8Num155z2"/>
    <w:rsid w:val="001462B0"/>
    <w:rPr>
      <w:rFonts w:ascii="Wingdings" w:hAnsi="Wingdings"/>
    </w:rPr>
  </w:style>
  <w:style w:type="character" w:customStyle="1" w:styleId="WW8Num156z1">
    <w:name w:val="WW8Num156z1"/>
    <w:rsid w:val="001462B0"/>
    <w:rPr>
      <w:rFonts w:ascii="Symbol" w:hAnsi="Symbol"/>
    </w:rPr>
  </w:style>
  <w:style w:type="character" w:customStyle="1" w:styleId="WW8Num157z0">
    <w:name w:val="WW8Num157z0"/>
    <w:rsid w:val="001462B0"/>
    <w:rPr>
      <w:rFonts w:ascii="Symbol" w:hAnsi="Symbol"/>
    </w:rPr>
  </w:style>
  <w:style w:type="character" w:customStyle="1" w:styleId="WW8Num159z0">
    <w:name w:val="WW8Num159z0"/>
    <w:rsid w:val="001462B0"/>
    <w:rPr>
      <w:b/>
    </w:rPr>
  </w:style>
  <w:style w:type="character" w:customStyle="1" w:styleId="WW8Num160z0">
    <w:name w:val="WW8Num160z0"/>
    <w:rsid w:val="001462B0"/>
    <w:rPr>
      <w:rFonts w:ascii="Symbol" w:hAnsi="Symbol"/>
    </w:rPr>
  </w:style>
  <w:style w:type="character" w:customStyle="1" w:styleId="WW8Num164z0">
    <w:name w:val="WW8Num164z0"/>
    <w:rsid w:val="001462B0"/>
    <w:rPr>
      <w:rFonts w:ascii="Symbol" w:hAnsi="Symbol"/>
    </w:rPr>
  </w:style>
  <w:style w:type="character" w:customStyle="1" w:styleId="WW8Num164z1">
    <w:name w:val="WW8Num164z1"/>
    <w:rsid w:val="001462B0"/>
    <w:rPr>
      <w:rFonts w:ascii="Courier New" w:hAnsi="Courier New"/>
    </w:rPr>
  </w:style>
  <w:style w:type="character" w:customStyle="1" w:styleId="WW8Num164z2">
    <w:name w:val="WW8Num164z2"/>
    <w:rsid w:val="001462B0"/>
    <w:rPr>
      <w:rFonts w:ascii="Wingdings" w:hAnsi="Wingdings"/>
    </w:rPr>
  </w:style>
  <w:style w:type="character" w:customStyle="1" w:styleId="WW8Num165z0">
    <w:name w:val="WW8Num165z0"/>
    <w:rsid w:val="001462B0"/>
    <w:rPr>
      <w:rFonts w:ascii="Symbol" w:hAnsi="Symbol"/>
    </w:rPr>
  </w:style>
  <w:style w:type="character" w:customStyle="1" w:styleId="WW8Num166z0">
    <w:name w:val="WW8Num166z0"/>
    <w:rsid w:val="001462B0"/>
    <w:rPr>
      <w:rFonts w:ascii="Symbol" w:hAnsi="Symbol"/>
    </w:rPr>
  </w:style>
  <w:style w:type="character" w:customStyle="1" w:styleId="WW8Num166z1">
    <w:name w:val="WW8Num166z1"/>
    <w:rsid w:val="001462B0"/>
    <w:rPr>
      <w:rFonts w:ascii="Courier New" w:hAnsi="Courier New"/>
    </w:rPr>
  </w:style>
  <w:style w:type="character" w:customStyle="1" w:styleId="WW8Num166z2">
    <w:name w:val="WW8Num166z2"/>
    <w:rsid w:val="001462B0"/>
    <w:rPr>
      <w:rFonts w:ascii="Wingdings" w:hAnsi="Wingdings"/>
    </w:rPr>
  </w:style>
  <w:style w:type="character" w:customStyle="1" w:styleId="WW8Num167z0">
    <w:name w:val="WW8Num167z0"/>
    <w:rsid w:val="001462B0"/>
    <w:rPr>
      <w:rFonts w:ascii="Symbol" w:hAnsi="Symbol"/>
    </w:rPr>
  </w:style>
  <w:style w:type="character" w:customStyle="1" w:styleId="WW8Num171z0">
    <w:name w:val="WW8Num171z0"/>
    <w:rsid w:val="001462B0"/>
    <w:rPr>
      <w:sz w:val="24"/>
    </w:rPr>
  </w:style>
  <w:style w:type="character" w:customStyle="1" w:styleId="WW8Num172z1">
    <w:name w:val="WW8Num172z1"/>
    <w:rsid w:val="001462B0"/>
    <w:rPr>
      <w:rFonts w:ascii="Courier New" w:hAnsi="Courier New"/>
    </w:rPr>
  </w:style>
  <w:style w:type="character" w:customStyle="1" w:styleId="WW8Num172z2">
    <w:name w:val="WW8Num172z2"/>
    <w:rsid w:val="001462B0"/>
    <w:rPr>
      <w:rFonts w:ascii="Wingdings" w:hAnsi="Wingdings"/>
    </w:rPr>
  </w:style>
  <w:style w:type="character" w:customStyle="1" w:styleId="WW8Num172z3">
    <w:name w:val="WW8Num172z3"/>
    <w:rsid w:val="001462B0"/>
    <w:rPr>
      <w:rFonts w:ascii="Symbol" w:hAnsi="Symbol"/>
    </w:rPr>
  </w:style>
  <w:style w:type="character" w:customStyle="1" w:styleId="WW8Num173z0">
    <w:name w:val="WW8Num173z0"/>
    <w:rsid w:val="001462B0"/>
    <w:rPr>
      <w:rFonts w:ascii="Symbol" w:hAnsi="Symbol"/>
    </w:rPr>
  </w:style>
  <w:style w:type="character" w:customStyle="1" w:styleId="WW8Num174z0">
    <w:name w:val="WW8Num174z0"/>
    <w:rsid w:val="001462B0"/>
    <w:rPr>
      <w:rFonts w:ascii="Symbol" w:hAnsi="Symbol"/>
    </w:rPr>
  </w:style>
  <w:style w:type="character" w:customStyle="1" w:styleId="WW8Num176z0">
    <w:name w:val="WW8Num176z0"/>
    <w:rsid w:val="001462B0"/>
    <w:rPr>
      <w:rFonts w:ascii="Symbol" w:hAnsi="Symbol"/>
    </w:rPr>
  </w:style>
  <w:style w:type="character" w:customStyle="1" w:styleId="WW8Num178z0">
    <w:name w:val="WW8Num178z0"/>
    <w:rsid w:val="001462B0"/>
    <w:rPr>
      <w:rFonts w:ascii="Symbol" w:hAnsi="Symbol"/>
    </w:rPr>
  </w:style>
  <w:style w:type="character" w:customStyle="1" w:styleId="WW8Num178z1">
    <w:name w:val="WW8Num178z1"/>
    <w:rsid w:val="001462B0"/>
    <w:rPr>
      <w:rFonts w:ascii="Courier New" w:hAnsi="Courier New"/>
    </w:rPr>
  </w:style>
  <w:style w:type="character" w:customStyle="1" w:styleId="WW8Num178z2">
    <w:name w:val="WW8Num178z2"/>
    <w:rsid w:val="001462B0"/>
    <w:rPr>
      <w:rFonts w:ascii="Wingdings" w:hAnsi="Wingdings"/>
    </w:rPr>
  </w:style>
  <w:style w:type="character" w:customStyle="1" w:styleId="WW8Num179z0">
    <w:name w:val="WW8Num179z0"/>
    <w:rsid w:val="001462B0"/>
    <w:rPr>
      <w:rFonts w:ascii="Symbol" w:hAnsi="Symbol"/>
    </w:rPr>
  </w:style>
  <w:style w:type="character" w:customStyle="1" w:styleId="WW8Num181z0">
    <w:name w:val="WW8Num181z0"/>
    <w:rsid w:val="001462B0"/>
    <w:rPr>
      <w:rFonts w:ascii="Symbol" w:hAnsi="Symbol"/>
    </w:rPr>
  </w:style>
  <w:style w:type="character" w:customStyle="1" w:styleId="WW8Num182z0">
    <w:name w:val="WW8Num182z0"/>
    <w:rsid w:val="001462B0"/>
    <w:rPr>
      <w:rFonts w:ascii="Symbol" w:hAnsi="Symbol"/>
    </w:rPr>
  </w:style>
  <w:style w:type="character" w:customStyle="1" w:styleId="WW8Num186z0">
    <w:name w:val="WW8Num186z0"/>
    <w:rsid w:val="001462B0"/>
    <w:rPr>
      <w:rFonts w:ascii="Symbol" w:hAnsi="Symbol"/>
    </w:rPr>
  </w:style>
  <w:style w:type="character" w:customStyle="1" w:styleId="WW8Num186z1">
    <w:name w:val="WW8Num186z1"/>
    <w:rsid w:val="001462B0"/>
    <w:rPr>
      <w:rFonts w:ascii="Courier New" w:hAnsi="Courier New"/>
    </w:rPr>
  </w:style>
  <w:style w:type="character" w:customStyle="1" w:styleId="WW8Num186z2">
    <w:name w:val="WW8Num186z2"/>
    <w:rsid w:val="001462B0"/>
    <w:rPr>
      <w:rFonts w:ascii="Wingdings" w:hAnsi="Wingdings"/>
    </w:rPr>
  </w:style>
  <w:style w:type="character" w:customStyle="1" w:styleId="WW8Num188z0">
    <w:name w:val="WW8Num188z0"/>
    <w:rsid w:val="001462B0"/>
    <w:rPr>
      <w:rFonts w:ascii="Symbol" w:hAnsi="Symbol"/>
    </w:rPr>
  </w:style>
  <w:style w:type="character" w:customStyle="1" w:styleId="WW8Num189z0">
    <w:name w:val="WW8Num189z0"/>
    <w:rsid w:val="001462B0"/>
    <w:rPr>
      <w:rFonts w:ascii="Times New Roman" w:eastAsia="Times New Roman" w:hAnsi="Times New Roman"/>
    </w:rPr>
  </w:style>
  <w:style w:type="character" w:customStyle="1" w:styleId="WW8Num189z1">
    <w:name w:val="WW8Num189z1"/>
    <w:rsid w:val="001462B0"/>
    <w:rPr>
      <w:rFonts w:ascii="Courier New" w:hAnsi="Courier New"/>
    </w:rPr>
  </w:style>
  <w:style w:type="character" w:customStyle="1" w:styleId="WW8Num189z2">
    <w:name w:val="WW8Num189z2"/>
    <w:rsid w:val="001462B0"/>
    <w:rPr>
      <w:rFonts w:ascii="Wingdings" w:hAnsi="Wingdings"/>
    </w:rPr>
  </w:style>
  <w:style w:type="character" w:customStyle="1" w:styleId="WW8Num189z3">
    <w:name w:val="WW8Num189z3"/>
    <w:rsid w:val="001462B0"/>
    <w:rPr>
      <w:rFonts w:ascii="Symbol" w:hAnsi="Symbol"/>
    </w:rPr>
  </w:style>
  <w:style w:type="character" w:customStyle="1" w:styleId="WW8Num191z0">
    <w:name w:val="WW8Num191z0"/>
    <w:rsid w:val="001462B0"/>
    <w:rPr>
      <w:rFonts w:ascii="Symbol" w:hAnsi="Symbol"/>
    </w:rPr>
  </w:style>
  <w:style w:type="character" w:customStyle="1" w:styleId="WW8Num191z1">
    <w:name w:val="WW8Num191z1"/>
    <w:rsid w:val="001462B0"/>
    <w:rPr>
      <w:rFonts w:ascii="Courier New" w:hAnsi="Courier New"/>
    </w:rPr>
  </w:style>
  <w:style w:type="character" w:customStyle="1" w:styleId="WW8Num191z2">
    <w:name w:val="WW8Num191z2"/>
    <w:rsid w:val="001462B0"/>
    <w:rPr>
      <w:rFonts w:ascii="Wingdings" w:hAnsi="Wingdings"/>
    </w:rPr>
  </w:style>
  <w:style w:type="character" w:customStyle="1" w:styleId="WW8Num195z0">
    <w:name w:val="WW8Num195z0"/>
    <w:rsid w:val="001462B0"/>
    <w:rPr>
      <w:rFonts w:ascii="Symbol" w:hAnsi="Symbol"/>
    </w:rPr>
  </w:style>
  <w:style w:type="character" w:customStyle="1" w:styleId="WW8Num195z1">
    <w:name w:val="WW8Num195z1"/>
    <w:rsid w:val="001462B0"/>
    <w:rPr>
      <w:rFonts w:ascii="Courier New" w:hAnsi="Courier New"/>
    </w:rPr>
  </w:style>
  <w:style w:type="character" w:customStyle="1" w:styleId="WW8Num195z2">
    <w:name w:val="WW8Num195z2"/>
    <w:rsid w:val="001462B0"/>
    <w:rPr>
      <w:rFonts w:ascii="Wingdings" w:hAnsi="Wingdings"/>
    </w:rPr>
  </w:style>
  <w:style w:type="character" w:customStyle="1" w:styleId="WW8Num196z0">
    <w:name w:val="WW8Num196z0"/>
    <w:rsid w:val="001462B0"/>
    <w:rPr>
      <w:rFonts w:ascii="Symbol" w:hAnsi="Symbol"/>
    </w:rPr>
  </w:style>
  <w:style w:type="character" w:customStyle="1" w:styleId="WW8Num196z1">
    <w:name w:val="WW8Num196z1"/>
    <w:rsid w:val="001462B0"/>
    <w:rPr>
      <w:rFonts w:ascii="Courier New" w:hAnsi="Courier New"/>
    </w:rPr>
  </w:style>
  <w:style w:type="character" w:customStyle="1" w:styleId="WW8Num196z2">
    <w:name w:val="WW8Num196z2"/>
    <w:rsid w:val="001462B0"/>
    <w:rPr>
      <w:rFonts w:ascii="Wingdings" w:hAnsi="Wingdings"/>
    </w:rPr>
  </w:style>
  <w:style w:type="character" w:customStyle="1" w:styleId="WW8Num198z0">
    <w:name w:val="WW8Num198z0"/>
    <w:rsid w:val="001462B0"/>
    <w:rPr>
      <w:rFonts w:ascii="Symbol" w:hAnsi="Symbol"/>
    </w:rPr>
  </w:style>
  <w:style w:type="character" w:customStyle="1" w:styleId="WW8Num198z1">
    <w:name w:val="WW8Num198z1"/>
    <w:rsid w:val="001462B0"/>
    <w:rPr>
      <w:rFonts w:ascii="Courier New" w:hAnsi="Courier New"/>
    </w:rPr>
  </w:style>
  <w:style w:type="character" w:customStyle="1" w:styleId="WW8Num198z2">
    <w:name w:val="WW8Num198z2"/>
    <w:rsid w:val="001462B0"/>
    <w:rPr>
      <w:rFonts w:ascii="Wingdings" w:hAnsi="Wingdings"/>
    </w:rPr>
  </w:style>
  <w:style w:type="character" w:customStyle="1" w:styleId="WW8Num200z0">
    <w:name w:val="WW8Num200z0"/>
    <w:rsid w:val="001462B0"/>
    <w:rPr>
      <w:rFonts w:ascii="Symbol" w:hAnsi="Symbol"/>
      <w:color w:val="auto"/>
    </w:rPr>
  </w:style>
  <w:style w:type="character" w:customStyle="1" w:styleId="WW8Num200z1">
    <w:name w:val="WW8Num200z1"/>
    <w:rsid w:val="001462B0"/>
    <w:rPr>
      <w:rFonts w:ascii="Courier New" w:hAnsi="Courier New"/>
    </w:rPr>
  </w:style>
  <w:style w:type="character" w:customStyle="1" w:styleId="WW8Num200z2">
    <w:name w:val="WW8Num200z2"/>
    <w:rsid w:val="001462B0"/>
    <w:rPr>
      <w:rFonts w:ascii="Wingdings" w:hAnsi="Wingdings"/>
    </w:rPr>
  </w:style>
  <w:style w:type="character" w:customStyle="1" w:styleId="WW8Num200z3">
    <w:name w:val="WW8Num200z3"/>
    <w:rsid w:val="001462B0"/>
    <w:rPr>
      <w:rFonts w:ascii="Symbol" w:hAnsi="Symbol"/>
    </w:rPr>
  </w:style>
  <w:style w:type="character" w:customStyle="1" w:styleId="WW8Num201z0">
    <w:name w:val="WW8Num201z0"/>
    <w:rsid w:val="001462B0"/>
    <w:rPr>
      <w:rFonts w:ascii="Symbol" w:hAnsi="Symbol"/>
    </w:rPr>
  </w:style>
  <w:style w:type="character" w:customStyle="1" w:styleId="WW8Num201z1">
    <w:name w:val="WW8Num201z1"/>
    <w:rsid w:val="001462B0"/>
    <w:rPr>
      <w:rFonts w:ascii="Courier New" w:hAnsi="Courier New"/>
    </w:rPr>
  </w:style>
  <w:style w:type="character" w:customStyle="1" w:styleId="WW8Num201z2">
    <w:name w:val="WW8Num201z2"/>
    <w:rsid w:val="001462B0"/>
    <w:rPr>
      <w:rFonts w:ascii="Wingdings" w:hAnsi="Wingdings"/>
    </w:rPr>
  </w:style>
  <w:style w:type="character" w:customStyle="1" w:styleId="WW8Num202z0">
    <w:name w:val="WW8Num202z0"/>
    <w:rsid w:val="001462B0"/>
    <w:rPr>
      <w:rFonts w:ascii="Symbol" w:hAnsi="Symbol"/>
    </w:rPr>
  </w:style>
  <w:style w:type="character" w:customStyle="1" w:styleId="WW8Num204z0">
    <w:name w:val="WW8Num204z0"/>
    <w:rsid w:val="001462B0"/>
    <w:rPr>
      <w:rFonts w:ascii="Symbol" w:hAnsi="Symbol"/>
    </w:rPr>
  </w:style>
  <w:style w:type="character" w:customStyle="1" w:styleId="WW8Num204z1">
    <w:name w:val="WW8Num204z1"/>
    <w:rsid w:val="001462B0"/>
    <w:rPr>
      <w:rFonts w:ascii="Courier New" w:hAnsi="Courier New"/>
    </w:rPr>
  </w:style>
  <w:style w:type="character" w:customStyle="1" w:styleId="WW8Num204z2">
    <w:name w:val="WW8Num204z2"/>
    <w:rsid w:val="001462B0"/>
    <w:rPr>
      <w:rFonts w:ascii="Wingdings" w:hAnsi="Wingdings"/>
    </w:rPr>
  </w:style>
  <w:style w:type="character" w:customStyle="1" w:styleId="WW8Num205z0">
    <w:name w:val="WW8Num205z0"/>
    <w:rsid w:val="001462B0"/>
    <w:rPr>
      <w:rFonts w:ascii="Symbol" w:hAnsi="Symbol"/>
    </w:rPr>
  </w:style>
  <w:style w:type="character" w:customStyle="1" w:styleId="WW8Num206z0">
    <w:name w:val="WW8Num206z0"/>
    <w:rsid w:val="001462B0"/>
    <w:rPr>
      <w:rFonts w:ascii="Symbol" w:hAnsi="Symbol"/>
    </w:rPr>
  </w:style>
  <w:style w:type="character" w:customStyle="1" w:styleId="WW8Num206z1">
    <w:name w:val="WW8Num206z1"/>
    <w:rsid w:val="001462B0"/>
    <w:rPr>
      <w:rFonts w:ascii="Courier New" w:hAnsi="Courier New"/>
    </w:rPr>
  </w:style>
  <w:style w:type="character" w:customStyle="1" w:styleId="WW8Num206z2">
    <w:name w:val="WW8Num206z2"/>
    <w:rsid w:val="001462B0"/>
    <w:rPr>
      <w:rFonts w:ascii="Wingdings" w:hAnsi="Wingdings"/>
    </w:rPr>
  </w:style>
  <w:style w:type="character" w:customStyle="1" w:styleId="WW8Num207z0">
    <w:name w:val="WW8Num207z0"/>
    <w:rsid w:val="001462B0"/>
    <w:rPr>
      <w:i/>
    </w:rPr>
  </w:style>
  <w:style w:type="character" w:customStyle="1" w:styleId="WW8Num208z0">
    <w:name w:val="WW8Num208z0"/>
    <w:rsid w:val="001462B0"/>
    <w:rPr>
      <w:sz w:val="24"/>
    </w:rPr>
  </w:style>
  <w:style w:type="character" w:customStyle="1" w:styleId="WW8Num210z0">
    <w:name w:val="WW8Num210z0"/>
    <w:rsid w:val="001462B0"/>
    <w:rPr>
      <w:rFonts w:ascii="Symbol" w:hAnsi="Symbol"/>
    </w:rPr>
  </w:style>
  <w:style w:type="character" w:customStyle="1" w:styleId="WW8Num210z1">
    <w:name w:val="WW8Num210z1"/>
    <w:rsid w:val="001462B0"/>
    <w:rPr>
      <w:rFonts w:ascii="Courier New" w:hAnsi="Courier New"/>
    </w:rPr>
  </w:style>
  <w:style w:type="character" w:customStyle="1" w:styleId="WW8Num210z2">
    <w:name w:val="WW8Num210z2"/>
    <w:rsid w:val="001462B0"/>
    <w:rPr>
      <w:rFonts w:ascii="Wingdings" w:hAnsi="Wingdings"/>
    </w:rPr>
  </w:style>
  <w:style w:type="character" w:customStyle="1" w:styleId="WW8Num214z0">
    <w:name w:val="WW8Num214z0"/>
    <w:rsid w:val="001462B0"/>
    <w:rPr>
      <w:rFonts w:ascii="Symbol" w:hAnsi="Symbol"/>
    </w:rPr>
  </w:style>
  <w:style w:type="character" w:customStyle="1" w:styleId="WW8Num214z1">
    <w:name w:val="WW8Num214z1"/>
    <w:rsid w:val="001462B0"/>
    <w:rPr>
      <w:rFonts w:ascii="Courier New" w:hAnsi="Courier New"/>
    </w:rPr>
  </w:style>
  <w:style w:type="character" w:customStyle="1" w:styleId="WW8Num214z2">
    <w:name w:val="WW8Num214z2"/>
    <w:rsid w:val="001462B0"/>
    <w:rPr>
      <w:rFonts w:ascii="Wingdings" w:hAnsi="Wingdings"/>
    </w:rPr>
  </w:style>
  <w:style w:type="character" w:customStyle="1" w:styleId="WW8Num215z0">
    <w:name w:val="WW8Num215z0"/>
    <w:rsid w:val="001462B0"/>
    <w:rPr>
      <w:rFonts w:ascii="Symbol" w:hAnsi="Symbol"/>
    </w:rPr>
  </w:style>
  <w:style w:type="character" w:customStyle="1" w:styleId="WW8Num215z1">
    <w:name w:val="WW8Num215z1"/>
    <w:rsid w:val="001462B0"/>
    <w:rPr>
      <w:rFonts w:ascii="Courier New" w:hAnsi="Courier New"/>
    </w:rPr>
  </w:style>
  <w:style w:type="character" w:customStyle="1" w:styleId="WW8Num215z2">
    <w:name w:val="WW8Num215z2"/>
    <w:rsid w:val="001462B0"/>
    <w:rPr>
      <w:rFonts w:ascii="Wingdings" w:hAnsi="Wingdings"/>
    </w:rPr>
  </w:style>
  <w:style w:type="character" w:customStyle="1" w:styleId="WW8Num216z0">
    <w:name w:val="WW8Num216z0"/>
    <w:rsid w:val="001462B0"/>
    <w:rPr>
      <w:rFonts w:ascii="Symbol" w:hAnsi="Symbol"/>
    </w:rPr>
  </w:style>
  <w:style w:type="character" w:customStyle="1" w:styleId="WW8Num216z1">
    <w:name w:val="WW8Num216z1"/>
    <w:rsid w:val="001462B0"/>
    <w:rPr>
      <w:rFonts w:ascii="Courier New" w:hAnsi="Courier New"/>
    </w:rPr>
  </w:style>
  <w:style w:type="character" w:customStyle="1" w:styleId="WW8Num216z2">
    <w:name w:val="WW8Num216z2"/>
    <w:rsid w:val="001462B0"/>
    <w:rPr>
      <w:rFonts w:ascii="Wingdings" w:hAnsi="Wingdings"/>
    </w:rPr>
  </w:style>
  <w:style w:type="character" w:customStyle="1" w:styleId="WW8Num221z0">
    <w:name w:val="WW8Num221z0"/>
    <w:rsid w:val="001462B0"/>
    <w:rPr>
      <w:rFonts w:ascii="Symbol" w:hAnsi="Symbol"/>
    </w:rPr>
  </w:style>
  <w:style w:type="character" w:customStyle="1" w:styleId="WW8Num221z1">
    <w:name w:val="WW8Num221z1"/>
    <w:rsid w:val="001462B0"/>
    <w:rPr>
      <w:rFonts w:ascii="Courier New" w:hAnsi="Courier New"/>
    </w:rPr>
  </w:style>
  <w:style w:type="character" w:customStyle="1" w:styleId="WW8Num221z2">
    <w:name w:val="WW8Num221z2"/>
    <w:rsid w:val="001462B0"/>
    <w:rPr>
      <w:rFonts w:ascii="Wingdings" w:hAnsi="Wingdings"/>
    </w:rPr>
  </w:style>
  <w:style w:type="character" w:customStyle="1" w:styleId="WW8Num223z0">
    <w:name w:val="WW8Num223z0"/>
    <w:rsid w:val="001462B0"/>
    <w:rPr>
      <w:rFonts w:ascii="Symbol" w:hAnsi="Symbol"/>
    </w:rPr>
  </w:style>
  <w:style w:type="character" w:customStyle="1" w:styleId="WW8Num224z0">
    <w:name w:val="WW8Num224z0"/>
    <w:rsid w:val="001462B0"/>
    <w:rPr>
      <w:rFonts w:ascii="Symbol" w:hAnsi="Symbol"/>
      <w:color w:val="auto"/>
    </w:rPr>
  </w:style>
  <w:style w:type="character" w:customStyle="1" w:styleId="WW8Num224z1">
    <w:name w:val="WW8Num224z1"/>
    <w:rsid w:val="001462B0"/>
    <w:rPr>
      <w:rFonts w:ascii="Courier New" w:hAnsi="Courier New"/>
    </w:rPr>
  </w:style>
  <w:style w:type="character" w:customStyle="1" w:styleId="WW8Num224z2">
    <w:name w:val="WW8Num224z2"/>
    <w:rsid w:val="001462B0"/>
    <w:rPr>
      <w:rFonts w:ascii="Wingdings" w:hAnsi="Wingdings"/>
    </w:rPr>
  </w:style>
  <w:style w:type="character" w:customStyle="1" w:styleId="WW8Num224z3">
    <w:name w:val="WW8Num224z3"/>
    <w:rsid w:val="001462B0"/>
    <w:rPr>
      <w:rFonts w:ascii="Symbol" w:hAnsi="Symbol"/>
    </w:rPr>
  </w:style>
  <w:style w:type="character" w:customStyle="1" w:styleId="WW8Num225z0">
    <w:name w:val="WW8Num225z0"/>
    <w:rsid w:val="001462B0"/>
    <w:rPr>
      <w:rFonts w:ascii="Symbol" w:hAnsi="Symbol"/>
    </w:rPr>
  </w:style>
  <w:style w:type="character" w:customStyle="1" w:styleId="WW8Num225z1">
    <w:name w:val="WW8Num225z1"/>
    <w:rsid w:val="001462B0"/>
    <w:rPr>
      <w:rFonts w:ascii="Courier New" w:hAnsi="Courier New"/>
    </w:rPr>
  </w:style>
  <w:style w:type="character" w:customStyle="1" w:styleId="WW8Num225z2">
    <w:name w:val="WW8Num225z2"/>
    <w:rsid w:val="001462B0"/>
    <w:rPr>
      <w:rFonts w:ascii="Wingdings" w:hAnsi="Wingdings"/>
    </w:rPr>
  </w:style>
  <w:style w:type="character" w:customStyle="1" w:styleId="WW8Num227z0">
    <w:name w:val="WW8Num227z0"/>
    <w:rsid w:val="001462B0"/>
    <w:rPr>
      <w:rFonts w:ascii="Symbol" w:hAnsi="Symbol"/>
    </w:rPr>
  </w:style>
  <w:style w:type="character" w:customStyle="1" w:styleId="WW8Num228z0">
    <w:name w:val="WW8Num228z0"/>
    <w:rsid w:val="001462B0"/>
    <w:rPr>
      <w:rFonts w:ascii="Symbol" w:hAnsi="Symbol"/>
    </w:rPr>
  </w:style>
  <w:style w:type="character" w:customStyle="1" w:styleId="WW8Num228z1">
    <w:name w:val="WW8Num228z1"/>
    <w:rsid w:val="001462B0"/>
    <w:rPr>
      <w:rFonts w:ascii="Courier New" w:hAnsi="Courier New"/>
    </w:rPr>
  </w:style>
  <w:style w:type="character" w:customStyle="1" w:styleId="WW8Num228z2">
    <w:name w:val="WW8Num228z2"/>
    <w:rsid w:val="001462B0"/>
    <w:rPr>
      <w:rFonts w:ascii="Wingdings" w:hAnsi="Wingdings"/>
    </w:rPr>
  </w:style>
  <w:style w:type="character" w:customStyle="1" w:styleId="WW8Num230z0">
    <w:name w:val="WW8Num230z0"/>
    <w:rsid w:val="001462B0"/>
    <w:rPr>
      <w:rFonts w:ascii="Symbol" w:hAnsi="Symbol"/>
    </w:rPr>
  </w:style>
  <w:style w:type="character" w:customStyle="1" w:styleId="WW8Num232z0">
    <w:name w:val="WW8Num232z0"/>
    <w:rsid w:val="001462B0"/>
    <w:rPr>
      <w:rFonts w:ascii="Symbol" w:hAnsi="Symbol"/>
    </w:rPr>
  </w:style>
  <w:style w:type="character" w:customStyle="1" w:styleId="WW8Num234z0">
    <w:name w:val="WW8Num234z0"/>
    <w:rsid w:val="001462B0"/>
    <w:rPr>
      <w:rFonts w:ascii="Symbol" w:hAnsi="Symbol"/>
    </w:rPr>
  </w:style>
  <w:style w:type="character" w:customStyle="1" w:styleId="WW8Num234z1">
    <w:name w:val="WW8Num234z1"/>
    <w:rsid w:val="001462B0"/>
    <w:rPr>
      <w:rFonts w:ascii="Courier New" w:hAnsi="Courier New"/>
    </w:rPr>
  </w:style>
  <w:style w:type="character" w:customStyle="1" w:styleId="WW8Num234z2">
    <w:name w:val="WW8Num234z2"/>
    <w:rsid w:val="001462B0"/>
    <w:rPr>
      <w:rFonts w:ascii="Wingdings" w:hAnsi="Wingdings"/>
    </w:rPr>
  </w:style>
  <w:style w:type="character" w:customStyle="1" w:styleId="WW8Num241z0">
    <w:name w:val="WW8Num241z0"/>
    <w:rsid w:val="001462B0"/>
    <w:rPr>
      <w:rFonts w:ascii="Symbol" w:hAnsi="Symbol"/>
    </w:rPr>
  </w:style>
  <w:style w:type="character" w:customStyle="1" w:styleId="WW8Num241z1">
    <w:name w:val="WW8Num241z1"/>
    <w:rsid w:val="001462B0"/>
    <w:rPr>
      <w:rFonts w:ascii="Courier New" w:hAnsi="Courier New"/>
    </w:rPr>
  </w:style>
  <w:style w:type="character" w:customStyle="1" w:styleId="WW8Num241z2">
    <w:name w:val="WW8Num241z2"/>
    <w:rsid w:val="001462B0"/>
    <w:rPr>
      <w:rFonts w:ascii="Wingdings" w:hAnsi="Wingdings"/>
    </w:rPr>
  </w:style>
  <w:style w:type="character" w:customStyle="1" w:styleId="WW8Num242z1">
    <w:name w:val="WW8Num242z1"/>
    <w:rsid w:val="001462B0"/>
    <w:rPr>
      <w:rFonts w:ascii="Courier New" w:hAnsi="Courier New"/>
    </w:rPr>
  </w:style>
  <w:style w:type="character" w:customStyle="1" w:styleId="WW8Num242z2">
    <w:name w:val="WW8Num242z2"/>
    <w:rsid w:val="001462B0"/>
    <w:rPr>
      <w:rFonts w:ascii="Wingdings" w:hAnsi="Wingdings"/>
    </w:rPr>
  </w:style>
  <w:style w:type="character" w:customStyle="1" w:styleId="WW8Num242z3">
    <w:name w:val="WW8Num242z3"/>
    <w:rsid w:val="001462B0"/>
    <w:rPr>
      <w:rFonts w:ascii="Symbol" w:hAnsi="Symbol"/>
    </w:rPr>
  </w:style>
  <w:style w:type="character" w:customStyle="1" w:styleId="WW8Num243z0">
    <w:name w:val="WW8Num243z0"/>
    <w:rsid w:val="001462B0"/>
    <w:rPr>
      <w:rFonts w:ascii="Symbol" w:hAnsi="Symbol"/>
    </w:rPr>
  </w:style>
  <w:style w:type="character" w:customStyle="1" w:styleId="WW8Num243z1">
    <w:name w:val="WW8Num243z1"/>
    <w:rsid w:val="001462B0"/>
    <w:rPr>
      <w:rFonts w:ascii="Courier New" w:hAnsi="Courier New"/>
    </w:rPr>
  </w:style>
  <w:style w:type="character" w:customStyle="1" w:styleId="WW8Num243z2">
    <w:name w:val="WW8Num243z2"/>
    <w:rsid w:val="001462B0"/>
    <w:rPr>
      <w:rFonts w:ascii="Wingdings" w:hAnsi="Wingdings"/>
    </w:rPr>
  </w:style>
  <w:style w:type="character" w:customStyle="1" w:styleId="WW8Num246z0">
    <w:name w:val="WW8Num246z0"/>
    <w:rsid w:val="001462B0"/>
    <w:rPr>
      <w:rFonts w:ascii="Symbol" w:hAnsi="Symbol"/>
    </w:rPr>
  </w:style>
  <w:style w:type="character" w:customStyle="1" w:styleId="WW8Num251z0">
    <w:name w:val="WW8Num251z0"/>
    <w:rsid w:val="001462B0"/>
    <w:rPr>
      <w:rFonts w:ascii="Symbol" w:hAnsi="Symbol"/>
    </w:rPr>
  </w:style>
  <w:style w:type="character" w:customStyle="1" w:styleId="WW8Num251z1">
    <w:name w:val="WW8Num251z1"/>
    <w:rsid w:val="001462B0"/>
    <w:rPr>
      <w:rFonts w:ascii="Courier New" w:hAnsi="Courier New"/>
    </w:rPr>
  </w:style>
  <w:style w:type="character" w:customStyle="1" w:styleId="WW8Num251z2">
    <w:name w:val="WW8Num251z2"/>
    <w:rsid w:val="001462B0"/>
    <w:rPr>
      <w:rFonts w:ascii="Wingdings" w:hAnsi="Wingdings"/>
    </w:rPr>
  </w:style>
  <w:style w:type="character" w:customStyle="1" w:styleId="WW8Num252z0">
    <w:name w:val="WW8Num252z0"/>
    <w:rsid w:val="001462B0"/>
    <w:rPr>
      <w:rFonts w:ascii="Symbol" w:hAnsi="Symbol"/>
    </w:rPr>
  </w:style>
  <w:style w:type="character" w:customStyle="1" w:styleId="WW8Num253z0">
    <w:name w:val="WW8Num253z0"/>
    <w:rsid w:val="001462B0"/>
    <w:rPr>
      <w:rFonts w:ascii="Symbol" w:hAnsi="Symbol"/>
    </w:rPr>
  </w:style>
  <w:style w:type="character" w:customStyle="1" w:styleId="WW8Num255z0">
    <w:name w:val="WW8Num255z0"/>
    <w:rsid w:val="001462B0"/>
    <w:rPr>
      <w:rFonts w:ascii="Symbol" w:hAnsi="Symbol"/>
    </w:rPr>
  </w:style>
  <w:style w:type="character" w:customStyle="1" w:styleId="WW8Num255z1">
    <w:name w:val="WW8Num255z1"/>
    <w:rsid w:val="001462B0"/>
    <w:rPr>
      <w:rFonts w:ascii="Courier New" w:hAnsi="Courier New"/>
    </w:rPr>
  </w:style>
  <w:style w:type="character" w:customStyle="1" w:styleId="WW8Num255z2">
    <w:name w:val="WW8Num255z2"/>
    <w:rsid w:val="001462B0"/>
    <w:rPr>
      <w:rFonts w:ascii="Wingdings" w:hAnsi="Wingdings"/>
    </w:rPr>
  </w:style>
  <w:style w:type="character" w:customStyle="1" w:styleId="WW8NumSt2z0">
    <w:name w:val="WW8NumSt2z0"/>
    <w:rsid w:val="001462B0"/>
    <w:rPr>
      <w:rFonts w:ascii="Times New Roman" w:hAnsi="Times New Roman"/>
    </w:rPr>
  </w:style>
  <w:style w:type="character" w:customStyle="1" w:styleId="WW8NumSt2z1">
    <w:name w:val="WW8NumSt2z1"/>
    <w:rsid w:val="001462B0"/>
    <w:rPr>
      <w:rFonts w:ascii="Courier New" w:hAnsi="Courier New"/>
    </w:rPr>
  </w:style>
  <w:style w:type="character" w:customStyle="1" w:styleId="WW8NumSt2z2">
    <w:name w:val="WW8NumSt2z2"/>
    <w:rsid w:val="001462B0"/>
    <w:rPr>
      <w:rFonts w:ascii="Wingdings" w:hAnsi="Wingdings"/>
    </w:rPr>
  </w:style>
  <w:style w:type="character" w:customStyle="1" w:styleId="WW8NumSt2z3">
    <w:name w:val="WW8NumSt2z3"/>
    <w:rsid w:val="001462B0"/>
    <w:rPr>
      <w:rFonts w:ascii="Symbol" w:hAnsi="Symbol"/>
    </w:rPr>
  </w:style>
  <w:style w:type="character" w:customStyle="1" w:styleId="WW8NumSt3z0">
    <w:name w:val="WW8NumSt3z0"/>
    <w:rsid w:val="001462B0"/>
    <w:rPr>
      <w:rFonts w:ascii="Times New Roman" w:hAnsi="Times New Roman"/>
    </w:rPr>
  </w:style>
  <w:style w:type="character" w:customStyle="1" w:styleId="WW8NumSt24z0">
    <w:name w:val="WW8NumSt24z0"/>
    <w:rsid w:val="001462B0"/>
    <w:rPr>
      <w:color w:val="FF0000"/>
    </w:rPr>
  </w:style>
  <w:style w:type="character" w:customStyle="1" w:styleId="WW8NumSt111z0">
    <w:name w:val="WW8NumSt111z0"/>
    <w:rsid w:val="001462B0"/>
    <w:rPr>
      <w:rFonts w:ascii="Symbol" w:hAnsi="Symbol"/>
    </w:rPr>
  </w:style>
  <w:style w:type="character" w:customStyle="1" w:styleId="WW-DefaultParagraphFont111">
    <w:name w:val="WW-Default Paragraph Font111"/>
    <w:rsid w:val="001462B0"/>
  </w:style>
  <w:style w:type="character" w:styleId="Hyperlink">
    <w:name w:val="Hyperlink"/>
    <w:uiPriority w:val="99"/>
    <w:rsid w:val="001462B0"/>
    <w:rPr>
      <w:rFonts w:cs="Times New Roman"/>
      <w:color w:val="0000FF"/>
      <w:u w:val="single"/>
    </w:rPr>
  </w:style>
  <w:style w:type="character" w:styleId="PageNumber">
    <w:name w:val="page number"/>
    <w:rsid w:val="001462B0"/>
    <w:rPr>
      <w:rFonts w:cs="Times New Roman"/>
    </w:rPr>
  </w:style>
  <w:style w:type="character" w:styleId="FollowedHyperlink">
    <w:name w:val="FollowedHyperlink"/>
    <w:rsid w:val="001462B0"/>
    <w:rPr>
      <w:rFonts w:cs="Times New Roman"/>
      <w:color w:val="800080"/>
      <w:u w:val="single"/>
    </w:rPr>
  </w:style>
  <w:style w:type="character" w:styleId="CommentReference">
    <w:name w:val="annotation reference"/>
    <w:semiHidden/>
    <w:rsid w:val="001462B0"/>
    <w:rPr>
      <w:rFonts w:cs="Times New Roman"/>
      <w:sz w:val="16"/>
      <w:szCs w:val="16"/>
    </w:rPr>
  </w:style>
  <w:style w:type="character" w:customStyle="1" w:styleId="tw4winMark">
    <w:name w:val="tw4winMark"/>
    <w:rsid w:val="001462B0"/>
    <w:rPr>
      <w:rFonts w:ascii="Courier New" w:hAnsi="Courier New"/>
      <w:vanish/>
      <w:color w:val="800080"/>
      <w:sz w:val="24"/>
      <w:vertAlign w:val="subscript"/>
    </w:rPr>
  </w:style>
  <w:style w:type="character" w:customStyle="1" w:styleId="tw4winError">
    <w:name w:val="tw4winError"/>
    <w:rsid w:val="001462B0"/>
    <w:rPr>
      <w:rFonts w:ascii="Courier New" w:hAnsi="Courier New"/>
      <w:color w:val="00FF00"/>
      <w:sz w:val="40"/>
    </w:rPr>
  </w:style>
  <w:style w:type="character" w:customStyle="1" w:styleId="tw4winTerm">
    <w:name w:val="tw4winTerm"/>
    <w:rsid w:val="001462B0"/>
    <w:rPr>
      <w:color w:val="0000FF"/>
    </w:rPr>
  </w:style>
  <w:style w:type="character" w:customStyle="1" w:styleId="tw4winPopup">
    <w:name w:val="tw4winPopup"/>
    <w:rsid w:val="001462B0"/>
    <w:rPr>
      <w:rFonts w:ascii="Courier New" w:hAnsi="Courier New"/>
      <w:color w:val="008000"/>
      <w:lang w:val="ru-RU"/>
    </w:rPr>
  </w:style>
  <w:style w:type="character" w:customStyle="1" w:styleId="tw4winJump">
    <w:name w:val="tw4winJump"/>
    <w:rsid w:val="001462B0"/>
    <w:rPr>
      <w:rFonts w:ascii="Courier New" w:hAnsi="Courier New"/>
      <w:color w:val="008080"/>
      <w:lang w:val="ru-RU"/>
    </w:rPr>
  </w:style>
  <w:style w:type="character" w:customStyle="1" w:styleId="tw4winExternal">
    <w:name w:val="tw4winExternal"/>
    <w:rsid w:val="001462B0"/>
    <w:rPr>
      <w:rFonts w:ascii="Courier New" w:hAnsi="Courier New"/>
      <w:color w:val="808080"/>
      <w:lang w:val="ru-RU"/>
    </w:rPr>
  </w:style>
  <w:style w:type="character" w:customStyle="1" w:styleId="tw4winInternal">
    <w:name w:val="tw4winInternal"/>
    <w:rsid w:val="001462B0"/>
    <w:rPr>
      <w:rFonts w:ascii="Courier New" w:hAnsi="Courier New"/>
      <w:color w:val="FF0000"/>
      <w:lang w:val="ru-RU"/>
    </w:rPr>
  </w:style>
  <w:style w:type="character" w:customStyle="1" w:styleId="DONOTTRANSLATE">
    <w:name w:val="DO_NOT_TRANSLATE"/>
    <w:rsid w:val="001462B0"/>
    <w:rPr>
      <w:rFonts w:ascii="Courier New" w:hAnsi="Courier New"/>
      <w:color w:val="800000"/>
      <w:lang w:val="ru-RU"/>
    </w:rPr>
  </w:style>
  <w:style w:type="paragraph" w:customStyle="1" w:styleId="Pealkiri">
    <w:name w:val="Pealkiri"/>
    <w:basedOn w:val="Normal"/>
    <w:next w:val="BodyText"/>
    <w:rsid w:val="001462B0"/>
    <w:pPr>
      <w:keepNext/>
      <w:spacing w:before="240" w:after="120"/>
    </w:pPr>
    <w:rPr>
      <w:rFonts w:ascii="Arial" w:eastAsia="Lucida Sans Unicode" w:hAnsi="Arial" w:cs="Tahoma"/>
      <w:sz w:val="28"/>
      <w:szCs w:val="28"/>
    </w:rPr>
  </w:style>
  <w:style w:type="paragraph" w:styleId="BodyText">
    <w:name w:val="Body Text"/>
    <w:basedOn w:val="Normal"/>
    <w:link w:val="BodyTextChar"/>
    <w:uiPriority w:val="99"/>
    <w:rsid w:val="001462B0"/>
    <w:pPr>
      <w:pBdr>
        <w:bottom w:val="single" w:sz="4" w:space="1" w:color="000000"/>
      </w:pBdr>
      <w:tabs>
        <w:tab w:val="right" w:pos="3261"/>
        <w:tab w:val="right" w:pos="5103"/>
        <w:tab w:val="right" w:pos="6804"/>
        <w:tab w:val="right" w:pos="8222"/>
      </w:tabs>
    </w:pPr>
    <w:rPr>
      <w:b/>
      <w:sz w:val="18"/>
      <w:lang w:val="et-EE"/>
    </w:rPr>
  </w:style>
  <w:style w:type="character" w:customStyle="1" w:styleId="BodyTextChar">
    <w:name w:val="Body Text Char"/>
    <w:link w:val="BodyText"/>
    <w:uiPriority w:val="99"/>
    <w:rsid w:val="00A107CB"/>
    <w:rPr>
      <w:b/>
      <w:sz w:val="18"/>
      <w:lang w:val="et-EE" w:eastAsia="ar-SA"/>
    </w:rPr>
  </w:style>
  <w:style w:type="paragraph" w:styleId="List">
    <w:name w:val="List"/>
    <w:basedOn w:val="BodyText"/>
    <w:rsid w:val="001462B0"/>
    <w:rPr>
      <w:rFonts w:cs="Tahoma"/>
    </w:rPr>
  </w:style>
  <w:style w:type="paragraph" w:customStyle="1" w:styleId="Pealdis">
    <w:name w:val="Pealdis"/>
    <w:basedOn w:val="Normal"/>
    <w:rsid w:val="001462B0"/>
    <w:pPr>
      <w:suppressLineNumbers/>
      <w:spacing w:before="120" w:after="120"/>
    </w:pPr>
    <w:rPr>
      <w:rFonts w:cs="Tahoma"/>
      <w:i/>
      <w:iCs/>
      <w:sz w:val="24"/>
      <w:szCs w:val="24"/>
    </w:rPr>
  </w:style>
  <w:style w:type="paragraph" w:customStyle="1" w:styleId="Register">
    <w:name w:val="Register"/>
    <w:basedOn w:val="Normal"/>
    <w:rsid w:val="001462B0"/>
    <w:pPr>
      <w:suppressLineNumbers/>
    </w:pPr>
    <w:rPr>
      <w:rFonts w:cs="Tahoma"/>
    </w:rPr>
  </w:style>
  <w:style w:type="paragraph" w:customStyle="1" w:styleId="Heading">
    <w:name w:val="Heading"/>
    <w:basedOn w:val="Normal"/>
    <w:next w:val="BodyText"/>
    <w:rsid w:val="001462B0"/>
    <w:pPr>
      <w:keepNext/>
      <w:spacing w:before="240" w:after="120"/>
    </w:pPr>
    <w:rPr>
      <w:rFonts w:ascii="Arial" w:hAnsi="Arial" w:cs="Tahoma"/>
      <w:sz w:val="28"/>
      <w:szCs w:val="28"/>
    </w:rPr>
  </w:style>
  <w:style w:type="paragraph" w:styleId="Caption">
    <w:name w:val="caption"/>
    <w:basedOn w:val="Normal"/>
    <w:qFormat/>
    <w:rsid w:val="001462B0"/>
    <w:pPr>
      <w:suppressLineNumbers/>
      <w:spacing w:before="120" w:after="120"/>
    </w:pPr>
    <w:rPr>
      <w:rFonts w:cs="Tahoma"/>
      <w:i/>
      <w:iCs/>
    </w:rPr>
  </w:style>
  <w:style w:type="paragraph" w:customStyle="1" w:styleId="Index">
    <w:name w:val="Index"/>
    <w:basedOn w:val="Normal"/>
    <w:uiPriority w:val="99"/>
    <w:rsid w:val="001462B0"/>
    <w:pPr>
      <w:suppressLineNumbers/>
    </w:pPr>
    <w:rPr>
      <w:rFonts w:cs="Tahoma"/>
    </w:rPr>
  </w:style>
  <w:style w:type="paragraph" w:styleId="BodyTextIndent2">
    <w:name w:val="Body Text Indent 2"/>
    <w:basedOn w:val="Normal"/>
    <w:link w:val="BodyTextIndent2Char"/>
    <w:rsid w:val="001462B0"/>
    <w:pPr>
      <w:widowControl w:val="0"/>
      <w:ind w:left="-108"/>
    </w:pPr>
    <w:rPr>
      <w:b/>
      <w:sz w:val="18"/>
      <w:lang w:val="et-EE"/>
    </w:rPr>
  </w:style>
  <w:style w:type="character" w:customStyle="1" w:styleId="BodyTextIndent2Char">
    <w:name w:val="Body Text Indent 2 Char"/>
    <w:link w:val="BodyTextIndent2"/>
    <w:rsid w:val="001523F3"/>
    <w:rPr>
      <w:b/>
      <w:sz w:val="18"/>
      <w:lang w:val="et-EE" w:eastAsia="ar-SA"/>
    </w:rPr>
  </w:style>
  <w:style w:type="paragraph" w:customStyle="1" w:styleId="BodyText22">
    <w:name w:val="Body Text 22"/>
    <w:basedOn w:val="Normal"/>
    <w:rsid w:val="001462B0"/>
    <w:pPr>
      <w:widowControl w:val="0"/>
      <w:ind w:left="176"/>
      <w:jc w:val="both"/>
    </w:pPr>
    <w:rPr>
      <w:sz w:val="18"/>
      <w:lang w:val="et-EE"/>
    </w:rPr>
  </w:style>
  <w:style w:type="paragraph" w:customStyle="1" w:styleId="BodyText21">
    <w:name w:val="Body Text 21"/>
    <w:basedOn w:val="Normal"/>
    <w:uiPriority w:val="99"/>
    <w:rsid w:val="001462B0"/>
    <w:pPr>
      <w:widowControl w:val="0"/>
      <w:ind w:left="-108"/>
      <w:jc w:val="both"/>
    </w:pPr>
    <w:rPr>
      <w:sz w:val="18"/>
      <w:lang w:val="et-EE"/>
    </w:rPr>
  </w:style>
  <w:style w:type="paragraph" w:styleId="Footer">
    <w:name w:val="footer"/>
    <w:basedOn w:val="Normal"/>
    <w:link w:val="FooterChar"/>
    <w:rsid w:val="001462B0"/>
    <w:pPr>
      <w:widowControl w:val="0"/>
      <w:tabs>
        <w:tab w:val="center" w:pos="4153"/>
        <w:tab w:val="right" w:pos="8306"/>
      </w:tabs>
    </w:pPr>
    <w:rPr>
      <w:lang w:val="et-EE"/>
    </w:rPr>
  </w:style>
  <w:style w:type="character" w:customStyle="1" w:styleId="FooterChar">
    <w:name w:val="Footer Char"/>
    <w:link w:val="Footer"/>
    <w:locked/>
    <w:rsid w:val="00EE3E24"/>
    <w:rPr>
      <w:lang w:val="et-EE" w:eastAsia="ar-SA"/>
    </w:rPr>
  </w:style>
  <w:style w:type="paragraph" w:styleId="BodyTextIndent3">
    <w:name w:val="Body Text Indent 3"/>
    <w:basedOn w:val="Normal"/>
    <w:link w:val="BodyTextIndent3Char"/>
    <w:rsid w:val="001462B0"/>
    <w:pPr>
      <w:widowControl w:val="0"/>
      <w:tabs>
        <w:tab w:val="left" w:pos="1080"/>
      </w:tabs>
      <w:ind w:left="851" w:hanging="153"/>
      <w:jc w:val="both"/>
    </w:pPr>
    <w:rPr>
      <w:sz w:val="18"/>
      <w:lang w:val="et-EE"/>
    </w:rPr>
  </w:style>
  <w:style w:type="character" w:customStyle="1" w:styleId="BodyTextIndent3Char">
    <w:name w:val="Body Text Indent 3 Char"/>
    <w:link w:val="BodyTextIndent3"/>
    <w:rsid w:val="001523F3"/>
    <w:rPr>
      <w:sz w:val="18"/>
      <w:lang w:val="et-EE" w:eastAsia="ar-SA"/>
    </w:rPr>
  </w:style>
  <w:style w:type="paragraph" w:styleId="BodyText2">
    <w:name w:val="Body Text 2"/>
    <w:basedOn w:val="Normal"/>
    <w:link w:val="BodyText2Char"/>
    <w:rsid w:val="001462B0"/>
    <w:pPr>
      <w:tabs>
        <w:tab w:val="left" w:pos="851"/>
      </w:tabs>
    </w:pPr>
    <w:rPr>
      <w:sz w:val="18"/>
      <w:lang w:val="et-EE"/>
    </w:rPr>
  </w:style>
  <w:style w:type="character" w:customStyle="1" w:styleId="BodyText2Char">
    <w:name w:val="Body Text 2 Char"/>
    <w:link w:val="BodyText2"/>
    <w:rsid w:val="002C2751"/>
    <w:rPr>
      <w:sz w:val="18"/>
      <w:lang w:val="et-EE" w:eastAsia="ar-SA"/>
    </w:rPr>
  </w:style>
  <w:style w:type="paragraph" w:styleId="Header">
    <w:name w:val="header"/>
    <w:basedOn w:val="Normal"/>
    <w:link w:val="HeaderChar"/>
    <w:rsid w:val="001462B0"/>
    <w:pPr>
      <w:tabs>
        <w:tab w:val="center" w:pos="4153"/>
        <w:tab w:val="right" w:pos="8306"/>
      </w:tabs>
    </w:pPr>
  </w:style>
  <w:style w:type="character" w:customStyle="1" w:styleId="HeaderChar">
    <w:name w:val="Header Char"/>
    <w:link w:val="Header"/>
    <w:rsid w:val="006B54DE"/>
    <w:rPr>
      <w:lang w:val="en-AU" w:eastAsia="ar-SA"/>
    </w:rPr>
  </w:style>
  <w:style w:type="paragraph" w:styleId="BodyTextIndent">
    <w:name w:val="Body Text Indent"/>
    <w:basedOn w:val="Normal"/>
    <w:link w:val="BodyTextIndentChar"/>
    <w:rsid w:val="001462B0"/>
    <w:pPr>
      <w:spacing w:line="360" w:lineRule="auto"/>
    </w:pPr>
    <w:rPr>
      <w:sz w:val="18"/>
      <w:szCs w:val="18"/>
      <w:lang w:val="et-EE"/>
    </w:rPr>
  </w:style>
  <w:style w:type="character" w:customStyle="1" w:styleId="BodyTextIndentChar">
    <w:name w:val="Body Text Indent Char"/>
    <w:link w:val="BodyTextIndent"/>
    <w:rsid w:val="00B62C29"/>
    <w:rPr>
      <w:sz w:val="18"/>
      <w:szCs w:val="18"/>
      <w:lang w:val="et-EE" w:eastAsia="ar-SA"/>
    </w:rPr>
  </w:style>
  <w:style w:type="paragraph" w:styleId="HTMLPreformatted">
    <w:name w:val="HTML Preformatted"/>
    <w:basedOn w:val="Normal"/>
    <w:link w:val="HTMLPreformattedChar"/>
    <w:rsid w:val="001462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lang w:val="en-GB"/>
    </w:rPr>
  </w:style>
  <w:style w:type="character" w:customStyle="1" w:styleId="HTMLPreformattedChar">
    <w:name w:val="HTML Preformatted Char"/>
    <w:link w:val="HTMLPreformatted"/>
    <w:rsid w:val="002C2751"/>
    <w:rPr>
      <w:rFonts w:ascii="Arial Unicode MS" w:eastAsia="Arial Unicode MS" w:hAnsi="Arial Unicode MS" w:cs="Arial Unicode MS"/>
      <w:lang w:val="en-GB" w:eastAsia="ar-SA"/>
    </w:rPr>
  </w:style>
  <w:style w:type="paragraph" w:styleId="BlockText">
    <w:name w:val="Block Text"/>
    <w:basedOn w:val="Normal"/>
    <w:rsid w:val="001462B0"/>
    <w:pPr>
      <w:ind w:left="180" w:right="81"/>
      <w:jc w:val="both"/>
    </w:pPr>
    <w:rPr>
      <w:rFonts w:ascii="Courier New" w:hAnsi="Courier New" w:cs="Courier New"/>
      <w:sz w:val="16"/>
      <w:szCs w:val="24"/>
      <w:lang w:val="et-EE"/>
    </w:rPr>
  </w:style>
  <w:style w:type="paragraph" w:customStyle="1" w:styleId="xl49">
    <w:name w:val="xl49"/>
    <w:basedOn w:val="Normal"/>
    <w:rsid w:val="001462B0"/>
    <w:pPr>
      <w:pBdr>
        <w:bottom w:val="single" w:sz="8" w:space="0" w:color="000000"/>
      </w:pBdr>
      <w:spacing w:before="100" w:after="100"/>
    </w:pPr>
    <w:rPr>
      <w:rFonts w:ascii="Arial" w:eastAsia="Arial Unicode MS" w:hAnsi="Arial"/>
      <w:sz w:val="16"/>
      <w:szCs w:val="16"/>
      <w:lang w:val="en-GB"/>
    </w:rPr>
  </w:style>
  <w:style w:type="paragraph" w:styleId="PlainText">
    <w:name w:val="Plain Text"/>
    <w:basedOn w:val="Normal"/>
    <w:link w:val="PlainTextChar"/>
    <w:uiPriority w:val="99"/>
    <w:rsid w:val="001462B0"/>
    <w:rPr>
      <w:rFonts w:ascii="Courier New" w:hAnsi="Courier New"/>
      <w:lang w:val="en-GB"/>
    </w:rPr>
  </w:style>
  <w:style w:type="character" w:customStyle="1" w:styleId="PlainTextChar">
    <w:name w:val="Plain Text Char"/>
    <w:link w:val="PlainText"/>
    <w:uiPriority w:val="99"/>
    <w:rsid w:val="001523F3"/>
    <w:rPr>
      <w:rFonts w:ascii="Courier New" w:hAnsi="Courier New" w:cs="Courier New"/>
      <w:lang w:val="en-GB" w:eastAsia="ar-SA"/>
    </w:rPr>
  </w:style>
  <w:style w:type="paragraph" w:styleId="Title">
    <w:name w:val="Title"/>
    <w:basedOn w:val="Normal"/>
    <w:next w:val="Subtitle"/>
    <w:link w:val="TitleChar"/>
    <w:qFormat/>
    <w:rsid w:val="001462B0"/>
    <w:pPr>
      <w:ind w:left="900"/>
    </w:pPr>
    <w:rPr>
      <w:rFonts w:ascii="Verdana" w:hAnsi="Verdana"/>
      <w:b/>
      <w:bCs/>
      <w:szCs w:val="24"/>
      <w:lang w:val="et-EE"/>
    </w:rPr>
  </w:style>
  <w:style w:type="paragraph" w:styleId="Subtitle">
    <w:name w:val="Subtitle"/>
    <w:basedOn w:val="Heading"/>
    <w:next w:val="BodyText"/>
    <w:link w:val="SubtitleChar"/>
    <w:uiPriority w:val="99"/>
    <w:qFormat/>
    <w:rsid w:val="001462B0"/>
    <w:pPr>
      <w:jc w:val="center"/>
    </w:pPr>
    <w:rPr>
      <w:rFonts w:cs="Times New Roman"/>
      <w:i/>
      <w:iCs/>
    </w:rPr>
  </w:style>
  <w:style w:type="character" w:customStyle="1" w:styleId="SubtitleChar">
    <w:name w:val="Subtitle Char"/>
    <w:link w:val="Subtitle"/>
    <w:uiPriority w:val="99"/>
    <w:rsid w:val="001523F3"/>
    <w:rPr>
      <w:rFonts w:ascii="Arial" w:hAnsi="Arial" w:cs="Tahoma"/>
      <w:i/>
      <w:iCs/>
      <w:sz w:val="28"/>
      <w:szCs w:val="28"/>
      <w:lang w:val="en-AU" w:eastAsia="ar-SA"/>
    </w:rPr>
  </w:style>
  <w:style w:type="character" w:customStyle="1" w:styleId="TitleChar">
    <w:name w:val="Title Char"/>
    <w:link w:val="Title"/>
    <w:rsid w:val="001523F3"/>
    <w:rPr>
      <w:rFonts w:ascii="Verdana" w:hAnsi="Verdana"/>
      <w:b/>
      <w:bCs/>
      <w:szCs w:val="24"/>
      <w:lang w:val="et-EE" w:eastAsia="ar-SA"/>
    </w:rPr>
  </w:style>
  <w:style w:type="paragraph" w:styleId="BodyText3">
    <w:name w:val="Body Text 3"/>
    <w:basedOn w:val="Normal"/>
    <w:link w:val="BodyText3Char"/>
    <w:uiPriority w:val="99"/>
    <w:rsid w:val="001462B0"/>
    <w:pPr>
      <w:tabs>
        <w:tab w:val="right" w:pos="4536"/>
        <w:tab w:val="right" w:pos="5529"/>
        <w:tab w:val="right" w:pos="6804"/>
        <w:tab w:val="right" w:pos="8080"/>
      </w:tabs>
      <w:ind w:right="-51"/>
      <w:jc w:val="both"/>
    </w:pPr>
    <w:rPr>
      <w:rFonts w:ascii="Verdana" w:hAnsi="Verdana"/>
      <w:sz w:val="18"/>
      <w:szCs w:val="18"/>
      <w:lang w:val="et-EE"/>
    </w:rPr>
  </w:style>
  <w:style w:type="character" w:customStyle="1" w:styleId="BodyText3Char">
    <w:name w:val="Body Text 3 Char"/>
    <w:link w:val="BodyText3"/>
    <w:uiPriority w:val="99"/>
    <w:rsid w:val="001523F3"/>
    <w:rPr>
      <w:rFonts w:ascii="Verdana" w:hAnsi="Verdana"/>
      <w:sz w:val="18"/>
      <w:szCs w:val="18"/>
      <w:lang w:val="et-EE" w:eastAsia="ar-SA"/>
    </w:rPr>
  </w:style>
  <w:style w:type="paragraph" w:customStyle="1" w:styleId="xl25">
    <w:name w:val="xl25"/>
    <w:basedOn w:val="Normal"/>
    <w:rsid w:val="001462B0"/>
    <w:pPr>
      <w:spacing w:before="100" w:after="100"/>
      <w:jc w:val="center"/>
    </w:pPr>
    <w:rPr>
      <w:rFonts w:ascii="Arial Unicode MS" w:eastAsia="Arial Unicode MS" w:hAnsi="Arial Unicode MS" w:cs="Arial Unicode MS"/>
      <w:sz w:val="24"/>
      <w:szCs w:val="24"/>
      <w:lang w:val="en-GB"/>
    </w:rPr>
  </w:style>
  <w:style w:type="paragraph" w:customStyle="1" w:styleId="xl24">
    <w:name w:val="xl24"/>
    <w:basedOn w:val="Normal"/>
    <w:rsid w:val="001462B0"/>
    <w:pPr>
      <w:pBdr>
        <w:bottom w:val="single" w:sz="4" w:space="0" w:color="000000"/>
      </w:pBdr>
      <w:shd w:val="clear" w:color="auto" w:fill="FFFFFF"/>
      <w:spacing w:before="100" w:after="100"/>
    </w:pPr>
    <w:rPr>
      <w:rFonts w:ascii="Arial Unicode MS" w:eastAsia="Arial Unicode MS" w:hAnsi="Arial Unicode MS" w:cs="Arial Unicode MS"/>
      <w:sz w:val="24"/>
      <w:szCs w:val="24"/>
      <w:lang w:val="en-GB"/>
    </w:rPr>
  </w:style>
  <w:style w:type="paragraph" w:customStyle="1" w:styleId="xl26">
    <w:name w:val="xl26"/>
    <w:basedOn w:val="Normal"/>
    <w:rsid w:val="001462B0"/>
    <w:pPr>
      <w:shd w:val="clear" w:color="auto" w:fill="FFFFFF"/>
      <w:spacing w:before="100" w:after="100"/>
    </w:pPr>
    <w:rPr>
      <w:rFonts w:ascii="Arial" w:eastAsia="Arial Unicode MS" w:hAnsi="Arial" w:cs="Arial"/>
      <w:sz w:val="24"/>
      <w:szCs w:val="24"/>
      <w:lang w:val="en-GB"/>
    </w:rPr>
  </w:style>
  <w:style w:type="paragraph" w:customStyle="1" w:styleId="xl27">
    <w:name w:val="xl27"/>
    <w:basedOn w:val="Normal"/>
    <w:rsid w:val="001462B0"/>
    <w:pPr>
      <w:shd w:val="clear" w:color="auto" w:fill="FFFFFF"/>
      <w:spacing w:before="100" w:after="100"/>
    </w:pPr>
    <w:rPr>
      <w:rFonts w:ascii="Arial" w:eastAsia="Arial Unicode MS" w:hAnsi="Arial" w:cs="Arial"/>
      <w:sz w:val="24"/>
      <w:szCs w:val="24"/>
      <w:lang w:val="en-GB"/>
    </w:rPr>
  </w:style>
  <w:style w:type="paragraph" w:customStyle="1" w:styleId="xl28">
    <w:name w:val="xl28"/>
    <w:basedOn w:val="Normal"/>
    <w:rsid w:val="001462B0"/>
    <w:pPr>
      <w:pBdr>
        <w:top w:val="single" w:sz="4" w:space="0" w:color="000000"/>
      </w:pBdr>
      <w:shd w:val="clear" w:color="auto" w:fill="FFFFFF"/>
      <w:spacing w:before="100" w:after="100"/>
      <w:jc w:val="center"/>
    </w:pPr>
    <w:rPr>
      <w:rFonts w:ascii="Arial Unicode MS" w:eastAsia="Arial Unicode MS" w:hAnsi="Arial Unicode MS" w:cs="Arial Unicode MS"/>
      <w:sz w:val="24"/>
      <w:szCs w:val="24"/>
      <w:lang w:val="en-GB"/>
    </w:rPr>
  </w:style>
  <w:style w:type="paragraph" w:customStyle="1" w:styleId="xl29">
    <w:name w:val="xl29"/>
    <w:basedOn w:val="Normal"/>
    <w:rsid w:val="001462B0"/>
    <w:pPr>
      <w:shd w:val="clear" w:color="auto" w:fill="FFFFFF"/>
      <w:spacing w:before="100" w:after="100"/>
      <w:jc w:val="center"/>
    </w:pPr>
    <w:rPr>
      <w:rFonts w:ascii="Arial Unicode MS" w:eastAsia="Arial Unicode MS" w:hAnsi="Arial Unicode MS" w:cs="Arial Unicode MS"/>
      <w:sz w:val="24"/>
      <w:szCs w:val="24"/>
      <w:lang w:val="en-GB"/>
    </w:rPr>
  </w:style>
  <w:style w:type="paragraph" w:customStyle="1" w:styleId="xl30">
    <w:name w:val="xl30"/>
    <w:basedOn w:val="Normal"/>
    <w:rsid w:val="001462B0"/>
    <w:pPr>
      <w:pBdr>
        <w:bottom w:val="single" w:sz="4" w:space="0" w:color="000000"/>
      </w:pBdr>
      <w:shd w:val="clear" w:color="auto" w:fill="FFFFFF"/>
      <w:spacing w:before="100" w:after="100"/>
      <w:jc w:val="center"/>
    </w:pPr>
    <w:rPr>
      <w:rFonts w:ascii="Arial Unicode MS" w:eastAsia="Arial Unicode MS" w:hAnsi="Arial Unicode MS" w:cs="Arial Unicode MS"/>
      <w:sz w:val="24"/>
      <w:szCs w:val="24"/>
      <w:lang w:val="en-GB"/>
    </w:rPr>
  </w:style>
  <w:style w:type="paragraph" w:customStyle="1" w:styleId="xl31">
    <w:name w:val="xl31"/>
    <w:basedOn w:val="Normal"/>
    <w:rsid w:val="001462B0"/>
    <w:pPr>
      <w:pBdr>
        <w:top w:val="single" w:sz="4" w:space="0" w:color="000000"/>
        <w:bottom w:val="single" w:sz="4" w:space="0" w:color="000000"/>
      </w:pBdr>
      <w:shd w:val="clear" w:color="auto" w:fill="FFFFFF"/>
      <w:spacing w:before="100" w:after="100"/>
      <w:jc w:val="right"/>
    </w:pPr>
    <w:rPr>
      <w:rFonts w:ascii="Arial" w:eastAsia="Arial Unicode MS" w:hAnsi="Arial" w:cs="Arial"/>
      <w:b/>
      <w:bCs/>
      <w:sz w:val="24"/>
      <w:szCs w:val="24"/>
      <w:lang w:val="en-GB"/>
    </w:rPr>
  </w:style>
  <w:style w:type="paragraph" w:customStyle="1" w:styleId="xl32">
    <w:name w:val="xl32"/>
    <w:basedOn w:val="Normal"/>
    <w:rsid w:val="001462B0"/>
    <w:pPr>
      <w:pBdr>
        <w:top w:val="single" w:sz="4" w:space="0" w:color="000000"/>
        <w:bottom w:val="single" w:sz="4" w:space="0" w:color="000000"/>
      </w:pBdr>
      <w:shd w:val="clear" w:color="auto" w:fill="FFFFFF"/>
      <w:spacing w:before="100" w:after="100"/>
      <w:jc w:val="right"/>
    </w:pPr>
    <w:rPr>
      <w:rFonts w:ascii="Arial" w:eastAsia="Arial Unicode MS" w:hAnsi="Arial" w:cs="Arial"/>
      <w:b/>
      <w:bCs/>
      <w:sz w:val="24"/>
      <w:szCs w:val="24"/>
      <w:lang w:val="en-GB"/>
    </w:rPr>
  </w:style>
  <w:style w:type="paragraph" w:customStyle="1" w:styleId="xl33">
    <w:name w:val="xl33"/>
    <w:basedOn w:val="Normal"/>
    <w:rsid w:val="001462B0"/>
    <w:pPr>
      <w:shd w:val="clear" w:color="auto" w:fill="FFFFFF"/>
      <w:spacing w:before="100" w:after="100"/>
      <w:jc w:val="right"/>
    </w:pPr>
    <w:rPr>
      <w:rFonts w:ascii="Arial Unicode MS" w:eastAsia="Arial Unicode MS" w:hAnsi="Arial Unicode MS" w:cs="Arial Unicode MS"/>
      <w:sz w:val="24"/>
      <w:szCs w:val="24"/>
      <w:lang w:val="en-GB"/>
    </w:rPr>
  </w:style>
  <w:style w:type="paragraph" w:customStyle="1" w:styleId="xl34">
    <w:name w:val="xl34"/>
    <w:basedOn w:val="Normal"/>
    <w:rsid w:val="001462B0"/>
    <w:pPr>
      <w:shd w:val="clear" w:color="auto" w:fill="FFFFFF"/>
      <w:spacing w:before="100" w:after="100"/>
      <w:jc w:val="right"/>
    </w:pPr>
    <w:rPr>
      <w:rFonts w:ascii="Arial Unicode MS" w:eastAsia="Arial Unicode MS" w:hAnsi="Arial Unicode MS" w:cs="Arial Unicode MS"/>
      <w:sz w:val="24"/>
      <w:szCs w:val="24"/>
      <w:lang w:val="en-GB"/>
    </w:rPr>
  </w:style>
  <w:style w:type="paragraph" w:customStyle="1" w:styleId="xl35">
    <w:name w:val="xl35"/>
    <w:basedOn w:val="Normal"/>
    <w:rsid w:val="001462B0"/>
    <w:pPr>
      <w:shd w:val="clear" w:color="auto" w:fill="FFFFFF"/>
      <w:spacing w:before="100" w:after="100"/>
      <w:jc w:val="right"/>
    </w:pPr>
    <w:rPr>
      <w:rFonts w:ascii="Arial" w:eastAsia="Arial Unicode MS" w:hAnsi="Arial" w:cs="Arial"/>
      <w:sz w:val="24"/>
      <w:szCs w:val="24"/>
      <w:lang w:val="en-GB"/>
    </w:rPr>
  </w:style>
  <w:style w:type="paragraph" w:customStyle="1" w:styleId="xl36">
    <w:name w:val="xl36"/>
    <w:basedOn w:val="Normal"/>
    <w:rsid w:val="001462B0"/>
    <w:pPr>
      <w:shd w:val="clear" w:color="auto" w:fill="FFFFFF"/>
      <w:spacing w:before="100" w:after="100"/>
      <w:jc w:val="right"/>
    </w:pPr>
    <w:rPr>
      <w:rFonts w:ascii="Arial" w:eastAsia="Arial Unicode MS" w:hAnsi="Arial" w:cs="Arial"/>
      <w:sz w:val="24"/>
      <w:szCs w:val="24"/>
      <w:lang w:val="en-GB"/>
    </w:rPr>
  </w:style>
  <w:style w:type="paragraph" w:customStyle="1" w:styleId="xl37">
    <w:name w:val="xl37"/>
    <w:basedOn w:val="Normal"/>
    <w:rsid w:val="001462B0"/>
    <w:pPr>
      <w:pBdr>
        <w:bottom w:val="single" w:sz="4" w:space="0" w:color="000000"/>
      </w:pBdr>
      <w:shd w:val="clear" w:color="auto" w:fill="FFFFFF"/>
      <w:spacing w:before="100" w:after="100"/>
      <w:jc w:val="right"/>
    </w:pPr>
    <w:rPr>
      <w:rFonts w:ascii="Arial Unicode MS" w:eastAsia="Arial Unicode MS" w:hAnsi="Arial Unicode MS" w:cs="Arial Unicode MS"/>
      <w:sz w:val="24"/>
      <w:szCs w:val="24"/>
      <w:lang w:val="en-GB"/>
    </w:rPr>
  </w:style>
  <w:style w:type="paragraph" w:customStyle="1" w:styleId="xl38">
    <w:name w:val="xl38"/>
    <w:basedOn w:val="Normal"/>
    <w:rsid w:val="001462B0"/>
    <w:pPr>
      <w:pBdr>
        <w:bottom w:val="single" w:sz="4" w:space="0" w:color="000000"/>
      </w:pBdr>
      <w:shd w:val="clear" w:color="auto" w:fill="FFFFFF"/>
      <w:spacing w:before="100" w:after="100"/>
    </w:pPr>
    <w:rPr>
      <w:rFonts w:ascii="Arial" w:eastAsia="Arial Unicode MS" w:hAnsi="Arial" w:cs="Arial"/>
      <w:sz w:val="24"/>
      <w:szCs w:val="24"/>
      <w:lang w:val="en-GB"/>
    </w:rPr>
  </w:style>
  <w:style w:type="paragraph" w:customStyle="1" w:styleId="xl39">
    <w:name w:val="xl39"/>
    <w:basedOn w:val="Normal"/>
    <w:rsid w:val="001462B0"/>
    <w:pPr>
      <w:pBdr>
        <w:bottom w:val="single" w:sz="4" w:space="0" w:color="000000"/>
      </w:pBdr>
      <w:shd w:val="clear" w:color="auto" w:fill="FFFFFF"/>
      <w:spacing w:before="100" w:after="100"/>
      <w:jc w:val="right"/>
    </w:pPr>
    <w:rPr>
      <w:rFonts w:ascii="Arial" w:eastAsia="Arial Unicode MS" w:hAnsi="Arial" w:cs="Arial"/>
      <w:sz w:val="24"/>
      <w:szCs w:val="24"/>
      <w:lang w:val="en-GB"/>
    </w:rPr>
  </w:style>
  <w:style w:type="paragraph" w:styleId="TOC1">
    <w:name w:val="toc 1"/>
    <w:basedOn w:val="Normal"/>
    <w:next w:val="Normal"/>
    <w:uiPriority w:val="39"/>
    <w:rsid w:val="001462B0"/>
    <w:pPr>
      <w:autoSpaceDE w:val="0"/>
    </w:pPr>
    <w:rPr>
      <w:lang w:val="et-EE"/>
    </w:rPr>
  </w:style>
  <w:style w:type="paragraph" w:styleId="TOC2">
    <w:name w:val="toc 2"/>
    <w:basedOn w:val="Normal"/>
    <w:next w:val="Normal"/>
    <w:uiPriority w:val="39"/>
    <w:rsid w:val="001462B0"/>
    <w:pPr>
      <w:autoSpaceDE w:val="0"/>
      <w:ind w:left="200"/>
    </w:pPr>
    <w:rPr>
      <w:lang w:val="et-EE"/>
    </w:rPr>
  </w:style>
  <w:style w:type="paragraph" w:styleId="CommentText">
    <w:name w:val="annotation text"/>
    <w:basedOn w:val="Normal"/>
    <w:link w:val="CommentTextChar"/>
    <w:semiHidden/>
    <w:rsid w:val="001462B0"/>
  </w:style>
  <w:style w:type="character" w:customStyle="1" w:styleId="CommentTextChar">
    <w:name w:val="Comment Text Char"/>
    <w:link w:val="CommentText"/>
    <w:semiHidden/>
    <w:rsid w:val="008F3C15"/>
    <w:rPr>
      <w:lang w:val="en-AU" w:eastAsia="ar-SA" w:bidi="ar-SA"/>
    </w:rPr>
  </w:style>
  <w:style w:type="paragraph" w:styleId="TOC3">
    <w:name w:val="toc 3"/>
    <w:basedOn w:val="Normal"/>
    <w:next w:val="Normal"/>
    <w:semiHidden/>
    <w:rsid w:val="001462B0"/>
    <w:pPr>
      <w:ind w:left="400"/>
    </w:pPr>
  </w:style>
  <w:style w:type="paragraph" w:styleId="TOC4">
    <w:name w:val="toc 4"/>
    <w:basedOn w:val="Normal"/>
    <w:next w:val="Normal"/>
    <w:semiHidden/>
    <w:rsid w:val="001462B0"/>
    <w:pPr>
      <w:ind w:left="600"/>
    </w:pPr>
  </w:style>
  <w:style w:type="paragraph" w:styleId="TOC5">
    <w:name w:val="toc 5"/>
    <w:basedOn w:val="Normal"/>
    <w:next w:val="Normal"/>
    <w:semiHidden/>
    <w:rsid w:val="001462B0"/>
    <w:pPr>
      <w:ind w:left="800"/>
    </w:pPr>
  </w:style>
  <w:style w:type="paragraph" w:styleId="TOC6">
    <w:name w:val="toc 6"/>
    <w:basedOn w:val="Normal"/>
    <w:next w:val="Normal"/>
    <w:semiHidden/>
    <w:rsid w:val="001462B0"/>
    <w:pPr>
      <w:ind w:left="1000"/>
    </w:pPr>
  </w:style>
  <w:style w:type="paragraph" w:styleId="TOC7">
    <w:name w:val="toc 7"/>
    <w:basedOn w:val="Normal"/>
    <w:next w:val="Normal"/>
    <w:semiHidden/>
    <w:rsid w:val="001462B0"/>
    <w:pPr>
      <w:ind w:left="1200"/>
    </w:pPr>
  </w:style>
  <w:style w:type="paragraph" w:styleId="TOC8">
    <w:name w:val="toc 8"/>
    <w:basedOn w:val="Normal"/>
    <w:next w:val="Normal"/>
    <w:semiHidden/>
    <w:rsid w:val="001462B0"/>
    <w:pPr>
      <w:ind w:left="1400"/>
    </w:pPr>
  </w:style>
  <w:style w:type="paragraph" w:styleId="TOC9">
    <w:name w:val="toc 9"/>
    <w:basedOn w:val="Normal"/>
    <w:next w:val="Normal"/>
    <w:semiHidden/>
    <w:rsid w:val="001462B0"/>
    <w:pPr>
      <w:ind w:left="1600"/>
    </w:pPr>
  </w:style>
  <w:style w:type="paragraph" w:styleId="Index1">
    <w:name w:val="index 1"/>
    <w:basedOn w:val="Normal"/>
    <w:next w:val="Normal"/>
    <w:semiHidden/>
    <w:rsid w:val="001462B0"/>
    <w:pPr>
      <w:ind w:left="200" w:hanging="200"/>
    </w:pPr>
  </w:style>
  <w:style w:type="paragraph" w:styleId="Index2">
    <w:name w:val="index 2"/>
    <w:basedOn w:val="Normal"/>
    <w:next w:val="Normal"/>
    <w:semiHidden/>
    <w:rsid w:val="001462B0"/>
    <w:pPr>
      <w:ind w:left="400" w:hanging="200"/>
    </w:pPr>
  </w:style>
  <w:style w:type="paragraph" w:styleId="Index3">
    <w:name w:val="index 3"/>
    <w:basedOn w:val="Normal"/>
    <w:next w:val="Normal"/>
    <w:semiHidden/>
    <w:rsid w:val="001462B0"/>
    <w:pPr>
      <w:ind w:left="600" w:hanging="200"/>
    </w:pPr>
  </w:style>
  <w:style w:type="paragraph" w:styleId="Index4">
    <w:name w:val="index 4"/>
    <w:basedOn w:val="Normal"/>
    <w:next w:val="Normal"/>
    <w:semiHidden/>
    <w:rsid w:val="001462B0"/>
    <w:pPr>
      <w:ind w:left="800" w:hanging="200"/>
    </w:pPr>
  </w:style>
  <w:style w:type="paragraph" w:styleId="Index5">
    <w:name w:val="index 5"/>
    <w:basedOn w:val="Normal"/>
    <w:next w:val="Normal"/>
    <w:semiHidden/>
    <w:rsid w:val="001462B0"/>
    <w:pPr>
      <w:ind w:left="1000" w:hanging="200"/>
    </w:pPr>
  </w:style>
  <w:style w:type="paragraph" w:styleId="Index6">
    <w:name w:val="index 6"/>
    <w:basedOn w:val="Normal"/>
    <w:next w:val="Normal"/>
    <w:semiHidden/>
    <w:rsid w:val="001462B0"/>
    <w:pPr>
      <w:ind w:left="1200" w:hanging="200"/>
    </w:pPr>
  </w:style>
  <w:style w:type="paragraph" w:styleId="Index7">
    <w:name w:val="index 7"/>
    <w:basedOn w:val="Normal"/>
    <w:next w:val="Normal"/>
    <w:semiHidden/>
    <w:rsid w:val="001462B0"/>
    <w:pPr>
      <w:ind w:left="1400" w:hanging="200"/>
    </w:pPr>
  </w:style>
  <w:style w:type="paragraph" w:styleId="Index8">
    <w:name w:val="index 8"/>
    <w:basedOn w:val="Normal"/>
    <w:next w:val="Normal"/>
    <w:semiHidden/>
    <w:rsid w:val="001462B0"/>
    <w:pPr>
      <w:ind w:left="1600" w:hanging="200"/>
    </w:pPr>
  </w:style>
  <w:style w:type="paragraph" w:styleId="Index9">
    <w:name w:val="index 9"/>
    <w:basedOn w:val="Normal"/>
    <w:next w:val="Normal"/>
    <w:semiHidden/>
    <w:rsid w:val="001462B0"/>
    <w:pPr>
      <w:ind w:left="1800" w:hanging="200"/>
    </w:pPr>
  </w:style>
  <w:style w:type="paragraph" w:styleId="IndexHeading">
    <w:name w:val="index heading"/>
    <w:basedOn w:val="Normal"/>
    <w:next w:val="Index1"/>
    <w:semiHidden/>
    <w:rsid w:val="001462B0"/>
  </w:style>
  <w:style w:type="paragraph" w:customStyle="1" w:styleId="Framecontents">
    <w:name w:val="Frame contents"/>
    <w:basedOn w:val="BodyText"/>
    <w:rsid w:val="001462B0"/>
  </w:style>
  <w:style w:type="paragraph" w:customStyle="1" w:styleId="Contents10">
    <w:name w:val="Contents 10"/>
    <w:basedOn w:val="Index"/>
    <w:rsid w:val="001462B0"/>
    <w:pPr>
      <w:tabs>
        <w:tab w:val="right" w:leader="dot" w:pos="9637"/>
      </w:tabs>
      <w:ind w:left="2547"/>
    </w:pPr>
  </w:style>
  <w:style w:type="paragraph" w:customStyle="1" w:styleId="TableContents">
    <w:name w:val="Table Contents"/>
    <w:basedOn w:val="Normal"/>
    <w:rsid w:val="001462B0"/>
    <w:pPr>
      <w:suppressLineNumbers/>
    </w:pPr>
  </w:style>
  <w:style w:type="paragraph" w:customStyle="1" w:styleId="TableHeading">
    <w:name w:val="Table Heading"/>
    <w:basedOn w:val="TableContents"/>
    <w:rsid w:val="001462B0"/>
    <w:pPr>
      <w:jc w:val="center"/>
    </w:pPr>
    <w:rPr>
      <w:b/>
      <w:bCs/>
      <w:i/>
      <w:iCs/>
    </w:rPr>
  </w:style>
  <w:style w:type="paragraph" w:styleId="DocumentMap">
    <w:name w:val="Document Map"/>
    <w:basedOn w:val="Normal"/>
    <w:link w:val="DocumentMapChar"/>
    <w:semiHidden/>
    <w:rsid w:val="001462B0"/>
    <w:pPr>
      <w:shd w:val="clear" w:color="auto" w:fill="000080"/>
    </w:pPr>
    <w:rPr>
      <w:rFonts w:ascii="Tahoma" w:hAnsi="Tahoma"/>
    </w:rPr>
  </w:style>
  <w:style w:type="character" w:customStyle="1" w:styleId="DocumentMapChar">
    <w:name w:val="Document Map Char"/>
    <w:link w:val="DocumentMap"/>
    <w:semiHidden/>
    <w:rsid w:val="001523F3"/>
    <w:rPr>
      <w:rFonts w:ascii="Tahoma" w:hAnsi="Tahoma" w:cs="Tahoma"/>
      <w:shd w:val="clear" w:color="auto" w:fill="000080"/>
      <w:lang w:val="en-AU" w:eastAsia="ar-SA"/>
    </w:rPr>
  </w:style>
  <w:style w:type="paragraph" w:styleId="ListBullet">
    <w:name w:val="List Bullet"/>
    <w:basedOn w:val="Normal"/>
    <w:rsid w:val="001462B0"/>
    <w:pPr>
      <w:tabs>
        <w:tab w:val="num" w:pos="0"/>
      </w:tabs>
    </w:pPr>
  </w:style>
  <w:style w:type="paragraph" w:styleId="ListBullet3">
    <w:name w:val="List Bullet 3"/>
    <w:basedOn w:val="ListBullet"/>
    <w:rsid w:val="001462B0"/>
    <w:pPr>
      <w:tabs>
        <w:tab w:val="clear" w:pos="0"/>
        <w:tab w:val="num" w:pos="926"/>
      </w:tabs>
      <w:suppressAutoHyphens w:val="0"/>
      <w:spacing w:before="130" w:after="130" w:line="260" w:lineRule="atLeast"/>
      <w:ind w:left="-1132"/>
    </w:pPr>
    <w:rPr>
      <w:sz w:val="22"/>
      <w:lang w:val="en-GB"/>
    </w:rPr>
  </w:style>
  <w:style w:type="paragraph" w:customStyle="1" w:styleId="HTML-eelvormindatud">
    <w:name w:val="HTML-eelvormindatud"/>
    <w:basedOn w:val="Normal"/>
    <w:rsid w:val="001462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lang w:val="en-GB"/>
    </w:rPr>
  </w:style>
  <w:style w:type="paragraph" w:customStyle="1" w:styleId="Paneelisisu">
    <w:name w:val="Paneeli sisu"/>
    <w:basedOn w:val="BodyText"/>
    <w:rsid w:val="001462B0"/>
  </w:style>
  <w:style w:type="paragraph" w:customStyle="1" w:styleId="Sisukord10">
    <w:name w:val="Sisukord 10"/>
    <w:basedOn w:val="Register"/>
    <w:rsid w:val="001462B0"/>
    <w:pPr>
      <w:tabs>
        <w:tab w:val="right" w:leader="dot" w:pos="9637"/>
      </w:tabs>
      <w:ind w:left="2547"/>
    </w:pPr>
  </w:style>
  <w:style w:type="paragraph" w:customStyle="1" w:styleId="Tabelisisu">
    <w:name w:val="Tabeli sisu"/>
    <w:basedOn w:val="Normal"/>
    <w:rsid w:val="001462B0"/>
    <w:pPr>
      <w:suppressLineNumbers/>
    </w:pPr>
  </w:style>
  <w:style w:type="paragraph" w:customStyle="1" w:styleId="Tabelipis">
    <w:name w:val="Tabeli päis"/>
    <w:basedOn w:val="Tabelisisu"/>
    <w:rsid w:val="001462B0"/>
    <w:pPr>
      <w:jc w:val="center"/>
    </w:pPr>
    <w:rPr>
      <w:b/>
      <w:bCs/>
    </w:rPr>
  </w:style>
  <w:style w:type="paragraph" w:styleId="BalloonText">
    <w:name w:val="Balloon Text"/>
    <w:basedOn w:val="Normal"/>
    <w:link w:val="BalloonTextChar"/>
    <w:semiHidden/>
    <w:rsid w:val="001462B0"/>
    <w:rPr>
      <w:rFonts w:ascii="Tahoma" w:hAnsi="Tahoma" w:cs="Tahoma"/>
      <w:sz w:val="16"/>
      <w:szCs w:val="16"/>
    </w:rPr>
  </w:style>
  <w:style w:type="character" w:customStyle="1" w:styleId="BalloonTextChar">
    <w:name w:val="Balloon Text Char"/>
    <w:link w:val="BalloonText"/>
    <w:rsid w:val="008F3C15"/>
    <w:rPr>
      <w:rFonts w:ascii="Tahoma" w:hAnsi="Tahoma" w:cs="Tahoma"/>
      <w:sz w:val="16"/>
      <w:szCs w:val="16"/>
      <w:lang w:val="en-AU" w:eastAsia="ar-SA" w:bidi="ar-SA"/>
    </w:rPr>
  </w:style>
  <w:style w:type="character" w:customStyle="1" w:styleId="CharChar1">
    <w:name w:val="Char Char1"/>
    <w:semiHidden/>
    <w:rsid w:val="001462B0"/>
    <w:rPr>
      <w:lang w:val="en-AU" w:eastAsia="ar-SA" w:bidi="ar-SA"/>
    </w:rPr>
  </w:style>
  <w:style w:type="paragraph" w:styleId="CommentSubject">
    <w:name w:val="annotation subject"/>
    <w:basedOn w:val="CommentText"/>
    <w:next w:val="CommentText"/>
    <w:link w:val="CommentSubjectChar"/>
    <w:semiHidden/>
    <w:rsid w:val="001462B0"/>
    <w:rPr>
      <w:b/>
      <w:bCs/>
    </w:rPr>
  </w:style>
  <w:style w:type="character" w:customStyle="1" w:styleId="CommentSubjectChar">
    <w:name w:val="Comment Subject Char"/>
    <w:link w:val="CommentSubject"/>
    <w:semiHidden/>
    <w:rsid w:val="001523F3"/>
    <w:rPr>
      <w:b/>
      <w:bCs/>
      <w:lang w:val="en-AU" w:eastAsia="ar-SA" w:bidi="ar-SA"/>
    </w:rPr>
  </w:style>
  <w:style w:type="paragraph" w:customStyle="1" w:styleId="Style1">
    <w:name w:val="Style1"/>
    <w:basedOn w:val="Heading2"/>
    <w:rsid w:val="001462B0"/>
    <w:pPr>
      <w:tabs>
        <w:tab w:val="clear" w:pos="1364"/>
        <w:tab w:val="num" w:pos="0"/>
      </w:tabs>
      <w:spacing w:after="120"/>
      <w:ind w:left="0" w:firstLine="0"/>
    </w:pPr>
    <w:rPr>
      <w:sz w:val="24"/>
      <w:szCs w:val="24"/>
      <w:lang w:val="en-US"/>
    </w:rPr>
  </w:style>
  <w:style w:type="paragraph" w:customStyle="1" w:styleId="Body">
    <w:name w:val="Body"/>
    <w:aliases w:val="by"/>
    <w:basedOn w:val="Normal"/>
    <w:rsid w:val="008F3C15"/>
    <w:pPr>
      <w:suppressAutoHyphens w:val="0"/>
      <w:spacing w:after="130" w:line="260" w:lineRule="exact"/>
      <w:jc w:val="both"/>
    </w:pPr>
    <w:rPr>
      <w:sz w:val="22"/>
      <w:lang w:val="et-EE" w:eastAsia="en-US"/>
    </w:rPr>
  </w:style>
  <w:style w:type="character" w:styleId="Strong">
    <w:name w:val="Strong"/>
    <w:qFormat/>
    <w:rsid w:val="008F3C15"/>
    <w:rPr>
      <w:b/>
      <w:bCs/>
    </w:rPr>
  </w:style>
  <w:style w:type="paragraph" w:styleId="FootnoteText">
    <w:name w:val="footnote text"/>
    <w:basedOn w:val="Normal"/>
    <w:link w:val="FootnoteTextChar"/>
    <w:semiHidden/>
    <w:rsid w:val="008F3C15"/>
  </w:style>
  <w:style w:type="character" w:customStyle="1" w:styleId="FootnoteTextChar">
    <w:name w:val="Footnote Text Char"/>
    <w:link w:val="FootnoteText"/>
    <w:semiHidden/>
    <w:rsid w:val="001523F3"/>
    <w:rPr>
      <w:lang w:val="en-AU" w:eastAsia="ar-SA"/>
    </w:rPr>
  </w:style>
  <w:style w:type="character" w:customStyle="1" w:styleId="tekst4">
    <w:name w:val="tekst4"/>
    <w:basedOn w:val="DefaultParagraphFont"/>
    <w:rsid w:val="008F3C15"/>
  </w:style>
  <w:style w:type="paragraph" w:customStyle="1" w:styleId="CharCharCharCharCharCharCharCharCharCharCharCharChar">
    <w:name w:val="Char Char Char Char Char Char Char Char Char Char Char Char Char"/>
    <w:basedOn w:val="Normal"/>
    <w:rsid w:val="008F3C15"/>
    <w:pPr>
      <w:suppressAutoHyphens w:val="0"/>
      <w:spacing w:after="160" w:line="240" w:lineRule="exact"/>
    </w:pPr>
    <w:rPr>
      <w:rFonts w:ascii="Verdana" w:hAnsi="Verdana"/>
      <w:lang w:val="en-US" w:eastAsia="en-US"/>
    </w:rPr>
  </w:style>
  <w:style w:type="character" w:styleId="Emphasis">
    <w:name w:val="Emphasis"/>
    <w:qFormat/>
    <w:rsid w:val="008F3C15"/>
    <w:rPr>
      <w:i/>
      <w:iCs/>
    </w:rPr>
  </w:style>
  <w:style w:type="paragraph" w:styleId="NormalWeb">
    <w:name w:val="Normal (Web)"/>
    <w:basedOn w:val="Normal"/>
    <w:rsid w:val="008F3C15"/>
    <w:pPr>
      <w:suppressAutoHyphens w:val="0"/>
      <w:spacing w:before="100" w:beforeAutospacing="1" w:after="100" w:afterAutospacing="1"/>
    </w:pPr>
    <w:rPr>
      <w:rFonts w:ascii="Arial Unicode MS" w:eastAsia="Arial Unicode MS" w:hAnsi="Arial Unicode MS" w:cs="Arial Unicode MS"/>
      <w:sz w:val="24"/>
      <w:szCs w:val="24"/>
      <w:lang w:val="en-GB" w:eastAsia="en-US"/>
    </w:rPr>
  </w:style>
  <w:style w:type="paragraph" w:customStyle="1" w:styleId="NormalJustified">
    <w:name w:val="Normal + Justified"/>
    <w:aliases w:val="After: 6pt"/>
    <w:basedOn w:val="Normal"/>
    <w:rsid w:val="008F3C15"/>
    <w:pPr>
      <w:ind w:right="79"/>
      <w:jc w:val="both"/>
    </w:pPr>
    <w:rPr>
      <w:shd w:val="clear" w:color="auto" w:fill="FFFF00"/>
    </w:rPr>
  </w:style>
  <w:style w:type="paragraph" w:styleId="EndnoteText">
    <w:name w:val="endnote text"/>
    <w:basedOn w:val="Normal"/>
    <w:link w:val="EndnoteTextChar"/>
    <w:semiHidden/>
    <w:rsid w:val="008F3C15"/>
  </w:style>
  <w:style w:type="character" w:customStyle="1" w:styleId="EndnoteTextChar">
    <w:name w:val="Endnote Text Char"/>
    <w:link w:val="EndnoteText"/>
    <w:semiHidden/>
    <w:rsid w:val="001523F3"/>
    <w:rPr>
      <w:lang w:val="en-AU" w:eastAsia="ar-SA"/>
    </w:rPr>
  </w:style>
  <w:style w:type="character" w:styleId="FootnoteReference">
    <w:name w:val="footnote reference"/>
    <w:rsid w:val="002C2751"/>
    <w:rPr>
      <w:vertAlign w:val="superscript"/>
    </w:rPr>
  </w:style>
  <w:style w:type="paragraph" w:customStyle="1" w:styleId="ColorfulShading-Accent12">
    <w:name w:val="Colorful Shading - Accent 12"/>
    <w:hidden/>
    <w:uiPriority w:val="99"/>
    <w:semiHidden/>
    <w:rsid w:val="002C2751"/>
    <w:rPr>
      <w:lang w:val="en-AU" w:eastAsia="ar-SA"/>
    </w:rPr>
  </w:style>
  <w:style w:type="character" w:styleId="EndnoteReference">
    <w:name w:val="endnote reference"/>
    <w:rsid w:val="002C2751"/>
    <w:rPr>
      <w:vertAlign w:val="superscript"/>
    </w:rPr>
  </w:style>
  <w:style w:type="paragraph" w:styleId="BodyTextFirstIndent2">
    <w:name w:val="Body Text First Indent 2"/>
    <w:basedOn w:val="BodyTextIndent"/>
    <w:link w:val="BodyTextFirstIndent2Char"/>
    <w:rsid w:val="00B62C29"/>
    <w:pPr>
      <w:spacing w:after="120" w:line="240" w:lineRule="auto"/>
      <w:ind w:left="283" w:firstLine="210"/>
    </w:pPr>
    <w:rPr>
      <w:sz w:val="20"/>
      <w:szCs w:val="20"/>
      <w:lang w:val="en-AU"/>
    </w:rPr>
  </w:style>
  <w:style w:type="character" w:customStyle="1" w:styleId="BodyTextFirstIndent2Char">
    <w:name w:val="Body Text First Indent 2 Char"/>
    <w:basedOn w:val="BodyTextIndentChar"/>
    <w:link w:val="BodyTextFirstIndent2"/>
    <w:rsid w:val="00B62C29"/>
    <w:rPr>
      <w:sz w:val="18"/>
      <w:szCs w:val="18"/>
      <w:lang w:val="et-EE" w:eastAsia="ar-SA"/>
    </w:rPr>
  </w:style>
  <w:style w:type="character" w:customStyle="1" w:styleId="BalloonTextChar1">
    <w:name w:val="Balloon Text Char1"/>
    <w:rsid w:val="001523F3"/>
    <w:rPr>
      <w:rFonts w:ascii="Tahoma" w:hAnsi="Tahoma" w:cs="Tahoma"/>
      <w:sz w:val="16"/>
      <w:szCs w:val="16"/>
      <w:lang w:val="en-AU" w:eastAsia="ar-SA" w:bidi="ar-SA"/>
    </w:rPr>
  </w:style>
  <w:style w:type="paragraph" w:customStyle="1" w:styleId="ColorfulShading-Accent11">
    <w:name w:val="Colorful Shading - Accent 11"/>
    <w:hidden/>
    <w:uiPriority w:val="99"/>
    <w:semiHidden/>
    <w:rsid w:val="001523F3"/>
    <w:rPr>
      <w:lang w:val="en-AU" w:eastAsia="ar-SA"/>
    </w:rPr>
  </w:style>
  <w:style w:type="paragraph" w:styleId="z-TopofForm">
    <w:name w:val="HTML Top of Form"/>
    <w:basedOn w:val="Normal"/>
    <w:next w:val="Normal"/>
    <w:link w:val="z-TopofFormChar"/>
    <w:hidden/>
    <w:uiPriority w:val="99"/>
    <w:unhideWhenUsed/>
    <w:rsid w:val="001523F3"/>
    <w:pPr>
      <w:pBdr>
        <w:bottom w:val="single" w:sz="6" w:space="1" w:color="auto"/>
      </w:pBdr>
      <w:suppressAutoHyphens w:val="0"/>
      <w:jc w:val="center"/>
    </w:pPr>
    <w:rPr>
      <w:rFonts w:ascii="Arial" w:hAnsi="Arial"/>
      <w:vanish/>
      <w:sz w:val="16"/>
      <w:szCs w:val="16"/>
      <w:lang w:val="x-none" w:eastAsia="x-none"/>
    </w:rPr>
  </w:style>
  <w:style w:type="character" w:customStyle="1" w:styleId="z-TopofFormChar">
    <w:name w:val="z-Top of Form Char"/>
    <w:link w:val="z-TopofForm"/>
    <w:uiPriority w:val="99"/>
    <w:rsid w:val="001523F3"/>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1523F3"/>
    <w:pPr>
      <w:pBdr>
        <w:top w:val="single" w:sz="6" w:space="1" w:color="auto"/>
      </w:pBdr>
      <w:suppressAutoHyphens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1523F3"/>
    <w:rPr>
      <w:rFonts w:ascii="Arial" w:hAnsi="Arial" w:cs="Arial"/>
      <w:vanish/>
      <w:sz w:val="16"/>
      <w:szCs w:val="16"/>
    </w:rPr>
  </w:style>
  <w:style w:type="paragraph" w:customStyle="1" w:styleId="ColorfulList-Accent11">
    <w:name w:val="Colorful List - Accent 11"/>
    <w:basedOn w:val="Normal"/>
    <w:uiPriority w:val="34"/>
    <w:qFormat/>
    <w:rsid w:val="001523F3"/>
    <w:pPr>
      <w:ind w:left="720"/>
      <w:contextualSpacing/>
    </w:pPr>
  </w:style>
  <w:style w:type="paragraph" w:customStyle="1" w:styleId="CharCharCharCharCharCharCharCharCharCharCharCharChar1">
    <w:name w:val="Char Char Char Char Char Char Char Char Char Char Char Char Char1"/>
    <w:basedOn w:val="Normal"/>
    <w:rsid w:val="001523F3"/>
    <w:pPr>
      <w:suppressAutoHyphens w:val="0"/>
      <w:spacing w:after="160" w:line="240" w:lineRule="exact"/>
    </w:pPr>
    <w:rPr>
      <w:rFonts w:ascii="Verdana" w:hAnsi="Verdana"/>
      <w:lang w:val="en-US" w:eastAsia="en-US"/>
    </w:rPr>
  </w:style>
  <w:style w:type="paragraph" w:customStyle="1" w:styleId="DarkList-Accent31">
    <w:name w:val="Dark List - Accent 31"/>
    <w:hidden/>
    <w:uiPriority w:val="71"/>
    <w:rsid w:val="00363D29"/>
    <w:rPr>
      <w:lang w:val="en-AU" w:eastAsia="ar-SA"/>
    </w:rPr>
  </w:style>
  <w:style w:type="paragraph" w:customStyle="1" w:styleId="MediumList2-Accent21">
    <w:name w:val="Medium List 2 - Accent 21"/>
    <w:hidden/>
    <w:rsid w:val="00B60EF0"/>
    <w:rPr>
      <w:lang w:val="en-AU" w:eastAsia="ar-SA"/>
    </w:rPr>
  </w:style>
  <w:style w:type="paragraph" w:customStyle="1" w:styleId="ColorfulShading-Accent13">
    <w:name w:val="Colorful Shading - Accent 13"/>
    <w:hidden/>
    <w:rsid w:val="00476FF4"/>
    <w:rPr>
      <w:lang w:val="en-AU" w:eastAsia="ar-SA"/>
    </w:rPr>
  </w:style>
  <w:style w:type="paragraph" w:styleId="Revision">
    <w:name w:val="Revision"/>
    <w:hidden/>
    <w:rsid w:val="00E31F9C"/>
    <w:rPr>
      <w:lang w:val="en-AU" w:eastAsia="ar-SA"/>
    </w:rPr>
  </w:style>
  <w:style w:type="table" w:styleId="TableGrid">
    <w:name w:val="Table Grid"/>
    <w:basedOn w:val="TableNormal"/>
    <w:rsid w:val="00FD4F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1E71AC"/>
    <w:pPr>
      <w:ind w:left="720"/>
      <w:contextualSpacing/>
    </w:pPr>
  </w:style>
  <w:style w:type="paragraph" w:customStyle="1" w:styleId="Default">
    <w:name w:val="Default"/>
    <w:rsid w:val="00291669"/>
    <w:pPr>
      <w:autoSpaceDE w:val="0"/>
      <w:autoSpaceDN w:val="0"/>
      <w:adjustRightInd w:val="0"/>
    </w:pPr>
    <w:rPr>
      <w:rFonts w:ascii="Calibri" w:hAnsi="Calibri" w:cs="Calibri"/>
      <w:color w:val="000000"/>
      <w:sz w:val="24"/>
      <w:szCs w:val="24"/>
      <w:lang w:val="et-EE"/>
    </w:rPr>
  </w:style>
  <w:style w:type="paragraph" w:customStyle="1" w:styleId="ColorfulList-Accent111">
    <w:name w:val="Colorful List - Accent 111"/>
    <w:basedOn w:val="Normal"/>
    <w:uiPriority w:val="99"/>
    <w:rsid w:val="006A08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709">
      <w:bodyDiv w:val="1"/>
      <w:marLeft w:val="0"/>
      <w:marRight w:val="0"/>
      <w:marTop w:val="0"/>
      <w:marBottom w:val="0"/>
      <w:divBdr>
        <w:top w:val="none" w:sz="0" w:space="0" w:color="auto"/>
        <w:left w:val="none" w:sz="0" w:space="0" w:color="auto"/>
        <w:bottom w:val="none" w:sz="0" w:space="0" w:color="auto"/>
        <w:right w:val="none" w:sz="0" w:space="0" w:color="auto"/>
      </w:divBdr>
    </w:div>
    <w:div w:id="3633069">
      <w:bodyDiv w:val="1"/>
      <w:marLeft w:val="0"/>
      <w:marRight w:val="0"/>
      <w:marTop w:val="0"/>
      <w:marBottom w:val="0"/>
      <w:divBdr>
        <w:top w:val="none" w:sz="0" w:space="0" w:color="auto"/>
        <w:left w:val="none" w:sz="0" w:space="0" w:color="auto"/>
        <w:bottom w:val="none" w:sz="0" w:space="0" w:color="auto"/>
        <w:right w:val="none" w:sz="0" w:space="0" w:color="auto"/>
      </w:divBdr>
    </w:div>
    <w:div w:id="6711762">
      <w:bodyDiv w:val="1"/>
      <w:marLeft w:val="0"/>
      <w:marRight w:val="0"/>
      <w:marTop w:val="0"/>
      <w:marBottom w:val="0"/>
      <w:divBdr>
        <w:top w:val="none" w:sz="0" w:space="0" w:color="auto"/>
        <w:left w:val="none" w:sz="0" w:space="0" w:color="auto"/>
        <w:bottom w:val="none" w:sz="0" w:space="0" w:color="auto"/>
        <w:right w:val="none" w:sz="0" w:space="0" w:color="auto"/>
      </w:divBdr>
    </w:div>
    <w:div w:id="6906241">
      <w:bodyDiv w:val="1"/>
      <w:marLeft w:val="0"/>
      <w:marRight w:val="0"/>
      <w:marTop w:val="0"/>
      <w:marBottom w:val="0"/>
      <w:divBdr>
        <w:top w:val="none" w:sz="0" w:space="0" w:color="auto"/>
        <w:left w:val="none" w:sz="0" w:space="0" w:color="auto"/>
        <w:bottom w:val="none" w:sz="0" w:space="0" w:color="auto"/>
        <w:right w:val="none" w:sz="0" w:space="0" w:color="auto"/>
      </w:divBdr>
    </w:div>
    <w:div w:id="7561028">
      <w:bodyDiv w:val="1"/>
      <w:marLeft w:val="0"/>
      <w:marRight w:val="0"/>
      <w:marTop w:val="0"/>
      <w:marBottom w:val="0"/>
      <w:divBdr>
        <w:top w:val="none" w:sz="0" w:space="0" w:color="auto"/>
        <w:left w:val="none" w:sz="0" w:space="0" w:color="auto"/>
        <w:bottom w:val="none" w:sz="0" w:space="0" w:color="auto"/>
        <w:right w:val="none" w:sz="0" w:space="0" w:color="auto"/>
      </w:divBdr>
    </w:div>
    <w:div w:id="10839201">
      <w:bodyDiv w:val="1"/>
      <w:marLeft w:val="0"/>
      <w:marRight w:val="0"/>
      <w:marTop w:val="0"/>
      <w:marBottom w:val="0"/>
      <w:divBdr>
        <w:top w:val="none" w:sz="0" w:space="0" w:color="auto"/>
        <w:left w:val="none" w:sz="0" w:space="0" w:color="auto"/>
        <w:bottom w:val="none" w:sz="0" w:space="0" w:color="auto"/>
        <w:right w:val="none" w:sz="0" w:space="0" w:color="auto"/>
      </w:divBdr>
    </w:div>
    <w:div w:id="16270824">
      <w:bodyDiv w:val="1"/>
      <w:marLeft w:val="0"/>
      <w:marRight w:val="0"/>
      <w:marTop w:val="0"/>
      <w:marBottom w:val="0"/>
      <w:divBdr>
        <w:top w:val="none" w:sz="0" w:space="0" w:color="auto"/>
        <w:left w:val="none" w:sz="0" w:space="0" w:color="auto"/>
        <w:bottom w:val="none" w:sz="0" w:space="0" w:color="auto"/>
        <w:right w:val="none" w:sz="0" w:space="0" w:color="auto"/>
      </w:divBdr>
    </w:div>
    <w:div w:id="16666445">
      <w:bodyDiv w:val="1"/>
      <w:marLeft w:val="0"/>
      <w:marRight w:val="0"/>
      <w:marTop w:val="0"/>
      <w:marBottom w:val="0"/>
      <w:divBdr>
        <w:top w:val="none" w:sz="0" w:space="0" w:color="auto"/>
        <w:left w:val="none" w:sz="0" w:space="0" w:color="auto"/>
        <w:bottom w:val="none" w:sz="0" w:space="0" w:color="auto"/>
        <w:right w:val="none" w:sz="0" w:space="0" w:color="auto"/>
      </w:divBdr>
    </w:div>
    <w:div w:id="20711235">
      <w:bodyDiv w:val="1"/>
      <w:marLeft w:val="0"/>
      <w:marRight w:val="0"/>
      <w:marTop w:val="0"/>
      <w:marBottom w:val="0"/>
      <w:divBdr>
        <w:top w:val="none" w:sz="0" w:space="0" w:color="auto"/>
        <w:left w:val="none" w:sz="0" w:space="0" w:color="auto"/>
        <w:bottom w:val="none" w:sz="0" w:space="0" w:color="auto"/>
        <w:right w:val="none" w:sz="0" w:space="0" w:color="auto"/>
      </w:divBdr>
    </w:div>
    <w:div w:id="22830593">
      <w:bodyDiv w:val="1"/>
      <w:marLeft w:val="0"/>
      <w:marRight w:val="0"/>
      <w:marTop w:val="0"/>
      <w:marBottom w:val="0"/>
      <w:divBdr>
        <w:top w:val="none" w:sz="0" w:space="0" w:color="auto"/>
        <w:left w:val="none" w:sz="0" w:space="0" w:color="auto"/>
        <w:bottom w:val="none" w:sz="0" w:space="0" w:color="auto"/>
        <w:right w:val="none" w:sz="0" w:space="0" w:color="auto"/>
      </w:divBdr>
    </w:div>
    <w:div w:id="23748272">
      <w:bodyDiv w:val="1"/>
      <w:marLeft w:val="0"/>
      <w:marRight w:val="0"/>
      <w:marTop w:val="0"/>
      <w:marBottom w:val="0"/>
      <w:divBdr>
        <w:top w:val="none" w:sz="0" w:space="0" w:color="auto"/>
        <w:left w:val="none" w:sz="0" w:space="0" w:color="auto"/>
        <w:bottom w:val="none" w:sz="0" w:space="0" w:color="auto"/>
        <w:right w:val="none" w:sz="0" w:space="0" w:color="auto"/>
      </w:divBdr>
    </w:div>
    <w:div w:id="29306020">
      <w:bodyDiv w:val="1"/>
      <w:marLeft w:val="0"/>
      <w:marRight w:val="0"/>
      <w:marTop w:val="0"/>
      <w:marBottom w:val="0"/>
      <w:divBdr>
        <w:top w:val="none" w:sz="0" w:space="0" w:color="auto"/>
        <w:left w:val="none" w:sz="0" w:space="0" w:color="auto"/>
        <w:bottom w:val="none" w:sz="0" w:space="0" w:color="auto"/>
        <w:right w:val="none" w:sz="0" w:space="0" w:color="auto"/>
      </w:divBdr>
    </w:div>
    <w:div w:id="30348402">
      <w:bodyDiv w:val="1"/>
      <w:marLeft w:val="0"/>
      <w:marRight w:val="0"/>
      <w:marTop w:val="0"/>
      <w:marBottom w:val="0"/>
      <w:divBdr>
        <w:top w:val="none" w:sz="0" w:space="0" w:color="auto"/>
        <w:left w:val="none" w:sz="0" w:space="0" w:color="auto"/>
        <w:bottom w:val="none" w:sz="0" w:space="0" w:color="auto"/>
        <w:right w:val="none" w:sz="0" w:space="0" w:color="auto"/>
      </w:divBdr>
    </w:div>
    <w:div w:id="34893891">
      <w:bodyDiv w:val="1"/>
      <w:marLeft w:val="0"/>
      <w:marRight w:val="0"/>
      <w:marTop w:val="0"/>
      <w:marBottom w:val="0"/>
      <w:divBdr>
        <w:top w:val="none" w:sz="0" w:space="0" w:color="auto"/>
        <w:left w:val="none" w:sz="0" w:space="0" w:color="auto"/>
        <w:bottom w:val="none" w:sz="0" w:space="0" w:color="auto"/>
        <w:right w:val="none" w:sz="0" w:space="0" w:color="auto"/>
      </w:divBdr>
    </w:div>
    <w:div w:id="44649187">
      <w:bodyDiv w:val="1"/>
      <w:marLeft w:val="0"/>
      <w:marRight w:val="0"/>
      <w:marTop w:val="0"/>
      <w:marBottom w:val="0"/>
      <w:divBdr>
        <w:top w:val="none" w:sz="0" w:space="0" w:color="auto"/>
        <w:left w:val="none" w:sz="0" w:space="0" w:color="auto"/>
        <w:bottom w:val="none" w:sz="0" w:space="0" w:color="auto"/>
        <w:right w:val="none" w:sz="0" w:space="0" w:color="auto"/>
      </w:divBdr>
    </w:div>
    <w:div w:id="44765120">
      <w:bodyDiv w:val="1"/>
      <w:marLeft w:val="0"/>
      <w:marRight w:val="0"/>
      <w:marTop w:val="0"/>
      <w:marBottom w:val="0"/>
      <w:divBdr>
        <w:top w:val="none" w:sz="0" w:space="0" w:color="auto"/>
        <w:left w:val="none" w:sz="0" w:space="0" w:color="auto"/>
        <w:bottom w:val="none" w:sz="0" w:space="0" w:color="auto"/>
        <w:right w:val="none" w:sz="0" w:space="0" w:color="auto"/>
      </w:divBdr>
    </w:div>
    <w:div w:id="48237666">
      <w:bodyDiv w:val="1"/>
      <w:marLeft w:val="0"/>
      <w:marRight w:val="0"/>
      <w:marTop w:val="0"/>
      <w:marBottom w:val="0"/>
      <w:divBdr>
        <w:top w:val="none" w:sz="0" w:space="0" w:color="auto"/>
        <w:left w:val="none" w:sz="0" w:space="0" w:color="auto"/>
        <w:bottom w:val="none" w:sz="0" w:space="0" w:color="auto"/>
        <w:right w:val="none" w:sz="0" w:space="0" w:color="auto"/>
      </w:divBdr>
    </w:div>
    <w:div w:id="51780953">
      <w:bodyDiv w:val="1"/>
      <w:marLeft w:val="0"/>
      <w:marRight w:val="0"/>
      <w:marTop w:val="0"/>
      <w:marBottom w:val="0"/>
      <w:divBdr>
        <w:top w:val="none" w:sz="0" w:space="0" w:color="auto"/>
        <w:left w:val="none" w:sz="0" w:space="0" w:color="auto"/>
        <w:bottom w:val="none" w:sz="0" w:space="0" w:color="auto"/>
        <w:right w:val="none" w:sz="0" w:space="0" w:color="auto"/>
      </w:divBdr>
    </w:div>
    <w:div w:id="57016778">
      <w:bodyDiv w:val="1"/>
      <w:marLeft w:val="0"/>
      <w:marRight w:val="0"/>
      <w:marTop w:val="0"/>
      <w:marBottom w:val="0"/>
      <w:divBdr>
        <w:top w:val="none" w:sz="0" w:space="0" w:color="auto"/>
        <w:left w:val="none" w:sz="0" w:space="0" w:color="auto"/>
        <w:bottom w:val="none" w:sz="0" w:space="0" w:color="auto"/>
        <w:right w:val="none" w:sz="0" w:space="0" w:color="auto"/>
      </w:divBdr>
    </w:div>
    <w:div w:id="57096346">
      <w:bodyDiv w:val="1"/>
      <w:marLeft w:val="0"/>
      <w:marRight w:val="0"/>
      <w:marTop w:val="0"/>
      <w:marBottom w:val="0"/>
      <w:divBdr>
        <w:top w:val="none" w:sz="0" w:space="0" w:color="auto"/>
        <w:left w:val="none" w:sz="0" w:space="0" w:color="auto"/>
        <w:bottom w:val="none" w:sz="0" w:space="0" w:color="auto"/>
        <w:right w:val="none" w:sz="0" w:space="0" w:color="auto"/>
      </w:divBdr>
    </w:div>
    <w:div w:id="60717899">
      <w:bodyDiv w:val="1"/>
      <w:marLeft w:val="0"/>
      <w:marRight w:val="0"/>
      <w:marTop w:val="0"/>
      <w:marBottom w:val="0"/>
      <w:divBdr>
        <w:top w:val="none" w:sz="0" w:space="0" w:color="auto"/>
        <w:left w:val="none" w:sz="0" w:space="0" w:color="auto"/>
        <w:bottom w:val="none" w:sz="0" w:space="0" w:color="auto"/>
        <w:right w:val="none" w:sz="0" w:space="0" w:color="auto"/>
      </w:divBdr>
    </w:div>
    <w:div w:id="60829567">
      <w:bodyDiv w:val="1"/>
      <w:marLeft w:val="0"/>
      <w:marRight w:val="0"/>
      <w:marTop w:val="0"/>
      <w:marBottom w:val="0"/>
      <w:divBdr>
        <w:top w:val="none" w:sz="0" w:space="0" w:color="auto"/>
        <w:left w:val="none" w:sz="0" w:space="0" w:color="auto"/>
        <w:bottom w:val="none" w:sz="0" w:space="0" w:color="auto"/>
        <w:right w:val="none" w:sz="0" w:space="0" w:color="auto"/>
      </w:divBdr>
    </w:div>
    <w:div w:id="64957683">
      <w:bodyDiv w:val="1"/>
      <w:marLeft w:val="0"/>
      <w:marRight w:val="0"/>
      <w:marTop w:val="0"/>
      <w:marBottom w:val="0"/>
      <w:divBdr>
        <w:top w:val="none" w:sz="0" w:space="0" w:color="auto"/>
        <w:left w:val="none" w:sz="0" w:space="0" w:color="auto"/>
        <w:bottom w:val="none" w:sz="0" w:space="0" w:color="auto"/>
        <w:right w:val="none" w:sz="0" w:space="0" w:color="auto"/>
      </w:divBdr>
    </w:div>
    <w:div w:id="68159114">
      <w:bodyDiv w:val="1"/>
      <w:marLeft w:val="0"/>
      <w:marRight w:val="0"/>
      <w:marTop w:val="0"/>
      <w:marBottom w:val="0"/>
      <w:divBdr>
        <w:top w:val="none" w:sz="0" w:space="0" w:color="auto"/>
        <w:left w:val="none" w:sz="0" w:space="0" w:color="auto"/>
        <w:bottom w:val="none" w:sz="0" w:space="0" w:color="auto"/>
        <w:right w:val="none" w:sz="0" w:space="0" w:color="auto"/>
      </w:divBdr>
    </w:div>
    <w:div w:id="71973105">
      <w:bodyDiv w:val="1"/>
      <w:marLeft w:val="0"/>
      <w:marRight w:val="0"/>
      <w:marTop w:val="0"/>
      <w:marBottom w:val="0"/>
      <w:divBdr>
        <w:top w:val="none" w:sz="0" w:space="0" w:color="auto"/>
        <w:left w:val="none" w:sz="0" w:space="0" w:color="auto"/>
        <w:bottom w:val="none" w:sz="0" w:space="0" w:color="auto"/>
        <w:right w:val="none" w:sz="0" w:space="0" w:color="auto"/>
      </w:divBdr>
    </w:div>
    <w:div w:id="74788307">
      <w:bodyDiv w:val="1"/>
      <w:marLeft w:val="0"/>
      <w:marRight w:val="0"/>
      <w:marTop w:val="0"/>
      <w:marBottom w:val="0"/>
      <w:divBdr>
        <w:top w:val="none" w:sz="0" w:space="0" w:color="auto"/>
        <w:left w:val="none" w:sz="0" w:space="0" w:color="auto"/>
        <w:bottom w:val="none" w:sz="0" w:space="0" w:color="auto"/>
        <w:right w:val="none" w:sz="0" w:space="0" w:color="auto"/>
      </w:divBdr>
    </w:div>
    <w:div w:id="78217197">
      <w:bodyDiv w:val="1"/>
      <w:marLeft w:val="0"/>
      <w:marRight w:val="0"/>
      <w:marTop w:val="0"/>
      <w:marBottom w:val="0"/>
      <w:divBdr>
        <w:top w:val="none" w:sz="0" w:space="0" w:color="auto"/>
        <w:left w:val="none" w:sz="0" w:space="0" w:color="auto"/>
        <w:bottom w:val="none" w:sz="0" w:space="0" w:color="auto"/>
        <w:right w:val="none" w:sz="0" w:space="0" w:color="auto"/>
      </w:divBdr>
    </w:div>
    <w:div w:id="79959417">
      <w:bodyDiv w:val="1"/>
      <w:marLeft w:val="0"/>
      <w:marRight w:val="0"/>
      <w:marTop w:val="0"/>
      <w:marBottom w:val="0"/>
      <w:divBdr>
        <w:top w:val="none" w:sz="0" w:space="0" w:color="auto"/>
        <w:left w:val="none" w:sz="0" w:space="0" w:color="auto"/>
        <w:bottom w:val="none" w:sz="0" w:space="0" w:color="auto"/>
        <w:right w:val="none" w:sz="0" w:space="0" w:color="auto"/>
      </w:divBdr>
    </w:div>
    <w:div w:id="83721494">
      <w:bodyDiv w:val="1"/>
      <w:marLeft w:val="0"/>
      <w:marRight w:val="0"/>
      <w:marTop w:val="0"/>
      <w:marBottom w:val="0"/>
      <w:divBdr>
        <w:top w:val="none" w:sz="0" w:space="0" w:color="auto"/>
        <w:left w:val="none" w:sz="0" w:space="0" w:color="auto"/>
        <w:bottom w:val="none" w:sz="0" w:space="0" w:color="auto"/>
        <w:right w:val="none" w:sz="0" w:space="0" w:color="auto"/>
      </w:divBdr>
    </w:div>
    <w:div w:id="87163919">
      <w:bodyDiv w:val="1"/>
      <w:marLeft w:val="0"/>
      <w:marRight w:val="0"/>
      <w:marTop w:val="0"/>
      <w:marBottom w:val="0"/>
      <w:divBdr>
        <w:top w:val="none" w:sz="0" w:space="0" w:color="auto"/>
        <w:left w:val="none" w:sz="0" w:space="0" w:color="auto"/>
        <w:bottom w:val="none" w:sz="0" w:space="0" w:color="auto"/>
        <w:right w:val="none" w:sz="0" w:space="0" w:color="auto"/>
      </w:divBdr>
    </w:div>
    <w:div w:id="89129954">
      <w:bodyDiv w:val="1"/>
      <w:marLeft w:val="0"/>
      <w:marRight w:val="0"/>
      <w:marTop w:val="0"/>
      <w:marBottom w:val="0"/>
      <w:divBdr>
        <w:top w:val="none" w:sz="0" w:space="0" w:color="auto"/>
        <w:left w:val="none" w:sz="0" w:space="0" w:color="auto"/>
        <w:bottom w:val="none" w:sz="0" w:space="0" w:color="auto"/>
        <w:right w:val="none" w:sz="0" w:space="0" w:color="auto"/>
      </w:divBdr>
    </w:div>
    <w:div w:id="91560908">
      <w:bodyDiv w:val="1"/>
      <w:marLeft w:val="0"/>
      <w:marRight w:val="0"/>
      <w:marTop w:val="0"/>
      <w:marBottom w:val="0"/>
      <w:divBdr>
        <w:top w:val="none" w:sz="0" w:space="0" w:color="auto"/>
        <w:left w:val="none" w:sz="0" w:space="0" w:color="auto"/>
        <w:bottom w:val="none" w:sz="0" w:space="0" w:color="auto"/>
        <w:right w:val="none" w:sz="0" w:space="0" w:color="auto"/>
      </w:divBdr>
    </w:div>
    <w:div w:id="93864094">
      <w:bodyDiv w:val="1"/>
      <w:marLeft w:val="0"/>
      <w:marRight w:val="0"/>
      <w:marTop w:val="0"/>
      <w:marBottom w:val="0"/>
      <w:divBdr>
        <w:top w:val="none" w:sz="0" w:space="0" w:color="auto"/>
        <w:left w:val="none" w:sz="0" w:space="0" w:color="auto"/>
        <w:bottom w:val="none" w:sz="0" w:space="0" w:color="auto"/>
        <w:right w:val="none" w:sz="0" w:space="0" w:color="auto"/>
      </w:divBdr>
    </w:div>
    <w:div w:id="104734311">
      <w:bodyDiv w:val="1"/>
      <w:marLeft w:val="0"/>
      <w:marRight w:val="0"/>
      <w:marTop w:val="0"/>
      <w:marBottom w:val="0"/>
      <w:divBdr>
        <w:top w:val="none" w:sz="0" w:space="0" w:color="auto"/>
        <w:left w:val="none" w:sz="0" w:space="0" w:color="auto"/>
        <w:bottom w:val="none" w:sz="0" w:space="0" w:color="auto"/>
        <w:right w:val="none" w:sz="0" w:space="0" w:color="auto"/>
      </w:divBdr>
    </w:div>
    <w:div w:id="105390850">
      <w:bodyDiv w:val="1"/>
      <w:marLeft w:val="0"/>
      <w:marRight w:val="0"/>
      <w:marTop w:val="0"/>
      <w:marBottom w:val="0"/>
      <w:divBdr>
        <w:top w:val="none" w:sz="0" w:space="0" w:color="auto"/>
        <w:left w:val="none" w:sz="0" w:space="0" w:color="auto"/>
        <w:bottom w:val="none" w:sz="0" w:space="0" w:color="auto"/>
        <w:right w:val="none" w:sz="0" w:space="0" w:color="auto"/>
      </w:divBdr>
    </w:div>
    <w:div w:id="108400611">
      <w:bodyDiv w:val="1"/>
      <w:marLeft w:val="0"/>
      <w:marRight w:val="0"/>
      <w:marTop w:val="0"/>
      <w:marBottom w:val="0"/>
      <w:divBdr>
        <w:top w:val="none" w:sz="0" w:space="0" w:color="auto"/>
        <w:left w:val="none" w:sz="0" w:space="0" w:color="auto"/>
        <w:bottom w:val="none" w:sz="0" w:space="0" w:color="auto"/>
        <w:right w:val="none" w:sz="0" w:space="0" w:color="auto"/>
      </w:divBdr>
    </w:div>
    <w:div w:id="110320968">
      <w:bodyDiv w:val="1"/>
      <w:marLeft w:val="0"/>
      <w:marRight w:val="0"/>
      <w:marTop w:val="0"/>
      <w:marBottom w:val="0"/>
      <w:divBdr>
        <w:top w:val="none" w:sz="0" w:space="0" w:color="auto"/>
        <w:left w:val="none" w:sz="0" w:space="0" w:color="auto"/>
        <w:bottom w:val="none" w:sz="0" w:space="0" w:color="auto"/>
        <w:right w:val="none" w:sz="0" w:space="0" w:color="auto"/>
      </w:divBdr>
    </w:div>
    <w:div w:id="110712033">
      <w:bodyDiv w:val="1"/>
      <w:marLeft w:val="0"/>
      <w:marRight w:val="0"/>
      <w:marTop w:val="0"/>
      <w:marBottom w:val="0"/>
      <w:divBdr>
        <w:top w:val="none" w:sz="0" w:space="0" w:color="auto"/>
        <w:left w:val="none" w:sz="0" w:space="0" w:color="auto"/>
        <w:bottom w:val="none" w:sz="0" w:space="0" w:color="auto"/>
        <w:right w:val="none" w:sz="0" w:space="0" w:color="auto"/>
      </w:divBdr>
    </w:div>
    <w:div w:id="115762722">
      <w:bodyDiv w:val="1"/>
      <w:marLeft w:val="0"/>
      <w:marRight w:val="0"/>
      <w:marTop w:val="0"/>
      <w:marBottom w:val="0"/>
      <w:divBdr>
        <w:top w:val="none" w:sz="0" w:space="0" w:color="auto"/>
        <w:left w:val="none" w:sz="0" w:space="0" w:color="auto"/>
        <w:bottom w:val="none" w:sz="0" w:space="0" w:color="auto"/>
        <w:right w:val="none" w:sz="0" w:space="0" w:color="auto"/>
      </w:divBdr>
    </w:div>
    <w:div w:id="117796851">
      <w:bodyDiv w:val="1"/>
      <w:marLeft w:val="0"/>
      <w:marRight w:val="0"/>
      <w:marTop w:val="0"/>
      <w:marBottom w:val="0"/>
      <w:divBdr>
        <w:top w:val="none" w:sz="0" w:space="0" w:color="auto"/>
        <w:left w:val="none" w:sz="0" w:space="0" w:color="auto"/>
        <w:bottom w:val="none" w:sz="0" w:space="0" w:color="auto"/>
        <w:right w:val="none" w:sz="0" w:space="0" w:color="auto"/>
      </w:divBdr>
    </w:div>
    <w:div w:id="133178376">
      <w:bodyDiv w:val="1"/>
      <w:marLeft w:val="0"/>
      <w:marRight w:val="0"/>
      <w:marTop w:val="0"/>
      <w:marBottom w:val="0"/>
      <w:divBdr>
        <w:top w:val="none" w:sz="0" w:space="0" w:color="auto"/>
        <w:left w:val="none" w:sz="0" w:space="0" w:color="auto"/>
        <w:bottom w:val="none" w:sz="0" w:space="0" w:color="auto"/>
        <w:right w:val="none" w:sz="0" w:space="0" w:color="auto"/>
      </w:divBdr>
    </w:div>
    <w:div w:id="135803803">
      <w:bodyDiv w:val="1"/>
      <w:marLeft w:val="0"/>
      <w:marRight w:val="0"/>
      <w:marTop w:val="0"/>
      <w:marBottom w:val="0"/>
      <w:divBdr>
        <w:top w:val="none" w:sz="0" w:space="0" w:color="auto"/>
        <w:left w:val="none" w:sz="0" w:space="0" w:color="auto"/>
        <w:bottom w:val="none" w:sz="0" w:space="0" w:color="auto"/>
        <w:right w:val="none" w:sz="0" w:space="0" w:color="auto"/>
      </w:divBdr>
    </w:div>
    <w:div w:id="137650212">
      <w:bodyDiv w:val="1"/>
      <w:marLeft w:val="0"/>
      <w:marRight w:val="0"/>
      <w:marTop w:val="0"/>
      <w:marBottom w:val="0"/>
      <w:divBdr>
        <w:top w:val="none" w:sz="0" w:space="0" w:color="auto"/>
        <w:left w:val="none" w:sz="0" w:space="0" w:color="auto"/>
        <w:bottom w:val="none" w:sz="0" w:space="0" w:color="auto"/>
        <w:right w:val="none" w:sz="0" w:space="0" w:color="auto"/>
      </w:divBdr>
    </w:div>
    <w:div w:id="138351840">
      <w:bodyDiv w:val="1"/>
      <w:marLeft w:val="0"/>
      <w:marRight w:val="0"/>
      <w:marTop w:val="0"/>
      <w:marBottom w:val="0"/>
      <w:divBdr>
        <w:top w:val="none" w:sz="0" w:space="0" w:color="auto"/>
        <w:left w:val="none" w:sz="0" w:space="0" w:color="auto"/>
        <w:bottom w:val="none" w:sz="0" w:space="0" w:color="auto"/>
        <w:right w:val="none" w:sz="0" w:space="0" w:color="auto"/>
      </w:divBdr>
    </w:div>
    <w:div w:id="139543448">
      <w:bodyDiv w:val="1"/>
      <w:marLeft w:val="0"/>
      <w:marRight w:val="0"/>
      <w:marTop w:val="0"/>
      <w:marBottom w:val="0"/>
      <w:divBdr>
        <w:top w:val="none" w:sz="0" w:space="0" w:color="auto"/>
        <w:left w:val="none" w:sz="0" w:space="0" w:color="auto"/>
        <w:bottom w:val="none" w:sz="0" w:space="0" w:color="auto"/>
        <w:right w:val="none" w:sz="0" w:space="0" w:color="auto"/>
      </w:divBdr>
    </w:div>
    <w:div w:id="140388403">
      <w:bodyDiv w:val="1"/>
      <w:marLeft w:val="0"/>
      <w:marRight w:val="0"/>
      <w:marTop w:val="0"/>
      <w:marBottom w:val="0"/>
      <w:divBdr>
        <w:top w:val="none" w:sz="0" w:space="0" w:color="auto"/>
        <w:left w:val="none" w:sz="0" w:space="0" w:color="auto"/>
        <w:bottom w:val="none" w:sz="0" w:space="0" w:color="auto"/>
        <w:right w:val="none" w:sz="0" w:space="0" w:color="auto"/>
      </w:divBdr>
    </w:div>
    <w:div w:id="144472718">
      <w:bodyDiv w:val="1"/>
      <w:marLeft w:val="0"/>
      <w:marRight w:val="0"/>
      <w:marTop w:val="0"/>
      <w:marBottom w:val="0"/>
      <w:divBdr>
        <w:top w:val="none" w:sz="0" w:space="0" w:color="auto"/>
        <w:left w:val="none" w:sz="0" w:space="0" w:color="auto"/>
        <w:bottom w:val="none" w:sz="0" w:space="0" w:color="auto"/>
        <w:right w:val="none" w:sz="0" w:space="0" w:color="auto"/>
      </w:divBdr>
    </w:div>
    <w:div w:id="146021629">
      <w:bodyDiv w:val="1"/>
      <w:marLeft w:val="0"/>
      <w:marRight w:val="0"/>
      <w:marTop w:val="0"/>
      <w:marBottom w:val="0"/>
      <w:divBdr>
        <w:top w:val="none" w:sz="0" w:space="0" w:color="auto"/>
        <w:left w:val="none" w:sz="0" w:space="0" w:color="auto"/>
        <w:bottom w:val="none" w:sz="0" w:space="0" w:color="auto"/>
        <w:right w:val="none" w:sz="0" w:space="0" w:color="auto"/>
      </w:divBdr>
    </w:div>
    <w:div w:id="155072337">
      <w:bodyDiv w:val="1"/>
      <w:marLeft w:val="0"/>
      <w:marRight w:val="0"/>
      <w:marTop w:val="0"/>
      <w:marBottom w:val="0"/>
      <w:divBdr>
        <w:top w:val="none" w:sz="0" w:space="0" w:color="auto"/>
        <w:left w:val="none" w:sz="0" w:space="0" w:color="auto"/>
        <w:bottom w:val="none" w:sz="0" w:space="0" w:color="auto"/>
        <w:right w:val="none" w:sz="0" w:space="0" w:color="auto"/>
      </w:divBdr>
    </w:div>
    <w:div w:id="157115711">
      <w:bodyDiv w:val="1"/>
      <w:marLeft w:val="0"/>
      <w:marRight w:val="0"/>
      <w:marTop w:val="0"/>
      <w:marBottom w:val="0"/>
      <w:divBdr>
        <w:top w:val="none" w:sz="0" w:space="0" w:color="auto"/>
        <w:left w:val="none" w:sz="0" w:space="0" w:color="auto"/>
        <w:bottom w:val="none" w:sz="0" w:space="0" w:color="auto"/>
        <w:right w:val="none" w:sz="0" w:space="0" w:color="auto"/>
      </w:divBdr>
    </w:div>
    <w:div w:id="175467235">
      <w:bodyDiv w:val="1"/>
      <w:marLeft w:val="0"/>
      <w:marRight w:val="0"/>
      <w:marTop w:val="0"/>
      <w:marBottom w:val="0"/>
      <w:divBdr>
        <w:top w:val="none" w:sz="0" w:space="0" w:color="auto"/>
        <w:left w:val="none" w:sz="0" w:space="0" w:color="auto"/>
        <w:bottom w:val="none" w:sz="0" w:space="0" w:color="auto"/>
        <w:right w:val="none" w:sz="0" w:space="0" w:color="auto"/>
      </w:divBdr>
    </w:div>
    <w:div w:id="183327157">
      <w:bodyDiv w:val="1"/>
      <w:marLeft w:val="0"/>
      <w:marRight w:val="0"/>
      <w:marTop w:val="0"/>
      <w:marBottom w:val="0"/>
      <w:divBdr>
        <w:top w:val="none" w:sz="0" w:space="0" w:color="auto"/>
        <w:left w:val="none" w:sz="0" w:space="0" w:color="auto"/>
        <w:bottom w:val="none" w:sz="0" w:space="0" w:color="auto"/>
        <w:right w:val="none" w:sz="0" w:space="0" w:color="auto"/>
      </w:divBdr>
    </w:div>
    <w:div w:id="184095870">
      <w:bodyDiv w:val="1"/>
      <w:marLeft w:val="0"/>
      <w:marRight w:val="0"/>
      <w:marTop w:val="0"/>
      <w:marBottom w:val="0"/>
      <w:divBdr>
        <w:top w:val="none" w:sz="0" w:space="0" w:color="auto"/>
        <w:left w:val="none" w:sz="0" w:space="0" w:color="auto"/>
        <w:bottom w:val="none" w:sz="0" w:space="0" w:color="auto"/>
        <w:right w:val="none" w:sz="0" w:space="0" w:color="auto"/>
      </w:divBdr>
    </w:div>
    <w:div w:id="185103967">
      <w:bodyDiv w:val="1"/>
      <w:marLeft w:val="0"/>
      <w:marRight w:val="0"/>
      <w:marTop w:val="0"/>
      <w:marBottom w:val="0"/>
      <w:divBdr>
        <w:top w:val="none" w:sz="0" w:space="0" w:color="auto"/>
        <w:left w:val="none" w:sz="0" w:space="0" w:color="auto"/>
        <w:bottom w:val="none" w:sz="0" w:space="0" w:color="auto"/>
        <w:right w:val="none" w:sz="0" w:space="0" w:color="auto"/>
      </w:divBdr>
    </w:div>
    <w:div w:id="185482144">
      <w:bodyDiv w:val="1"/>
      <w:marLeft w:val="0"/>
      <w:marRight w:val="0"/>
      <w:marTop w:val="0"/>
      <w:marBottom w:val="0"/>
      <w:divBdr>
        <w:top w:val="none" w:sz="0" w:space="0" w:color="auto"/>
        <w:left w:val="none" w:sz="0" w:space="0" w:color="auto"/>
        <w:bottom w:val="none" w:sz="0" w:space="0" w:color="auto"/>
        <w:right w:val="none" w:sz="0" w:space="0" w:color="auto"/>
      </w:divBdr>
    </w:div>
    <w:div w:id="187455927">
      <w:bodyDiv w:val="1"/>
      <w:marLeft w:val="0"/>
      <w:marRight w:val="0"/>
      <w:marTop w:val="0"/>
      <w:marBottom w:val="0"/>
      <w:divBdr>
        <w:top w:val="none" w:sz="0" w:space="0" w:color="auto"/>
        <w:left w:val="none" w:sz="0" w:space="0" w:color="auto"/>
        <w:bottom w:val="none" w:sz="0" w:space="0" w:color="auto"/>
        <w:right w:val="none" w:sz="0" w:space="0" w:color="auto"/>
      </w:divBdr>
    </w:div>
    <w:div w:id="188030116">
      <w:bodyDiv w:val="1"/>
      <w:marLeft w:val="0"/>
      <w:marRight w:val="0"/>
      <w:marTop w:val="0"/>
      <w:marBottom w:val="0"/>
      <w:divBdr>
        <w:top w:val="none" w:sz="0" w:space="0" w:color="auto"/>
        <w:left w:val="none" w:sz="0" w:space="0" w:color="auto"/>
        <w:bottom w:val="none" w:sz="0" w:space="0" w:color="auto"/>
        <w:right w:val="none" w:sz="0" w:space="0" w:color="auto"/>
      </w:divBdr>
    </w:div>
    <w:div w:id="188880915">
      <w:bodyDiv w:val="1"/>
      <w:marLeft w:val="0"/>
      <w:marRight w:val="0"/>
      <w:marTop w:val="0"/>
      <w:marBottom w:val="0"/>
      <w:divBdr>
        <w:top w:val="none" w:sz="0" w:space="0" w:color="auto"/>
        <w:left w:val="none" w:sz="0" w:space="0" w:color="auto"/>
        <w:bottom w:val="none" w:sz="0" w:space="0" w:color="auto"/>
        <w:right w:val="none" w:sz="0" w:space="0" w:color="auto"/>
      </w:divBdr>
    </w:div>
    <w:div w:id="192698066">
      <w:bodyDiv w:val="1"/>
      <w:marLeft w:val="0"/>
      <w:marRight w:val="0"/>
      <w:marTop w:val="0"/>
      <w:marBottom w:val="0"/>
      <w:divBdr>
        <w:top w:val="none" w:sz="0" w:space="0" w:color="auto"/>
        <w:left w:val="none" w:sz="0" w:space="0" w:color="auto"/>
        <w:bottom w:val="none" w:sz="0" w:space="0" w:color="auto"/>
        <w:right w:val="none" w:sz="0" w:space="0" w:color="auto"/>
      </w:divBdr>
    </w:div>
    <w:div w:id="193470545">
      <w:bodyDiv w:val="1"/>
      <w:marLeft w:val="0"/>
      <w:marRight w:val="0"/>
      <w:marTop w:val="0"/>
      <w:marBottom w:val="0"/>
      <w:divBdr>
        <w:top w:val="none" w:sz="0" w:space="0" w:color="auto"/>
        <w:left w:val="none" w:sz="0" w:space="0" w:color="auto"/>
        <w:bottom w:val="none" w:sz="0" w:space="0" w:color="auto"/>
        <w:right w:val="none" w:sz="0" w:space="0" w:color="auto"/>
      </w:divBdr>
    </w:div>
    <w:div w:id="195773471">
      <w:bodyDiv w:val="1"/>
      <w:marLeft w:val="0"/>
      <w:marRight w:val="0"/>
      <w:marTop w:val="0"/>
      <w:marBottom w:val="0"/>
      <w:divBdr>
        <w:top w:val="none" w:sz="0" w:space="0" w:color="auto"/>
        <w:left w:val="none" w:sz="0" w:space="0" w:color="auto"/>
        <w:bottom w:val="none" w:sz="0" w:space="0" w:color="auto"/>
        <w:right w:val="none" w:sz="0" w:space="0" w:color="auto"/>
      </w:divBdr>
    </w:div>
    <w:div w:id="196432693">
      <w:bodyDiv w:val="1"/>
      <w:marLeft w:val="0"/>
      <w:marRight w:val="0"/>
      <w:marTop w:val="0"/>
      <w:marBottom w:val="0"/>
      <w:divBdr>
        <w:top w:val="none" w:sz="0" w:space="0" w:color="auto"/>
        <w:left w:val="none" w:sz="0" w:space="0" w:color="auto"/>
        <w:bottom w:val="none" w:sz="0" w:space="0" w:color="auto"/>
        <w:right w:val="none" w:sz="0" w:space="0" w:color="auto"/>
      </w:divBdr>
    </w:div>
    <w:div w:id="201404114">
      <w:bodyDiv w:val="1"/>
      <w:marLeft w:val="0"/>
      <w:marRight w:val="0"/>
      <w:marTop w:val="0"/>
      <w:marBottom w:val="0"/>
      <w:divBdr>
        <w:top w:val="none" w:sz="0" w:space="0" w:color="auto"/>
        <w:left w:val="none" w:sz="0" w:space="0" w:color="auto"/>
        <w:bottom w:val="none" w:sz="0" w:space="0" w:color="auto"/>
        <w:right w:val="none" w:sz="0" w:space="0" w:color="auto"/>
      </w:divBdr>
    </w:div>
    <w:div w:id="202332880">
      <w:bodyDiv w:val="1"/>
      <w:marLeft w:val="0"/>
      <w:marRight w:val="0"/>
      <w:marTop w:val="0"/>
      <w:marBottom w:val="0"/>
      <w:divBdr>
        <w:top w:val="none" w:sz="0" w:space="0" w:color="auto"/>
        <w:left w:val="none" w:sz="0" w:space="0" w:color="auto"/>
        <w:bottom w:val="none" w:sz="0" w:space="0" w:color="auto"/>
        <w:right w:val="none" w:sz="0" w:space="0" w:color="auto"/>
      </w:divBdr>
    </w:div>
    <w:div w:id="203490124">
      <w:bodyDiv w:val="1"/>
      <w:marLeft w:val="0"/>
      <w:marRight w:val="0"/>
      <w:marTop w:val="0"/>
      <w:marBottom w:val="0"/>
      <w:divBdr>
        <w:top w:val="none" w:sz="0" w:space="0" w:color="auto"/>
        <w:left w:val="none" w:sz="0" w:space="0" w:color="auto"/>
        <w:bottom w:val="none" w:sz="0" w:space="0" w:color="auto"/>
        <w:right w:val="none" w:sz="0" w:space="0" w:color="auto"/>
      </w:divBdr>
    </w:div>
    <w:div w:id="205144743">
      <w:bodyDiv w:val="1"/>
      <w:marLeft w:val="0"/>
      <w:marRight w:val="0"/>
      <w:marTop w:val="0"/>
      <w:marBottom w:val="0"/>
      <w:divBdr>
        <w:top w:val="none" w:sz="0" w:space="0" w:color="auto"/>
        <w:left w:val="none" w:sz="0" w:space="0" w:color="auto"/>
        <w:bottom w:val="none" w:sz="0" w:space="0" w:color="auto"/>
        <w:right w:val="none" w:sz="0" w:space="0" w:color="auto"/>
      </w:divBdr>
    </w:div>
    <w:div w:id="208301468">
      <w:bodyDiv w:val="1"/>
      <w:marLeft w:val="0"/>
      <w:marRight w:val="0"/>
      <w:marTop w:val="0"/>
      <w:marBottom w:val="0"/>
      <w:divBdr>
        <w:top w:val="none" w:sz="0" w:space="0" w:color="auto"/>
        <w:left w:val="none" w:sz="0" w:space="0" w:color="auto"/>
        <w:bottom w:val="none" w:sz="0" w:space="0" w:color="auto"/>
        <w:right w:val="none" w:sz="0" w:space="0" w:color="auto"/>
      </w:divBdr>
    </w:div>
    <w:div w:id="214657112">
      <w:bodyDiv w:val="1"/>
      <w:marLeft w:val="0"/>
      <w:marRight w:val="0"/>
      <w:marTop w:val="0"/>
      <w:marBottom w:val="0"/>
      <w:divBdr>
        <w:top w:val="none" w:sz="0" w:space="0" w:color="auto"/>
        <w:left w:val="none" w:sz="0" w:space="0" w:color="auto"/>
        <w:bottom w:val="none" w:sz="0" w:space="0" w:color="auto"/>
        <w:right w:val="none" w:sz="0" w:space="0" w:color="auto"/>
      </w:divBdr>
    </w:div>
    <w:div w:id="217085241">
      <w:bodyDiv w:val="1"/>
      <w:marLeft w:val="0"/>
      <w:marRight w:val="0"/>
      <w:marTop w:val="0"/>
      <w:marBottom w:val="0"/>
      <w:divBdr>
        <w:top w:val="none" w:sz="0" w:space="0" w:color="auto"/>
        <w:left w:val="none" w:sz="0" w:space="0" w:color="auto"/>
        <w:bottom w:val="none" w:sz="0" w:space="0" w:color="auto"/>
        <w:right w:val="none" w:sz="0" w:space="0" w:color="auto"/>
      </w:divBdr>
    </w:div>
    <w:div w:id="219295349">
      <w:bodyDiv w:val="1"/>
      <w:marLeft w:val="0"/>
      <w:marRight w:val="0"/>
      <w:marTop w:val="0"/>
      <w:marBottom w:val="0"/>
      <w:divBdr>
        <w:top w:val="none" w:sz="0" w:space="0" w:color="auto"/>
        <w:left w:val="none" w:sz="0" w:space="0" w:color="auto"/>
        <w:bottom w:val="none" w:sz="0" w:space="0" w:color="auto"/>
        <w:right w:val="none" w:sz="0" w:space="0" w:color="auto"/>
      </w:divBdr>
    </w:div>
    <w:div w:id="220218968">
      <w:bodyDiv w:val="1"/>
      <w:marLeft w:val="0"/>
      <w:marRight w:val="0"/>
      <w:marTop w:val="0"/>
      <w:marBottom w:val="0"/>
      <w:divBdr>
        <w:top w:val="none" w:sz="0" w:space="0" w:color="auto"/>
        <w:left w:val="none" w:sz="0" w:space="0" w:color="auto"/>
        <w:bottom w:val="none" w:sz="0" w:space="0" w:color="auto"/>
        <w:right w:val="none" w:sz="0" w:space="0" w:color="auto"/>
      </w:divBdr>
    </w:div>
    <w:div w:id="223758491">
      <w:bodyDiv w:val="1"/>
      <w:marLeft w:val="0"/>
      <w:marRight w:val="0"/>
      <w:marTop w:val="0"/>
      <w:marBottom w:val="0"/>
      <w:divBdr>
        <w:top w:val="none" w:sz="0" w:space="0" w:color="auto"/>
        <w:left w:val="none" w:sz="0" w:space="0" w:color="auto"/>
        <w:bottom w:val="none" w:sz="0" w:space="0" w:color="auto"/>
        <w:right w:val="none" w:sz="0" w:space="0" w:color="auto"/>
      </w:divBdr>
    </w:div>
    <w:div w:id="228537336">
      <w:bodyDiv w:val="1"/>
      <w:marLeft w:val="0"/>
      <w:marRight w:val="0"/>
      <w:marTop w:val="0"/>
      <w:marBottom w:val="0"/>
      <w:divBdr>
        <w:top w:val="none" w:sz="0" w:space="0" w:color="auto"/>
        <w:left w:val="none" w:sz="0" w:space="0" w:color="auto"/>
        <w:bottom w:val="none" w:sz="0" w:space="0" w:color="auto"/>
        <w:right w:val="none" w:sz="0" w:space="0" w:color="auto"/>
      </w:divBdr>
    </w:div>
    <w:div w:id="230892073">
      <w:bodyDiv w:val="1"/>
      <w:marLeft w:val="0"/>
      <w:marRight w:val="0"/>
      <w:marTop w:val="0"/>
      <w:marBottom w:val="0"/>
      <w:divBdr>
        <w:top w:val="none" w:sz="0" w:space="0" w:color="auto"/>
        <w:left w:val="none" w:sz="0" w:space="0" w:color="auto"/>
        <w:bottom w:val="none" w:sz="0" w:space="0" w:color="auto"/>
        <w:right w:val="none" w:sz="0" w:space="0" w:color="auto"/>
      </w:divBdr>
    </w:div>
    <w:div w:id="231350593">
      <w:bodyDiv w:val="1"/>
      <w:marLeft w:val="0"/>
      <w:marRight w:val="0"/>
      <w:marTop w:val="0"/>
      <w:marBottom w:val="0"/>
      <w:divBdr>
        <w:top w:val="none" w:sz="0" w:space="0" w:color="auto"/>
        <w:left w:val="none" w:sz="0" w:space="0" w:color="auto"/>
        <w:bottom w:val="none" w:sz="0" w:space="0" w:color="auto"/>
        <w:right w:val="none" w:sz="0" w:space="0" w:color="auto"/>
      </w:divBdr>
    </w:div>
    <w:div w:id="234751424">
      <w:bodyDiv w:val="1"/>
      <w:marLeft w:val="0"/>
      <w:marRight w:val="0"/>
      <w:marTop w:val="0"/>
      <w:marBottom w:val="0"/>
      <w:divBdr>
        <w:top w:val="none" w:sz="0" w:space="0" w:color="auto"/>
        <w:left w:val="none" w:sz="0" w:space="0" w:color="auto"/>
        <w:bottom w:val="none" w:sz="0" w:space="0" w:color="auto"/>
        <w:right w:val="none" w:sz="0" w:space="0" w:color="auto"/>
      </w:divBdr>
    </w:div>
    <w:div w:id="241648745">
      <w:bodyDiv w:val="1"/>
      <w:marLeft w:val="0"/>
      <w:marRight w:val="0"/>
      <w:marTop w:val="0"/>
      <w:marBottom w:val="0"/>
      <w:divBdr>
        <w:top w:val="none" w:sz="0" w:space="0" w:color="auto"/>
        <w:left w:val="none" w:sz="0" w:space="0" w:color="auto"/>
        <w:bottom w:val="none" w:sz="0" w:space="0" w:color="auto"/>
        <w:right w:val="none" w:sz="0" w:space="0" w:color="auto"/>
      </w:divBdr>
    </w:div>
    <w:div w:id="245266082">
      <w:bodyDiv w:val="1"/>
      <w:marLeft w:val="0"/>
      <w:marRight w:val="0"/>
      <w:marTop w:val="0"/>
      <w:marBottom w:val="0"/>
      <w:divBdr>
        <w:top w:val="none" w:sz="0" w:space="0" w:color="auto"/>
        <w:left w:val="none" w:sz="0" w:space="0" w:color="auto"/>
        <w:bottom w:val="none" w:sz="0" w:space="0" w:color="auto"/>
        <w:right w:val="none" w:sz="0" w:space="0" w:color="auto"/>
      </w:divBdr>
    </w:div>
    <w:div w:id="247546740">
      <w:bodyDiv w:val="1"/>
      <w:marLeft w:val="0"/>
      <w:marRight w:val="0"/>
      <w:marTop w:val="0"/>
      <w:marBottom w:val="0"/>
      <w:divBdr>
        <w:top w:val="none" w:sz="0" w:space="0" w:color="auto"/>
        <w:left w:val="none" w:sz="0" w:space="0" w:color="auto"/>
        <w:bottom w:val="none" w:sz="0" w:space="0" w:color="auto"/>
        <w:right w:val="none" w:sz="0" w:space="0" w:color="auto"/>
      </w:divBdr>
    </w:div>
    <w:div w:id="249320079">
      <w:bodyDiv w:val="1"/>
      <w:marLeft w:val="0"/>
      <w:marRight w:val="0"/>
      <w:marTop w:val="0"/>
      <w:marBottom w:val="0"/>
      <w:divBdr>
        <w:top w:val="none" w:sz="0" w:space="0" w:color="auto"/>
        <w:left w:val="none" w:sz="0" w:space="0" w:color="auto"/>
        <w:bottom w:val="none" w:sz="0" w:space="0" w:color="auto"/>
        <w:right w:val="none" w:sz="0" w:space="0" w:color="auto"/>
      </w:divBdr>
    </w:div>
    <w:div w:id="249699816">
      <w:bodyDiv w:val="1"/>
      <w:marLeft w:val="0"/>
      <w:marRight w:val="0"/>
      <w:marTop w:val="0"/>
      <w:marBottom w:val="0"/>
      <w:divBdr>
        <w:top w:val="none" w:sz="0" w:space="0" w:color="auto"/>
        <w:left w:val="none" w:sz="0" w:space="0" w:color="auto"/>
        <w:bottom w:val="none" w:sz="0" w:space="0" w:color="auto"/>
        <w:right w:val="none" w:sz="0" w:space="0" w:color="auto"/>
      </w:divBdr>
    </w:div>
    <w:div w:id="249706352">
      <w:bodyDiv w:val="1"/>
      <w:marLeft w:val="0"/>
      <w:marRight w:val="0"/>
      <w:marTop w:val="0"/>
      <w:marBottom w:val="0"/>
      <w:divBdr>
        <w:top w:val="none" w:sz="0" w:space="0" w:color="auto"/>
        <w:left w:val="none" w:sz="0" w:space="0" w:color="auto"/>
        <w:bottom w:val="none" w:sz="0" w:space="0" w:color="auto"/>
        <w:right w:val="none" w:sz="0" w:space="0" w:color="auto"/>
      </w:divBdr>
    </w:div>
    <w:div w:id="250895642">
      <w:bodyDiv w:val="1"/>
      <w:marLeft w:val="0"/>
      <w:marRight w:val="0"/>
      <w:marTop w:val="0"/>
      <w:marBottom w:val="0"/>
      <w:divBdr>
        <w:top w:val="none" w:sz="0" w:space="0" w:color="auto"/>
        <w:left w:val="none" w:sz="0" w:space="0" w:color="auto"/>
        <w:bottom w:val="none" w:sz="0" w:space="0" w:color="auto"/>
        <w:right w:val="none" w:sz="0" w:space="0" w:color="auto"/>
      </w:divBdr>
    </w:div>
    <w:div w:id="254870229">
      <w:bodyDiv w:val="1"/>
      <w:marLeft w:val="0"/>
      <w:marRight w:val="0"/>
      <w:marTop w:val="0"/>
      <w:marBottom w:val="0"/>
      <w:divBdr>
        <w:top w:val="none" w:sz="0" w:space="0" w:color="auto"/>
        <w:left w:val="none" w:sz="0" w:space="0" w:color="auto"/>
        <w:bottom w:val="none" w:sz="0" w:space="0" w:color="auto"/>
        <w:right w:val="none" w:sz="0" w:space="0" w:color="auto"/>
      </w:divBdr>
    </w:div>
    <w:div w:id="254942677">
      <w:bodyDiv w:val="1"/>
      <w:marLeft w:val="0"/>
      <w:marRight w:val="0"/>
      <w:marTop w:val="0"/>
      <w:marBottom w:val="0"/>
      <w:divBdr>
        <w:top w:val="none" w:sz="0" w:space="0" w:color="auto"/>
        <w:left w:val="none" w:sz="0" w:space="0" w:color="auto"/>
        <w:bottom w:val="none" w:sz="0" w:space="0" w:color="auto"/>
        <w:right w:val="none" w:sz="0" w:space="0" w:color="auto"/>
      </w:divBdr>
    </w:div>
    <w:div w:id="266742649">
      <w:bodyDiv w:val="1"/>
      <w:marLeft w:val="0"/>
      <w:marRight w:val="0"/>
      <w:marTop w:val="0"/>
      <w:marBottom w:val="0"/>
      <w:divBdr>
        <w:top w:val="none" w:sz="0" w:space="0" w:color="auto"/>
        <w:left w:val="none" w:sz="0" w:space="0" w:color="auto"/>
        <w:bottom w:val="none" w:sz="0" w:space="0" w:color="auto"/>
        <w:right w:val="none" w:sz="0" w:space="0" w:color="auto"/>
      </w:divBdr>
    </w:div>
    <w:div w:id="269751640">
      <w:bodyDiv w:val="1"/>
      <w:marLeft w:val="0"/>
      <w:marRight w:val="0"/>
      <w:marTop w:val="0"/>
      <w:marBottom w:val="0"/>
      <w:divBdr>
        <w:top w:val="none" w:sz="0" w:space="0" w:color="auto"/>
        <w:left w:val="none" w:sz="0" w:space="0" w:color="auto"/>
        <w:bottom w:val="none" w:sz="0" w:space="0" w:color="auto"/>
        <w:right w:val="none" w:sz="0" w:space="0" w:color="auto"/>
      </w:divBdr>
    </w:div>
    <w:div w:id="270554154">
      <w:bodyDiv w:val="1"/>
      <w:marLeft w:val="0"/>
      <w:marRight w:val="0"/>
      <w:marTop w:val="0"/>
      <w:marBottom w:val="0"/>
      <w:divBdr>
        <w:top w:val="none" w:sz="0" w:space="0" w:color="auto"/>
        <w:left w:val="none" w:sz="0" w:space="0" w:color="auto"/>
        <w:bottom w:val="none" w:sz="0" w:space="0" w:color="auto"/>
        <w:right w:val="none" w:sz="0" w:space="0" w:color="auto"/>
      </w:divBdr>
    </w:div>
    <w:div w:id="280964673">
      <w:bodyDiv w:val="1"/>
      <w:marLeft w:val="0"/>
      <w:marRight w:val="0"/>
      <w:marTop w:val="0"/>
      <w:marBottom w:val="0"/>
      <w:divBdr>
        <w:top w:val="none" w:sz="0" w:space="0" w:color="auto"/>
        <w:left w:val="none" w:sz="0" w:space="0" w:color="auto"/>
        <w:bottom w:val="none" w:sz="0" w:space="0" w:color="auto"/>
        <w:right w:val="none" w:sz="0" w:space="0" w:color="auto"/>
      </w:divBdr>
    </w:div>
    <w:div w:id="281426791">
      <w:bodyDiv w:val="1"/>
      <w:marLeft w:val="0"/>
      <w:marRight w:val="0"/>
      <w:marTop w:val="0"/>
      <w:marBottom w:val="0"/>
      <w:divBdr>
        <w:top w:val="none" w:sz="0" w:space="0" w:color="auto"/>
        <w:left w:val="none" w:sz="0" w:space="0" w:color="auto"/>
        <w:bottom w:val="none" w:sz="0" w:space="0" w:color="auto"/>
        <w:right w:val="none" w:sz="0" w:space="0" w:color="auto"/>
      </w:divBdr>
    </w:div>
    <w:div w:id="285817419">
      <w:bodyDiv w:val="1"/>
      <w:marLeft w:val="0"/>
      <w:marRight w:val="0"/>
      <w:marTop w:val="0"/>
      <w:marBottom w:val="0"/>
      <w:divBdr>
        <w:top w:val="none" w:sz="0" w:space="0" w:color="auto"/>
        <w:left w:val="none" w:sz="0" w:space="0" w:color="auto"/>
        <w:bottom w:val="none" w:sz="0" w:space="0" w:color="auto"/>
        <w:right w:val="none" w:sz="0" w:space="0" w:color="auto"/>
      </w:divBdr>
    </w:div>
    <w:div w:id="286471992">
      <w:bodyDiv w:val="1"/>
      <w:marLeft w:val="0"/>
      <w:marRight w:val="0"/>
      <w:marTop w:val="0"/>
      <w:marBottom w:val="0"/>
      <w:divBdr>
        <w:top w:val="none" w:sz="0" w:space="0" w:color="auto"/>
        <w:left w:val="none" w:sz="0" w:space="0" w:color="auto"/>
        <w:bottom w:val="none" w:sz="0" w:space="0" w:color="auto"/>
        <w:right w:val="none" w:sz="0" w:space="0" w:color="auto"/>
      </w:divBdr>
    </w:div>
    <w:div w:id="290214017">
      <w:bodyDiv w:val="1"/>
      <w:marLeft w:val="0"/>
      <w:marRight w:val="0"/>
      <w:marTop w:val="0"/>
      <w:marBottom w:val="0"/>
      <w:divBdr>
        <w:top w:val="none" w:sz="0" w:space="0" w:color="auto"/>
        <w:left w:val="none" w:sz="0" w:space="0" w:color="auto"/>
        <w:bottom w:val="none" w:sz="0" w:space="0" w:color="auto"/>
        <w:right w:val="none" w:sz="0" w:space="0" w:color="auto"/>
      </w:divBdr>
    </w:div>
    <w:div w:id="297345806">
      <w:bodyDiv w:val="1"/>
      <w:marLeft w:val="0"/>
      <w:marRight w:val="0"/>
      <w:marTop w:val="0"/>
      <w:marBottom w:val="0"/>
      <w:divBdr>
        <w:top w:val="none" w:sz="0" w:space="0" w:color="auto"/>
        <w:left w:val="none" w:sz="0" w:space="0" w:color="auto"/>
        <w:bottom w:val="none" w:sz="0" w:space="0" w:color="auto"/>
        <w:right w:val="none" w:sz="0" w:space="0" w:color="auto"/>
      </w:divBdr>
    </w:div>
    <w:div w:id="301353533">
      <w:bodyDiv w:val="1"/>
      <w:marLeft w:val="0"/>
      <w:marRight w:val="0"/>
      <w:marTop w:val="0"/>
      <w:marBottom w:val="0"/>
      <w:divBdr>
        <w:top w:val="none" w:sz="0" w:space="0" w:color="auto"/>
        <w:left w:val="none" w:sz="0" w:space="0" w:color="auto"/>
        <w:bottom w:val="none" w:sz="0" w:space="0" w:color="auto"/>
        <w:right w:val="none" w:sz="0" w:space="0" w:color="auto"/>
      </w:divBdr>
    </w:div>
    <w:div w:id="303000537">
      <w:bodyDiv w:val="1"/>
      <w:marLeft w:val="0"/>
      <w:marRight w:val="0"/>
      <w:marTop w:val="0"/>
      <w:marBottom w:val="0"/>
      <w:divBdr>
        <w:top w:val="none" w:sz="0" w:space="0" w:color="auto"/>
        <w:left w:val="none" w:sz="0" w:space="0" w:color="auto"/>
        <w:bottom w:val="none" w:sz="0" w:space="0" w:color="auto"/>
        <w:right w:val="none" w:sz="0" w:space="0" w:color="auto"/>
      </w:divBdr>
    </w:div>
    <w:div w:id="309986011">
      <w:bodyDiv w:val="1"/>
      <w:marLeft w:val="0"/>
      <w:marRight w:val="0"/>
      <w:marTop w:val="0"/>
      <w:marBottom w:val="0"/>
      <w:divBdr>
        <w:top w:val="none" w:sz="0" w:space="0" w:color="auto"/>
        <w:left w:val="none" w:sz="0" w:space="0" w:color="auto"/>
        <w:bottom w:val="none" w:sz="0" w:space="0" w:color="auto"/>
        <w:right w:val="none" w:sz="0" w:space="0" w:color="auto"/>
      </w:divBdr>
    </w:div>
    <w:div w:id="310061873">
      <w:bodyDiv w:val="1"/>
      <w:marLeft w:val="0"/>
      <w:marRight w:val="0"/>
      <w:marTop w:val="0"/>
      <w:marBottom w:val="0"/>
      <w:divBdr>
        <w:top w:val="none" w:sz="0" w:space="0" w:color="auto"/>
        <w:left w:val="none" w:sz="0" w:space="0" w:color="auto"/>
        <w:bottom w:val="none" w:sz="0" w:space="0" w:color="auto"/>
        <w:right w:val="none" w:sz="0" w:space="0" w:color="auto"/>
      </w:divBdr>
    </w:div>
    <w:div w:id="311637587">
      <w:bodyDiv w:val="1"/>
      <w:marLeft w:val="0"/>
      <w:marRight w:val="0"/>
      <w:marTop w:val="0"/>
      <w:marBottom w:val="0"/>
      <w:divBdr>
        <w:top w:val="none" w:sz="0" w:space="0" w:color="auto"/>
        <w:left w:val="none" w:sz="0" w:space="0" w:color="auto"/>
        <w:bottom w:val="none" w:sz="0" w:space="0" w:color="auto"/>
        <w:right w:val="none" w:sz="0" w:space="0" w:color="auto"/>
      </w:divBdr>
    </w:div>
    <w:div w:id="320696515">
      <w:bodyDiv w:val="1"/>
      <w:marLeft w:val="0"/>
      <w:marRight w:val="0"/>
      <w:marTop w:val="0"/>
      <w:marBottom w:val="0"/>
      <w:divBdr>
        <w:top w:val="none" w:sz="0" w:space="0" w:color="auto"/>
        <w:left w:val="none" w:sz="0" w:space="0" w:color="auto"/>
        <w:bottom w:val="none" w:sz="0" w:space="0" w:color="auto"/>
        <w:right w:val="none" w:sz="0" w:space="0" w:color="auto"/>
      </w:divBdr>
    </w:div>
    <w:div w:id="323510797">
      <w:bodyDiv w:val="1"/>
      <w:marLeft w:val="0"/>
      <w:marRight w:val="0"/>
      <w:marTop w:val="0"/>
      <w:marBottom w:val="0"/>
      <w:divBdr>
        <w:top w:val="none" w:sz="0" w:space="0" w:color="auto"/>
        <w:left w:val="none" w:sz="0" w:space="0" w:color="auto"/>
        <w:bottom w:val="none" w:sz="0" w:space="0" w:color="auto"/>
        <w:right w:val="none" w:sz="0" w:space="0" w:color="auto"/>
      </w:divBdr>
    </w:div>
    <w:div w:id="325089632">
      <w:bodyDiv w:val="1"/>
      <w:marLeft w:val="0"/>
      <w:marRight w:val="0"/>
      <w:marTop w:val="0"/>
      <w:marBottom w:val="0"/>
      <w:divBdr>
        <w:top w:val="none" w:sz="0" w:space="0" w:color="auto"/>
        <w:left w:val="none" w:sz="0" w:space="0" w:color="auto"/>
        <w:bottom w:val="none" w:sz="0" w:space="0" w:color="auto"/>
        <w:right w:val="none" w:sz="0" w:space="0" w:color="auto"/>
      </w:divBdr>
    </w:div>
    <w:div w:id="333848625">
      <w:bodyDiv w:val="1"/>
      <w:marLeft w:val="0"/>
      <w:marRight w:val="0"/>
      <w:marTop w:val="0"/>
      <w:marBottom w:val="0"/>
      <w:divBdr>
        <w:top w:val="none" w:sz="0" w:space="0" w:color="auto"/>
        <w:left w:val="none" w:sz="0" w:space="0" w:color="auto"/>
        <w:bottom w:val="none" w:sz="0" w:space="0" w:color="auto"/>
        <w:right w:val="none" w:sz="0" w:space="0" w:color="auto"/>
      </w:divBdr>
    </w:div>
    <w:div w:id="336929819">
      <w:bodyDiv w:val="1"/>
      <w:marLeft w:val="0"/>
      <w:marRight w:val="0"/>
      <w:marTop w:val="0"/>
      <w:marBottom w:val="0"/>
      <w:divBdr>
        <w:top w:val="none" w:sz="0" w:space="0" w:color="auto"/>
        <w:left w:val="none" w:sz="0" w:space="0" w:color="auto"/>
        <w:bottom w:val="none" w:sz="0" w:space="0" w:color="auto"/>
        <w:right w:val="none" w:sz="0" w:space="0" w:color="auto"/>
      </w:divBdr>
    </w:div>
    <w:div w:id="338772536">
      <w:bodyDiv w:val="1"/>
      <w:marLeft w:val="0"/>
      <w:marRight w:val="0"/>
      <w:marTop w:val="0"/>
      <w:marBottom w:val="0"/>
      <w:divBdr>
        <w:top w:val="none" w:sz="0" w:space="0" w:color="auto"/>
        <w:left w:val="none" w:sz="0" w:space="0" w:color="auto"/>
        <w:bottom w:val="none" w:sz="0" w:space="0" w:color="auto"/>
        <w:right w:val="none" w:sz="0" w:space="0" w:color="auto"/>
      </w:divBdr>
    </w:div>
    <w:div w:id="345249372">
      <w:bodyDiv w:val="1"/>
      <w:marLeft w:val="0"/>
      <w:marRight w:val="0"/>
      <w:marTop w:val="0"/>
      <w:marBottom w:val="0"/>
      <w:divBdr>
        <w:top w:val="none" w:sz="0" w:space="0" w:color="auto"/>
        <w:left w:val="none" w:sz="0" w:space="0" w:color="auto"/>
        <w:bottom w:val="none" w:sz="0" w:space="0" w:color="auto"/>
        <w:right w:val="none" w:sz="0" w:space="0" w:color="auto"/>
      </w:divBdr>
    </w:div>
    <w:div w:id="345256850">
      <w:bodyDiv w:val="1"/>
      <w:marLeft w:val="0"/>
      <w:marRight w:val="0"/>
      <w:marTop w:val="0"/>
      <w:marBottom w:val="0"/>
      <w:divBdr>
        <w:top w:val="none" w:sz="0" w:space="0" w:color="auto"/>
        <w:left w:val="none" w:sz="0" w:space="0" w:color="auto"/>
        <w:bottom w:val="none" w:sz="0" w:space="0" w:color="auto"/>
        <w:right w:val="none" w:sz="0" w:space="0" w:color="auto"/>
      </w:divBdr>
    </w:div>
    <w:div w:id="351340510">
      <w:bodyDiv w:val="1"/>
      <w:marLeft w:val="0"/>
      <w:marRight w:val="0"/>
      <w:marTop w:val="0"/>
      <w:marBottom w:val="0"/>
      <w:divBdr>
        <w:top w:val="none" w:sz="0" w:space="0" w:color="auto"/>
        <w:left w:val="none" w:sz="0" w:space="0" w:color="auto"/>
        <w:bottom w:val="none" w:sz="0" w:space="0" w:color="auto"/>
        <w:right w:val="none" w:sz="0" w:space="0" w:color="auto"/>
      </w:divBdr>
    </w:div>
    <w:div w:id="354843941">
      <w:bodyDiv w:val="1"/>
      <w:marLeft w:val="0"/>
      <w:marRight w:val="0"/>
      <w:marTop w:val="0"/>
      <w:marBottom w:val="0"/>
      <w:divBdr>
        <w:top w:val="none" w:sz="0" w:space="0" w:color="auto"/>
        <w:left w:val="none" w:sz="0" w:space="0" w:color="auto"/>
        <w:bottom w:val="none" w:sz="0" w:space="0" w:color="auto"/>
        <w:right w:val="none" w:sz="0" w:space="0" w:color="auto"/>
      </w:divBdr>
    </w:div>
    <w:div w:id="354961942">
      <w:bodyDiv w:val="1"/>
      <w:marLeft w:val="0"/>
      <w:marRight w:val="0"/>
      <w:marTop w:val="0"/>
      <w:marBottom w:val="0"/>
      <w:divBdr>
        <w:top w:val="none" w:sz="0" w:space="0" w:color="auto"/>
        <w:left w:val="none" w:sz="0" w:space="0" w:color="auto"/>
        <w:bottom w:val="none" w:sz="0" w:space="0" w:color="auto"/>
        <w:right w:val="none" w:sz="0" w:space="0" w:color="auto"/>
      </w:divBdr>
    </w:div>
    <w:div w:id="358749782">
      <w:bodyDiv w:val="1"/>
      <w:marLeft w:val="0"/>
      <w:marRight w:val="0"/>
      <w:marTop w:val="0"/>
      <w:marBottom w:val="0"/>
      <w:divBdr>
        <w:top w:val="none" w:sz="0" w:space="0" w:color="auto"/>
        <w:left w:val="none" w:sz="0" w:space="0" w:color="auto"/>
        <w:bottom w:val="none" w:sz="0" w:space="0" w:color="auto"/>
        <w:right w:val="none" w:sz="0" w:space="0" w:color="auto"/>
      </w:divBdr>
    </w:div>
    <w:div w:id="367682418">
      <w:bodyDiv w:val="1"/>
      <w:marLeft w:val="0"/>
      <w:marRight w:val="0"/>
      <w:marTop w:val="0"/>
      <w:marBottom w:val="0"/>
      <w:divBdr>
        <w:top w:val="none" w:sz="0" w:space="0" w:color="auto"/>
        <w:left w:val="none" w:sz="0" w:space="0" w:color="auto"/>
        <w:bottom w:val="none" w:sz="0" w:space="0" w:color="auto"/>
        <w:right w:val="none" w:sz="0" w:space="0" w:color="auto"/>
      </w:divBdr>
    </w:div>
    <w:div w:id="374548736">
      <w:bodyDiv w:val="1"/>
      <w:marLeft w:val="0"/>
      <w:marRight w:val="0"/>
      <w:marTop w:val="0"/>
      <w:marBottom w:val="0"/>
      <w:divBdr>
        <w:top w:val="none" w:sz="0" w:space="0" w:color="auto"/>
        <w:left w:val="none" w:sz="0" w:space="0" w:color="auto"/>
        <w:bottom w:val="none" w:sz="0" w:space="0" w:color="auto"/>
        <w:right w:val="none" w:sz="0" w:space="0" w:color="auto"/>
      </w:divBdr>
    </w:div>
    <w:div w:id="378019311">
      <w:bodyDiv w:val="1"/>
      <w:marLeft w:val="0"/>
      <w:marRight w:val="0"/>
      <w:marTop w:val="0"/>
      <w:marBottom w:val="0"/>
      <w:divBdr>
        <w:top w:val="none" w:sz="0" w:space="0" w:color="auto"/>
        <w:left w:val="none" w:sz="0" w:space="0" w:color="auto"/>
        <w:bottom w:val="none" w:sz="0" w:space="0" w:color="auto"/>
        <w:right w:val="none" w:sz="0" w:space="0" w:color="auto"/>
      </w:divBdr>
    </w:div>
    <w:div w:id="379524566">
      <w:bodyDiv w:val="1"/>
      <w:marLeft w:val="0"/>
      <w:marRight w:val="0"/>
      <w:marTop w:val="0"/>
      <w:marBottom w:val="0"/>
      <w:divBdr>
        <w:top w:val="none" w:sz="0" w:space="0" w:color="auto"/>
        <w:left w:val="none" w:sz="0" w:space="0" w:color="auto"/>
        <w:bottom w:val="none" w:sz="0" w:space="0" w:color="auto"/>
        <w:right w:val="none" w:sz="0" w:space="0" w:color="auto"/>
      </w:divBdr>
    </w:div>
    <w:div w:id="390348593">
      <w:bodyDiv w:val="1"/>
      <w:marLeft w:val="0"/>
      <w:marRight w:val="0"/>
      <w:marTop w:val="0"/>
      <w:marBottom w:val="0"/>
      <w:divBdr>
        <w:top w:val="none" w:sz="0" w:space="0" w:color="auto"/>
        <w:left w:val="none" w:sz="0" w:space="0" w:color="auto"/>
        <w:bottom w:val="none" w:sz="0" w:space="0" w:color="auto"/>
        <w:right w:val="none" w:sz="0" w:space="0" w:color="auto"/>
      </w:divBdr>
    </w:div>
    <w:div w:id="390660847">
      <w:bodyDiv w:val="1"/>
      <w:marLeft w:val="0"/>
      <w:marRight w:val="0"/>
      <w:marTop w:val="0"/>
      <w:marBottom w:val="0"/>
      <w:divBdr>
        <w:top w:val="none" w:sz="0" w:space="0" w:color="auto"/>
        <w:left w:val="none" w:sz="0" w:space="0" w:color="auto"/>
        <w:bottom w:val="none" w:sz="0" w:space="0" w:color="auto"/>
        <w:right w:val="none" w:sz="0" w:space="0" w:color="auto"/>
      </w:divBdr>
    </w:div>
    <w:div w:id="392048242">
      <w:bodyDiv w:val="1"/>
      <w:marLeft w:val="0"/>
      <w:marRight w:val="0"/>
      <w:marTop w:val="0"/>
      <w:marBottom w:val="0"/>
      <w:divBdr>
        <w:top w:val="none" w:sz="0" w:space="0" w:color="auto"/>
        <w:left w:val="none" w:sz="0" w:space="0" w:color="auto"/>
        <w:bottom w:val="none" w:sz="0" w:space="0" w:color="auto"/>
        <w:right w:val="none" w:sz="0" w:space="0" w:color="auto"/>
      </w:divBdr>
    </w:div>
    <w:div w:id="400062456">
      <w:bodyDiv w:val="1"/>
      <w:marLeft w:val="0"/>
      <w:marRight w:val="0"/>
      <w:marTop w:val="0"/>
      <w:marBottom w:val="0"/>
      <w:divBdr>
        <w:top w:val="none" w:sz="0" w:space="0" w:color="auto"/>
        <w:left w:val="none" w:sz="0" w:space="0" w:color="auto"/>
        <w:bottom w:val="none" w:sz="0" w:space="0" w:color="auto"/>
        <w:right w:val="none" w:sz="0" w:space="0" w:color="auto"/>
      </w:divBdr>
    </w:div>
    <w:div w:id="400442371">
      <w:bodyDiv w:val="1"/>
      <w:marLeft w:val="0"/>
      <w:marRight w:val="0"/>
      <w:marTop w:val="0"/>
      <w:marBottom w:val="0"/>
      <w:divBdr>
        <w:top w:val="none" w:sz="0" w:space="0" w:color="auto"/>
        <w:left w:val="none" w:sz="0" w:space="0" w:color="auto"/>
        <w:bottom w:val="none" w:sz="0" w:space="0" w:color="auto"/>
        <w:right w:val="none" w:sz="0" w:space="0" w:color="auto"/>
      </w:divBdr>
    </w:div>
    <w:div w:id="407073441">
      <w:bodyDiv w:val="1"/>
      <w:marLeft w:val="0"/>
      <w:marRight w:val="0"/>
      <w:marTop w:val="0"/>
      <w:marBottom w:val="0"/>
      <w:divBdr>
        <w:top w:val="none" w:sz="0" w:space="0" w:color="auto"/>
        <w:left w:val="none" w:sz="0" w:space="0" w:color="auto"/>
        <w:bottom w:val="none" w:sz="0" w:space="0" w:color="auto"/>
        <w:right w:val="none" w:sz="0" w:space="0" w:color="auto"/>
      </w:divBdr>
    </w:div>
    <w:div w:id="410928095">
      <w:bodyDiv w:val="1"/>
      <w:marLeft w:val="0"/>
      <w:marRight w:val="0"/>
      <w:marTop w:val="0"/>
      <w:marBottom w:val="0"/>
      <w:divBdr>
        <w:top w:val="none" w:sz="0" w:space="0" w:color="auto"/>
        <w:left w:val="none" w:sz="0" w:space="0" w:color="auto"/>
        <w:bottom w:val="none" w:sz="0" w:space="0" w:color="auto"/>
        <w:right w:val="none" w:sz="0" w:space="0" w:color="auto"/>
      </w:divBdr>
    </w:div>
    <w:div w:id="419571899">
      <w:bodyDiv w:val="1"/>
      <w:marLeft w:val="0"/>
      <w:marRight w:val="0"/>
      <w:marTop w:val="0"/>
      <w:marBottom w:val="0"/>
      <w:divBdr>
        <w:top w:val="none" w:sz="0" w:space="0" w:color="auto"/>
        <w:left w:val="none" w:sz="0" w:space="0" w:color="auto"/>
        <w:bottom w:val="none" w:sz="0" w:space="0" w:color="auto"/>
        <w:right w:val="none" w:sz="0" w:space="0" w:color="auto"/>
      </w:divBdr>
    </w:div>
    <w:div w:id="419759719">
      <w:bodyDiv w:val="1"/>
      <w:marLeft w:val="0"/>
      <w:marRight w:val="0"/>
      <w:marTop w:val="0"/>
      <w:marBottom w:val="0"/>
      <w:divBdr>
        <w:top w:val="none" w:sz="0" w:space="0" w:color="auto"/>
        <w:left w:val="none" w:sz="0" w:space="0" w:color="auto"/>
        <w:bottom w:val="none" w:sz="0" w:space="0" w:color="auto"/>
        <w:right w:val="none" w:sz="0" w:space="0" w:color="auto"/>
      </w:divBdr>
    </w:div>
    <w:div w:id="420373404">
      <w:bodyDiv w:val="1"/>
      <w:marLeft w:val="0"/>
      <w:marRight w:val="0"/>
      <w:marTop w:val="0"/>
      <w:marBottom w:val="0"/>
      <w:divBdr>
        <w:top w:val="none" w:sz="0" w:space="0" w:color="auto"/>
        <w:left w:val="none" w:sz="0" w:space="0" w:color="auto"/>
        <w:bottom w:val="none" w:sz="0" w:space="0" w:color="auto"/>
        <w:right w:val="none" w:sz="0" w:space="0" w:color="auto"/>
      </w:divBdr>
    </w:div>
    <w:div w:id="422847936">
      <w:bodyDiv w:val="1"/>
      <w:marLeft w:val="0"/>
      <w:marRight w:val="0"/>
      <w:marTop w:val="0"/>
      <w:marBottom w:val="0"/>
      <w:divBdr>
        <w:top w:val="none" w:sz="0" w:space="0" w:color="auto"/>
        <w:left w:val="none" w:sz="0" w:space="0" w:color="auto"/>
        <w:bottom w:val="none" w:sz="0" w:space="0" w:color="auto"/>
        <w:right w:val="none" w:sz="0" w:space="0" w:color="auto"/>
      </w:divBdr>
    </w:div>
    <w:div w:id="423108798">
      <w:bodyDiv w:val="1"/>
      <w:marLeft w:val="0"/>
      <w:marRight w:val="0"/>
      <w:marTop w:val="0"/>
      <w:marBottom w:val="0"/>
      <w:divBdr>
        <w:top w:val="none" w:sz="0" w:space="0" w:color="auto"/>
        <w:left w:val="none" w:sz="0" w:space="0" w:color="auto"/>
        <w:bottom w:val="none" w:sz="0" w:space="0" w:color="auto"/>
        <w:right w:val="none" w:sz="0" w:space="0" w:color="auto"/>
      </w:divBdr>
    </w:div>
    <w:div w:id="431820173">
      <w:bodyDiv w:val="1"/>
      <w:marLeft w:val="0"/>
      <w:marRight w:val="0"/>
      <w:marTop w:val="0"/>
      <w:marBottom w:val="0"/>
      <w:divBdr>
        <w:top w:val="none" w:sz="0" w:space="0" w:color="auto"/>
        <w:left w:val="none" w:sz="0" w:space="0" w:color="auto"/>
        <w:bottom w:val="none" w:sz="0" w:space="0" w:color="auto"/>
        <w:right w:val="none" w:sz="0" w:space="0" w:color="auto"/>
      </w:divBdr>
    </w:div>
    <w:div w:id="432022446">
      <w:bodyDiv w:val="1"/>
      <w:marLeft w:val="0"/>
      <w:marRight w:val="0"/>
      <w:marTop w:val="0"/>
      <w:marBottom w:val="0"/>
      <w:divBdr>
        <w:top w:val="none" w:sz="0" w:space="0" w:color="auto"/>
        <w:left w:val="none" w:sz="0" w:space="0" w:color="auto"/>
        <w:bottom w:val="none" w:sz="0" w:space="0" w:color="auto"/>
        <w:right w:val="none" w:sz="0" w:space="0" w:color="auto"/>
      </w:divBdr>
    </w:div>
    <w:div w:id="436608605">
      <w:bodyDiv w:val="1"/>
      <w:marLeft w:val="0"/>
      <w:marRight w:val="0"/>
      <w:marTop w:val="0"/>
      <w:marBottom w:val="0"/>
      <w:divBdr>
        <w:top w:val="none" w:sz="0" w:space="0" w:color="auto"/>
        <w:left w:val="none" w:sz="0" w:space="0" w:color="auto"/>
        <w:bottom w:val="none" w:sz="0" w:space="0" w:color="auto"/>
        <w:right w:val="none" w:sz="0" w:space="0" w:color="auto"/>
      </w:divBdr>
    </w:div>
    <w:div w:id="440029902">
      <w:bodyDiv w:val="1"/>
      <w:marLeft w:val="0"/>
      <w:marRight w:val="0"/>
      <w:marTop w:val="0"/>
      <w:marBottom w:val="0"/>
      <w:divBdr>
        <w:top w:val="none" w:sz="0" w:space="0" w:color="auto"/>
        <w:left w:val="none" w:sz="0" w:space="0" w:color="auto"/>
        <w:bottom w:val="none" w:sz="0" w:space="0" w:color="auto"/>
        <w:right w:val="none" w:sz="0" w:space="0" w:color="auto"/>
      </w:divBdr>
    </w:div>
    <w:div w:id="441413396">
      <w:bodyDiv w:val="1"/>
      <w:marLeft w:val="0"/>
      <w:marRight w:val="0"/>
      <w:marTop w:val="0"/>
      <w:marBottom w:val="0"/>
      <w:divBdr>
        <w:top w:val="none" w:sz="0" w:space="0" w:color="auto"/>
        <w:left w:val="none" w:sz="0" w:space="0" w:color="auto"/>
        <w:bottom w:val="none" w:sz="0" w:space="0" w:color="auto"/>
        <w:right w:val="none" w:sz="0" w:space="0" w:color="auto"/>
      </w:divBdr>
    </w:div>
    <w:div w:id="442579973">
      <w:bodyDiv w:val="1"/>
      <w:marLeft w:val="0"/>
      <w:marRight w:val="0"/>
      <w:marTop w:val="0"/>
      <w:marBottom w:val="0"/>
      <w:divBdr>
        <w:top w:val="none" w:sz="0" w:space="0" w:color="auto"/>
        <w:left w:val="none" w:sz="0" w:space="0" w:color="auto"/>
        <w:bottom w:val="none" w:sz="0" w:space="0" w:color="auto"/>
        <w:right w:val="none" w:sz="0" w:space="0" w:color="auto"/>
      </w:divBdr>
    </w:div>
    <w:div w:id="444079200">
      <w:bodyDiv w:val="1"/>
      <w:marLeft w:val="0"/>
      <w:marRight w:val="0"/>
      <w:marTop w:val="0"/>
      <w:marBottom w:val="0"/>
      <w:divBdr>
        <w:top w:val="none" w:sz="0" w:space="0" w:color="auto"/>
        <w:left w:val="none" w:sz="0" w:space="0" w:color="auto"/>
        <w:bottom w:val="none" w:sz="0" w:space="0" w:color="auto"/>
        <w:right w:val="none" w:sz="0" w:space="0" w:color="auto"/>
      </w:divBdr>
    </w:div>
    <w:div w:id="450518633">
      <w:bodyDiv w:val="1"/>
      <w:marLeft w:val="0"/>
      <w:marRight w:val="0"/>
      <w:marTop w:val="0"/>
      <w:marBottom w:val="0"/>
      <w:divBdr>
        <w:top w:val="none" w:sz="0" w:space="0" w:color="auto"/>
        <w:left w:val="none" w:sz="0" w:space="0" w:color="auto"/>
        <w:bottom w:val="none" w:sz="0" w:space="0" w:color="auto"/>
        <w:right w:val="none" w:sz="0" w:space="0" w:color="auto"/>
      </w:divBdr>
    </w:div>
    <w:div w:id="456609795">
      <w:bodyDiv w:val="1"/>
      <w:marLeft w:val="0"/>
      <w:marRight w:val="0"/>
      <w:marTop w:val="0"/>
      <w:marBottom w:val="0"/>
      <w:divBdr>
        <w:top w:val="none" w:sz="0" w:space="0" w:color="auto"/>
        <w:left w:val="none" w:sz="0" w:space="0" w:color="auto"/>
        <w:bottom w:val="none" w:sz="0" w:space="0" w:color="auto"/>
        <w:right w:val="none" w:sz="0" w:space="0" w:color="auto"/>
      </w:divBdr>
    </w:div>
    <w:div w:id="459691930">
      <w:bodyDiv w:val="1"/>
      <w:marLeft w:val="0"/>
      <w:marRight w:val="0"/>
      <w:marTop w:val="0"/>
      <w:marBottom w:val="0"/>
      <w:divBdr>
        <w:top w:val="none" w:sz="0" w:space="0" w:color="auto"/>
        <w:left w:val="none" w:sz="0" w:space="0" w:color="auto"/>
        <w:bottom w:val="none" w:sz="0" w:space="0" w:color="auto"/>
        <w:right w:val="none" w:sz="0" w:space="0" w:color="auto"/>
      </w:divBdr>
    </w:div>
    <w:div w:id="463038628">
      <w:bodyDiv w:val="1"/>
      <w:marLeft w:val="0"/>
      <w:marRight w:val="0"/>
      <w:marTop w:val="0"/>
      <w:marBottom w:val="0"/>
      <w:divBdr>
        <w:top w:val="none" w:sz="0" w:space="0" w:color="auto"/>
        <w:left w:val="none" w:sz="0" w:space="0" w:color="auto"/>
        <w:bottom w:val="none" w:sz="0" w:space="0" w:color="auto"/>
        <w:right w:val="none" w:sz="0" w:space="0" w:color="auto"/>
      </w:divBdr>
    </w:div>
    <w:div w:id="465045215">
      <w:bodyDiv w:val="1"/>
      <w:marLeft w:val="0"/>
      <w:marRight w:val="0"/>
      <w:marTop w:val="0"/>
      <w:marBottom w:val="0"/>
      <w:divBdr>
        <w:top w:val="none" w:sz="0" w:space="0" w:color="auto"/>
        <w:left w:val="none" w:sz="0" w:space="0" w:color="auto"/>
        <w:bottom w:val="none" w:sz="0" w:space="0" w:color="auto"/>
        <w:right w:val="none" w:sz="0" w:space="0" w:color="auto"/>
      </w:divBdr>
    </w:div>
    <w:div w:id="471800438">
      <w:bodyDiv w:val="1"/>
      <w:marLeft w:val="0"/>
      <w:marRight w:val="0"/>
      <w:marTop w:val="0"/>
      <w:marBottom w:val="0"/>
      <w:divBdr>
        <w:top w:val="none" w:sz="0" w:space="0" w:color="auto"/>
        <w:left w:val="none" w:sz="0" w:space="0" w:color="auto"/>
        <w:bottom w:val="none" w:sz="0" w:space="0" w:color="auto"/>
        <w:right w:val="none" w:sz="0" w:space="0" w:color="auto"/>
      </w:divBdr>
    </w:div>
    <w:div w:id="473983988">
      <w:bodyDiv w:val="1"/>
      <w:marLeft w:val="0"/>
      <w:marRight w:val="0"/>
      <w:marTop w:val="0"/>
      <w:marBottom w:val="0"/>
      <w:divBdr>
        <w:top w:val="none" w:sz="0" w:space="0" w:color="auto"/>
        <w:left w:val="none" w:sz="0" w:space="0" w:color="auto"/>
        <w:bottom w:val="none" w:sz="0" w:space="0" w:color="auto"/>
        <w:right w:val="none" w:sz="0" w:space="0" w:color="auto"/>
      </w:divBdr>
    </w:div>
    <w:div w:id="475610139">
      <w:bodyDiv w:val="1"/>
      <w:marLeft w:val="0"/>
      <w:marRight w:val="0"/>
      <w:marTop w:val="0"/>
      <w:marBottom w:val="0"/>
      <w:divBdr>
        <w:top w:val="none" w:sz="0" w:space="0" w:color="auto"/>
        <w:left w:val="none" w:sz="0" w:space="0" w:color="auto"/>
        <w:bottom w:val="none" w:sz="0" w:space="0" w:color="auto"/>
        <w:right w:val="none" w:sz="0" w:space="0" w:color="auto"/>
      </w:divBdr>
    </w:div>
    <w:div w:id="477188986">
      <w:bodyDiv w:val="1"/>
      <w:marLeft w:val="0"/>
      <w:marRight w:val="0"/>
      <w:marTop w:val="0"/>
      <w:marBottom w:val="0"/>
      <w:divBdr>
        <w:top w:val="none" w:sz="0" w:space="0" w:color="auto"/>
        <w:left w:val="none" w:sz="0" w:space="0" w:color="auto"/>
        <w:bottom w:val="none" w:sz="0" w:space="0" w:color="auto"/>
        <w:right w:val="none" w:sz="0" w:space="0" w:color="auto"/>
      </w:divBdr>
    </w:div>
    <w:div w:id="479032610">
      <w:bodyDiv w:val="1"/>
      <w:marLeft w:val="0"/>
      <w:marRight w:val="0"/>
      <w:marTop w:val="0"/>
      <w:marBottom w:val="0"/>
      <w:divBdr>
        <w:top w:val="none" w:sz="0" w:space="0" w:color="auto"/>
        <w:left w:val="none" w:sz="0" w:space="0" w:color="auto"/>
        <w:bottom w:val="none" w:sz="0" w:space="0" w:color="auto"/>
        <w:right w:val="none" w:sz="0" w:space="0" w:color="auto"/>
      </w:divBdr>
    </w:div>
    <w:div w:id="479425524">
      <w:bodyDiv w:val="1"/>
      <w:marLeft w:val="0"/>
      <w:marRight w:val="0"/>
      <w:marTop w:val="0"/>
      <w:marBottom w:val="0"/>
      <w:divBdr>
        <w:top w:val="none" w:sz="0" w:space="0" w:color="auto"/>
        <w:left w:val="none" w:sz="0" w:space="0" w:color="auto"/>
        <w:bottom w:val="none" w:sz="0" w:space="0" w:color="auto"/>
        <w:right w:val="none" w:sz="0" w:space="0" w:color="auto"/>
      </w:divBdr>
    </w:div>
    <w:div w:id="483468407">
      <w:bodyDiv w:val="1"/>
      <w:marLeft w:val="0"/>
      <w:marRight w:val="0"/>
      <w:marTop w:val="0"/>
      <w:marBottom w:val="0"/>
      <w:divBdr>
        <w:top w:val="none" w:sz="0" w:space="0" w:color="auto"/>
        <w:left w:val="none" w:sz="0" w:space="0" w:color="auto"/>
        <w:bottom w:val="none" w:sz="0" w:space="0" w:color="auto"/>
        <w:right w:val="none" w:sz="0" w:space="0" w:color="auto"/>
      </w:divBdr>
    </w:div>
    <w:div w:id="486942210">
      <w:bodyDiv w:val="1"/>
      <w:marLeft w:val="0"/>
      <w:marRight w:val="0"/>
      <w:marTop w:val="0"/>
      <w:marBottom w:val="0"/>
      <w:divBdr>
        <w:top w:val="none" w:sz="0" w:space="0" w:color="auto"/>
        <w:left w:val="none" w:sz="0" w:space="0" w:color="auto"/>
        <w:bottom w:val="none" w:sz="0" w:space="0" w:color="auto"/>
        <w:right w:val="none" w:sz="0" w:space="0" w:color="auto"/>
      </w:divBdr>
    </w:div>
    <w:div w:id="493495821">
      <w:bodyDiv w:val="1"/>
      <w:marLeft w:val="0"/>
      <w:marRight w:val="0"/>
      <w:marTop w:val="0"/>
      <w:marBottom w:val="0"/>
      <w:divBdr>
        <w:top w:val="none" w:sz="0" w:space="0" w:color="auto"/>
        <w:left w:val="none" w:sz="0" w:space="0" w:color="auto"/>
        <w:bottom w:val="none" w:sz="0" w:space="0" w:color="auto"/>
        <w:right w:val="none" w:sz="0" w:space="0" w:color="auto"/>
      </w:divBdr>
    </w:div>
    <w:div w:id="502665184">
      <w:bodyDiv w:val="1"/>
      <w:marLeft w:val="0"/>
      <w:marRight w:val="0"/>
      <w:marTop w:val="0"/>
      <w:marBottom w:val="0"/>
      <w:divBdr>
        <w:top w:val="none" w:sz="0" w:space="0" w:color="auto"/>
        <w:left w:val="none" w:sz="0" w:space="0" w:color="auto"/>
        <w:bottom w:val="none" w:sz="0" w:space="0" w:color="auto"/>
        <w:right w:val="none" w:sz="0" w:space="0" w:color="auto"/>
      </w:divBdr>
    </w:div>
    <w:div w:id="505562878">
      <w:bodyDiv w:val="1"/>
      <w:marLeft w:val="0"/>
      <w:marRight w:val="0"/>
      <w:marTop w:val="0"/>
      <w:marBottom w:val="0"/>
      <w:divBdr>
        <w:top w:val="none" w:sz="0" w:space="0" w:color="auto"/>
        <w:left w:val="none" w:sz="0" w:space="0" w:color="auto"/>
        <w:bottom w:val="none" w:sz="0" w:space="0" w:color="auto"/>
        <w:right w:val="none" w:sz="0" w:space="0" w:color="auto"/>
      </w:divBdr>
    </w:div>
    <w:div w:id="506479552">
      <w:bodyDiv w:val="1"/>
      <w:marLeft w:val="0"/>
      <w:marRight w:val="0"/>
      <w:marTop w:val="0"/>
      <w:marBottom w:val="0"/>
      <w:divBdr>
        <w:top w:val="none" w:sz="0" w:space="0" w:color="auto"/>
        <w:left w:val="none" w:sz="0" w:space="0" w:color="auto"/>
        <w:bottom w:val="none" w:sz="0" w:space="0" w:color="auto"/>
        <w:right w:val="none" w:sz="0" w:space="0" w:color="auto"/>
      </w:divBdr>
    </w:div>
    <w:div w:id="506792394">
      <w:bodyDiv w:val="1"/>
      <w:marLeft w:val="0"/>
      <w:marRight w:val="0"/>
      <w:marTop w:val="0"/>
      <w:marBottom w:val="0"/>
      <w:divBdr>
        <w:top w:val="none" w:sz="0" w:space="0" w:color="auto"/>
        <w:left w:val="none" w:sz="0" w:space="0" w:color="auto"/>
        <w:bottom w:val="none" w:sz="0" w:space="0" w:color="auto"/>
        <w:right w:val="none" w:sz="0" w:space="0" w:color="auto"/>
      </w:divBdr>
    </w:div>
    <w:div w:id="510532153">
      <w:bodyDiv w:val="1"/>
      <w:marLeft w:val="0"/>
      <w:marRight w:val="0"/>
      <w:marTop w:val="0"/>
      <w:marBottom w:val="0"/>
      <w:divBdr>
        <w:top w:val="none" w:sz="0" w:space="0" w:color="auto"/>
        <w:left w:val="none" w:sz="0" w:space="0" w:color="auto"/>
        <w:bottom w:val="none" w:sz="0" w:space="0" w:color="auto"/>
        <w:right w:val="none" w:sz="0" w:space="0" w:color="auto"/>
      </w:divBdr>
    </w:div>
    <w:div w:id="510876879">
      <w:bodyDiv w:val="1"/>
      <w:marLeft w:val="0"/>
      <w:marRight w:val="0"/>
      <w:marTop w:val="0"/>
      <w:marBottom w:val="0"/>
      <w:divBdr>
        <w:top w:val="none" w:sz="0" w:space="0" w:color="auto"/>
        <w:left w:val="none" w:sz="0" w:space="0" w:color="auto"/>
        <w:bottom w:val="none" w:sz="0" w:space="0" w:color="auto"/>
        <w:right w:val="none" w:sz="0" w:space="0" w:color="auto"/>
      </w:divBdr>
    </w:div>
    <w:div w:id="511377987">
      <w:bodyDiv w:val="1"/>
      <w:marLeft w:val="0"/>
      <w:marRight w:val="0"/>
      <w:marTop w:val="0"/>
      <w:marBottom w:val="0"/>
      <w:divBdr>
        <w:top w:val="none" w:sz="0" w:space="0" w:color="auto"/>
        <w:left w:val="none" w:sz="0" w:space="0" w:color="auto"/>
        <w:bottom w:val="none" w:sz="0" w:space="0" w:color="auto"/>
        <w:right w:val="none" w:sz="0" w:space="0" w:color="auto"/>
      </w:divBdr>
    </w:div>
    <w:div w:id="533882298">
      <w:bodyDiv w:val="1"/>
      <w:marLeft w:val="0"/>
      <w:marRight w:val="0"/>
      <w:marTop w:val="0"/>
      <w:marBottom w:val="0"/>
      <w:divBdr>
        <w:top w:val="none" w:sz="0" w:space="0" w:color="auto"/>
        <w:left w:val="none" w:sz="0" w:space="0" w:color="auto"/>
        <w:bottom w:val="none" w:sz="0" w:space="0" w:color="auto"/>
        <w:right w:val="none" w:sz="0" w:space="0" w:color="auto"/>
      </w:divBdr>
    </w:div>
    <w:div w:id="534315755">
      <w:bodyDiv w:val="1"/>
      <w:marLeft w:val="0"/>
      <w:marRight w:val="0"/>
      <w:marTop w:val="0"/>
      <w:marBottom w:val="0"/>
      <w:divBdr>
        <w:top w:val="none" w:sz="0" w:space="0" w:color="auto"/>
        <w:left w:val="none" w:sz="0" w:space="0" w:color="auto"/>
        <w:bottom w:val="none" w:sz="0" w:space="0" w:color="auto"/>
        <w:right w:val="none" w:sz="0" w:space="0" w:color="auto"/>
      </w:divBdr>
    </w:div>
    <w:div w:id="537550805">
      <w:bodyDiv w:val="1"/>
      <w:marLeft w:val="0"/>
      <w:marRight w:val="0"/>
      <w:marTop w:val="0"/>
      <w:marBottom w:val="0"/>
      <w:divBdr>
        <w:top w:val="none" w:sz="0" w:space="0" w:color="auto"/>
        <w:left w:val="none" w:sz="0" w:space="0" w:color="auto"/>
        <w:bottom w:val="none" w:sz="0" w:space="0" w:color="auto"/>
        <w:right w:val="none" w:sz="0" w:space="0" w:color="auto"/>
      </w:divBdr>
    </w:div>
    <w:div w:id="543324161">
      <w:bodyDiv w:val="1"/>
      <w:marLeft w:val="0"/>
      <w:marRight w:val="0"/>
      <w:marTop w:val="0"/>
      <w:marBottom w:val="0"/>
      <w:divBdr>
        <w:top w:val="none" w:sz="0" w:space="0" w:color="auto"/>
        <w:left w:val="none" w:sz="0" w:space="0" w:color="auto"/>
        <w:bottom w:val="none" w:sz="0" w:space="0" w:color="auto"/>
        <w:right w:val="none" w:sz="0" w:space="0" w:color="auto"/>
      </w:divBdr>
    </w:div>
    <w:div w:id="550968433">
      <w:bodyDiv w:val="1"/>
      <w:marLeft w:val="0"/>
      <w:marRight w:val="0"/>
      <w:marTop w:val="0"/>
      <w:marBottom w:val="0"/>
      <w:divBdr>
        <w:top w:val="none" w:sz="0" w:space="0" w:color="auto"/>
        <w:left w:val="none" w:sz="0" w:space="0" w:color="auto"/>
        <w:bottom w:val="none" w:sz="0" w:space="0" w:color="auto"/>
        <w:right w:val="none" w:sz="0" w:space="0" w:color="auto"/>
      </w:divBdr>
    </w:div>
    <w:div w:id="551188576">
      <w:bodyDiv w:val="1"/>
      <w:marLeft w:val="0"/>
      <w:marRight w:val="0"/>
      <w:marTop w:val="0"/>
      <w:marBottom w:val="0"/>
      <w:divBdr>
        <w:top w:val="none" w:sz="0" w:space="0" w:color="auto"/>
        <w:left w:val="none" w:sz="0" w:space="0" w:color="auto"/>
        <w:bottom w:val="none" w:sz="0" w:space="0" w:color="auto"/>
        <w:right w:val="none" w:sz="0" w:space="0" w:color="auto"/>
      </w:divBdr>
    </w:div>
    <w:div w:id="562717734">
      <w:bodyDiv w:val="1"/>
      <w:marLeft w:val="0"/>
      <w:marRight w:val="0"/>
      <w:marTop w:val="0"/>
      <w:marBottom w:val="0"/>
      <w:divBdr>
        <w:top w:val="none" w:sz="0" w:space="0" w:color="auto"/>
        <w:left w:val="none" w:sz="0" w:space="0" w:color="auto"/>
        <w:bottom w:val="none" w:sz="0" w:space="0" w:color="auto"/>
        <w:right w:val="none" w:sz="0" w:space="0" w:color="auto"/>
      </w:divBdr>
    </w:div>
    <w:div w:id="576131280">
      <w:bodyDiv w:val="1"/>
      <w:marLeft w:val="0"/>
      <w:marRight w:val="0"/>
      <w:marTop w:val="0"/>
      <w:marBottom w:val="0"/>
      <w:divBdr>
        <w:top w:val="none" w:sz="0" w:space="0" w:color="auto"/>
        <w:left w:val="none" w:sz="0" w:space="0" w:color="auto"/>
        <w:bottom w:val="none" w:sz="0" w:space="0" w:color="auto"/>
        <w:right w:val="none" w:sz="0" w:space="0" w:color="auto"/>
      </w:divBdr>
    </w:div>
    <w:div w:id="582569170">
      <w:bodyDiv w:val="1"/>
      <w:marLeft w:val="0"/>
      <w:marRight w:val="0"/>
      <w:marTop w:val="0"/>
      <w:marBottom w:val="0"/>
      <w:divBdr>
        <w:top w:val="none" w:sz="0" w:space="0" w:color="auto"/>
        <w:left w:val="none" w:sz="0" w:space="0" w:color="auto"/>
        <w:bottom w:val="none" w:sz="0" w:space="0" w:color="auto"/>
        <w:right w:val="none" w:sz="0" w:space="0" w:color="auto"/>
      </w:divBdr>
    </w:div>
    <w:div w:id="584806139">
      <w:bodyDiv w:val="1"/>
      <w:marLeft w:val="0"/>
      <w:marRight w:val="0"/>
      <w:marTop w:val="0"/>
      <w:marBottom w:val="0"/>
      <w:divBdr>
        <w:top w:val="none" w:sz="0" w:space="0" w:color="auto"/>
        <w:left w:val="none" w:sz="0" w:space="0" w:color="auto"/>
        <w:bottom w:val="none" w:sz="0" w:space="0" w:color="auto"/>
        <w:right w:val="none" w:sz="0" w:space="0" w:color="auto"/>
      </w:divBdr>
    </w:div>
    <w:div w:id="585651085">
      <w:bodyDiv w:val="1"/>
      <w:marLeft w:val="0"/>
      <w:marRight w:val="0"/>
      <w:marTop w:val="0"/>
      <w:marBottom w:val="0"/>
      <w:divBdr>
        <w:top w:val="none" w:sz="0" w:space="0" w:color="auto"/>
        <w:left w:val="none" w:sz="0" w:space="0" w:color="auto"/>
        <w:bottom w:val="none" w:sz="0" w:space="0" w:color="auto"/>
        <w:right w:val="none" w:sz="0" w:space="0" w:color="auto"/>
      </w:divBdr>
    </w:div>
    <w:div w:id="588268257">
      <w:bodyDiv w:val="1"/>
      <w:marLeft w:val="0"/>
      <w:marRight w:val="0"/>
      <w:marTop w:val="0"/>
      <w:marBottom w:val="0"/>
      <w:divBdr>
        <w:top w:val="none" w:sz="0" w:space="0" w:color="auto"/>
        <w:left w:val="none" w:sz="0" w:space="0" w:color="auto"/>
        <w:bottom w:val="none" w:sz="0" w:space="0" w:color="auto"/>
        <w:right w:val="none" w:sz="0" w:space="0" w:color="auto"/>
      </w:divBdr>
    </w:div>
    <w:div w:id="589705385">
      <w:bodyDiv w:val="1"/>
      <w:marLeft w:val="0"/>
      <w:marRight w:val="0"/>
      <w:marTop w:val="0"/>
      <w:marBottom w:val="0"/>
      <w:divBdr>
        <w:top w:val="none" w:sz="0" w:space="0" w:color="auto"/>
        <w:left w:val="none" w:sz="0" w:space="0" w:color="auto"/>
        <w:bottom w:val="none" w:sz="0" w:space="0" w:color="auto"/>
        <w:right w:val="none" w:sz="0" w:space="0" w:color="auto"/>
      </w:divBdr>
    </w:div>
    <w:div w:id="590889296">
      <w:bodyDiv w:val="1"/>
      <w:marLeft w:val="0"/>
      <w:marRight w:val="0"/>
      <w:marTop w:val="0"/>
      <w:marBottom w:val="0"/>
      <w:divBdr>
        <w:top w:val="none" w:sz="0" w:space="0" w:color="auto"/>
        <w:left w:val="none" w:sz="0" w:space="0" w:color="auto"/>
        <w:bottom w:val="none" w:sz="0" w:space="0" w:color="auto"/>
        <w:right w:val="none" w:sz="0" w:space="0" w:color="auto"/>
      </w:divBdr>
    </w:div>
    <w:div w:id="594284174">
      <w:bodyDiv w:val="1"/>
      <w:marLeft w:val="0"/>
      <w:marRight w:val="0"/>
      <w:marTop w:val="0"/>
      <w:marBottom w:val="0"/>
      <w:divBdr>
        <w:top w:val="none" w:sz="0" w:space="0" w:color="auto"/>
        <w:left w:val="none" w:sz="0" w:space="0" w:color="auto"/>
        <w:bottom w:val="none" w:sz="0" w:space="0" w:color="auto"/>
        <w:right w:val="none" w:sz="0" w:space="0" w:color="auto"/>
      </w:divBdr>
    </w:div>
    <w:div w:id="597256525">
      <w:bodyDiv w:val="1"/>
      <w:marLeft w:val="0"/>
      <w:marRight w:val="0"/>
      <w:marTop w:val="0"/>
      <w:marBottom w:val="0"/>
      <w:divBdr>
        <w:top w:val="none" w:sz="0" w:space="0" w:color="auto"/>
        <w:left w:val="none" w:sz="0" w:space="0" w:color="auto"/>
        <w:bottom w:val="none" w:sz="0" w:space="0" w:color="auto"/>
        <w:right w:val="none" w:sz="0" w:space="0" w:color="auto"/>
      </w:divBdr>
    </w:div>
    <w:div w:id="598106252">
      <w:bodyDiv w:val="1"/>
      <w:marLeft w:val="0"/>
      <w:marRight w:val="0"/>
      <w:marTop w:val="0"/>
      <w:marBottom w:val="0"/>
      <w:divBdr>
        <w:top w:val="none" w:sz="0" w:space="0" w:color="auto"/>
        <w:left w:val="none" w:sz="0" w:space="0" w:color="auto"/>
        <w:bottom w:val="none" w:sz="0" w:space="0" w:color="auto"/>
        <w:right w:val="none" w:sz="0" w:space="0" w:color="auto"/>
      </w:divBdr>
    </w:div>
    <w:div w:id="601303740">
      <w:bodyDiv w:val="1"/>
      <w:marLeft w:val="0"/>
      <w:marRight w:val="0"/>
      <w:marTop w:val="0"/>
      <w:marBottom w:val="0"/>
      <w:divBdr>
        <w:top w:val="none" w:sz="0" w:space="0" w:color="auto"/>
        <w:left w:val="none" w:sz="0" w:space="0" w:color="auto"/>
        <w:bottom w:val="none" w:sz="0" w:space="0" w:color="auto"/>
        <w:right w:val="none" w:sz="0" w:space="0" w:color="auto"/>
      </w:divBdr>
    </w:div>
    <w:div w:id="604114447">
      <w:bodyDiv w:val="1"/>
      <w:marLeft w:val="0"/>
      <w:marRight w:val="0"/>
      <w:marTop w:val="0"/>
      <w:marBottom w:val="0"/>
      <w:divBdr>
        <w:top w:val="none" w:sz="0" w:space="0" w:color="auto"/>
        <w:left w:val="none" w:sz="0" w:space="0" w:color="auto"/>
        <w:bottom w:val="none" w:sz="0" w:space="0" w:color="auto"/>
        <w:right w:val="none" w:sz="0" w:space="0" w:color="auto"/>
      </w:divBdr>
    </w:div>
    <w:div w:id="615451302">
      <w:bodyDiv w:val="1"/>
      <w:marLeft w:val="0"/>
      <w:marRight w:val="0"/>
      <w:marTop w:val="0"/>
      <w:marBottom w:val="0"/>
      <w:divBdr>
        <w:top w:val="none" w:sz="0" w:space="0" w:color="auto"/>
        <w:left w:val="none" w:sz="0" w:space="0" w:color="auto"/>
        <w:bottom w:val="none" w:sz="0" w:space="0" w:color="auto"/>
        <w:right w:val="none" w:sz="0" w:space="0" w:color="auto"/>
      </w:divBdr>
    </w:div>
    <w:div w:id="618876086">
      <w:bodyDiv w:val="1"/>
      <w:marLeft w:val="0"/>
      <w:marRight w:val="0"/>
      <w:marTop w:val="0"/>
      <w:marBottom w:val="0"/>
      <w:divBdr>
        <w:top w:val="none" w:sz="0" w:space="0" w:color="auto"/>
        <w:left w:val="none" w:sz="0" w:space="0" w:color="auto"/>
        <w:bottom w:val="none" w:sz="0" w:space="0" w:color="auto"/>
        <w:right w:val="none" w:sz="0" w:space="0" w:color="auto"/>
      </w:divBdr>
    </w:div>
    <w:div w:id="619144184">
      <w:bodyDiv w:val="1"/>
      <w:marLeft w:val="0"/>
      <w:marRight w:val="0"/>
      <w:marTop w:val="0"/>
      <w:marBottom w:val="0"/>
      <w:divBdr>
        <w:top w:val="none" w:sz="0" w:space="0" w:color="auto"/>
        <w:left w:val="none" w:sz="0" w:space="0" w:color="auto"/>
        <w:bottom w:val="none" w:sz="0" w:space="0" w:color="auto"/>
        <w:right w:val="none" w:sz="0" w:space="0" w:color="auto"/>
      </w:divBdr>
    </w:div>
    <w:div w:id="624116575">
      <w:bodyDiv w:val="1"/>
      <w:marLeft w:val="0"/>
      <w:marRight w:val="0"/>
      <w:marTop w:val="0"/>
      <w:marBottom w:val="0"/>
      <w:divBdr>
        <w:top w:val="none" w:sz="0" w:space="0" w:color="auto"/>
        <w:left w:val="none" w:sz="0" w:space="0" w:color="auto"/>
        <w:bottom w:val="none" w:sz="0" w:space="0" w:color="auto"/>
        <w:right w:val="none" w:sz="0" w:space="0" w:color="auto"/>
      </w:divBdr>
    </w:div>
    <w:div w:id="624969210">
      <w:bodyDiv w:val="1"/>
      <w:marLeft w:val="0"/>
      <w:marRight w:val="0"/>
      <w:marTop w:val="0"/>
      <w:marBottom w:val="0"/>
      <w:divBdr>
        <w:top w:val="none" w:sz="0" w:space="0" w:color="auto"/>
        <w:left w:val="none" w:sz="0" w:space="0" w:color="auto"/>
        <w:bottom w:val="none" w:sz="0" w:space="0" w:color="auto"/>
        <w:right w:val="none" w:sz="0" w:space="0" w:color="auto"/>
      </w:divBdr>
    </w:div>
    <w:div w:id="628166621">
      <w:bodyDiv w:val="1"/>
      <w:marLeft w:val="0"/>
      <w:marRight w:val="0"/>
      <w:marTop w:val="0"/>
      <w:marBottom w:val="0"/>
      <w:divBdr>
        <w:top w:val="none" w:sz="0" w:space="0" w:color="auto"/>
        <w:left w:val="none" w:sz="0" w:space="0" w:color="auto"/>
        <w:bottom w:val="none" w:sz="0" w:space="0" w:color="auto"/>
        <w:right w:val="none" w:sz="0" w:space="0" w:color="auto"/>
      </w:divBdr>
    </w:div>
    <w:div w:id="628170564">
      <w:bodyDiv w:val="1"/>
      <w:marLeft w:val="0"/>
      <w:marRight w:val="0"/>
      <w:marTop w:val="0"/>
      <w:marBottom w:val="0"/>
      <w:divBdr>
        <w:top w:val="none" w:sz="0" w:space="0" w:color="auto"/>
        <w:left w:val="none" w:sz="0" w:space="0" w:color="auto"/>
        <w:bottom w:val="none" w:sz="0" w:space="0" w:color="auto"/>
        <w:right w:val="none" w:sz="0" w:space="0" w:color="auto"/>
      </w:divBdr>
    </w:div>
    <w:div w:id="632061590">
      <w:bodyDiv w:val="1"/>
      <w:marLeft w:val="0"/>
      <w:marRight w:val="0"/>
      <w:marTop w:val="0"/>
      <w:marBottom w:val="0"/>
      <w:divBdr>
        <w:top w:val="none" w:sz="0" w:space="0" w:color="auto"/>
        <w:left w:val="none" w:sz="0" w:space="0" w:color="auto"/>
        <w:bottom w:val="none" w:sz="0" w:space="0" w:color="auto"/>
        <w:right w:val="none" w:sz="0" w:space="0" w:color="auto"/>
      </w:divBdr>
    </w:div>
    <w:div w:id="632255822">
      <w:bodyDiv w:val="1"/>
      <w:marLeft w:val="0"/>
      <w:marRight w:val="0"/>
      <w:marTop w:val="0"/>
      <w:marBottom w:val="0"/>
      <w:divBdr>
        <w:top w:val="none" w:sz="0" w:space="0" w:color="auto"/>
        <w:left w:val="none" w:sz="0" w:space="0" w:color="auto"/>
        <w:bottom w:val="none" w:sz="0" w:space="0" w:color="auto"/>
        <w:right w:val="none" w:sz="0" w:space="0" w:color="auto"/>
      </w:divBdr>
    </w:div>
    <w:div w:id="635380330">
      <w:bodyDiv w:val="1"/>
      <w:marLeft w:val="0"/>
      <w:marRight w:val="0"/>
      <w:marTop w:val="0"/>
      <w:marBottom w:val="0"/>
      <w:divBdr>
        <w:top w:val="none" w:sz="0" w:space="0" w:color="auto"/>
        <w:left w:val="none" w:sz="0" w:space="0" w:color="auto"/>
        <w:bottom w:val="none" w:sz="0" w:space="0" w:color="auto"/>
        <w:right w:val="none" w:sz="0" w:space="0" w:color="auto"/>
      </w:divBdr>
    </w:div>
    <w:div w:id="637145593">
      <w:bodyDiv w:val="1"/>
      <w:marLeft w:val="0"/>
      <w:marRight w:val="0"/>
      <w:marTop w:val="0"/>
      <w:marBottom w:val="0"/>
      <w:divBdr>
        <w:top w:val="none" w:sz="0" w:space="0" w:color="auto"/>
        <w:left w:val="none" w:sz="0" w:space="0" w:color="auto"/>
        <w:bottom w:val="none" w:sz="0" w:space="0" w:color="auto"/>
        <w:right w:val="none" w:sz="0" w:space="0" w:color="auto"/>
      </w:divBdr>
    </w:div>
    <w:div w:id="639070247">
      <w:bodyDiv w:val="1"/>
      <w:marLeft w:val="0"/>
      <w:marRight w:val="0"/>
      <w:marTop w:val="0"/>
      <w:marBottom w:val="0"/>
      <w:divBdr>
        <w:top w:val="none" w:sz="0" w:space="0" w:color="auto"/>
        <w:left w:val="none" w:sz="0" w:space="0" w:color="auto"/>
        <w:bottom w:val="none" w:sz="0" w:space="0" w:color="auto"/>
        <w:right w:val="none" w:sz="0" w:space="0" w:color="auto"/>
      </w:divBdr>
    </w:div>
    <w:div w:id="645663380">
      <w:bodyDiv w:val="1"/>
      <w:marLeft w:val="0"/>
      <w:marRight w:val="0"/>
      <w:marTop w:val="0"/>
      <w:marBottom w:val="0"/>
      <w:divBdr>
        <w:top w:val="none" w:sz="0" w:space="0" w:color="auto"/>
        <w:left w:val="none" w:sz="0" w:space="0" w:color="auto"/>
        <w:bottom w:val="none" w:sz="0" w:space="0" w:color="auto"/>
        <w:right w:val="none" w:sz="0" w:space="0" w:color="auto"/>
      </w:divBdr>
    </w:div>
    <w:div w:id="652106477">
      <w:bodyDiv w:val="1"/>
      <w:marLeft w:val="0"/>
      <w:marRight w:val="0"/>
      <w:marTop w:val="0"/>
      <w:marBottom w:val="0"/>
      <w:divBdr>
        <w:top w:val="none" w:sz="0" w:space="0" w:color="auto"/>
        <w:left w:val="none" w:sz="0" w:space="0" w:color="auto"/>
        <w:bottom w:val="none" w:sz="0" w:space="0" w:color="auto"/>
        <w:right w:val="none" w:sz="0" w:space="0" w:color="auto"/>
      </w:divBdr>
    </w:div>
    <w:div w:id="656030655">
      <w:bodyDiv w:val="1"/>
      <w:marLeft w:val="0"/>
      <w:marRight w:val="0"/>
      <w:marTop w:val="0"/>
      <w:marBottom w:val="0"/>
      <w:divBdr>
        <w:top w:val="none" w:sz="0" w:space="0" w:color="auto"/>
        <w:left w:val="none" w:sz="0" w:space="0" w:color="auto"/>
        <w:bottom w:val="none" w:sz="0" w:space="0" w:color="auto"/>
        <w:right w:val="none" w:sz="0" w:space="0" w:color="auto"/>
      </w:divBdr>
    </w:div>
    <w:div w:id="656962097">
      <w:bodyDiv w:val="1"/>
      <w:marLeft w:val="0"/>
      <w:marRight w:val="0"/>
      <w:marTop w:val="0"/>
      <w:marBottom w:val="0"/>
      <w:divBdr>
        <w:top w:val="none" w:sz="0" w:space="0" w:color="auto"/>
        <w:left w:val="none" w:sz="0" w:space="0" w:color="auto"/>
        <w:bottom w:val="none" w:sz="0" w:space="0" w:color="auto"/>
        <w:right w:val="none" w:sz="0" w:space="0" w:color="auto"/>
      </w:divBdr>
    </w:div>
    <w:div w:id="662659588">
      <w:bodyDiv w:val="1"/>
      <w:marLeft w:val="0"/>
      <w:marRight w:val="0"/>
      <w:marTop w:val="0"/>
      <w:marBottom w:val="0"/>
      <w:divBdr>
        <w:top w:val="none" w:sz="0" w:space="0" w:color="auto"/>
        <w:left w:val="none" w:sz="0" w:space="0" w:color="auto"/>
        <w:bottom w:val="none" w:sz="0" w:space="0" w:color="auto"/>
        <w:right w:val="none" w:sz="0" w:space="0" w:color="auto"/>
      </w:divBdr>
    </w:div>
    <w:div w:id="665212954">
      <w:bodyDiv w:val="1"/>
      <w:marLeft w:val="0"/>
      <w:marRight w:val="0"/>
      <w:marTop w:val="0"/>
      <w:marBottom w:val="0"/>
      <w:divBdr>
        <w:top w:val="none" w:sz="0" w:space="0" w:color="auto"/>
        <w:left w:val="none" w:sz="0" w:space="0" w:color="auto"/>
        <w:bottom w:val="none" w:sz="0" w:space="0" w:color="auto"/>
        <w:right w:val="none" w:sz="0" w:space="0" w:color="auto"/>
      </w:divBdr>
    </w:div>
    <w:div w:id="670719324">
      <w:bodyDiv w:val="1"/>
      <w:marLeft w:val="0"/>
      <w:marRight w:val="0"/>
      <w:marTop w:val="0"/>
      <w:marBottom w:val="0"/>
      <w:divBdr>
        <w:top w:val="none" w:sz="0" w:space="0" w:color="auto"/>
        <w:left w:val="none" w:sz="0" w:space="0" w:color="auto"/>
        <w:bottom w:val="none" w:sz="0" w:space="0" w:color="auto"/>
        <w:right w:val="none" w:sz="0" w:space="0" w:color="auto"/>
      </w:divBdr>
    </w:div>
    <w:div w:id="678772610">
      <w:bodyDiv w:val="1"/>
      <w:marLeft w:val="0"/>
      <w:marRight w:val="0"/>
      <w:marTop w:val="0"/>
      <w:marBottom w:val="0"/>
      <w:divBdr>
        <w:top w:val="none" w:sz="0" w:space="0" w:color="auto"/>
        <w:left w:val="none" w:sz="0" w:space="0" w:color="auto"/>
        <w:bottom w:val="none" w:sz="0" w:space="0" w:color="auto"/>
        <w:right w:val="none" w:sz="0" w:space="0" w:color="auto"/>
      </w:divBdr>
    </w:div>
    <w:div w:id="679740534">
      <w:bodyDiv w:val="1"/>
      <w:marLeft w:val="0"/>
      <w:marRight w:val="0"/>
      <w:marTop w:val="0"/>
      <w:marBottom w:val="0"/>
      <w:divBdr>
        <w:top w:val="none" w:sz="0" w:space="0" w:color="auto"/>
        <w:left w:val="none" w:sz="0" w:space="0" w:color="auto"/>
        <w:bottom w:val="none" w:sz="0" w:space="0" w:color="auto"/>
        <w:right w:val="none" w:sz="0" w:space="0" w:color="auto"/>
      </w:divBdr>
    </w:div>
    <w:div w:id="681858472">
      <w:bodyDiv w:val="1"/>
      <w:marLeft w:val="0"/>
      <w:marRight w:val="0"/>
      <w:marTop w:val="0"/>
      <w:marBottom w:val="0"/>
      <w:divBdr>
        <w:top w:val="none" w:sz="0" w:space="0" w:color="auto"/>
        <w:left w:val="none" w:sz="0" w:space="0" w:color="auto"/>
        <w:bottom w:val="none" w:sz="0" w:space="0" w:color="auto"/>
        <w:right w:val="none" w:sz="0" w:space="0" w:color="auto"/>
      </w:divBdr>
    </w:div>
    <w:div w:id="689726465">
      <w:bodyDiv w:val="1"/>
      <w:marLeft w:val="0"/>
      <w:marRight w:val="0"/>
      <w:marTop w:val="0"/>
      <w:marBottom w:val="0"/>
      <w:divBdr>
        <w:top w:val="none" w:sz="0" w:space="0" w:color="auto"/>
        <w:left w:val="none" w:sz="0" w:space="0" w:color="auto"/>
        <w:bottom w:val="none" w:sz="0" w:space="0" w:color="auto"/>
        <w:right w:val="none" w:sz="0" w:space="0" w:color="auto"/>
      </w:divBdr>
    </w:div>
    <w:div w:id="690499067">
      <w:bodyDiv w:val="1"/>
      <w:marLeft w:val="0"/>
      <w:marRight w:val="0"/>
      <w:marTop w:val="0"/>
      <w:marBottom w:val="0"/>
      <w:divBdr>
        <w:top w:val="none" w:sz="0" w:space="0" w:color="auto"/>
        <w:left w:val="none" w:sz="0" w:space="0" w:color="auto"/>
        <w:bottom w:val="none" w:sz="0" w:space="0" w:color="auto"/>
        <w:right w:val="none" w:sz="0" w:space="0" w:color="auto"/>
      </w:divBdr>
    </w:div>
    <w:div w:id="694886861">
      <w:bodyDiv w:val="1"/>
      <w:marLeft w:val="0"/>
      <w:marRight w:val="0"/>
      <w:marTop w:val="0"/>
      <w:marBottom w:val="0"/>
      <w:divBdr>
        <w:top w:val="none" w:sz="0" w:space="0" w:color="auto"/>
        <w:left w:val="none" w:sz="0" w:space="0" w:color="auto"/>
        <w:bottom w:val="none" w:sz="0" w:space="0" w:color="auto"/>
        <w:right w:val="none" w:sz="0" w:space="0" w:color="auto"/>
      </w:divBdr>
    </w:div>
    <w:div w:id="696584444">
      <w:bodyDiv w:val="1"/>
      <w:marLeft w:val="0"/>
      <w:marRight w:val="0"/>
      <w:marTop w:val="0"/>
      <w:marBottom w:val="0"/>
      <w:divBdr>
        <w:top w:val="none" w:sz="0" w:space="0" w:color="auto"/>
        <w:left w:val="none" w:sz="0" w:space="0" w:color="auto"/>
        <w:bottom w:val="none" w:sz="0" w:space="0" w:color="auto"/>
        <w:right w:val="none" w:sz="0" w:space="0" w:color="auto"/>
      </w:divBdr>
    </w:div>
    <w:div w:id="696928437">
      <w:bodyDiv w:val="1"/>
      <w:marLeft w:val="0"/>
      <w:marRight w:val="0"/>
      <w:marTop w:val="0"/>
      <w:marBottom w:val="0"/>
      <w:divBdr>
        <w:top w:val="none" w:sz="0" w:space="0" w:color="auto"/>
        <w:left w:val="none" w:sz="0" w:space="0" w:color="auto"/>
        <w:bottom w:val="none" w:sz="0" w:space="0" w:color="auto"/>
        <w:right w:val="none" w:sz="0" w:space="0" w:color="auto"/>
      </w:divBdr>
    </w:div>
    <w:div w:id="699087115">
      <w:bodyDiv w:val="1"/>
      <w:marLeft w:val="0"/>
      <w:marRight w:val="0"/>
      <w:marTop w:val="0"/>
      <w:marBottom w:val="0"/>
      <w:divBdr>
        <w:top w:val="none" w:sz="0" w:space="0" w:color="auto"/>
        <w:left w:val="none" w:sz="0" w:space="0" w:color="auto"/>
        <w:bottom w:val="none" w:sz="0" w:space="0" w:color="auto"/>
        <w:right w:val="none" w:sz="0" w:space="0" w:color="auto"/>
      </w:divBdr>
    </w:div>
    <w:div w:id="707225490">
      <w:bodyDiv w:val="1"/>
      <w:marLeft w:val="0"/>
      <w:marRight w:val="0"/>
      <w:marTop w:val="0"/>
      <w:marBottom w:val="0"/>
      <w:divBdr>
        <w:top w:val="none" w:sz="0" w:space="0" w:color="auto"/>
        <w:left w:val="none" w:sz="0" w:space="0" w:color="auto"/>
        <w:bottom w:val="none" w:sz="0" w:space="0" w:color="auto"/>
        <w:right w:val="none" w:sz="0" w:space="0" w:color="auto"/>
      </w:divBdr>
    </w:div>
    <w:div w:id="718671988">
      <w:bodyDiv w:val="1"/>
      <w:marLeft w:val="0"/>
      <w:marRight w:val="0"/>
      <w:marTop w:val="0"/>
      <w:marBottom w:val="0"/>
      <w:divBdr>
        <w:top w:val="none" w:sz="0" w:space="0" w:color="auto"/>
        <w:left w:val="none" w:sz="0" w:space="0" w:color="auto"/>
        <w:bottom w:val="none" w:sz="0" w:space="0" w:color="auto"/>
        <w:right w:val="none" w:sz="0" w:space="0" w:color="auto"/>
      </w:divBdr>
    </w:div>
    <w:div w:id="721490036">
      <w:bodyDiv w:val="1"/>
      <w:marLeft w:val="0"/>
      <w:marRight w:val="0"/>
      <w:marTop w:val="0"/>
      <w:marBottom w:val="0"/>
      <w:divBdr>
        <w:top w:val="none" w:sz="0" w:space="0" w:color="auto"/>
        <w:left w:val="none" w:sz="0" w:space="0" w:color="auto"/>
        <w:bottom w:val="none" w:sz="0" w:space="0" w:color="auto"/>
        <w:right w:val="none" w:sz="0" w:space="0" w:color="auto"/>
      </w:divBdr>
    </w:div>
    <w:div w:id="722603667">
      <w:bodyDiv w:val="1"/>
      <w:marLeft w:val="0"/>
      <w:marRight w:val="0"/>
      <w:marTop w:val="0"/>
      <w:marBottom w:val="0"/>
      <w:divBdr>
        <w:top w:val="none" w:sz="0" w:space="0" w:color="auto"/>
        <w:left w:val="none" w:sz="0" w:space="0" w:color="auto"/>
        <w:bottom w:val="none" w:sz="0" w:space="0" w:color="auto"/>
        <w:right w:val="none" w:sz="0" w:space="0" w:color="auto"/>
      </w:divBdr>
    </w:div>
    <w:div w:id="723063105">
      <w:bodyDiv w:val="1"/>
      <w:marLeft w:val="0"/>
      <w:marRight w:val="0"/>
      <w:marTop w:val="0"/>
      <w:marBottom w:val="0"/>
      <w:divBdr>
        <w:top w:val="none" w:sz="0" w:space="0" w:color="auto"/>
        <w:left w:val="none" w:sz="0" w:space="0" w:color="auto"/>
        <w:bottom w:val="none" w:sz="0" w:space="0" w:color="auto"/>
        <w:right w:val="none" w:sz="0" w:space="0" w:color="auto"/>
      </w:divBdr>
    </w:div>
    <w:div w:id="727924666">
      <w:bodyDiv w:val="1"/>
      <w:marLeft w:val="0"/>
      <w:marRight w:val="0"/>
      <w:marTop w:val="0"/>
      <w:marBottom w:val="0"/>
      <w:divBdr>
        <w:top w:val="none" w:sz="0" w:space="0" w:color="auto"/>
        <w:left w:val="none" w:sz="0" w:space="0" w:color="auto"/>
        <w:bottom w:val="none" w:sz="0" w:space="0" w:color="auto"/>
        <w:right w:val="none" w:sz="0" w:space="0" w:color="auto"/>
      </w:divBdr>
    </w:div>
    <w:div w:id="729307681">
      <w:bodyDiv w:val="1"/>
      <w:marLeft w:val="0"/>
      <w:marRight w:val="0"/>
      <w:marTop w:val="0"/>
      <w:marBottom w:val="0"/>
      <w:divBdr>
        <w:top w:val="none" w:sz="0" w:space="0" w:color="auto"/>
        <w:left w:val="none" w:sz="0" w:space="0" w:color="auto"/>
        <w:bottom w:val="none" w:sz="0" w:space="0" w:color="auto"/>
        <w:right w:val="none" w:sz="0" w:space="0" w:color="auto"/>
      </w:divBdr>
    </w:div>
    <w:div w:id="732847609">
      <w:bodyDiv w:val="1"/>
      <w:marLeft w:val="0"/>
      <w:marRight w:val="0"/>
      <w:marTop w:val="0"/>
      <w:marBottom w:val="0"/>
      <w:divBdr>
        <w:top w:val="none" w:sz="0" w:space="0" w:color="auto"/>
        <w:left w:val="none" w:sz="0" w:space="0" w:color="auto"/>
        <w:bottom w:val="none" w:sz="0" w:space="0" w:color="auto"/>
        <w:right w:val="none" w:sz="0" w:space="0" w:color="auto"/>
      </w:divBdr>
    </w:div>
    <w:div w:id="738747024">
      <w:bodyDiv w:val="1"/>
      <w:marLeft w:val="0"/>
      <w:marRight w:val="0"/>
      <w:marTop w:val="0"/>
      <w:marBottom w:val="0"/>
      <w:divBdr>
        <w:top w:val="none" w:sz="0" w:space="0" w:color="auto"/>
        <w:left w:val="none" w:sz="0" w:space="0" w:color="auto"/>
        <w:bottom w:val="none" w:sz="0" w:space="0" w:color="auto"/>
        <w:right w:val="none" w:sz="0" w:space="0" w:color="auto"/>
      </w:divBdr>
    </w:div>
    <w:div w:id="740903875">
      <w:bodyDiv w:val="1"/>
      <w:marLeft w:val="0"/>
      <w:marRight w:val="0"/>
      <w:marTop w:val="0"/>
      <w:marBottom w:val="0"/>
      <w:divBdr>
        <w:top w:val="none" w:sz="0" w:space="0" w:color="auto"/>
        <w:left w:val="none" w:sz="0" w:space="0" w:color="auto"/>
        <w:bottom w:val="none" w:sz="0" w:space="0" w:color="auto"/>
        <w:right w:val="none" w:sz="0" w:space="0" w:color="auto"/>
      </w:divBdr>
    </w:div>
    <w:div w:id="747070268">
      <w:bodyDiv w:val="1"/>
      <w:marLeft w:val="0"/>
      <w:marRight w:val="0"/>
      <w:marTop w:val="0"/>
      <w:marBottom w:val="0"/>
      <w:divBdr>
        <w:top w:val="none" w:sz="0" w:space="0" w:color="auto"/>
        <w:left w:val="none" w:sz="0" w:space="0" w:color="auto"/>
        <w:bottom w:val="none" w:sz="0" w:space="0" w:color="auto"/>
        <w:right w:val="none" w:sz="0" w:space="0" w:color="auto"/>
      </w:divBdr>
    </w:div>
    <w:div w:id="750810049">
      <w:bodyDiv w:val="1"/>
      <w:marLeft w:val="0"/>
      <w:marRight w:val="0"/>
      <w:marTop w:val="0"/>
      <w:marBottom w:val="0"/>
      <w:divBdr>
        <w:top w:val="none" w:sz="0" w:space="0" w:color="auto"/>
        <w:left w:val="none" w:sz="0" w:space="0" w:color="auto"/>
        <w:bottom w:val="none" w:sz="0" w:space="0" w:color="auto"/>
        <w:right w:val="none" w:sz="0" w:space="0" w:color="auto"/>
      </w:divBdr>
    </w:div>
    <w:div w:id="752632224">
      <w:bodyDiv w:val="1"/>
      <w:marLeft w:val="0"/>
      <w:marRight w:val="0"/>
      <w:marTop w:val="0"/>
      <w:marBottom w:val="0"/>
      <w:divBdr>
        <w:top w:val="none" w:sz="0" w:space="0" w:color="auto"/>
        <w:left w:val="none" w:sz="0" w:space="0" w:color="auto"/>
        <w:bottom w:val="none" w:sz="0" w:space="0" w:color="auto"/>
        <w:right w:val="none" w:sz="0" w:space="0" w:color="auto"/>
      </w:divBdr>
    </w:div>
    <w:div w:id="762188017">
      <w:bodyDiv w:val="1"/>
      <w:marLeft w:val="0"/>
      <w:marRight w:val="0"/>
      <w:marTop w:val="0"/>
      <w:marBottom w:val="0"/>
      <w:divBdr>
        <w:top w:val="none" w:sz="0" w:space="0" w:color="auto"/>
        <w:left w:val="none" w:sz="0" w:space="0" w:color="auto"/>
        <w:bottom w:val="none" w:sz="0" w:space="0" w:color="auto"/>
        <w:right w:val="none" w:sz="0" w:space="0" w:color="auto"/>
      </w:divBdr>
    </w:div>
    <w:div w:id="763766936">
      <w:bodyDiv w:val="1"/>
      <w:marLeft w:val="0"/>
      <w:marRight w:val="0"/>
      <w:marTop w:val="0"/>
      <w:marBottom w:val="0"/>
      <w:divBdr>
        <w:top w:val="none" w:sz="0" w:space="0" w:color="auto"/>
        <w:left w:val="none" w:sz="0" w:space="0" w:color="auto"/>
        <w:bottom w:val="none" w:sz="0" w:space="0" w:color="auto"/>
        <w:right w:val="none" w:sz="0" w:space="0" w:color="auto"/>
      </w:divBdr>
    </w:div>
    <w:div w:id="768769835">
      <w:bodyDiv w:val="1"/>
      <w:marLeft w:val="0"/>
      <w:marRight w:val="0"/>
      <w:marTop w:val="0"/>
      <w:marBottom w:val="0"/>
      <w:divBdr>
        <w:top w:val="none" w:sz="0" w:space="0" w:color="auto"/>
        <w:left w:val="none" w:sz="0" w:space="0" w:color="auto"/>
        <w:bottom w:val="none" w:sz="0" w:space="0" w:color="auto"/>
        <w:right w:val="none" w:sz="0" w:space="0" w:color="auto"/>
      </w:divBdr>
    </w:div>
    <w:div w:id="773205051">
      <w:bodyDiv w:val="1"/>
      <w:marLeft w:val="0"/>
      <w:marRight w:val="0"/>
      <w:marTop w:val="0"/>
      <w:marBottom w:val="0"/>
      <w:divBdr>
        <w:top w:val="none" w:sz="0" w:space="0" w:color="auto"/>
        <w:left w:val="none" w:sz="0" w:space="0" w:color="auto"/>
        <w:bottom w:val="none" w:sz="0" w:space="0" w:color="auto"/>
        <w:right w:val="none" w:sz="0" w:space="0" w:color="auto"/>
      </w:divBdr>
    </w:div>
    <w:div w:id="782041875">
      <w:bodyDiv w:val="1"/>
      <w:marLeft w:val="0"/>
      <w:marRight w:val="0"/>
      <w:marTop w:val="0"/>
      <w:marBottom w:val="0"/>
      <w:divBdr>
        <w:top w:val="none" w:sz="0" w:space="0" w:color="auto"/>
        <w:left w:val="none" w:sz="0" w:space="0" w:color="auto"/>
        <w:bottom w:val="none" w:sz="0" w:space="0" w:color="auto"/>
        <w:right w:val="none" w:sz="0" w:space="0" w:color="auto"/>
      </w:divBdr>
    </w:div>
    <w:div w:id="783765554">
      <w:bodyDiv w:val="1"/>
      <w:marLeft w:val="0"/>
      <w:marRight w:val="0"/>
      <w:marTop w:val="0"/>
      <w:marBottom w:val="0"/>
      <w:divBdr>
        <w:top w:val="none" w:sz="0" w:space="0" w:color="auto"/>
        <w:left w:val="none" w:sz="0" w:space="0" w:color="auto"/>
        <w:bottom w:val="none" w:sz="0" w:space="0" w:color="auto"/>
        <w:right w:val="none" w:sz="0" w:space="0" w:color="auto"/>
      </w:divBdr>
    </w:div>
    <w:div w:id="785736439">
      <w:bodyDiv w:val="1"/>
      <w:marLeft w:val="0"/>
      <w:marRight w:val="0"/>
      <w:marTop w:val="0"/>
      <w:marBottom w:val="0"/>
      <w:divBdr>
        <w:top w:val="none" w:sz="0" w:space="0" w:color="auto"/>
        <w:left w:val="none" w:sz="0" w:space="0" w:color="auto"/>
        <w:bottom w:val="none" w:sz="0" w:space="0" w:color="auto"/>
        <w:right w:val="none" w:sz="0" w:space="0" w:color="auto"/>
      </w:divBdr>
    </w:div>
    <w:div w:id="786850514">
      <w:bodyDiv w:val="1"/>
      <w:marLeft w:val="0"/>
      <w:marRight w:val="0"/>
      <w:marTop w:val="0"/>
      <w:marBottom w:val="0"/>
      <w:divBdr>
        <w:top w:val="none" w:sz="0" w:space="0" w:color="auto"/>
        <w:left w:val="none" w:sz="0" w:space="0" w:color="auto"/>
        <w:bottom w:val="none" w:sz="0" w:space="0" w:color="auto"/>
        <w:right w:val="none" w:sz="0" w:space="0" w:color="auto"/>
      </w:divBdr>
    </w:div>
    <w:div w:id="788620220">
      <w:bodyDiv w:val="1"/>
      <w:marLeft w:val="0"/>
      <w:marRight w:val="0"/>
      <w:marTop w:val="0"/>
      <w:marBottom w:val="0"/>
      <w:divBdr>
        <w:top w:val="none" w:sz="0" w:space="0" w:color="auto"/>
        <w:left w:val="none" w:sz="0" w:space="0" w:color="auto"/>
        <w:bottom w:val="none" w:sz="0" w:space="0" w:color="auto"/>
        <w:right w:val="none" w:sz="0" w:space="0" w:color="auto"/>
      </w:divBdr>
    </w:div>
    <w:div w:id="789397720">
      <w:bodyDiv w:val="1"/>
      <w:marLeft w:val="0"/>
      <w:marRight w:val="0"/>
      <w:marTop w:val="0"/>
      <w:marBottom w:val="0"/>
      <w:divBdr>
        <w:top w:val="none" w:sz="0" w:space="0" w:color="auto"/>
        <w:left w:val="none" w:sz="0" w:space="0" w:color="auto"/>
        <w:bottom w:val="none" w:sz="0" w:space="0" w:color="auto"/>
        <w:right w:val="none" w:sz="0" w:space="0" w:color="auto"/>
      </w:divBdr>
    </w:div>
    <w:div w:id="796146265">
      <w:bodyDiv w:val="1"/>
      <w:marLeft w:val="0"/>
      <w:marRight w:val="0"/>
      <w:marTop w:val="0"/>
      <w:marBottom w:val="0"/>
      <w:divBdr>
        <w:top w:val="none" w:sz="0" w:space="0" w:color="auto"/>
        <w:left w:val="none" w:sz="0" w:space="0" w:color="auto"/>
        <w:bottom w:val="none" w:sz="0" w:space="0" w:color="auto"/>
        <w:right w:val="none" w:sz="0" w:space="0" w:color="auto"/>
      </w:divBdr>
    </w:div>
    <w:div w:id="800415492">
      <w:bodyDiv w:val="1"/>
      <w:marLeft w:val="0"/>
      <w:marRight w:val="0"/>
      <w:marTop w:val="0"/>
      <w:marBottom w:val="0"/>
      <w:divBdr>
        <w:top w:val="none" w:sz="0" w:space="0" w:color="auto"/>
        <w:left w:val="none" w:sz="0" w:space="0" w:color="auto"/>
        <w:bottom w:val="none" w:sz="0" w:space="0" w:color="auto"/>
        <w:right w:val="none" w:sz="0" w:space="0" w:color="auto"/>
      </w:divBdr>
    </w:div>
    <w:div w:id="809135018">
      <w:bodyDiv w:val="1"/>
      <w:marLeft w:val="0"/>
      <w:marRight w:val="0"/>
      <w:marTop w:val="0"/>
      <w:marBottom w:val="0"/>
      <w:divBdr>
        <w:top w:val="none" w:sz="0" w:space="0" w:color="auto"/>
        <w:left w:val="none" w:sz="0" w:space="0" w:color="auto"/>
        <w:bottom w:val="none" w:sz="0" w:space="0" w:color="auto"/>
        <w:right w:val="none" w:sz="0" w:space="0" w:color="auto"/>
      </w:divBdr>
    </w:div>
    <w:div w:id="816188244">
      <w:bodyDiv w:val="1"/>
      <w:marLeft w:val="0"/>
      <w:marRight w:val="0"/>
      <w:marTop w:val="0"/>
      <w:marBottom w:val="0"/>
      <w:divBdr>
        <w:top w:val="none" w:sz="0" w:space="0" w:color="auto"/>
        <w:left w:val="none" w:sz="0" w:space="0" w:color="auto"/>
        <w:bottom w:val="none" w:sz="0" w:space="0" w:color="auto"/>
        <w:right w:val="none" w:sz="0" w:space="0" w:color="auto"/>
      </w:divBdr>
    </w:div>
    <w:div w:id="818569687">
      <w:bodyDiv w:val="1"/>
      <w:marLeft w:val="0"/>
      <w:marRight w:val="0"/>
      <w:marTop w:val="0"/>
      <w:marBottom w:val="0"/>
      <w:divBdr>
        <w:top w:val="none" w:sz="0" w:space="0" w:color="auto"/>
        <w:left w:val="none" w:sz="0" w:space="0" w:color="auto"/>
        <w:bottom w:val="none" w:sz="0" w:space="0" w:color="auto"/>
        <w:right w:val="none" w:sz="0" w:space="0" w:color="auto"/>
      </w:divBdr>
    </w:div>
    <w:div w:id="819537371">
      <w:bodyDiv w:val="1"/>
      <w:marLeft w:val="0"/>
      <w:marRight w:val="0"/>
      <w:marTop w:val="0"/>
      <w:marBottom w:val="0"/>
      <w:divBdr>
        <w:top w:val="none" w:sz="0" w:space="0" w:color="auto"/>
        <w:left w:val="none" w:sz="0" w:space="0" w:color="auto"/>
        <w:bottom w:val="none" w:sz="0" w:space="0" w:color="auto"/>
        <w:right w:val="none" w:sz="0" w:space="0" w:color="auto"/>
      </w:divBdr>
    </w:div>
    <w:div w:id="823156094">
      <w:bodyDiv w:val="1"/>
      <w:marLeft w:val="0"/>
      <w:marRight w:val="0"/>
      <w:marTop w:val="0"/>
      <w:marBottom w:val="0"/>
      <w:divBdr>
        <w:top w:val="none" w:sz="0" w:space="0" w:color="auto"/>
        <w:left w:val="none" w:sz="0" w:space="0" w:color="auto"/>
        <w:bottom w:val="none" w:sz="0" w:space="0" w:color="auto"/>
        <w:right w:val="none" w:sz="0" w:space="0" w:color="auto"/>
      </w:divBdr>
    </w:div>
    <w:div w:id="824706628">
      <w:bodyDiv w:val="1"/>
      <w:marLeft w:val="0"/>
      <w:marRight w:val="0"/>
      <w:marTop w:val="0"/>
      <w:marBottom w:val="0"/>
      <w:divBdr>
        <w:top w:val="none" w:sz="0" w:space="0" w:color="auto"/>
        <w:left w:val="none" w:sz="0" w:space="0" w:color="auto"/>
        <w:bottom w:val="none" w:sz="0" w:space="0" w:color="auto"/>
        <w:right w:val="none" w:sz="0" w:space="0" w:color="auto"/>
      </w:divBdr>
    </w:div>
    <w:div w:id="829754432">
      <w:bodyDiv w:val="1"/>
      <w:marLeft w:val="0"/>
      <w:marRight w:val="0"/>
      <w:marTop w:val="0"/>
      <w:marBottom w:val="0"/>
      <w:divBdr>
        <w:top w:val="none" w:sz="0" w:space="0" w:color="auto"/>
        <w:left w:val="none" w:sz="0" w:space="0" w:color="auto"/>
        <w:bottom w:val="none" w:sz="0" w:space="0" w:color="auto"/>
        <w:right w:val="none" w:sz="0" w:space="0" w:color="auto"/>
      </w:divBdr>
    </w:div>
    <w:div w:id="830412147">
      <w:bodyDiv w:val="1"/>
      <w:marLeft w:val="0"/>
      <w:marRight w:val="0"/>
      <w:marTop w:val="0"/>
      <w:marBottom w:val="0"/>
      <w:divBdr>
        <w:top w:val="none" w:sz="0" w:space="0" w:color="auto"/>
        <w:left w:val="none" w:sz="0" w:space="0" w:color="auto"/>
        <w:bottom w:val="none" w:sz="0" w:space="0" w:color="auto"/>
        <w:right w:val="none" w:sz="0" w:space="0" w:color="auto"/>
      </w:divBdr>
    </w:div>
    <w:div w:id="839463013">
      <w:bodyDiv w:val="1"/>
      <w:marLeft w:val="0"/>
      <w:marRight w:val="0"/>
      <w:marTop w:val="0"/>
      <w:marBottom w:val="0"/>
      <w:divBdr>
        <w:top w:val="none" w:sz="0" w:space="0" w:color="auto"/>
        <w:left w:val="none" w:sz="0" w:space="0" w:color="auto"/>
        <w:bottom w:val="none" w:sz="0" w:space="0" w:color="auto"/>
        <w:right w:val="none" w:sz="0" w:space="0" w:color="auto"/>
      </w:divBdr>
    </w:div>
    <w:div w:id="840697626">
      <w:bodyDiv w:val="1"/>
      <w:marLeft w:val="0"/>
      <w:marRight w:val="0"/>
      <w:marTop w:val="0"/>
      <w:marBottom w:val="0"/>
      <w:divBdr>
        <w:top w:val="none" w:sz="0" w:space="0" w:color="auto"/>
        <w:left w:val="none" w:sz="0" w:space="0" w:color="auto"/>
        <w:bottom w:val="none" w:sz="0" w:space="0" w:color="auto"/>
        <w:right w:val="none" w:sz="0" w:space="0" w:color="auto"/>
      </w:divBdr>
    </w:div>
    <w:div w:id="844594471">
      <w:bodyDiv w:val="1"/>
      <w:marLeft w:val="0"/>
      <w:marRight w:val="0"/>
      <w:marTop w:val="0"/>
      <w:marBottom w:val="0"/>
      <w:divBdr>
        <w:top w:val="none" w:sz="0" w:space="0" w:color="auto"/>
        <w:left w:val="none" w:sz="0" w:space="0" w:color="auto"/>
        <w:bottom w:val="none" w:sz="0" w:space="0" w:color="auto"/>
        <w:right w:val="none" w:sz="0" w:space="0" w:color="auto"/>
      </w:divBdr>
    </w:div>
    <w:div w:id="846670891">
      <w:bodyDiv w:val="1"/>
      <w:marLeft w:val="0"/>
      <w:marRight w:val="0"/>
      <w:marTop w:val="0"/>
      <w:marBottom w:val="0"/>
      <w:divBdr>
        <w:top w:val="none" w:sz="0" w:space="0" w:color="auto"/>
        <w:left w:val="none" w:sz="0" w:space="0" w:color="auto"/>
        <w:bottom w:val="none" w:sz="0" w:space="0" w:color="auto"/>
        <w:right w:val="none" w:sz="0" w:space="0" w:color="auto"/>
      </w:divBdr>
    </w:div>
    <w:div w:id="848570194">
      <w:bodyDiv w:val="1"/>
      <w:marLeft w:val="0"/>
      <w:marRight w:val="0"/>
      <w:marTop w:val="0"/>
      <w:marBottom w:val="0"/>
      <w:divBdr>
        <w:top w:val="none" w:sz="0" w:space="0" w:color="auto"/>
        <w:left w:val="none" w:sz="0" w:space="0" w:color="auto"/>
        <w:bottom w:val="none" w:sz="0" w:space="0" w:color="auto"/>
        <w:right w:val="none" w:sz="0" w:space="0" w:color="auto"/>
      </w:divBdr>
    </w:div>
    <w:div w:id="849635482">
      <w:bodyDiv w:val="1"/>
      <w:marLeft w:val="0"/>
      <w:marRight w:val="0"/>
      <w:marTop w:val="0"/>
      <w:marBottom w:val="0"/>
      <w:divBdr>
        <w:top w:val="none" w:sz="0" w:space="0" w:color="auto"/>
        <w:left w:val="none" w:sz="0" w:space="0" w:color="auto"/>
        <w:bottom w:val="none" w:sz="0" w:space="0" w:color="auto"/>
        <w:right w:val="none" w:sz="0" w:space="0" w:color="auto"/>
      </w:divBdr>
    </w:div>
    <w:div w:id="850798646">
      <w:bodyDiv w:val="1"/>
      <w:marLeft w:val="0"/>
      <w:marRight w:val="0"/>
      <w:marTop w:val="0"/>
      <w:marBottom w:val="0"/>
      <w:divBdr>
        <w:top w:val="none" w:sz="0" w:space="0" w:color="auto"/>
        <w:left w:val="none" w:sz="0" w:space="0" w:color="auto"/>
        <w:bottom w:val="none" w:sz="0" w:space="0" w:color="auto"/>
        <w:right w:val="none" w:sz="0" w:space="0" w:color="auto"/>
      </w:divBdr>
    </w:div>
    <w:div w:id="851067869">
      <w:bodyDiv w:val="1"/>
      <w:marLeft w:val="0"/>
      <w:marRight w:val="0"/>
      <w:marTop w:val="0"/>
      <w:marBottom w:val="0"/>
      <w:divBdr>
        <w:top w:val="none" w:sz="0" w:space="0" w:color="auto"/>
        <w:left w:val="none" w:sz="0" w:space="0" w:color="auto"/>
        <w:bottom w:val="none" w:sz="0" w:space="0" w:color="auto"/>
        <w:right w:val="none" w:sz="0" w:space="0" w:color="auto"/>
      </w:divBdr>
    </w:div>
    <w:div w:id="864320765">
      <w:bodyDiv w:val="1"/>
      <w:marLeft w:val="0"/>
      <w:marRight w:val="0"/>
      <w:marTop w:val="0"/>
      <w:marBottom w:val="0"/>
      <w:divBdr>
        <w:top w:val="none" w:sz="0" w:space="0" w:color="auto"/>
        <w:left w:val="none" w:sz="0" w:space="0" w:color="auto"/>
        <w:bottom w:val="none" w:sz="0" w:space="0" w:color="auto"/>
        <w:right w:val="none" w:sz="0" w:space="0" w:color="auto"/>
      </w:divBdr>
    </w:div>
    <w:div w:id="867108809">
      <w:bodyDiv w:val="1"/>
      <w:marLeft w:val="0"/>
      <w:marRight w:val="0"/>
      <w:marTop w:val="0"/>
      <w:marBottom w:val="0"/>
      <w:divBdr>
        <w:top w:val="none" w:sz="0" w:space="0" w:color="auto"/>
        <w:left w:val="none" w:sz="0" w:space="0" w:color="auto"/>
        <w:bottom w:val="none" w:sz="0" w:space="0" w:color="auto"/>
        <w:right w:val="none" w:sz="0" w:space="0" w:color="auto"/>
      </w:divBdr>
    </w:div>
    <w:div w:id="875046981">
      <w:bodyDiv w:val="1"/>
      <w:marLeft w:val="0"/>
      <w:marRight w:val="0"/>
      <w:marTop w:val="0"/>
      <w:marBottom w:val="0"/>
      <w:divBdr>
        <w:top w:val="none" w:sz="0" w:space="0" w:color="auto"/>
        <w:left w:val="none" w:sz="0" w:space="0" w:color="auto"/>
        <w:bottom w:val="none" w:sz="0" w:space="0" w:color="auto"/>
        <w:right w:val="none" w:sz="0" w:space="0" w:color="auto"/>
      </w:divBdr>
    </w:div>
    <w:div w:id="881746908">
      <w:bodyDiv w:val="1"/>
      <w:marLeft w:val="0"/>
      <w:marRight w:val="0"/>
      <w:marTop w:val="0"/>
      <w:marBottom w:val="0"/>
      <w:divBdr>
        <w:top w:val="none" w:sz="0" w:space="0" w:color="auto"/>
        <w:left w:val="none" w:sz="0" w:space="0" w:color="auto"/>
        <w:bottom w:val="none" w:sz="0" w:space="0" w:color="auto"/>
        <w:right w:val="none" w:sz="0" w:space="0" w:color="auto"/>
      </w:divBdr>
    </w:div>
    <w:div w:id="884374160">
      <w:bodyDiv w:val="1"/>
      <w:marLeft w:val="0"/>
      <w:marRight w:val="0"/>
      <w:marTop w:val="0"/>
      <w:marBottom w:val="0"/>
      <w:divBdr>
        <w:top w:val="none" w:sz="0" w:space="0" w:color="auto"/>
        <w:left w:val="none" w:sz="0" w:space="0" w:color="auto"/>
        <w:bottom w:val="none" w:sz="0" w:space="0" w:color="auto"/>
        <w:right w:val="none" w:sz="0" w:space="0" w:color="auto"/>
      </w:divBdr>
    </w:div>
    <w:div w:id="893783860">
      <w:bodyDiv w:val="1"/>
      <w:marLeft w:val="0"/>
      <w:marRight w:val="0"/>
      <w:marTop w:val="0"/>
      <w:marBottom w:val="0"/>
      <w:divBdr>
        <w:top w:val="none" w:sz="0" w:space="0" w:color="auto"/>
        <w:left w:val="none" w:sz="0" w:space="0" w:color="auto"/>
        <w:bottom w:val="none" w:sz="0" w:space="0" w:color="auto"/>
        <w:right w:val="none" w:sz="0" w:space="0" w:color="auto"/>
      </w:divBdr>
    </w:div>
    <w:div w:id="898395513">
      <w:bodyDiv w:val="1"/>
      <w:marLeft w:val="0"/>
      <w:marRight w:val="0"/>
      <w:marTop w:val="0"/>
      <w:marBottom w:val="0"/>
      <w:divBdr>
        <w:top w:val="none" w:sz="0" w:space="0" w:color="auto"/>
        <w:left w:val="none" w:sz="0" w:space="0" w:color="auto"/>
        <w:bottom w:val="none" w:sz="0" w:space="0" w:color="auto"/>
        <w:right w:val="none" w:sz="0" w:space="0" w:color="auto"/>
      </w:divBdr>
    </w:div>
    <w:div w:id="902640552">
      <w:bodyDiv w:val="1"/>
      <w:marLeft w:val="0"/>
      <w:marRight w:val="0"/>
      <w:marTop w:val="0"/>
      <w:marBottom w:val="0"/>
      <w:divBdr>
        <w:top w:val="none" w:sz="0" w:space="0" w:color="auto"/>
        <w:left w:val="none" w:sz="0" w:space="0" w:color="auto"/>
        <w:bottom w:val="none" w:sz="0" w:space="0" w:color="auto"/>
        <w:right w:val="none" w:sz="0" w:space="0" w:color="auto"/>
      </w:divBdr>
    </w:div>
    <w:div w:id="909312748">
      <w:bodyDiv w:val="1"/>
      <w:marLeft w:val="0"/>
      <w:marRight w:val="0"/>
      <w:marTop w:val="0"/>
      <w:marBottom w:val="0"/>
      <w:divBdr>
        <w:top w:val="none" w:sz="0" w:space="0" w:color="auto"/>
        <w:left w:val="none" w:sz="0" w:space="0" w:color="auto"/>
        <w:bottom w:val="none" w:sz="0" w:space="0" w:color="auto"/>
        <w:right w:val="none" w:sz="0" w:space="0" w:color="auto"/>
      </w:divBdr>
    </w:div>
    <w:div w:id="914440225">
      <w:bodyDiv w:val="1"/>
      <w:marLeft w:val="0"/>
      <w:marRight w:val="0"/>
      <w:marTop w:val="0"/>
      <w:marBottom w:val="0"/>
      <w:divBdr>
        <w:top w:val="none" w:sz="0" w:space="0" w:color="auto"/>
        <w:left w:val="none" w:sz="0" w:space="0" w:color="auto"/>
        <w:bottom w:val="none" w:sz="0" w:space="0" w:color="auto"/>
        <w:right w:val="none" w:sz="0" w:space="0" w:color="auto"/>
      </w:divBdr>
    </w:div>
    <w:div w:id="915944475">
      <w:bodyDiv w:val="1"/>
      <w:marLeft w:val="0"/>
      <w:marRight w:val="0"/>
      <w:marTop w:val="0"/>
      <w:marBottom w:val="0"/>
      <w:divBdr>
        <w:top w:val="none" w:sz="0" w:space="0" w:color="auto"/>
        <w:left w:val="none" w:sz="0" w:space="0" w:color="auto"/>
        <w:bottom w:val="none" w:sz="0" w:space="0" w:color="auto"/>
        <w:right w:val="none" w:sz="0" w:space="0" w:color="auto"/>
      </w:divBdr>
    </w:div>
    <w:div w:id="918558622">
      <w:bodyDiv w:val="1"/>
      <w:marLeft w:val="0"/>
      <w:marRight w:val="0"/>
      <w:marTop w:val="0"/>
      <w:marBottom w:val="0"/>
      <w:divBdr>
        <w:top w:val="none" w:sz="0" w:space="0" w:color="auto"/>
        <w:left w:val="none" w:sz="0" w:space="0" w:color="auto"/>
        <w:bottom w:val="none" w:sz="0" w:space="0" w:color="auto"/>
        <w:right w:val="none" w:sz="0" w:space="0" w:color="auto"/>
      </w:divBdr>
    </w:div>
    <w:div w:id="922371987">
      <w:bodyDiv w:val="1"/>
      <w:marLeft w:val="0"/>
      <w:marRight w:val="0"/>
      <w:marTop w:val="0"/>
      <w:marBottom w:val="0"/>
      <w:divBdr>
        <w:top w:val="none" w:sz="0" w:space="0" w:color="auto"/>
        <w:left w:val="none" w:sz="0" w:space="0" w:color="auto"/>
        <w:bottom w:val="none" w:sz="0" w:space="0" w:color="auto"/>
        <w:right w:val="none" w:sz="0" w:space="0" w:color="auto"/>
      </w:divBdr>
    </w:div>
    <w:div w:id="925651015">
      <w:bodyDiv w:val="1"/>
      <w:marLeft w:val="0"/>
      <w:marRight w:val="0"/>
      <w:marTop w:val="0"/>
      <w:marBottom w:val="0"/>
      <w:divBdr>
        <w:top w:val="none" w:sz="0" w:space="0" w:color="auto"/>
        <w:left w:val="none" w:sz="0" w:space="0" w:color="auto"/>
        <w:bottom w:val="none" w:sz="0" w:space="0" w:color="auto"/>
        <w:right w:val="none" w:sz="0" w:space="0" w:color="auto"/>
      </w:divBdr>
    </w:div>
    <w:div w:id="931930779">
      <w:bodyDiv w:val="1"/>
      <w:marLeft w:val="0"/>
      <w:marRight w:val="0"/>
      <w:marTop w:val="0"/>
      <w:marBottom w:val="0"/>
      <w:divBdr>
        <w:top w:val="none" w:sz="0" w:space="0" w:color="auto"/>
        <w:left w:val="none" w:sz="0" w:space="0" w:color="auto"/>
        <w:bottom w:val="none" w:sz="0" w:space="0" w:color="auto"/>
        <w:right w:val="none" w:sz="0" w:space="0" w:color="auto"/>
      </w:divBdr>
    </w:div>
    <w:div w:id="933050259">
      <w:bodyDiv w:val="1"/>
      <w:marLeft w:val="0"/>
      <w:marRight w:val="0"/>
      <w:marTop w:val="0"/>
      <w:marBottom w:val="0"/>
      <w:divBdr>
        <w:top w:val="none" w:sz="0" w:space="0" w:color="auto"/>
        <w:left w:val="none" w:sz="0" w:space="0" w:color="auto"/>
        <w:bottom w:val="none" w:sz="0" w:space="0" w:color="auto"/>
        <w:right w:val="none" w:sz="0" w:space="0" w:color="auto"/>
      </w:divBdr>
    </w:div>
    <w:div w:id="935677728">
      <w:bodyDiv w:val="1"/>
      <w:marLeft w:val="0"/>
      <w:marRight w:val="0"/>
      <w:marTop w:val="0"/>
      <w:marBottom w:val="0"/>
      <w:divBdr>
        <w:top w:val="none" w:sz="0" w:space="0" w:color="auto"/>
        <w:left w:val="none" w:sz="0" w:space="0" w:color="auto"/>
        <w:bottom w:val="none" w:sz="0" w:space="0" w:color="auto"/>
        <w:right w:val="none" w:sz="0" w:space="0" w:color="auto"/>
      </w:divBdr>
    </w:div>
    <w:div w:id="936981991">
      <w:bodyDiv w:val="1"/>
      <w:marLeft w:val="0"/>
      <w:marRight w:val="0"/>
      <w:marTop w:val="0"/>
      <w:marBottom w:val="0"/>
      <w:divBdr>
        <w:top w:val="none" w:sz="0" w:space="0" w:color="auto"/>
        <w:left w:val="none" w:sz="0" w:space="0" w:color="auto"/>
        <w:bottom w:val="none" w:sz="0" w:space="0" w:color="auto"/>
        <w:right w:val="none" w:sz="0" w:space="0" w:color="auto"/>
      </w:divBdr>
    </w:div>
    <w:div w:id="940259470">
      <w:bodyDiv w:val="1"/>
      <w:marLeft w:val="0"/>
      <w:marRight w:val="0"/>
      <w:marTop w:val="0"/>
      <w:marBottom w:val="0"/>
      <w:divBdr>
        <w:top w:val="none" w:sz="0" w:space="0" w:color="auto"/>
        <w:left w:val="none" w:sz="0" w:space="0" w:color="auto"/>
        <w:bottom w:val="none" w:sz="0" w:space="0" w:color="auto"/>
        <w:right w:val="none" w:sz="0" w:space="0" w:color="auto"/>
      </w:divBdr>
    </w:div>
    <w:div w:id="940525251">
      <w:bodyDiv w:val="1"/>
      <w:marLeft w:val="0"/>
      <w:marRight w:val="0"/>
      <w:marTop w:val="0"/>
      <w:marBottom w:val="0"/>
      <w:divBdr>
        <w:top w:val="none" w:sz="0" w:space="0" w:color="auto"/>
        <w:left w:val="none" w:sz="0" w:space="0" w:color="auto"/>
        <w:bottom w:val="none" w:sz="0" w:space="0" w:color="auto"/>
        <w:right w:val="none" w:sz="0" w:space="0" w:color="auto"/>
      </w:divBdr>
    </w:div>
    <w:div w:id="943076607">
      <w:bodyDiv w:val="1"/>
      <w:marLeft w:val="0"/>
      <w:marRight w:val="0"/>
      <w:marTop w:val="0"/>
      <w:marBottom w:val="0"/>
      <w:divBdr>
        <w:top w:val="none" w:sz="0" w:space="0" w:color="auto"/>
        <w:left w:val="none" w:sz="0" w:space="0" w:color="auto"/>
        <w:bottom w:val="none" w:sz="0" w:space="0" w:color="auto"/>
        <w:right w:val="none" w:sz="0" w:space="0" w:color="auto"/>
      </w:divBdr>
    </w:div>
    <w:div w:id="943685013">
      <w:bodyDiv w:val="1"/>
      <w:marLeft w:val="0"/>
      <w:marRight w:val="0"/>
      <w:marTop w:val="0"/>
      <w:marBottom w:val="0"/>
      <w:divBdr>
        <w:top w:val="none" w:sz="0" w:space="0" w:color="auto"/>
        <w:left w:val="none" w:sz="0" w:space="0" w:color="auto"/>
        <w:bottom w:val="none" w:sz="0" w:space="0" w:color="auto"/>
        <w:right w:val="none" w:sz="0" w:space="0" w:color="auto"/>
      </w:divBdr>
    </w:div>
    <w:div w:id="944582604">
      <w:bodyDiv w:val="1"/>
      <w:marLeft w:val="0"/>
      <w:marRight w:val="0"/>
      <w:marTop w:val="0"/>
      <w:marBottom w:val="0"/>
      <w:divBdr>
        <w:top w:val="none" w:sz="0" w:space="0" w:color="auto"/>
        <w:left w:val="none" w:sz="0" w:space="0" w:color="auto"/>
        <w:bottom w:val="none" w:sz="0" w:space="0" w:color="auto"/>
        <w:right w:val="none" w:sz="0" w:space="0" w:color="auto"/>
      </w:divBdr>
    </w:div>
    <w:div w:id="944846287">
      <w:bodyDiv w:val="1"/>
      <w:marLeft w:val="0"/>
      <w:marRight w:val="0"/>
      <w:marTop w:val="0"/>
      <w:marBottom w:val="0"/>
      <w:divBdr>
        <w:top w:val="none" w:sz="0" w:space="0" w:color="auto"/>
        <w:left w:val="none" w:sz="0" w:space="0" w:color="auto"/>
        <w:bottom w:val="none" w:sz="0" w:space="0" w:color="auto"/>
        <w:right w:val="none" w:sz="0" w:space="0" w:color="auto"/>
      </w:divBdr>
    </w:div>
    <w:div w:id="950284570">
      <w:bodyDiv w:val="1"/>
      <w:marLeft w:val="0"/>
      <w:marRight w:val="0"/>
      <w:marTop w:val="0"/>
      <w:marBottom w:val="0"/>
      <w:divBdr>
        <w:top w:val="none" w:sz="0" w:space="0" w:color="auto"/>
        <w:left w:val="none" w:sz="0" w:space="0" w:color="auto"/>
        <w:bottom w:val="none" w:sz="0" w:space="0" w:color="auto"/>
        <w:right w:val="none" w:sz="0" w:space="0" w:color="auto"/>
      </w:divBdr>
    </w:div>
    <w:div w:id="956523987">
      <w:bodyDiv w:val="1"/>
      <w:marLeft w:val="0"/>
      <w:marRight w:val="0"/>
      <w:marTop w:val="0"/>
      <w:marBottom w:val="0"/>
      <w:divBdr>
        <w:top w:val="none" w:sz="0" w:space="0" w:color="auto"/>
        <w:left w:val="none" w:sz="0" w:space="0" w:color="auto"/>
        <w:bottom w:val="none" w:sz="0" w:space="0" w:color="auto"/>
        <w:right w:val="none" w:sz="0" w:space="0" w:color="auto"/>
      </w:divBdr>
    </w:div>
    <w:div w:id="967124741">
      <w:bodyDiv w:val="1"/>
      <w:marLeft w:val="0"/>
      <w:marRight w:val="0"/>
      <w:marTop w:val="0"/>
      <w:marBottom w:val="0"/>
      <w:divBdr>
        <w:top w:val="none" w:sz="0" w:space="0" w:color="auto"/>
        <w:left w:val="none" w:sz="0" w:space="0" w:color="auto"/>
        <w:bottom w:val="none" w:sz="0" w:space="0" w:color="auto"/>
        <w:right w:val="none" w:sz="0" w:space="0" w:color="auto"/>
      </w:divBdr>
    </w:div>
    <w:div w:id="971054633">
      <w:bodyDiv w:val="1"/>
      <w:marLeft w:val="0"/>
      <w:marRight w:val="0"/>
      <w:marTop w:val="0"/>
      <w:marBottom w:val="0"/>
      <w:divBdr>
        <w:top w:val="none" w:sz="0" w:space="0" w:color="auto"/>
        <w:left w:val="none" w:sz="0" w:space="0" w:color="auto"/>
        <w:bottom w:val="none" w:sz="0" w:space="0" w:color="auto"/>
        <w:right w:val="none" w:sz="0" w:space="0" w:color="auto"/>
      </w:divBdr>
    </w:div>
    <w:div w:id="973869047">
      <w:bodyDiv w:val="1"/>
      <w:marLeft w:val="0"/>
      <w:marRight w:val="0"/>
      <w:marTop w:val="0"/>
      <w:marBottom w:val="0"/>
      <w:divBdr>
        <w:top w:val="none" w:sz="0" w:space="0" w:color="auto"/>
        <w:left w:val="none" w:sz="0" w:space="0" w:color="auto"/>
        <w:bottom w:val="none" w:sz="0" w:space="0" w:color="auto"/>
        <w:right w:val="none" w:sz="0" w:space="0" w:color="auto"/>
      </w:divBdr>
    </w:div>
    <w:div w:id="974601523">
      <w:bodyDiv w:val="1"/>
      <w:marLeft w:val="0"/>
      <w:marRight w:val="0"/>
      <w:marTop w:val="0"/>
      <w:marBottom w:val="0"/>
      <w:divBdr>
        <w:top w:val="none" w:sz="0" w:space="0" w:color="auto"/>
        <w:left w:val="none" w:sz="0" w:space="0" w:color="auto"/>
        <w:bottom w:val="none" w:sz="0" w:space="0" w:color="auto"/>
        <w:right w:val="none" w:sz="0" w:space="0" w:color="auto"/>
      </w:divBdr>
    </w:div>
    <w:div w:id="975066922">
      <w:bodyDiv w:val="1"/>
      <w:marLeft w:val="0"/>
      <w:marRight w:val="0"/>
      <w:marTop w:val="0"/>
      <w:marBottom w:val="0"/>
      <w:divBdr>
        <w:top w:val="none" w:sz="0" w:space="0" w:color="auto"/>
        <w:left w:val="none" w:sz="0" w:space="0" w:color="auto"/>
        <w:bottom w:val="none" w:sz="0" w:space="0" w:color="auto"/>
        <w:right w:val="none" w:sz="0" w:space="0" w:color="auto"/>
      </w:divBdr>
    </w:div>
    <w:div w:id="978148389">
      <w:bodyDiv w:val="1"/>
      <w:marLeft w:val="0"/>
      <w:marRight w:val="0"/>
      <w:marTop w:val="0"/>
      <w:marBottom w:val="0"/>
      <w:divBdr>
        <w:top w:val="none" w:sz="0" w:space="0" w:color="auto"/>
        <w:left w:val="none" w:sz="0" w:space="0" w:color="auto"/>
        <w:bottom w:val="none" w:sz="0" w:space="0" w:color="auto"/>
        <w:right w:val="none" w:sz="0" w:space="0" w:color="auto"/>
      </w:divBdr>
    </w:div>
    <w:div w:id="979115219">
      <w:bodyDiv w:val="1"/>
      <w:marLeft w:val="0"/>
      <w:marRight w:val="0"/>
      <w:marTop w:val="0"/>
      <w:marBottom w:val="0"/>
      <w:divBdr>
        <w:top w:val="none" w:sz="0" w:space="0" w:color="auto"/>
        <w:left w:val="none" w:sz="0" w:space="0" w:color="auto"/>
        <w:bottom w:val="none" w:sz="0" w:space="0" w:color="auto"/>
        <w:right w:val="none" w:sz="0" w:space="0" w:color="auto"/>
      </w:divBdr>
    </w:div>
    <w:div w:id="991569416">
      <w:bodyDiv w:val="1"/>
      <w:marLeft w:val="0"/>
      <w:marRight w:val="0"/>
      <w:marTop w:val="0"/>
      <w:marBottom w:val="0"/>
      <w:divBdr>
        <w:top w:val="none" w:sz="0" w:space="0" w:color="auto"/>
        <w:left w:val="none" w:sz="0" w:space="0" w:color="auto"/>
        <w:bottom w:val="none" w:sz="0" w:space="0" w:color="auto"/>
        <w:right w:val="none" w:sz="0" w:space="0" w:color="auto"/>
      </w:divBdr>
    </w:div>
    <w:div w:id="992370409">
      <w:bodyDiv w:val="1"/>
      <w:marLeft w:val="0"/>
      <w:marRight w:val="0"/>
      <w:marTop w:val="0"/>
      <w:marBottom w:val="0"/>
      <w:divBdr>
        <w:top w:val="none" w:sz="0" w:space="0" w:color="auto"/>
        <w:left w:val="none" w:sz="0" w:space="0" w:color="auto"/>
        <w:bottom w:val="none" w:sz="0" w:space="0" w:color="auto"/>
        <w:right w:val="none" w:sz="0" w:space="0" w:color="auto"/>
      </w:divBdr>
    </w:div>
    <w:div w:id="993724918">
      <w:bodyDiv w:val="1"/>
      <w:marLeft w:val="0"/>
      <w:marRight w:val="0"/>
      <w:marTop w:val="0"/>
      <w:marBottom w:val="0"/>
      <w:divBdr>
        <w:top w:val="none" w:sz="0" w:space="0" w:color="auto"/>
        <w:left w:val="none" w:sz="0" w:space="0" w:color="auto"/>
        <w:bottom w:val="none" w:sz="0" w:space="0" w:color="auto"/>
        <w:right w:val="none" w:sz="0" w:space="0" w:color="auto"/>
      </w:divBdr>
    </w:div>
    <w:div w:id="1007176131">
      <w:bodyDiv w:val="1"/>
      <w:marLeft w:val="0"/>
      <w:marRight w:val="0"/>
      <w:marTop w:val="0"/>
      <w:marBottom w:val="0"/>
      <w:divBdr>
        <w:top w:val="none" w:sz="0" w:space="0" w:color="auto"/>
        <w:left w:val="none" w:sz="0" w:space="0" w:color="auto"/>
        <w:bottom w:val="none" w:sz="0" w:space="0" w:color="auto"/>
        <w:right w:val="none" w:sz="0" w:space="0" w:color="auto"/>
      </w:divBdr>
    </w:div>
    <w:div w:id="1008749813">
      <w:bodyDiv w:val="1"/>
      <w:marLeft w:val="0"/>
      <w:marRight w:val="0"/>
      <w:marTop w:val="0"/>
      <w:marBottom w:val="0"/>
      <w:divBdr>
        <w:top w:val="none" w:sz="0" w:space="0" w:color="auto"/>
        <w:left w:val="none" w:sz="0" w:space="0" w:color="auto"/>
        <w:bottom w:val="none" w:sz="0" w:space="0" w:color="auto"/>
        <w:right w:val="none" w:sz="0" w:space="0" w:color="auto"/>
      </w:divBdr>
    </w:div>
    <w:div w:id="1008874830">
      <w:bodyDiv w:val="1"/>
      <w:marLeft w:val="0"/>
      <w:marRight w:val="0"/>
      <w:marTop w:val="0"/>
      <w:marBottom w:val="0"/>
      <w:divBdr>
        <w:top w:val="none" w:sz="0" w:space="0" w:color="auto"/>
        <w:left w:val="none" w:sz="0" w:space="0" w:color="auto"/>
        <w:bottom w:val="none" w:sz="0" w:space="0" w:color="auto"/>
        <w:right w:val="none" w:sz="0" w:space="0" w:color="auto"/>
      </w:divBdr>
    </w:div>
    <w:div w:id="1011834695">
      <w:bodyDiv w:val="1"/>
      <w:marLeft w:val="0"/>
      <w:marRight w:val="0"/>
      <w:marTop w:val="0"/>
      <w:marBottom w:val="0"/>
      <w:divBdr>
        <w:top w:val="none" w:sz="0" w:space="0" w:color="auto"/>
        <w:left w:val="none" w:sz="0" w:space="0" w:color="auto"/>
        <w:bottom w:val="none" w:sz="0" w:space="0" w:color="auto"/>
        <w:right w:val="none" w:sz="0" w:space="0" w:color="auto"/>
      </w:divBdr>
    </w:div>
    <w:div w:id="1012875973">
      <w:bodyDiv w:val="1"/>
      <w:marLeft w:val="0"/>
      <w:marRight w:val="0"/>
      <w:marTop w:val="0"/>
      <w:marBottom w:val="0"/>
      <w:divBdr>
        <w:top w:val="none" w:sz="0" w:space="0" w:color="auto"/>
        <w:left w:val="none" w:sz="0" w:space="0" w:color="auto"/>
        <w:bottom w:val="none" w:sz="0" w:space="0" w:color="auto"/>
        <w:right w:val="none" w:sz="0" w:space="0" w:color="auto"/>
      </w:divBdr>
    </w:div>
    <w:div w:id="1017125157">
      <w:bodyDiv w:val="1"/>
      <w:marLeft w:val="0"/>
      <w:marRight w:val="0"/>
      <w:marTop w:val="0"/>
      <w:marBottom w:val="0"/>
      <w:divBdr>
        <w:top w:val="none" w:sz="0" w:space="0" w:color="auto"/>
        <w:left w:val="none" w:sz="0" w:space="0" w:color="auto"/>
        <w:bottom w:val="none" w:sz="0" w:space="0" w:color="auto"/>
        <w:right w:val="none" w:sz="0" w:space="0" w:color="auto"/>
      </w:divBdr>
    </w:div>
    <w:div w:id="1022583873">
      <w:bodyDiv w:val="1"/>
      <w:marLeft w:val="0"/>
      <w:marRight w:val="0"/>
      <w:marTop w:val="0"/>
      <w:marBottom w:val="0"/>
      <w:divBdr>
        <w:top w:val="none" w:sz="0" w:space="0" w:color="auto"/>
        <w:left w:val="none" w:sz="0" w:space="0" w:color="auto"/>
        <w:bottom w:val="none" w:sz="0" w:space="0" w:color="auto"/>
        <w:right w:val="none" w:sz="0" w:space="0" w:color="auto"/>
      </w:divBdr>
    </w:div>
    <w:div w:id="1024016735">
      <w:bodyDiv w:val="1"/>
      <w:marLeft w:val="0"/>
      <w:marRight w:val="0"/>
      <w:marTop w:val="0"/>
      <w:marBottom w:val="0"/>
      <w:divBdr>
        <w:top w:val="none" w:sz="0" w:space="0" w:color="auto"/>
        <w:left w:val="none" w:sz="0" w:space="0" w:color="auto"/>
        <w:bottom w:val="none" w:sz="0" w:space="0" w:color="auto"/>
        <w:right w:val="none" w:sz="0" w:space="0" w:color="auto"/>
      </w:divBdr>
    </w:div>
    <w:div w:id="1024408270">
      <w:bodyDiv w:val="1"/>
      <w:marLeft w:val="0"/>
      <w:marRight w:val="0"/>
      <w:marTop w:val="0"/>
      <w:marBottom w:val="0"/>
      <w:divBdr>
        <w:top w:val="none" w:sz="0" w:space="0" w:color="auto"/>
        <w:left w:val="none" w:sz="0" w:space="0" w:color="auto"/>
        <w:bottom w:val="none" w:sz="0" w:space="0" w:color="auto"/>
        <w:right w:val="none" w:sz="0" w:space="0" w:color="auto"/>
      </w:divBdr>
    </w:div>
    <w:div w:id="1034159193">
      <w:bodyDiv w:val="1"/>
      <w:marLeft w:val="0"/>
      <w:marRight w:val="0"/>
      <w:marTop w:val="0"/>
      <w:marBottom w:val="0"/>
      <w:divBdr>
        <w:top w:val="none" w:sz="0" w:space="0" w:color="auto"/>
        <w:left w:val="none" w:sz="0" w:space="0" w:color="auto"/>
        <w:bottom w:val="none" w:sz="0" w:space="0" w:color="auto"/>
        <w:right w:val="none" w:sz="0" w:space="0" w:color="auto"/>
      </w:divBdr>
    </w:div>
    <w:div w:id="1035812508">
      <w:bodyDiv w:val="1"/>
      <w:marLeft w:val="0"/>
      <w:marRight w:val="0"/>
      <w:marTop w:val="0"/>
      <w:marBottom w:val="0"/>
      <w:divBdr>
        <w:top w:val="none" w:sz="0" w:space="0" w:color="auto"/>
        <w:left w:val="none" w:sz="0" w:space="0" w:color="auto"/>
        <w:bottom w:val="none" w:sz="0" w:space="0" w:color="auto"/>
        <w:right w:val="none" w:sz="0" w:space="0" w:color="auto"/>
      </w:divBdr>
    </w:div>
    <w:div w:id="1042172526">
      <w:bodyDiv w:val="1"/>
      <w:marLeft w:val="0"/>
      <w:marRight w:val="0"/>
      <w:marTop w:val="0"/>
      <w:marBottom w:val="0"/>
      <w:divBdr>
        <w:top w:val="none" w:sz="0" w:space="0" w:color="auto"/>
        <w:left w:val="none" w:sz="0" w:space="0" w:color="auto"/>
        <w:bottom w:val="none" w:sz="0" w:space="0" w:color="auto"/>
        <w:right w:val="none" w:sz="0" w:space="0" w:color="auto"/>
      </w:divBdr>
    </w:div>
    <w:div w:id="1045325227">
      <w:bodyDiv w:val="1"/>
      <w:marLeft w:val="0"/>
      <w:marRight w:val="0"/>
      <w:marTop w:val="0"/>
      <w:marBottom w:val="0"/>
      <w:divBdr>
        <w:top w:val="none" w:sz="0" w:space="0" w:color="auto"/>
        <w:left w:val="none" w:sz="0" w:space="0" w:color="auto"/>
        <w:bottom w:val="none" w:sz="0" w:space="0" w:color="auto"/>
        <w:right w:val="none" w:sz="0" w:space="0" w:color="auto"/>
      </w:divBdr>
    </w:div>
    <w:div w:id="1049035900">
      <w:bodyDiv w:val="1"/>
      <w:marLeft w:val="0"/>
      <w:marRight w:val="0"/>
      <w:marTop w:val="0"/>
      <w:marBottom w:val="0"/>
      <w:divBdr>
        <w:top w:val="none" w:sz="0" w:space="0" w:color="auto"/>
        <w:left w:val="none" w:sz="0" w:space="0" w:color="auto"/>
        <w:bottom w:val="none" w:sz="0" w:space="0" w:color="auto"/>
        <w:right w:val="none" w:sz="0" w:space="0" w:color="auto"/>
      </w:divBdr>
    </w:div>
    <w:div w:id="1049691676">
      <w:bodyDiv w:val="1"/>
      <w:marLeft w:val="0"/>
      <w:marRight w:val="0"/>
      <w:marTop w:val="0"/>
      <w:marBottom w:val="0"/>
      <w:divBdr>
        <w:top w:val="none" w:sz="0" w:space="0" w:color="auto"/>
        <w:left w:val="none" w:sz="0" w:space="0" w:color="auto"/>
        <w:bottom w:val="none" w:sz="0" w:space="0" w:color="auto"/>
        <w:right w:val="none" w:sz="0" w:space="0" w:color="auto"/>
      </w:divBdr>
    </w:div>
    <w:div w:id="1050954809">
      <w:bodyDiv w:val="1"/>
      <w:marLeft w:val="0"/>
      <w:marRight w:val="0"/>
      <w:marTop w:val="0"/>
      <w:marBottom w:val="0"/>
      <w:divBdr>
        <w:top w:val="none" w:sz="0" w:space="0" w:color="auto"/>
        <w:left w:val="none" w:sz="0" w:space="0" w:color="auto"/>
        <w:bottom w:val="none" w:sz="0" w:space="0" w:color="auto"/>
        <w:right w:val="none" w:sz="0" w:space="0" w:color="auto"/>
      </w:divBdr>
    </w:div>
    <w:div w:id="1058893087">
      <w:bodyDiv w:val="1"/>
      <w:marLeft w:val="0"/>
      <w:marRight w:val="0"/>
      <w:marTop w:val="0"/>
      <w:marBottom w:val="0"/>
      <w:divBdr>
        <w:top w:val="none" w:sz="0" w:space="0" w:color="auto"/>
        <w:left w:val="none" w:sz="0" w:space="0" w:color="auto"/>
        <w:bottom w:val="none" w:sz="0" w:space="0" w:color="auto"/>
        <w:right w:val="none" w:sz="0" w:space="0" w:color="auto"/>
      </w:divBdr>
    </w:div>
    <w:div w:id="1061946685">
      <w:bodyDiv w:val="1"/>
      <w:marLeft w:val="0"/>
      <w:marRight w:val="0"/>
      <w:marTop w:val="0"/>
      <w:marBottom w:val="0"/>
      <w:divBdr>
        <w:top w:val="none" w:sz="0" w:space="0" w:color="auto"/>
        <w:left w:val="none" w:sz="0" w:space="0" w:color="auto"/>
        <w:bottom w:val="none" w:sz="0" w:space="0" w:color="auto"/>
        <w:right w:val="none" w:sz="0" w:space="0" w:color="auto"/>
      </w:divBdr>
    </w:div>
    <w:div w:id="1066757931">
      <w:bodyDiv w:val="1"/>
      <w:marLeft w:val="0"/>
      <w:marRight w:val="0"/>
      <w:marTop w:val="0"/>
      <w:marBottom w:val="0"/>
      <w:divBdr>
        <w:top w:val="none" w:sz="0" w:space="0" w:color="auto"/>
        <w:left w:val="none" w:sz="0" w:space="0" w:color="auto"/>
        <w:bottom w:val="none" w:sz="0" w:space="0" w:color="auto"/>
        <w:right w:val="none" w:sz="0" w:space="0" w:color="auto"/>
      </w:divBdr>
    </w:div>
    <w:div w:id="1070693735">
      <w:bodyDiv w:val="1"/>
      <w:marLeft w:val="0"/>
      <w:marRight w:val="0"/>
      <w:marTop w:val="0"/>
      <w:marBottom w:val="0"/>
      <w:divBdr>
        <w:top w:val="none" w:sz="0" w:space="0" w:color="auto"/>
        <w:left w:val="none" w:sz="0" w:space="0" w:color="auto"/>
        <w:bottom w:val="none" w:sz="0" w:space="0" w:color="auto"/>
        <w:right w:val="none" w:sz="0" w:space="0" w:color="auto"/>
      </w:divBdr>
    </w:div>
    <w:div w:id="1081372711">
      <w:bodyDiv w:val="1"/>
      <w:marLeft w:val="0"/>
      <w:marRight w:val="0"/>
      <w:marTop w:val="0"/>
      <w:marBottom w:val="0"/>
      <w:divBdr>
        <w:top w:val="none" w:sz="0" w:space="0" w:color="auto"/>
        <w:left w:val="none" w:sz="0" w:space="0" w:color="auto"/>
        <w:bottom w:val="none" w:sz="0" w:space="0" w:color="auto"/>
        <w:right w:val="none" w:sz="0" w:space="0" w:color="auto"/>
      </w:divBdr>
    </w:div>
    <w:div w:id="1089160982">
      <w:bodyDiv w:val="1"/>
      <w:marLeft w:val="0"/>
      <w:marRight w:val="0"/>
      <w:marTop w:val="0"/>
      <w:marBottom w:val="0"/>
      <w:divBdr>
        <w:top w:val="none" w:sz="0" w:space="0" w:color="auto"/>
        <w:left w:val="none" w:sz="0" w:space="0" w:color="auto"/>
        <w:bottom w:val="none" w:sz="0" w:space="0" w:color="auto"/>
        <w:right w:val="none" w:sz="0" w:space="0" w:color="auto"/>
      </w:divBdr>
    </w:div>
    <w:div w:id="1093743860">
      <w:bodyDiv w:val="1"/>
      <w:marLeft w:val="0"/>
      <w:marRight w:val="0"/>
      <w:marTop w:val="0"/>
      <w:marBottom w:val="0"/>
      <w:divBdr>
        <w:top w:val="none" w:sz="0" w:space="0" w:color="auto"/>
        <w:left w:val="none" w:sz="0" w:space="0" w:color="auto"/>
        <w:bottom w:val="none" w:sz="0" w:space="0" w:color="auto"/>
        <w:right w:val="none" w:sz="0" w:space="0" w:color="auto"/>
      </w:divBdr>
    </w:div>
    <w:div w:id="1095635047">
      <w:bodyDiv w:val="1"/>
      <w:marLeft w:val="0"/>
      <w:marRight w:val="0"/>
      <w:marTop w:val="0"/>
      <w:marBottom w:val="0"/>
      <w:divBdr>
        <w:top w:val="none" w:sz="0" w:space="0" w:color="auto"/>
        <w:left w:val="none" w:sz="0" w:space="0" w:color="auto"/>
        <w:bottom w:val="none" w:sz="0" w:space="0" w:color="auto"/>
        <w:right w:val="none" w:sz="0" w:space="0" w:color="auto"/>
      </w:divBdr>
    </w:div>
    <w:div w:id="1098715903">
      <w:bodyDiv w:val="1"/>
      <w:marLeft w:val="0"/>
      <w:marRight w:val="0"/>
      <w:marTop w:val="0"/>
      <w:marBottom w:val="0"/>
      <w:divBdr>
        <w:top w:val="none" w:sz="0" w:space="0" w:color="auto"/>
        <w:left w:val="none" w:sz="0" w:space="0" w:color="auto"/>
        <w:bottom w:val="none" w:sz="0" w:space="0" w:color="auto"/>
        <w:right w:val="none" w:sz="0" w:space="0" w:color="auto"/>
      </w:divBdr>
    </w:div>
    <w:div w:id="1104156152">
      <w:bodyDiv w:val="1"/>
      <w:marLeft w:val="0"/>
      <w:marRight w:val="0"/>
      <w:marTop w:val="0"/>
      <w:marBottom w:val="0"/>
      <w:divBdr>
        <w:top w:val="none" w:sz="0" w:space="0" w:color="auto"/>
        <w:left w:val="none" w:sz="0" w:space="0" w:color="auto"/>
        <w:bottom w:val="none" w:sz="0" w:space="0" w:color="auto"/>
        <w:right w:val="none" w:sz="0" w:space="0" w:color="auto"/>
      </w:divBdr>
    </w:div>
    <w:div w:id="1108966922">
      <w:bodyDiv w:val="1"/>
      <w:marLeft w:val="0"/>
      <w:marRight w:val="0"/>
      <w:marTop w:val="0"/>
      <w:marBottom w:val="0"/>
      <w:divBdr>
        <w:top w:val="none" w:sz="0" w:space="0" w:color="auto"/>
        <w:left w:val="none" w:sz="0" w:space="0" w:color="auto"/>
        <w:bottom w:val="none" w:sz="0" w:space="0" w:color="auto"/>
        <w:right w:val="none" w:sz="0" w:space="0" w:color="auto"/>
      </w:divBdr>
    </w:div>
    <w:div w:id="1112898668">
      <w:bodyDiv w:val="1"/>
      <w:marLeft w:val="0"/>
      <w:marRight w:val="0"/>
      <w:marTop w:val="0"/>
      <w:marBottom w:val="0"/>
      <w:divBdr>
        <w:top w:val="none" w:sz="0" w:space="0" w:color="auto"/>
        <w:left w:val="none" w:sz="0" w:space="0" w:color="auto"/>
        <w:bottom w:val="none" w:sz="0" w:space="0" w:color="auto"/>
        <w:right w:val="none" w:sz="0" w:space="0" w:color="auto"/>
      </w:divBdr>
    </w:div>
    <w:div w:id="1112940799">
      <w:bodyDiv w:val="1"/>
      <w:marLeft w:val="0"/>
      <w:marRight w:val="0"/>
      <w:marTop w:val="0"/>
      <w:marBottom w:val="0"/>
      <w:divBdr>
        <w:top w:val="none" w:sz="0" w:space="0" w:color="auto"/>
        <w:left w:val="none" w:sz="0" w:space="0" w:color="auto"/>
        <w:bottom w:val="none" w:sz="0" w:space="0" w:color="auto"/>
        <w:right w:val="none" w:sz="0" w:space="0" w:color="auto"/>
      </w:divBdr>
    </w:div>
    <w:div w:id="1117332154">
      <w:bodyDiv w:val="1"/>
      <w:marLeft w:val="0"/>
      <w:marRight w:val="0"/>
      <w:marTop w:val="0"/>
      <w:marBottom w:val="0"/>
      <w:divBdr>
        <w:top w:val="none" w:sz="0" w:space="0" w:color="auto"/>
        <w:left w:val="none" w:sz="0" w:space="0" w:color="auto"/>
        <w:bottom w:val="none" w:sz="0" w:space="0" w:color="auto"/>
        <w:right w:val="none" w:sz="0" w:space="0" w:color="auto"/>
      </w:divBdr>
    </w:div>
    <w:div w:id="1125198936">
      <w:bodyDiv w:val="1"/>
      <w:marLeft w:val="0"/>
      <w:marRight w:val="0"/>
      <w:marTop w:val="0"/>
      <w:marBottom w:val="0"/>
      <w:divBdr>
        <w:top w:val="none" w:sz="0" w:space="0" w:color="auto"/>
        <w:left w:val="none" w:sz="0" w:space="0" w:color="auto"/>
        <w:bottom w:val="none" w:sz="0" w:space="0" w:color="auto"/>
        <w:right w:val="none" w:sz="0" w:space="0" w:color="auto"/>
      </w:divBdr>
    </w:div>
    <w:div w:id="1125392093">
      <w:bodyDiv w:val="1"/>
      <w:marLeft w:val="0"/>
      <w:marRight w:val="0"/>
      <w:marTop w:val="0"/>
      <w:marBottom w:val="0"/>
      <w:divBdr>
        <w:top w:val="none" w:sz="0" w:space="0" w:color="auto"/>
        <w:left w:val="none" w:sz="0" w:space="0" w:color="auto"/>
        <w:bottom w:val="none" w:sz="0" w:space="0" w:color="auto"/>
        <w:right w:val="none" w:sz="0" w:space="0" w:color="auto"/>
      </w:divBdr>
    </w:div>
    <w:div w:id="1127889667">
      <w:bodyDiv w:val="1"/>
      <w:marLeft w:val="0"/>
      <w:marRight w:val="0"/>
      <w:marTop w:val="0"/>
      <w:marBottom w:val="0"/>
      <w:divBdr>
        <w:top w:val="none" w:sz="0" w:space="0" w:color="auto"/>
        <w:left w:val="none" w:sz="0" w:space="0" w:color="auto"/>
        <w:bottom w:val="none" w:sz="0" w:space="0" w:color="auto"/>
        <w:right w:val="none" w:sz="0" w:space="0" w:color="auto"/>
      </w:divBdr>
    </w:div>
    <w:div w:id="1130904615">
      <w:bodyDiv w:val="1"/>
      <w:marLeft w:val="0"/>
      <w:marRight w:val="0"/>
      <w:marTop w:val="0"/>
      <w:marBottom w:val="0"/>
      <w:divBdr>
        <w:top w:val="none" w:sz="0" w:space="0" w:color="auto"/>
        <w:left w:val="none" w:sz="0" w:space="0" w:color="auto"/>
        <w:bottom w:val="none" w:sz="0" w:space="0" w:color="auto"/>
        <w:right w:val="none" w:sz="0" w:space="0" w:color="auto"/>
      </w:divBdr>
    </w:div>
    <w:div w:id="1135025334">
      <w:bodyDiv w:val="1"/>
      <w:marLeft w:val="0"/>
      <w:marRight w:val="0"/>
      <w:marTop w:val="0"/>
      <w:marBottom w:val="0"/>
      <w:divBdr>
        <w:top w:val="none" w:sz="0" w:space="0" w:color="auto"/>
        <w:left w:val="none" w:sz="0" w:space="0" w:color="auto"/>
        <w:bottom w:val="none" w:sz="0" w:space="0" w:color="auto"/>
        <w:right w:val="none" w:sz="0" w:space="0" w:color="auto"/>
      </w:divBdr>
    </w:div>
    <w:div w:id="1135220197">
      <w:bodyDiv w:val="1"/>
      <w:marLeft w:val="0"/>
      <w:marRight w:val="0"/>
      <w:marTop w:val="0"/>
      <w:marBottom w:val="0"/>
      <w:divBdr>
        <w:top w:val="none" w:sz="0" w:space="0" w:color="auto"/>
        <w:left w:val="none" w:sz="0" w:space="0" w:color="auto"/>
        <w:bottom w:val="none" w:sz="0" w:space="0" w:color="auto"/>
        <w:right w:val="none" w:sz="0" w:space="0" w:color="auto"/>
      </w:divBdr>
    </w:div>
    <w:div w:id="1140918812">
      <w:bodyDiv w:val="1"/>
      <w:marLeft w:val="0"/>
      <w:marRight w:val="0"/>
      <w:marTop w:val="0"/>
      <w:marBottom w:val="0"/>
      <w:divBdr>
        <w:top w:val="none" w:sz="0" w:space="0" w:color="auto"/>
        <w:left w:val="none" w:sz="0" w:space="0" w:color="auto"/>
        <w:bottom w:val="none" w:sz="0" w:space="0" w:color="auto"/>
        <w:right w:val="none" w:sz="0" w:space="0" w:color="auto"/>
      </w:divBdr>
    </w:div>
    <w:div w:id="1145468106">
      <w:bodyDiv w:val="1"/>
      <w:marLeft w:val="0"/>
      <w:marRight w:val="0"/>
      <w:marTop w:val="0"/>
      <w:marBottom w:val="0"/>
      <w:divBdr>
        <w:top w:val="none" w:sz="0" w:space="0" w:color="auto"/>
        <w:left w:val="none" w:sz="0" w:space="0" w:color="auto"/>
        <w:bottom w:val="none" w:sz="0" w:space="0" w:color="auto"/>
        <w:right w:val="none" w:sz="0" w:space="0" w:color="auto"/>
      </w:divBdr>
    </w:div>
    <w:div w:id="1151824886">
      <w:bodyDiv w:val="1"/>
      <w:marLeft w:val="0"/>
      <w:marRight w:val="0"/>
      <w:marTop w:val="0"/>
      <w:marBottom w:val="0"/>
      <w:divBdr>
        <w:top w:val="none" w:sz="0" w:space="0" w:color="auto"/>
        <w:left w:val="none" w:sz="0" w:space="0" w:color="auto"/>
        <w:bottom w:val="none" w:sz="0" w:space="0" w:color="auto"/>
        <w:right w:val="none" w:sz="0" w:space="0" w:color="auto"/>
      </w:divBdr>
    </w:div>
    <w:div w:id="1153791970">
      <w:bodyDiv w:val="1"/>
      <w:marLeft w:val="0"/>
      <w:marRight w:val="0"/>
      <w:marTop w:val="0"/>
      <w:marBottom w:val="0"/>
      <w:divBdr>
        <w:top w:val="none" w:sz="0" w:space="0" w:color="auto"/>
        <w:left w:val="none" w:sz="0" w:space="0" w:color="auto"/>
        <w:bottom w:val="none" w:sz="0" w:space="0" w:color="auto"/>
        <w:right w:val="none" w:sz="0" w:space="0" w:color="auto"/>
      </w:divBdr>
    </w:div>
    <w:div w:id="1155804649">
      <w:bodyDiv w:val="1"/>
      <w:marLeft w:val="0"/>
      <w:marRight w:val="0"/>
      <w:marTop w:val="0"/>
      <w:marBottom w:val="0"/>
      <w:divBdr>
        <w:top w:val="none" w:sz="0" w:space="0" w:color="auto"/>
        <w:left w:val="none" w:sz="0" w:space="0" w:color="auto"/>
        <w:bottom w:val="none" w:sz="0" w:space="0" w:color="auto"/>
        <w:right w:val="none" w:sz="0" w:space="0" w:color="auto"/>
      </w:divBdr>
    </w:div>
    <w:div w:id="1161896204">
      <w:bodyDiv w:val="1"/>
      <w:marLeft w:val="0"/>
      <w:marRight w:val="0"/>
      <w:marTop w:val="0"/>
      <w:marBottom w:val="0"/>
      <w:divBdr>
        <w:top w:val="none" w:sz="0" w:space="0" w:color="auto"/>
        <w:left w:val="none" w:sz="0" w:space="0" w:color="auto"/>
        <w:bottom w:val="none" w:sz="0" w:space="0" w:color="auto"/>
        <w:right w:val="none" w:sz="0" w:space="0" w:color="auto"/>
      </w:divBdr>
    </w:div>
    <w:div w:id="1170682729">
      <w:bodyDiv w:val="1"/>
      <w:marLeft w:val="0"/>
      <w:marRight w:val="0"/>
      <w:marTop w:val="0"/>
      <w:marBottom w:val="0"/>
      <w:divBdr>
        <w:top w:val="none" w:sz="0" w:space="0" w:color="auto"/>
        <w:left w:val="none" w:sz="0" w:space="0" w:color="auto"/>
        <w:bottom w:val="none" w:sz="0" w:space="0" w:color="auto"/>
        <w:right w:val="none" w:sz="0" w:space="0" w:color="auto"/>
      </w:divBdr>
    </w:div>
    <w:div w:id="1174682294">
      <w:bodyDiv w:val="1"/>
      <w:marLeft w:val="0"/>
      <w:marRight w:val="0"/>
      <w:marTop w:val="0"/>
      <w:marBottom w:val="0"/>
      <w:divBdr>
        <w:top w:val="none" w:sz="0" w:space="0" w:color="auto"/>
        <w:left w:val="none" w:sz="0" w:space="0" w:color="auto"/>
        <w:bottom w:val="none" w:sz="0" w:space="0" w:color="auto"/>
        <w:right w:val="none" w:sz="0" w:space="0" w:color="auto"/>
      </w:divBdr>
    </w:div>
    <w:div w:id="1176961691">
      <w:bodyDiv w:val="1"/>
      <w:marLeft w:val="0"/>
      <w:marRight w:val="0"/>
      <w:marTop w:val="0"/>
      <w:marBottom w:val="0"/>
      <w:divBdr>
        <w:top w:val="none" w:sz="0" w:space="0" w:color="auto"/>
        <w:left w:val="none" w:sz="0" w:space="0" w:color="auto"/>
        <w:bottom w:val="none" w:sz="0" w:space="0" w:color="auto"/>
        <w:right w:val="none" w:sz="0" w:space="0" w:color="auto"/>
      </w:divBdr>
    </w:div>
    <w:div w:id="1185284706">
      <w:bodyDiv w:val="1"/>
      <w:marLeft w:val="0"/>
      <w:marRight w:val="0"/>
      <w:marTop w:val="0"/>
      <w:marBottom w:val="0"/>
      <w:divBdr>
        <w:top w:val="none" w:sz="0" w:space="0" w:color="auto"/>
        <w:left w:val="none" w:sz="0" w:space="0" w:color="auto"/>
        <w:bottom w:val="none" w:sz="0" w:space="0" w:color="auto"/>
        <w:right w:val="none" w:sz="0" w:space="0" w:color="auto"/>
      </w:divBdr>
    </w:div>
    <w:div w:id="1185441489">
      <w:bodyDiv w:val="1"/>
      <w:marLeft w:val="0"/>
      <w:marRight w:val="0"/>
      <w:marTop w:val="0"/>
      <w:marBottom w:val="0"/>
      <w:divBdr>
        <w:top w:val="none" w:sz="0" w:space="0" w:color="auto"/>
        <w:left w:val="none" w:sz="0" w:space="0" w:color="auto"/>
        <w:bottom w:val="none" w:sz="0" w:space="0" w:color="auto"/>
        <w:right w:val="none" w:sz="0" w:space="0" w:color="auto"/>
      </w:divBdr>
    </w:div>
    <w:div w:id="1191257878">
      <w:bodyDiv w:val="1"/>
      <w:marLeft w:val="0"/>
      <w:marRight w:val="0"/>
      <w:marTop w:val="0"/>
      <w:marBottom w:val="0"/>
      <w:divBdr>
        <w:top w:val="none" w:sz="0" w:space="0" w:color="auto"/>
        <w:left w:val="none" w:sz="0" w:space="0" w:color="auto"/>
        <w:bottom w:val="none" w:sz="0" w:space="0" w:color="auto"/>
        <w:right w:val="none" w:sz="0" w:space="0" w:color="auto"/>
      </w:divBdr>
    </w:div>
    <w:div w:id="1193038149">
      <w:bodyDiv w:val="1"/>
      <w:marLeft w:val="0"/>
      <w:marRight w:val="0"/>
      <w:marTop w:val="0"/>
      <w:marBottom w:val="0"/>
      <w:divBdr>
        <w:top w:val="none" w:sz="0" w:space="0" w:color="auto"/>
        <w:left w:val="none" w:sz="0" w:space="0" w:color="auto"/>
        <w:bottom w:val="none" w:sz="0" w:space="0" w:color="auto"/>
        <w:right w:val="none" w:sz="0" w:space="0" w:color="auto"/>
      </w:divBdr>
    </w:div>
    <w:div w:id="1195271952">
      <w:bodyDiv w:val="1"/>
      <w:marLeft w:val="0"/>
      <w:marRight w:val="0"/>
      <w:marTop w:val="0"/>
      <w:marBottom w:val="0"/>
      <w:divBdr>
        <w:top w:val="none" w:sz="0" w:space="0" w:color="auto"/>
        <w:left w:val="none" w:sz="0" w:space="0" w:color="auto"/>
        <w:bottom w:val="none" w:sz="0" w:space="0" w:color="auto"/>
        <w:right w:val="none" w:sz="0" w:space="0" w:color="auto"/>
      </w:divBdr>
    </w:div>
    <w:div w:id="1205484980">
      <w:bodyDiv w:val="1"/>
      <w:marLeft w:val="0"/>
      <w:marRight w:val="0"/>
      <w:marTop w:val="0"/>
      <w:marBottom w:val="0"/>
      <w:divBdr>
        <w:top w:val="none" w:sz="0" w:space="0" w:color="auto"/>
        <w:left w:val="none" w:sz="0" w:space="0" w:color="auto"/>
        <w:bottom w:val="none" w:sz="0" w:space="0" w:color="auto"/>
        <w:right w:val="none" w:sz="0" w:space="0" w:color="auto"/>
      </w:divBdr>
    </w:div>
    <w:div w:id="1205559119">
      <w:bodyDiv w:val="1"/>
      <w:marLeft w:val="0"/>
      <w:marRight w:val="0"/>
      <w:marTop w:val="0"/>
      <w:marBottom w:val="0"/>
      <w:divBdr>
        <w:top w:val="none" w:sz="0" w:space="0" w:color="auto"/>
        <w:left w:val="none" w:sz="0" w:space="0" w:color="auto"/>
        <w:bottom w:val="none" w:sz="0" w:space="0" w:color="auto"/>
        <w:right w:val="none" w:sz="0" w:space="0" w:color="auto"/>
      </w:divBdr>
    </w:div>
    <w:div w:id="1206142920">
      <w:bodyDiv w:val="1"/>
      <w:marLeft w:val="0"/>
      <w:marRight w:val="0"/>
      <w:marTop w:val="0"/>
      <w:marBottom w:val="0"/>
      <w:divBdr>
        <w:top w:val="none" w:sz="0" w:space="0" w:color="auto"/>
        <w:left w:val="none" w:sz="0" w:space="0" w:color="auto"/>
        <w:bottom w:val="none" w:sz="0" w:space="0" w:color="auto"/>
        <w:right w:val="none" w:sz="0" w:space="0" w:color="auto"/>
      </w:divBdr>
    </w:div>
    <w:div w:id="1209411261">
      <w:bodyDiv w:val="1"/>
      <w:marLeft w:val="0"/>
      <w:marRight w:val="0"/>
      <w:marTop w:val="0"/>
      <w:marBottom w:val="0"/>
      <w:divBdr>
        <w:top w:val="none" w:sz="0" w:space="0" w:color="auto"/>
        <w:left w:val="none" w:sz="0" w:space="0" w:color="auto"/>
        <w:bottom w:val="none" w:sz="0" w:space="0" w:color="auto"/>
        <w:right w:val="none" w:sz="0" w:space="0" w:color="auto"/>
      </w:divBdr>
    </w:div>
    <w:div w:id="1216507791">
      <w:bodyDiv w:val="1"/>
      <w:marLeft w:val="0"/>
      <w:marRight w:val="0"/>
      <w:marTop w:val="0"/>
      <w:marBottom w:val="0"/>
      <w:divBdr>
        <w:top w:val="none" w:sz="0" w:space="0" w:color="auto"/>
        <w:left w:val="none" w:sz="0" w:space="0" w:color="auto"/>
        <w:bottom w:val="none" w:sz="0" w:space="0" w:color="auto"/>
        <w:right w:val="none" w:sz="0" w:space="0" w:color="auto"/>
      </w:divBdr>
    </w:div>
    <w:div w:id="1218399327">
      <w:bodyDiv w:val="1"/>
      <w:marLeft w:val="0"/>
      <w:marRight w:val="0"/>
      <w:marTop w:val="0"/>
      <w:marBottom w:val="0"/>
      <w:divBdr>
        <w:top w:val="none" w:sz="0" w:space="0" w:color="auto"/>
        <w:left w:val="none" w:sz="0" w:space="0" w:color="auto"/>
        <w:bottom w:val="none" w:sz="0" w:space="0" w:color="auto"/>
        <w:right w:val="none" w:sz="0" w:space="0" w:color="auto"/>
      </w:divBdr>
    </w:div>
    <w:div w:id="1228806584">
      <w:bodyDiv w:val="1"/>
      <w:marLeft w:val="0"/>
      <w:marRight w:val="0"/>
      <w:marTop w:val="0"/>
      <w:marBottom w:val="0"/>
      <w:divBdr>
        <w:top w:val="none" w:sz="0" w:space="0" w:color="auto"/>
        <w:left w:val="none" w:sz="0" w:space="0" w:color="auto"/>
        <w:bottom w:val="none" w:sz="0" w:space="0" w:color="auto"/>
        <w:right w:val="none" w:sz="0" w:space="0" w:color="auto"/>
      </w:divBdr>
    </w:div>
    <w:div w:id="1230768917">
      <w:bodyDiv w:val="1"/>
      <w:marLeft w:val="0"/>
      <w:marRight w:val="0"/>
      <w:marTop w:val="0"/>
      <w:marBottom w:val="0"/>
      <w:divBdr>
        <w:top w:val="none" w:sz="0" w:space="0" w:color="auto"/>
        <w:left w:val="none" w:sz="0" w:space="0" w:color="auto"/>
        <w:bottom w:val="none" w:sz="0" w:space="0" w:color="auto"/>
        <w:right w:val="none" w:sz="0" w:space="0" w:color="auto"/>
      </w:divBdr>
    </w:div>
    <w:div w:id="1232545667">
      <w:bodyDiv w:val="1"/>
      <w:marLeft w:val="0"/>
      <w:marRight w:val="0"/>
      <w:marTop w:val="0"/>
      <w:marBottom w:val="0"/>
      <w:divBdr>
        <w:top w:val="none" w:sz="0" w:space="0" w:color="auto"/>
        <w:left w:val="none" w:sz="0" w:space="0" w:color="auto"/>
        <w:bottom w:val="none" w:sz="0" w:space="0" w:color="auto"/>
        <w:right w:val="none" w:sz="0" w:space="0" w:color="auto"/>
      </w:divBdr>
    </w:div>
    <w:div w:id="1235899576">
      <w:bodyDiv w:val="1"/>
      <w:marLeft w:val="0"/>
      <w:marRight w:val="0"/>
      <w:marTop w:val="0"/>
      <w:marBottom w:val="0"/>
      <w:divBdr>
        <w:top w:val="none" w:sz="0" w:space="0" w:color="auto"/>
        <w:left w:val="none" w:sz="0" w:space="0" w:color="auto"/>
        <w:bottom w:val="none" w:sz="0" w:space="0" w:color="auto"/>
        <w:right w:val="none" w:sz="0" w:space="0" w:color="auto"/>
      </w:divBdr>
    </w:div>
    <w:div w:id="1241140356">
      <w:bodyDiv w:val="1"/>
      <w:marLeft w:val="0"/>
      <w:marRight w:val="0"/>
      <w:marTop w:val="0"/>
      <w:marBottom w:val="0"/>
      <w:divBdr>
        <w:top w:val="none" w:sz="0" w:space="0" w:color="auto"/>
        <w:left w:val="none" w:sz="0" w:space="0" w:color="auto"/>
        <w:bottom w:val="none" w:sz="0" w:space="0" w:color="auto"/>
        <w:right w:val="none" w:sz="0" w:space="0" w:color="auto"/>
      </w:divBdr>
    </w:div>
    <w:div w:id="1241669844">
      <w:bodyDiv w:val="1"/>
      <w:marLeft w:val="0"/>
      <w:marRight w:val="0"/>
      <w:marTop w:val="0"/>
      <w:marBottom w:val="0"/>
      <w:divBdr>
        <w:top w:val="none" w:sz="0" w:space="0" w:color="auto"/>
        <w:left w:val="none" w:sz="0" w:space="0" w:color="auto"/>
        <w:bottom w:val="none" w:sz="0" w:space="0" w:color="auto"/>
        <w:right w:val="none" w:sz="0" w:space="0" w:color="auto"/>
      </w:divBdr>
    </w:div>
    <w:div w:id="1241675139">
      <w:bodyDiv w:val="1"/>
      <w:marLeft w:val="0"/>
      <w:marRight w:val="0"/>
      <w:marTop w:val="0"/>
      <w:marBottom w:val="0"/>
      <w:divBdr>
        <w:top w:val="none" w:sz="0" w:space="0" w:color="auto"/>
        <w:left w:val="none" w:sz="0" w:space="0" w:color="auto"/>
        <w:bottom w:val="none" w:sz="0" w:space="0" w:color="auto"/>
        <w:right w:val="none" w:sz="0" w:space="0" w:color="auto"/>
      </w:divBdr>
    </w:div>
    <w:div w:id="1241717462">
      <w:bodyDiv w:val="1"/>
      <w:marLeft w:val="0"/>
      <w:marRight w:val="0"/>
      <w:marTop w:val="0"/>
      <w:marBottom w:val="0"/>
      <w:divBdr>
        <w:top w:val="none" w:sz="0" w:space="0" w:color="auto"/>
        <w:left w:val="none" w:sz="0" w:space="0" w:color="auto"/>
        <w:bottom w:val="none" w:sz="0" w:space="0" w:color="auto"/>
        <w:right w:val="none" w:sz="0" w:space="0" w:color="auto"/>
      </w:divBdr>
    </w:div>
    <w:div w:id="1242789909">
      <w:bodyDiv w:val="1"/>
      <w:marLeft w:val="0"/>
      <w:marRight w:val="0"/>
      <w:marTop w:val="0"/>
      <w:marBottom w:val="0"/>
      <w:divBdr>
        <w:top w:val="none" w:sz="0" w:space="0" w:color="auto"/>
        <w:left w:val="none" w:sz="0" w:space="0" w:color="auto"/>
        <w:bottom w:val="none" w:sz="0" w:space="0" w:color="auto"/>
        <w:right w:val="none" w:sz="0" w:space="0" w:color="auto"/>
      </w:divBdr>
    </w:div>
    <w:div w:id="1245411759">
      <w:bodyDiv w:val="1"/>
      <w:marLeft w:val="0"/>
      <w:marRight w:val="0"/>
      <w:marTop w:val="0"/>
      <w:marBottom w:val="0"/>
      <w:divBdr>
        <w:top w:val="none" w:sz="0" w:space="0" w:color="auto"/>
        <w:left w:val="none" w:sz="0" w:space="0" w:color="auto"/>
        <w:bottom w:val="none" w:sz="0" w:space="0" w:color="auto"/>
        <w:right w:val="none" w:sz="0" w:space="0" w:color="auto"/>
      </w:divBdr>
    </w:div>
    <w:div w:id="1247493738">
      <w:bodyDiv w:val="1"/>
      <w:marLeft w:val="0"/>
      <w:marRight w:val="0"/>
      <w:marTop w:val="0"/>
      <w:marBottom w:val="0"/>
      <w:divBdr>
        <w:top w:val="none" w:sz="0" w:space="0" w:color="auto"/>
        <w:left w:val="none" w:sz="0" w:space="0" w:color="auto"/>
        <w:bottom w:val="none" w:sz="0" w:space="0" w:color="auto"/>
        <w:right w:val="none" w:sz="0" w:space="0" w:color="auto"/>
      </w:divBdr>
    </w:div>
    <w:div w:id="1249921185">
      <w:bodyDiv w:val="1"/>
      <w:marLeft w:val="0"/>
      <w:marRight w:val="0"/>
      <w:marTop w:val="0"/>
      <w:marBottom w:val="0"/>
      <w:divBdr>
        <w:top w:val="none" w:sz="0" w:space="0" w:color="auto"/>
        <w:left w:val="none" w:sz="0" w:space="0" w:color="auto"/>
        <w:bottom w:val="none" w:sz="0" w:space="0" w:color="auto"/>
        <w:right w:val="none" w:sz="0" w:space="0" w:color="auto"/>
      </w:divBdr>
    </w:div>
    <w:div w:id="1254052199">
      <w:bodyDiv w:val="1"/>
      <w:marLeft w:val="0"/>
      <w:marRight w:val="0"/>
      <w:marTop w:val="0"/>
      <w:marBottom w:val="0"/>
      <w:divBdr>
        <w:top w:val="none" w:sz="0" w:space="0" w:color="auto"/>
        <w:left w:val="none" w:sz="0" w:space="0" w:color="auto"/>
        <w:bottom w:val="none" w:sz="0" w:space="0" w:color="auto"/>
        <w:right w:val="none" w:sz="0" w:space="0" w:color="auto"/>
      </w:divBdr>
    </w:div>
    <w:div w:id="1265377915">
      <w:bodyDiv w:val="1"/>
      <w:marLeft w:val="0"/>
      <w:marRight w:val="0"/>
      <w:marTop w:val="0"/>
      <w:marBottom w:val="0"/>
      <w:divBdr>
        <w:top w:val="none" w:sz="0" w:space="0" w:color="auto"/>
        <w:left w:val="none" w:sz="0" w:space="0" w:color="auto"/>
        <w:bottom w:val="none" w:sz="0" w:space="0" w:color="auto"/>
        <w:right w:val="none" w:sz="0" w:space="0" w:color="auto"/>
      </w:divBdr>
    </w:div>
    <w:div w:id="1266039701">
      <w:bodyDiv w:val="1"/>
      <w:marLeft w:val="0"/>
      <w:marRight w:val="0"/>
      <w:marTop w:val="0"/>
      <w:marBottom w:val="0"/>
      <w:divBdr>
        <w:top w:val="none" w:sz="0" w:space="0" w:color="auto"/>
        <w:left w:val="none" w:sz="0" w:space="0" w:color="auto"/>
        <w:bottom w:val="none" w:sz="0" w:space="0" w:color="auto"/>
        <w:right w:val="none" w:sz="0" w:space="0" w:color="auto"/>
      </w:divBdr>
    </w:div>
    <w:div w:id="1268854556">
      <w:bodyDiv w:val="1"/>
      <w:marLeft w:val="0"/>
      <w:marRight w:val="0"/>
      <w:marTop w:val="0"/>
      <w:marBottom w:val="0"/>
      <w:divBdr>
        <w:top w:val="none" w:sz="0" w:space="0" w:color="auto"/>
        <w:left w:val="none" w:sz="0" w:space="0" w:color="auto"/>
        <w:bottom w:val="none" w:sz="0" w:space="0" w:color="auto"/>
        <w:right w:val="none" w:sz="0" w:space="0" w:color="auto"/>
      </w:divBdr>
    </w:div>
    <w:div w:id="1273855973">
      <w:bodyDiv w:val="1"/>
      <w:marLeft w:val="0"/>
      <w:marRight w:val="0"/>
      <w:marTop w:val="0"/>
      <w:marBottom w:val="0"/>
      <w:divBdr>
        <w:top w:val="none" w:sz="0" w:space="0" w:color="auto"/>
        <w:left w:val="none" w:sz="0" w:space="0" w:color="auto"/>
        <w:bottom w:val="none" w:sz="0" w:space="0" w:color="auto"/>
        <w:right w:val="none" w:sz="0" w:space="0" w:color="auto"/>
      </w:divBdr>
    </w:div>
    <w:div w:id="1277911003">
      <w:bodyDiv w:val="1"/>
      <w:marLeft w:val="0"/>
      <w:marRight w:val="0"/>
      <w:marTop w:val="0"/>
      <w:marBottom w:val="0"/>
      <w:divBdr>
        <w:top w:val="none" w:sz="0" w:space="0" w:color="auto"/>
        <w:left w:val="none" w:sz="0" w:space="0" w:color="auto"/>
        <w:bottom w:val="none" w:sz="0" w:space="0" w:color="auto"/>
        <w:right w:val="none" w:sz="0" w:space="0" w:color="auto"/>
      </w:divBdr>
    </w:div>
    <w:div w:id="1278638260">
      <w:bodyDiv w:val="1"/>
      <w:marLeft w:val="0"/>
      <w:marRight w:val="0"/>
      <w:marTop w:val="0"/>
      <w:marBottom w:val="0"/>
      <w:divBdr>
        <w:top w:val="none" w:sz="0" w:space="0" w:color="auto"/>
        <w:left w:val="none" w:sz="0" w:space="0" w:color="auto"/>
        <w:bottom w:val="none" w:sz="0" w:space="0" w:color="auto"/>
        <w:right w:val="none" w:sz="0" w:space="0" w:color="auto"/>
      </w:divBdr>
    </w:div>
    <w:div w:id="1280798788">
      <w:bodyDiv w:val="1"/>
      <w:marLeft w:val="0"/>
      <w:marRight w:val="0"/>
      <w:marTop w:val="0"/>
      <w:marBottom w:val="0"/>
      <w:divBdr>
        <w:top w:val="none" w:sz="0" w:space="0" w:color="auto"/>
        <w:left w:val="none" w:sz="0" w:space="0" w:color="auto"/>
        <w:bottom w:val="none" w:sz="0" w:space="0" w:color="auto"/>
        <w:right w:val="none" w:sz="0" w:space="0" w:color="auto"/>
      </w:divBdr>
    </w:div>
    <w:div w:id="1281451877">
      <w:bodyDiv w:val="1"/>
      <w:marLeft w:val="0"/>
      <w:marRight w:val="0"/>
      <w:marTop w:val="0"/>
      <w:marBottom w:val="0"/>
      <w:divBdr>
        <w:top w:val="none" w:sz="0" w:space="0" w:color="auto"/>
        <w:left w:val="none" w:sz="0" w:space="0" w:color="auto"/>
        <w:bottom w:val="none" w:sz="0" w:space="0" w:color="auto"/>
        <w:right w:val="none" w:sz="0" w:space="0" w:color="auto"/>
      </w:divBdr>
    </w:div>
    <w:div w:id="1300770790">
      <w:bodyDiv w:val="1"/>
      <w:marLeft w:val="0"/>
      <w:marRight w:val="0"/>
      <w:marTop w:val="0"/>
      <w:marBottom w:val="0"/>
      <w:divBdr>
        <w:top w:val="none" w:sz="0" w:space="0" w:color="auto"/>
        <w:left w:val="none" w:sz="0" w:space="0" w:color="auto"/>
        <w:bottom w:val="none" w:sz="0" w:space="0" w:color="auto"/>
        <w:right w:val="none" w:sz="0" w:space="0" w:color="auto"/>
      </w:divBdr>
    </w:div>
    <w:div w:id="1305624982">
      <w:bodyDiv w:val="1"/>
      <w:marLeft w:val="0"/>
      <w:marRight w:val="0"/>
      <w:marTop w:val="0"/>
      <w:marBottom w:val="0"/>
      <w:divBdr>
        <w:top w:val="none" w:sz="0" w:space="0" w:color="auto"/>
        <w:left w:val="none" w:sz="0" w:space="0" w:color="auto"/>
        <w:bottom w:val="none" w:sz="0" w:space="0" w:color="auto"/>
        <w:right w:val="none" w:sz="0" w:space="0" w:color="auto"/>
      </w:divBdr>
    </w:div>
    <w:div w:id="1332485321">
      <w:bodyDiv w:val="1"/>
      <w:marLeft w:val="0"/>
      <w:marRight w:val="0"/>
      <w:marTop w:val="0"/>
      <w:marBottom w:val="0"/>
      <w:divBdr>
        <w:top w:val="none" w:sz="0" w:space="0" w:color="auto"/>
        <w:left w:val="none" w:sz="0" w:space="0" w:color="auto"/>
        <w:bottom w:val="none" w:sz="0" w:space="0" w:color="auto"/>
        <w:right w:val="none" w:sz="0" w:space="0" w:color="auto"/>
      </w:divBdr>
    </w:div>
    <w:div w:id="1334796198">
      <w:bodyDiv w:val="1"/>
      <w:marLeft w:val="0"/>
      <w:marRight w:val="0"/>
      <w:marTop w:val="0"/>
      <w:marBottom w:val="0"/>
      <w:divBdr>
        <w:top w:val="none" w:sz="0" w:space="0" w:color="auto"/>
        <w:left w:val="none" w:sz="0" w:space="0" w:color="auto"/>
        <w:bottom w:val="none" w:sz="0" w:space="0" w:color="auto"/>
        <w:right w:val="none" w:sz="0" w:space="0" w:color="auto"/>
      </w:divBdr>
    </w:div>
    <w:div w:id="1348016513">
      <w:bodyDiv w:val="1"/>
      <w:marLeft w:val="0"/>
      <w:marRight w:val="0"/>
      <w:marTop w:val="0"/>
      <w:marBottom w:val="0"/>
      <w:divBdr>
        <w:top w:val="none" w:sz="0" w:space="0" w:color="auto"/>
        <w:left w:val="none" w:sz="0" w:space="0" w:color="auto"/>
        <w:bottom w:val="none" w:sz="0" w:space="0" w:color="auto"/>
        <w:right w:val="none" w:sz="0" w:space="0" w:color="auto"/>
      </w:divBdr>
    </w:div>
    <w:div w:id="1357074049">
      <w:bodyDiv w:val="1"/>
      <w:marLeft w:val="0"/>
      <w:marRight w:val="0"/>
      <w:marTop w:val="0"/>
      <w:marBottom w:val="0"/>
      <w:divBdr>
        <w:top w:val="none" w:sz="0" w:space="0" w:color="auto"/>
        <w:left w:val="none" w:sz="0" w:space="0" w:color="auto"/>
        <w:bottom w:val="none" w:sz="0" w:space="0" w:color="auto"/>
        <w:right w:val="none" w:sz="0" w:space="0" w:color="auto"/>
      </w:divBdr>
    </w:div>
    <w:div w:id="1361013438">
      <w:bodyDiv w:val="1"/>
      <w:marLeft w:val="0"/>
      <w:marRight w:val="0"/>
      <w:marTop w:val="0"/>
      <w:marBottom w:val="0"/>
      <w:divBdr>
        <w:top w:val="none" w:sz="0" w:space="0" w:color="auto"/>
        <w:left w:val="none" w:sz="0" w:space="0" w:color="auto"/>
        <w:bottom w:val="none" w:sz="0" w:space="0" w:color="auto"/>
        <w:right w:val="none" w:sz="0" w:space="0" w:color="auto"/>
      </w:divBdr>
    </w:div>
    <w:div w:id="1364742741">
      <w:bodyDiv w:val="1"/>
      <w:marLeft w:val="0"/>
      <w:marRight w:val="0"/>
      <w:marTop w:val="0"/>
      <w:marBottom w:val="0"/>
      <w:divBdr>
        <w:top w:val="none" w:sz="0" w:space="0" w:color="auto"/>
        <w:left w:val="none" w:sz="0" w:space="0" w:color="auto"/>
        <w:bottom w:val="none" w:sz="0" w:space="0" w:color="auto"/>
        <w:right w:val="none" w:sz="0" w:space="0" w:color="auto"/>
      </w:divBdr>
    </w:div>
    <w:div w:id="1379936496">
      <w:bodyDiv w:val="1"/>
      <w:marLeft w:val="0"/>
      <w:marRight w:val="0"/>
      <w:marTop w:val="0"/>
      <w:marBottom w:val="0"/>
      <w:divBdr>
        <w:top w:val="none" w:sz="0" w:space="0" w:color="auto"/>
        <w:left w:val="none" w:sz="0" w:space="0" w:color="auto"/>
        <w:bottom w:val="none" w:sz="0" w:space="0" w:color="auto"/>
        <w:right w:val="none" w:sz="0" w:space="0" w:color="auto"/>
      </w:divBdr>
    </w:div>
    <w:div w:id="1380129912">
      <w:bodyDiv w:val="1"/>
      <w:marLeft w:val="0"/>
      <w:marRight w:val="0"/>
      <w:marTop w:val="0"/>
      <w:marBottom w:val="0"/>
      <w:divBdr>
        <w:top w:val="none" w:sz="0" w:space="0" w:color="auto"/>
        <w:left w:val="none" w:sz="0" w:space="0" w:color="auto"/>
        <w:bottom w:val="none" w:sz="0" w:space="0" w:color="auto"/>
        <w:right w:val="none" w:sz="0" w:space="0" w:color="auto"/>
      </w:divBdr>
    </w:div>
    <w:div w:id="1384719894">
      <w:bodyDiv w:val="1"/>
      <w:marLeft w:val="0"/>
      <w:marRight w:val="0"/>
      <w:marTop w:val="0"/>
      <w:marBottom w:val="0"/>
      <w:divBdr>
        <w:top w:val="none" w:sz="0" w:space="0" w:color="auto"/>
        <w:left w:val="none" w:sz="0" w:space="0" w:color="auto"/>
        <w:bottom w:val="none" w:sz="0" w:space="0" w:color="auto"/>
        <w:right w:val="none" w:sz="0" w:space="0" w:color="auto"/>
      </w:divBdr>
    </w:div>
    <w:div w:id="1388144211">
      <w:bodyDiv w:val="1"/>
      <w:marLeft w:val="0"/>
      <w:marRight w:val="0"/>
      <w:marTop w:val="0"/>
      <w:marBottom w:val="0"/>
      <w:divBdr>
        <w:top w:val="none" w:sz="0" w:space="0" w:color="auto"/>
        <w:left w:val="none" w:sz="0" w:space="0" w:color="auto"/>
        <w:bottom w:val="none" w:sz="0" w:space="0" w:color="auto"/>
        <w:right w:val="none" w:sz="0" w:space="0" w:color="auto"/>
      </w:divBdr>
    </w:div>
    <w:div w:id="1389107766">
      <w:bodyDiv w:val="1"/>
      <w:marLeft w:val="0"/>
      <w:marRight w:val="0"/>
      <w:marTop w:val="0"/>
      <w:marBottom w:val="0"/>
      <w:divBdr>
        <w:top w:val="none" w:sz="0" w:space="0" w:color="auto"/>
        <w:left w:val="none" w:sz="0" w:space="0" w:color="auto"/>
        <w:bottom w:val="none" w:sz="0" w:space="0" w:color="auto"/>
        <w:right w:val="none" w:sz="0" w:space="0" w:color="auto"/>
      </w:divBdr>
    </w:div>
    <w:div w:id="1393508525">
      <w:bodyDiv w:val="1"/>
      <w:marLeft w:val="0"/>
      <w:marRight w:val="0"/>
      <w:marTop w:val="0"/>
      <w:marBottom w:val="0"/>
      <w:divBdr>
        <w:top w:val="none" w:sz="0" w:space="0" w:color="auto"/>
        <w:left w:val="none" w:sz="0" w:space="0" w:color="auto"/>
        <w:bottom w:val="none" w:sz="0" w:space="0" w:color="auto"/>
        <w:right w:val="none" w:sz="0" w:space="0" w:color="auto"/>
      </w:divBdr>
    </w:div>
    <w:div w:id="1396272590">
      <w:bodyDiv w:val="1"/>
      <w:marLeft w:val="0"/>
      <w:marRight w:val="0"/>
      <w:marTop w:val="0"/>
      <w:marBottom w:val="0"/>
      <w:divBdr>
        <w:top w:val="none" w:sz="0" w:space="0" w:color="auto"/>
        <w:left w:val="none" w:sz="0" w:space="0" w:color="auto"/>
        <w:bottom w:val="none" w:sz="0" w:space="0" w:color="auto"/>
        <w:right w:val="none" w:sz="0" w:space="0" w:color="auto"/>
      </w:divBdr>
    </w:div>
    <w:div w:id="1397586510">
      <w:bodyDiv w:val="1"/>
      <w:marLeft w:val="0"/>
      <w:marRight w:val="0"/>
      <w:marTop w:val="0"/>
      <w:marBottom w:val="0"/>
      <w:divBdr>
        <w:top w:val="none" w:sz="0" w:space="0" w:color="auto"/>
        <w:left w:val="none" w:sz="0" w:space="0" w:color="auto"/>
        <w:bottom w:val="none" w:sz="0" w:space="0" w:color="auto"/>
        <w:right w:val="none" w:sz="0" w:space="0" w:color="auto"/>
      </w:divBdr>
    </w:div>
    <w:div w:id="1399131760">
      <w:bodyDiv w:val="1"/>
      <w:marLeft w:val="0"/>
      <w:marRight w:val="0"/>
      <w:marTop w:val="0"/>
      <w:marBottom w:val="0"/>
      <w:divBdr>
        <w:top w:val="none" w:sz="0" w:space="0" w:color="auto"/>
        <w:left w:val="none" w:sz="0" w:space="0" w:color="auto"/>
        <w:bottom w:val="none" w:sz="0" w:space="0" w:color="auto"/>
        <w:right w:val="none" w:sz="0" w:space="0" w:color="auto"/>
      </w:divBdr>
    </w:div>
    <w:div w:id="1399326295">
      <w:bodyDiv w:val="1"/>
      <w:marLeft w:val="0"/>
      <w:marRight w:val="0"/>
      <w:marTop w:val="0"/>
      <w:marBottom w:val="0"/>
      <w:divBdr>
        <w:top w:val="none" w:sz="0" w:space="0" w:color="auto"/>
        <w:left w:val="none" w:sz="0" w:space="0" w:color="auto"/>
        <w:bottom w:val="none" w:sz="0" w:space="0" w:color="auto"/>
        <w:right w:val="none" w:sz="0" w:space="0" w:color="auto"/>
      </w:divBdr>
    </w:div>
    <w:div w:id="1404063638">
      <w:bodyDiv w:val="1"/>
      <w:marLeft w:val="0"/>
      <w:marRight w:val="0"/>
      <w:marTop w:val="0"/>
      <w:marBottom w:val="0"/>
      <w:divBdr>
        <w:top w:val="none" w:sz="0" w:space="0" w:color="auto"/>
        <w:left w:val="none" w:sz="0" w:space="0" w:color="auto"/>
        <w:bottom w:val="none" w:sz="0" w:space="0" w:color="auto"/>
        <w:right w:val="none" w:sz="0" w:space="0" w:color="auto"/>
      </w:divBdr>
    </w:div>
    <w:div w:id="1406298896">
      <w:bodyDiv w:val="1"/>
      <w:marLeft w:val="0"/>
      <w:marRight w:val="0"/>
      <w:marTop w:val="0"/>
      <w:marBottom w:val="0"/>
      <w:divBdr>
        <w:top w:val="none" w:sz="0" w:space="0" w:color="auto"/>
        <w:left w:val="none" w:sz="0" w:space="0" w:color="auto"/>
        <w:bottom w:val="none" w:sz="0" w:space="0" w:color="auto"/>
        <w:right w:val="none" w:sz="0" w:space="0" w:color="auto"/>
      </w:divBdr>
    </w:div>
    <w:div w:id="1408649781">
      <w:bodyDiv w:val="1"/>
      <w:marLeft w:val="0"/>
      <w:marRight w:val="0"/>
      <w:marTop w:val="0"/>
      <w:marBottom w:val="0"/>
      <w:divBdr>
        <w:top w:val="none" w:sz="0" w:space="0" w:color="auto"/>
        <w:left w:val="none" w:sz="0" w:space="0" w:color="auto"/>
        <w:bottom w:val="none" w:sz="0" w:space="0" w:color="auto"/>
        <w:right w:val="none" w:sz="0" w:space="0" w:color="auto"/>
      </w:divBdr>
    </w:div>
    <w:div w:id="1409229787">
      <w:bodyDiv w:val="1"/>
      <w:marLeft w:val="0"/>
      <w:marRight w:val="0"/>
      <w:marTop w:val="0"/>
      <w:marBottom w:val="0"/>
      <w:divBdr>
        <w:top w:val="none" w:sz="0" w:space="0" w:color="auto"/>
        <w:left w:val="none" w:sz="0" w:space="0" w:color="auto"/>
        <w:bottom w:val="none" w:sz="0" w:space="0" w:color="auto"/>
        <w:right w:val="none" w:sz="0" w:space="0" w:color="auto"/>
      </w:divBdr>
    </w:div>
    <w:div w:id="1410883506">
      <w:bodyDiv w:val="1"/>
      <w:marLeft w:val="0"/>
      <w:marRight w:val="0"/>
      <w:marTop w:val="0"/>
      <w:marBottom w:val="0"/>
      <w:divBdr>
        <w:top w:val="none" w:sz="0" w:space="0" w:color="auto"/>
        <w:left w:val="none" w:sz="0" w:space="0" w:color="auto"/>
        <w:bottom w:val="none" w:sz="0" w:space="0" w:color="auto"/>
        <w:right w:val="none" w:sz="0" w:space="0" w:color="auto"/>
      </w:divBdr>
    </w:div>
    <w:div w:id="1412387662">
      <w:bodyDiv w:val="1"/>
      <w:marLeft w:val="0"/>
      <w:marRight w:val="0"/>
      <w:marTop w:val="0"/>
      <w:marBottom w:val="0"/>
      <w:divBdr>
        <w:top w:val="none" w:sz="0" w:space="0" w:color="auto"/>
        <w:left w:val="none" w:sz="0" w:space="0" w:color="auto"/>
        <w:bottom w:val="none" w:sz="0" w:space="0" w:color="auto"/>
        <w:right w:val="none" w:sz="0" w:space="0" w:color="auto"/>
      </w:divBdr>
    </w:div>
    <w:div w:id="1420523919">
      <w:bodyDiv w:val="1"/>
      <w:marLeft w:val="0"/>
      <w:marRight w:val="0"/>
      <w:marTop w:val="0"/>
      <w:marBottom w:val="0"/>
      <w:divBdr>
        <w:top w:val="none" w:sz="0" w:space="0" w:color="auto"/>
        <w:left w:val="none" w:sz="0" w:space="0" w:color="auto"/>
        <w:bottom w:val="none" w:sz="0" w:space="0" w:color="auto"/>
        <w:right w:val="none" w:sz="0" w:space="0" w:color="auto"/>
      </w:divBdr>
    </w:div>
    <w:div w:id="1421750878">
      <w:bodyDiv w:val="1"/>
      <w:marLeft w:val="0"/>
      <w:marRight w:val="0"/>
      <w:marTop w:val="0"/>
      <w:marBottom w:val="0"/>
      <w:divBdr>
        <w:top w:val="none" w:sz="0" w:space="0" w:color="auto"/>
        <w:left w:val="none" w:sz="0" w:space="0" w:color="auto"/>
        <w:bottom w:val="none" w:sz="0" w:space="0" w:color="auto"/>
        <w:right w:val="none" w:sz="0" w:space="0" w:color="auto"/>
      </w:divBdr>
    </w:div>
    <w:div w:id="1425220739">
      <w:bodyDiv w:val="1"/>
      <w:marLeft w:val="0"/>
      <w:marRight w:val="0"/>
      <w:marTop w:val="0"/>
      <w:marBottom w:val="0"/>
      <w:divBdr>
        <w:top w:val="none" w:sz="0" w:space="0" w:color="auto"/>
        <w:left w:val="none" w:sz="0" w:space="0" w:color="auto"/>
        <w:bottom w:val="none" w:sz="0" w:space="0" w:color="auto"/>
        <w:right w:val="none" w:sz="0" w:space="0" w:color="auto"/>
      </w:divBdr>
    </w:div>
    <w:div w:id="1434668077">
      <w:bodyDiv w:val="1"/>
      <w:marLeft w:val="0"/>
      <w:marRight w:val="0"/>
      <w:marTop w:val="0"/>
      <w:marBottom w:val="0"/>
      <w:divBdr>
        <w:top w:val="none" w:sz="0" w:space="0" w:color="auto"/>
        <w:left w:val="none" w:sz="0" w:space="0" w:color="auto"/>
        <w:bottom w:val="none" w:sz="0" w:space="0" w:color="auto"/>
        <w:right w:val="none" w:sz="0" w:space="0" w:color="auto"/>
      </w:divBdr>
    </w:div>
    <w:div w:id="1445613869">
      <w:bodyDiv w:val="1"/>
      <w:marLeft w:val="0"/>
      <w:marRight w:val="0"/>
      <w:marTop w:val="0"/>
      <w:marBottom w:val="0"/>
      <w:divBdr>
        <w:top w:val="none" w:sz="0" w:space="0" w:color="auto"/>
        <w:left w:val="none" w:sz="0" w:space="0" w:color="auto"/>
        <w:bottom w:val="none" w:sz="0" w:space="0" w:color="auto"/>
        <w:right w:val="none" w:sz="0" w:space="0" w:color="auto"/>
      </w:divBdr>
    </w:div>
    <w:div w:id="1445884881">
      <w:bodyDiv w:val="1"/>
      <w:marLeft w:val="0"/>
      <w:marRight w:val="0"/>
      <w:marTop w:val="0"/>
      <w:marBottom w:val="0"/>
      <w:divBdr>
        <w:top w:val="none" w:sz="0" w:space="0" w:color="auto"/>
        <w:left w:val="none" w:sz="0" w:space="0" w:color="auto"/>
        <w:bottom w:val="none" w:sz="0" w:space="0" w:color="auto"/>
        <w:right w:val="none" w:sz="0" w:space="0" w:color="auto"/>
      </w:divBdr>
    </w:div>
    <w:div w:id="1447307338">
      <w:bodyDiv w:val="1"/>
      <w:marLeft w:val="0"/>
      <w:marRight w:val="0"/>
      <w:marTop w:val="0"/>
      <w:marBottom w:val="0"/>
      <w:divBdr>
        <w:top w:val="none" w:sz="0" w:space="0" w:color="auto"/>
        <w:left w:val="none" w:sz="0" w:space="0" w:color="auto"/>
        <w:bottom w:val="none" w:sz="0" w:space="0" w:color="auto"/>
        <w:right w:val="none" w:sz="0" w:space="0" w:color="auto"/>
      </w:divBdr>
    </w:div>
    <w:div w:id="1450903115">
      <w:bodyDiv w:val="1"/>
      <w:marLeft w:val="0"/>
      <w:marRight w:val="0"/>
      <w:marTop w:val="0"/>
      <w:marBottom w:val="0"/>
      <w:divBdr>
        <w:top w:val="none" w:sz="0" w:space="0" w:color="auto"/>
        <w:left w:val="none" w:sz="0" w:space="0" w:color="auto"/>
        <w:bottom w:val="none" w:sz="0" w:space="0" w:color="auto"/>
        <w:right w:val="none" w:sz="0" w:space="0" w:color="auto"/>
      </w:divBdr>
    </w:div>
    <w:div w:id="1451970259">
      <w:bodyDiv w:val="1"/>
      <w:marLeft w:val="0"/>
      <w:marRight w:val="0"/>
      <w:marTop w:val="0"/>
      <w:marBottom w:val="0"/>
      <w:divBdr>
        <w:top w:val="none" w:sz="0" w:space="0" w:color="auto"/>
        <w:left w:val="none" w:sz="0" w:space="0" w:color="auto"/>
        <w:bottom w:val="none" w:sz="0" w:space="0" w:color="auto"/>
        <w:right w:val="none" w:sz="0" w:space="0" w:color="auto"/>
      </w:divBdr>
    </w:div>
    <w:div w:id="1455249473">
      <w:bodyDiv w:val="1"/>
      <w:marLeft w:val="0"/>
      <w:marRight w:val="0"/>
      <w:marTop w:val="0"/>
      <w:marBottom w:val="0"/>
      <w:divBdr>
        <w:top w:val="none" w:sz="0" w:space="0" w:color="auto"/>
        <w:left w:val="none" w:sz="0" w:space="0" w:color="auto"/>
        <w:bottom w:val="none" w:sz="0" w:space="0" w:color="auto"/>
        <w:right w:val="none" w:sz="0" w:space="0" w:color="auto"/>
      </w:divBdr>
    </w:div>
    <w:div w:id="1455827250">
      <w:bodyDiv w:val="1"/>
      <w:marLeft w:val="0"/>
      <w:marRight w:val="0"/>
      <w:marTop w:val="0"/>
      <w:marBottom w:val="0"/>
      <w:divBdr>
        <w:top w:val="none" w:sz="0" w:space="0" w:color="auto"/>
        <w:left w:val="none" w:sz="0" w:space="0" w:color="auto"/>
        <w:bottom w:val="none" w:sz="0" w:space="0" w:color="auto"/>
        <w:right w:val="none" w:sz="0" w:space="0" w:color="auto"/>
      </w:divBdr>
    </w:div>
    <w:div w:id="1463233433">
      <w:bodyDiv w:val="1"/>
      <w:marLeft w:val="0"/>
      <w:marRight w:val="0"/>
      <w:marTop w:val="0"/>
      <w:marBottom w:val="0"/>
      <w:divBdr>
        <w:top w:val="none" w:sz="0" w:space="0" w:color="auto"/>
        <w:left w:val="none" w:sz="0" w:space="0" w:color="auto"/>
        <w:bottom w:val="none" w:sz="0" w:space="0" w:color="auto"/>
        <w:right w:val="none" w:sz="0" w:space="0" w:color="auto"/>
      </w:divBdr>
    </w:div>
    <w:div w:id="1463422176">
      <w:bodyDiv w:val="1"/>
      <w:marLeft w:val="0"/>
      <w:marRight w:val="0"/>
      <w:marTop w:val="0"/>
      <w:marBottom w:val="0"/>
      <w:divBdr>
        <w:top w:val="none" w:sz="0" w:space="0" w:color="auto"/>
        <w:left w:val="none" w:sz="0" w:space="0" w:color="auto"/>
        <w:bottom w:val="none" w:sz="0" w:space="0" w:color="auto"/>
        <w:right w:val="none" w:sz="0" w:space="0" w:color="auto"/>
      </w:divBdr>
    </w:div>
    <w:div w:id="1464731905">
      <w:bodyDiv w:val="1"/>
      <w:marLeft w:val="0"/>
      <w:marRight w:val="0"/>
      <w:marTop w:val="0"/>
      <w:marBottom w:val="0"/>
      <w:divBdr>
        <w:top w:val="none" w:sz="0" w:space="0" w:color="auto"/>
        <w:left w:val="none" w:sz="0" w:space="0" w:color="auto"/>
        <w:bottom w:val="none" w:sz="0" w:space="0" w:color="auto"/>
        <w:right w:val="none" w:sz="0" w:space="0" w:color="auto"/>
      </w:divBdr>
    </w:div>
    <w:div w:id="1477258958">
      <w:bodyDiv w:val="1"/>
      <w:marLeft w:val="0"/>
      <w:marRight w:val="0"/>
      <w:marTop w:val="0"/>
      <w:marBottom w:val="0"/>
      <w:divBdr>
        <w:top w:val="none" w:sz="0" w:space="0" w:color="auto"/>
        <w:left w:val="none" w:sz="0" w:space="0" w:color="auto"/>
        <w:bottom w:val="none" w:sz="0" w:space="0" w:color="auto"/>
        <w:right w:val="none" w:sz="0" w:space="0" w:color="auto"/>
      </w:divBdr>
    </w:div>
    <w:div w:id="1477339029">
      <w:bodyDiv w:val="1"/>
      <w:marLeft w:val="0"/>
      <w:marRight w:val="0"/>
      <w:marTop w:val="0"/>
      <w:marBottom w:val="0"/>
      <w:divBdr>
        <w:top w:val="none" w:sz="0" w:space="0" w:color="auto"/>
        <w:left w:val="none" w:sz="0" w:space="0" w:color="auto"/>
        <w:bottom w:val="none" w:sz="0" w:space="0" w:color="auto"/>
        <w:right w:val="none" w:sz="0" w:space="0" w:color="auto"/>
      </w:divBdr>
    </w:div>
    <w:div w:id="1478457268">
      <w:bodyDiv w:val="1"/>
      <w:marLeft w:val="0"/>
      <w:marRight w:val="0"/>
      <w:marTop w:val="0"/>
      <w:marBottom w:val="0"/>
      <w:divBdr>
        <w:top w:val="none" w:sz="0" w:space="0" w:color="auto"/>
        <w:left w:val="none" w:sz="0" w:space="0" w:color="auto"/>
        <w:bottom w:val="none" w:sz="0" w:space="0" w:color="auto"/>
        <w:right w:val="none" w:sz="0" w:space="0" w:color="auto"/>
      </w:divBdr>
    </w:div>
    <w:div w:id="1479105219">
      <w:bodyDiv w:val="1"/>
      <w:marLeft w:val="0"/>
      <w:marRight w:val="0"/>
      <w:marTop w:val="0"/>
      <w:marBottom w:val="0"/>
      <w:divBdr>
        <w:top w:val="none" w:sz="0" w:space="0" w:color="auto"/>
        <w:left w:val="none" w:sz="0" w:space="0" w:color="auto"/>
        <w:bottom w:val="none" w:sz="0" w:space="0" w:color="auto"/>
        <w:right w:val="none" w:sz="0" w:space="0" w:color="auto"/>
      </w:divBdr>
    </w:div>
    <w:div w:id="1481072858">
      <w:bodyDiv w:val="1"/>
      <w:marLeft w:val="0"/>
      <w:marRight w:val="0"/>
      <w:marTop w:val="0"/>
      <w:marBottom w:val="0"/>
      <w:divBdr>
        <w:top w:val="none" w:sz="0" w:space="0" w:color="auto"/>
        <w:left w:val="none" w:sz="0" w:space="0" w:color="auto"/>
        <w:bottom w:val="none" w:sz="0" w:space="0" w:color="auto"/>
        <w:right w:val="none" w:sz="0" w:space="0" w:color="auto"/>
      </w:divBdr>
    </w:div>
    <w:div w:id="1486165125">
      <w:bodyDiv w:val="1"/>
      <w:marLeft w:val="0"/>
      <w:marRight w:val="0"/>
      <w:marTop w:val="0"/>
      <w:marBottom w:val="0"/>
      <w:divBdr>
        <w:top w:val="none" w:sz="0" w:space="0" w:color="auto"/>
        <w:left w:val="none" w:sz="0" w:space="0" w:color="auto"/>
        <w:bottom w:val="none" w:sz="0" w:space="0" w:color="auto"/>
        <w:right w:val="none" w:sz="0" w:space="0" w:color="auto"/>
      </w:divBdr>
    </w:div>
    <w:div w:id="1489976064">
      <w:bodyDiv w:val="1"/>
      <w:marLeft w:val="0"/>
      <w:marRight w:val="0"/>
      <w:marTop w:val="0"/>
      <w:marBottom w:val="0"/>
      <w:divBdr>
        <w:top w:val="none" w:sz="0" w:space="0" w:color="auto"/>
        <w:left w:val="none" w:sz="0" w:space="0" w:color="auto"/>
        <w:bottom w:val="none" w:sz="0" w:space="0" w:color="auto"/>
        <w:right w:val="none" w:sz="0" w:space="0" w:color="auto"/>
      </w:divBdr>
    </w:div>
    <w:div w:id="1494834848">
      <w:bodyDiv w:val="1"/>
      <w:marLeft w:val="0"/>
      <w:marRight w:val="0"/>
      <w:marTop w:val="0"/>
      <w:marBottom w:val="0"/>
      <w:divBdr>
        <w:top w:val="none" w:sz="0" w:space="0" w:color="auto"/>
        <w:left w:val="none" w:sz="0" w:space="0" w:color="auto"/>
        <w:bottom w:val="none" w:sz="0" w:space="0" w:color="auto"/>
        <w:right w:val="none" w:sz="0" w:space="0" w:color="auto"/>
      </w:divBdr>
    </w:div>
    <w:div w:id="1497501721">
      <w:bodyDiv w:val="1"/>
      <w:marLeft w:val="0"/>
      <w:marRight w:val="0"/>
      <w:marTop w:val="0"/>
      <w:marBottom w:val="0"/>
      <w:divBdr>
        <w:top w:val="none" w:sz="0" w:space="0" w:color="auto"/>
        <w:left w:val="none" w:sz="0" w:space="0" w:color="auto"/>
        <w:bottom w:val="none" w:sz="0" w:space="0" w:color="auto"/>
        <w:right w:val="none" w:sz="0" w:space="0" w:color="auto"/>
      </w:divBdr>
    </w:div>
    <w:div w:id="1503475587">
      <w:bodyDiv w:val="1"/>
      <w:marLeft w:val="0"/>
      <w:marRight w:val="0"/>
      <w:marTop w:val="0"/>
      <w:marBottom w:val="0"/>
      <w:divBdr>
        <w:top w:val="none" w:sz="0" w:space="0" w:color="auto"/>
        <w:left w:val="none" w:sz="0" w:space="0" w:color="auto"/>
        <w:bottom w:val="none" w:sz="0" w:space="0" w:color="auto"/>
        <w:right w:val="none" w:sz="0" w:space="0" w:color="auto"/>
      </w:divBdr>
    </w:div>
    <w:div w:id="1504783671">
      <w:bodyDiv w:val="1"/>
      <w:marLeft w:val="0"/>
      <w:marRight w:val="0"/>
      <w:marTop w:val="0"/>
      <w:marBottom w:val="0"/>
      <w:divBdr>
        <w:top w:val="none" w:sz="0" w:space="0" w:color="auto"/>
        <w:left w:val="none" w:sz="0" w:space="0" w:color="auto"/>
        <w:bottom w:val="none" w:sz="0" w:space="0" w:color="auto"/>
        <w:right w:val="none" w:sz="0" w:space="0" w:color="auto"/>
      </w:divBdr>
    </w:div>
    <w:div w:id="1505827776">
      <w:bodyDiv w:val="1"/>
      <w:marLeft w:val="0"/>
      <w:marRight w:val="0"/>
      <w:marTop w:val="0"/>
      <w:marBottom w:val="0"/>
      <w:divBdr>
        <w:top w:val="none" w:sz="0" w:space="0" w:color="auto"/>
        <w:left w:val="none" w:sz="0" w:space="0" w:color="auto"/>
        <w:bottom w:val="none" w:sz="0" w:space="0" w:color="auto"/>
        <w:right w:val="none" w:sz="0" w:space="0" w:color="auto"/>
      </w:divBdr>
    </w:div>
    <w:div w:id="1507595278">
      <w:bodyDiv w:val="1"/>
      <w:marLeft w:val="0"/>
      <w:marRight w:val="0"/>
      <w:marTop w:val="0"/>
      <w:marBottom w:val="0"/>
      <w:divBdr>
        <w:top w:val="none" w:sz="0" w:space="0" w:color="auto"/>
        <w:left w:val="none" w:sz="0" w:space="0" w:color="auto"/>
        <w:bottom w:val="none" w:sz="0" w:space="0" w:color="auto"/>
        <w:right w:val="none" w:sz="0" w:space="0" w:color="auto"/>
      </w:divBdr>
    </w:div>
    <w:div w:id="1510948092">
      <w:bodyDiv w:val="1"/>
      <w:marLeft w:val="0"/>
      <w:marRight w:val="0"/>
      <w:marTop w:val="0"/>
      <w:marBottom w:val="0"/>
      <w:divBdr>
        <w:top w:val="none" w:sz="0" w:space="0" w:color="auto"/>
        <w:left w:val="none" w:sz="0" w:space="0" w:color="auto"/>
        <w:bottom w:val="none" w:sz="0" w:space="0" w:color="auto"/>
        <w:right w:val="none" w:sz="0" w:space="0" w:color="auto"/>
      </w:divBdr>
    </w:div>
    <w:div w:id="1513101944">
      <w:bodyDiv w:val="1"/>
      <w:marLeft w:val="0"/>
      <w:marRight w:val="0"/>
      <w:marTop w:val="0"/>
      <w:marBottom w:val="0"/>
      <w:divBdr>
        <w:top w:val="none" w:sz="0" w:space="0" w:color="auto"/>
        <w:left w:val="none" w:sz="0" w:space="0" w:color="auto"/>
        <w:bottom w:val="none" w:sz="0" w:space="0" w:color="auto"/>
        <w:right w:val="none" w:sz="0" w:space="0" w:color="auto"/>
      </w:divBdr>
    </w:div>
    <w:div w:id="1517889980">
      <w:bodyDiv w:val="1"/>
      <w:marLeft w:val="0"/>
      <w:marRight w:val="0"/>
      <w:marTop w:val="0"/>
      <w:marBottom w:val="0"/>
      <w:divBdr>
        <w:top w:val="none" w:sz="0" w:space="0" w:color="auto"/>
        <w:left w:val="none" w:sz="0" w:space="0" w:color="auto"/>
        <w:bottom w:val="none" w:sz="0" w:space="0" w:color="auto"/>
        <w:right w:val="none" w:sz="0" w:space="0" w:color="auto"/>
      </w:divBdr>
    </w:div>
    <w:div w:id="1520200518">
      <w:bodyDiv w:val="1"/>
      <w:marLeft w:val="0"/>
      <w:marRight w:val="0"/>
      <w:marTop w:val="0"/>
      <w:marBottom w:val="0"/>
      <w:divBdr>
        <w:top w:val="none" w:sz="0" w:space="0" w:color="auto"/>
        <w:left w:val="none" w:sz="0" w:space="0" w:color="auto"/>
        <w:bottom w:val="none" w:sz="0" w:space="0" w:color="auto"/>
        <w:right w:val="none" w:sz="0" w:space="0" w:color="auto"/>
      </w:divBdr>
    </w:div>
    <w:div w:id="1520776613">
      <w:bodyDiv w:val="1"/>
      <w:marLeft w:val="0"/>
      <w:marRight w:val="0"/>
      <w:marTop w:val="0"/>
      <w:marBottom w:val="0"/>
      <w:divBdr>
        <w:top w:val="none" w:sz="0" w:space="0" w:color="auto"/>
        <w:left w:val="none" w:sz="0" w:space="0" w:color="auto"/>
        <w:bottom w:val="none" w:sz="0" w:space="0" w:color="auto"/>
        <w:right w:val="none" w:sz="0" w:space="0" w:color="auto"/>
      </w:divBdr>
    </w:div>
    <w:div w:id="1521120237">
      <w:bodyDiv w:val="1"/>
      <w:marLeft w:val="0"/>
      <w:marRight w:val="0"/>
      <w:marTop w:val="0"/>
      <w:marBottom w:val="0"/>
      <w:divBdr>
        <w:top w:val="none" w:sz="0" w:space="0" w:color="auto"/>
        <w:left w:val="none" w:sz="0" w:space="0" w:color="auto"/>
        <w:bottom w:val="none" w:sz="0" w:space="0" w:color="auto"/>
        <w:right w:val="none" w:sz="0" w:space="0" w:color="auto"/>
      </w:divBdr>
    </w:div>
    <w:div w:id="1521242252">
      <w:bodyDiv w:val="1"/>
      <w:marLeft w:val="0"/>
      <w:marRight w:val="0"/>
      <w:marTop w:val="0"/>
      <w:marBottom w:val="0"/>
      <w:divBdr>
        <w:top w:val="none" w:sz="0" w:space="0" w:color="auto"/>
        <w:left w:val="none" w:sz="0" w:space="0" w:color="auto"/>
        <w:bottom w:val="none" w:sz="0" w:space="0" w:color="auto"/>
        <w:right w:val="none" w:sz="0" w:space="0" w:color="auto"/>
      </w:divBdr>
    </w:div>
    <w:div w:id="1521967362">
      <w:bodyDiv w:val="1"/>
      <w:marLeft w:val="0"/>
      <w:marRight w:val="0"/>
      <w:marTop w:val="0"/>
      <w:marBottom w:val="0"/>
      <w:divBdr>
        <w:top w:val="none" w:sz="0" w:space="0" w:color="auto"/>
        <w:left w:val="none" w:sz="0" w:space="0" w:color="auto"/>
        <w:bottom w:val="none" w:sz="0" w:space="0" w:color="auto"/>
        <w:right w:val="none" w:sz="0" w:space="0" w:color="auto"/>
      </w:divBdr>
    </w:div>
    <w:div w:id="1523593309">
      <w:bodyDiv w:val="1"/>
      <w:marLeft w:val="0"/>
      <w:marRight w:val="0"/>
      <w:marTop w:val="0"/>
      <w:marBottom w:val="0"/>
      <w:divBdr>
        <w:top w:val="none" w:sz="0" w:space="0" w:color="auto"/>
        <w:left w:val="none" w:sz="0" w:space="0" w:color="auto"/>
        <w:bottom w:val="none" w:sz="0" w:space="0" w:color="auto"/>
        <w:right w:val="none" w:sz="0" w:space="0" w:color="auto"/>
      </w:divBdr>
    </w:div>
    <w:div w:id="1529031038">
      <w:bodyDiv w:val="1"/>
      <w:marLeft w:val="0"/>
      <w:marRight w:val="0"/>
      <w:marTop w:val="0"/>
      <w:marBottom w:val="0"/>
      <w:divBdr>
        <w:top w:val="none" w:sz="0" w:space="0" w:color="auto"/>
        <w:left w:val="none" w:sz="0" w:space="0" w:color="auto"/>
        <w:bottom w:val="none" w:sz="0" w:space="0" w:color="auto"/>
        <w:right w:val="none" w:sz="0" w:space="0" w:color="auto"/>
      </w:divBdr>
    </w:div>
    <w:div w:id="1529565633">
      <w:bodyDiv w:val="1"/>
      <w:marLeft w:val="0"/>
      <w:marRight w:val="0"/>
      <w:marTop w:val="0"/>
      <w:marBottom w:val="0"/>
      <w:divBdr>
        <w:top w:val="none" w:sz="0" w:space="0" w:color="auto"/>
        <w:left w:val="none" w:sz="0" w:space="0" w:color="auto"/>
        <w:bottom w:val="none" w:sz="0" w:space="0" w:color="auto"/>
        <w:right w:val="none" w:sz="0" w:space="0" w:color="auto"/>
      </w:divBdr>
    </w:div>
    <w:div w:id="1533227401">
      <w:bodyDiv w:val="1"/>
      <w:marLeft w:val="0"/>
      <w:marRight w:val="0"/>
      <w:marTop w:val="0"/>
      <w:marBottom w:val="0"/>
      <w:divBdr>
        <w:top w:val="none" w:sz="0" w:space="0" w:color="auto"/>
        <w:left w:val="none" w:sz="0" w:space="0" w:color="auto"/>
        <w:bottom w:val="none" w:sz="0" w:space="0" w:color="auto"/>
        <w:right w:val="none" w:sz="0" w:space="0" w:color="auto"/>
      </w:divBdr>
    </w:div>
    <w:div w:id="1537157460">
      <w:bodyDiv w:val="1"/>
      <w:marLeft w:val="0"/>
      <w:marRight w:val="0"/>
      <w:marTop w:val="0"/>
      <w:marBottom w:val="0"/>
      <w:divBdr>
        <w:top w:val="none" w:sz="0" w:space="0" w:color="auto"/>
        <w:left w:val="none" w:sz="0" w:space="0" w:color="auto"/>
        <w:bottom w:val="none" w:sz="0" w:space="0" w:color="auto"/>
        <w:right w:val="none" w:sz="0" w:space="0" w:color="auto"/>
      </w:divBdr>
    </w:div>
    <w:div w:id="1539851320">
      <w:bodyDiv w:val="1"/>
      <w:marLeft w:val="0"/>
      <w:marRight w:val="0"/>
      <w:marTop w:val="0"/>
      <w:marBottom w:val="0"/>
      <w:divBdr>
        <w:top w:val="none" w:sz="0" w:space="0" w:color="auto"/>
        <w:left w:val="none" w:sz="0" w:space="0" w:color="auto"/>
        <w:bottom w:val="none" w:sz="0" w:space="0" w:color="auto"/>
        <w:right w:val="none" w:sz="0" w:space="0" w:color="auto"/>
      </w:divBdr>
    </w:div>
    <w:div w:id="1540968950">
      <w:bodyDiv w:val="1"/>
      <w:marLeft w:val="0"/>
      <w:marRight w:val="0"/>
      <w:marTop w:val="0"/>
      <w:marBottom w:val="0"/>
      <w:divBdr>
        <w:top w:val="none" w:sz="0" w:space="0" w:color="auto"/>
        <w:left w:val="none" w:sz="0" w:space="0" w:color="auto"/>
        <w:bottom w:val="none" w:sz="0" w:space="0" w:color="auto"/>
        <w:right w:val="none" w:sz="0" w:space="0" w:color="auto"/>
      </w:divBdr>
    </w:div>
    <w:div w:id="1541504623">
      <w:bodyDiv w:val="1"/>
      <w:marLeft w:val="0"/>
      <w:marRight w:val="0"/>
      <w:marTop w:val="0"/>
      <w:marBottom w:val="0"/>
      <w:divBdr>
        <w:top w:val="none" w:sz="0" w:space="0" w:color="auto"/>
        <w:left w:val="none" w:sz="0" w:space="0" w:color="auto"/>
        <w:bottom w:val="none" w:sz="0" w:space="0" w:color="auto"/>
        <w:right w:val="none" w:sz="0" w:space="0" w:color="auto"/>
      </w:divBdr>
    </w:div>
    <w:div w:id="1543396001">
      <w:bodyDiv w:val="1"/>
      <w:marLeft w:val="0"/>
      <w:marRight w:val="0"/>
      <w:marTop w:val="0"/>
      <w:marBottom w:val="0"/>
      <w:divBdr>
        <w:top w:val="none" w:sz="0" w:space="0" w:color="auto"/>
        <w:left w:val="none" w:sz="0" w:space="0" w:color="auto"/>
        <w:bottom w:val="none" w:sz="0" w:space="0" w:color="auto"/>
        <w:right w:val="none" w:sz="0" w:space="0" w:color="auto"/>
      </w:divBdr>
    </w:div>
    <w:div w:id="1544168526">
      <w:bodyDiv w:val="1"/>
      <w:marLeft w:val="0"/>
      <w:marRight w:val="0"/>
      <w:marTop w:val="0"/>
      <w:marBottom w:val="0"/>
      <w:divBdr>
        <w:top w:val="none" w:sz="0" w:space="0" w:color="auto"/>
        <w:left w:val="none" w:sz="0" w:space="0" w:color="auto"/>
        <w:bottom w:val="none" w:sz="0" w:space="0" w:color="auto"/>
        <w:right w:val="none" w:sz="0" w:space="0" w:color="auto"/>
      </w:divBdr>
    </w:div>
    <w:div w:id="1544639608">
      <w:bodyDiv w:val="1"/>
      <w:marLeft w:val="0"/>
      <w:marRight w:val="0"/>
      <w:marTop w:val="0"/>
      <w:marBottom w:val="0"/>
      <w:divBdr>
        <w:top w:val="none" w:sz="0" w:space="0" w:color="auto"/>
        <w:left w:val="none" w:sz="0" w:space="0" w:color="auto"/>
        <w:bottom w:val="none" w:sz="0" w:space="0" w:color="auto"/>
        <w:right w:val="none" w:sz="0" w:space="0" w:color="auto"/>
      </w:divBdr>
    </w:div>
    <w:div w:id="1545866107">
      <w:bodyDiv w:val="1"/>
      <w:marLeft w:val="0"/>
      <w:marRight w:val="0"/>
      <w:marTop w:val="0"/>
      <w:marBottom w:val="0"/>
      <w:divBdr>
        <w:top w:val="none" w:sz="0" w:space="0" w:color="auto"/>
        <w:left w:val="none" w:sz="0" w:space="0" w:color="auto"/>
        <w:bottom w:val="none" w:sz="0" w:space="0" w:color="auto"/>
        <w:right w:val="none" w:sz="0" w:space="0" w:color="auto"/>
      </w:divBdr>
    </w:div>
    <w:div w:id="1554730568">
      <w:bodyDiv w:val="1"/>
      <w:marLeft w:val="0"/>
      <w:marRight w:val="0"/>
      <w:marTop w:val="0"/>
      <w:marBottom w:val="0"/>
      <w:divBdr>
        <w:top w:val="none" w:sz="0" w:space="0" w:color="auto"/>
        <w:left w:val="none" w:sz="0" w:space="0" w:color="auto"/>
        <w:bottom w:val="none" w:sz="0" w:space="0" w:color="auto"/>
        <w:right w:val="none" w:sz="0" w:space="0" w:color="auto"/>
      </w:divBdr>
    </w:div>
    <w:div w:id="1560508825">
      <w:bodyDiv w:val="1"/>
      <w:marLeft w:val="0"/>
      <w:marRight w:val="0"/>
      <w:marTop w:val="0"/>
      <w:marBottom w:val="0"/>
      <w:divBdr>
        <w:top w:val="none" w:sz="0" w:space="0" w:color="auto"/>
        <w:left w:val="none" w:sz="0" w:space="0" w:color="auto"/>
        <w:bottom w:val="none" w:sz="0" w:space="0" w:color="auto"/>
        <w:right w:val="none" w:sz="0" w:space="0" w:color="auto"/>
      </w:divBdr>
    </w:div>
    <w:div w:id="1561593123">
      <w:bodyDiv w:val="1"/>
      <w:marLeft w:val="0"/>
      <w:marRight w:val="0"/>
      <w:marTop w:val="0"/>
      <w:marBottom w:val="0"/>
      <w:divBdr>
        <w:top w:val="none" w:sz="0" w:space="0" w:color="auto"/>
        <w:left w:val="none" w:sz="0" w:space="0" w:color="auto"/>
        <w:bottom w:val="none" w:sz="0" w:space="0" w:color="auto"/>
        <w:right w:val="none" w:sz="0" w:space="0" w:color="auto"/>
      </w:divBdr>
    </w:div>
    <w:div w:id="1562327318">
      <w:bodyDiv w:val="1"/>
      <w:marLeft w:val="0"/>
      <w:marRight w:val="0"/>
      <w:marTop w:val="0"/>
      <w:marBottom w:val="0"/>
      <w:divBdr>
        <w:top w:val="none" w:sz="0" w:space="0" w:color="auto"/>
        <w:left w:val="none" w:sz="0" w:space="0" w:color="auto"/>
        <w:bottom w:val="none" w:sz="0" w:space="0" w:color="auto"/>
        <w:right w:val="none" w:sz="0" w:space="0" w:color="auto"/>
      </w:divBdr>
    </w:div>
    <w:div w:id="1566531113">
      <w:bodyDiv w:val="1"/>
      <w:marLeft w:val="0"/>
      <w:marRight w:val="0"/>
      <w:marTop w:val="0"/>
      <w:marBottom w:val="0"/>
      <w:divBdr>
        <w:top w:val="none" w:sz="0" w:space="0" w:color="auto"/>
        <w:left w:val="none" w:sz="0" w:space="0" w:color="auto"/>
        <w:bottom w:val="none" w:sz="0" w:space="0" w:color="auto"/>
        <w:right w:val="none" w:sz="0" w:space="0" w:color="auto"/>
      </w:divBdr>
    </w:div>
    <w:div w:id="1567302175">
      <w:bodyDiv w:val="1"/>
      <w:marLeft w:val="0"/>
      <w:marRight w:val="0"/>
      <w:marTop w:val="0"/>
      <w:marBottom w:val="0"/>
      <w:divBdr>
        <w:top w:val="none" w:sz="0" w:space="0" w:color="auto"/>
        <w:left w:val="none" w:sz="0" w:space="0" w:color="auto"/>
        <w:bottom w:val="none" w:sz="0" w:space="0" w:color="auto"/>
        <w:right w:val="none" w:sz="0" w:space="0" w:color="auto"/>
      </w:divBdr>
    </w:div>
    <w:div w:id="1568614060">
      <w:bodyDiv w:val="1"/>
      <w:marLeft w:val="0"/>
      <w:marRight w:val="0"/>
      <w:marTop w:val="0"/>
      <w:marBottom w:val="0"/>
      <w:divBdr>
        <w:top w:val="none" w:sz="0" w:space="0" w:color="auto"/>
        <w:left w:val="none" w:sz="0" w:space="0" w:color="auto"/>
        <w:bottom w:val="none" w:sz="0" w:space="0" w:color="auto"/>
        <w:right w:val="none" w:sz="0" w:space="0" w:color="auto"/>
      </w:divBdr>
    </w:div>
    <w:div w:id="1576743746">
      <w:bodyDiv w:val="1"/>
      <w:marLeft w:val="0"/>
      <w:marRight w:val="0"/>
      <w:marTop w:val="0"/>
      <w:marBottom w:val="0"/>
      <w:divBdr>
        <w:top w:val="none" w:sz="0" w:space="0" w:color="auto"/>
        <w:left w:val="none" w:sz="0" w:space="0" w:color="auto"/>
        <w:bottom w:val="none" w:sz="0" w:space="0" w:color="auto"/>
        <w:right w:val="none" w:sz="0" w:space="0" w:color="auto"/>
      </w:divBdr>
    </w:div>
    <w:div w:id="1578511011">
      <w:bodyDiv w:val="1"/>
      <w:marLeft w:val="0"/>
      <w:marRight w:val="0"/>
      <w:marTop w:val="0"/>
      <w:marBottom w:val="0"/>
      <w:divBdr>
        <w:top w:val="none" w:sz="0" w:space="0" w:color="auto"/>
        <w:left w:val="none" w:sz="0" w:space="0" w:color="auto"/>
        <w:bottom w:val="none" w:sz="0" w:space="0" w:color="auto"/>
        <w:right w:val="none" w:sz="0" w:space="0" w:color="auto"/>
      </w:divBdr>
    </w:div>
    <w:div w:id="1584874242">
      <w:bodyDiv w:val="1"/>
      <w:marLeft w:val="0"/>
      <w:marRight w:val="0"/>
      <w:marTop w:val="0"/>
      <w:marBottom w:val="0"/>
      <w:divBdr>
        <w:top w:val="none" w:sz="0" w:space="0" w:color="auto"/>
        <w:left w:val="none" w:sz="0" w:space="0" w:color="auto"/>
        <w:bottom w:val="none" w:sz="0" w:space="0" w:color="auto"/>
        <w:right w:val="none" w:sz="0" w:space="0" w:color="auto"/>
      </w:divBdr>
    </w:div>
    <w:div w:id="1588802183">
      <w:bodyDiv w:val="1"/>
      <w:marLeft w:val="0"/>
      <w:marRight w:val="0"/>
      <w:marTop w:val="0"/>
      <w:marBottom w:val="0"/>
      <w:divBdr>
        <w:top w:val="none" w:sz="0" w:space="0" w:color="auto"/>
        <w:left w:val="none" w:sz="0" w:space="0" w:color="auto"/>
        <w:bottom w:val="none" w:sz="0" w:space="0" w:color="auto"/>
        <w:right w:val="none" w:sz="0" w:space="0" w:color="auto"/>
      </w:divBdr>
    </w:div>
    <w:div w:id="1591544260">
      <w:bodyDiv w:val="1"/>
      <w:marLeft w:val="0"/>
      <w:marRight w:val="0"/>
      <w:marTop w:val="0"/>
      <w:marBottom w:val="0"/>
      <w:divBdr>
        <w:top w:val="none" w:sz="0" w:space="0" w:color="auto"/>
        <w:left w:val="none" w:sz="0" w:space="0" w:color="auto"/>
        <w:bottom w:val="none" w:sz="0" w:space="0" w:color="auto"/>
        <w:right w:val="none" w:sz="0" w:space="0" w:color="auto"/>
      </w:divBdr>
    </w:div>
    <w:div w:id="1599825388">
      <w:bodyDiv w:val="1"/>
      <w:marLeft w:val="0"/>
      <w:marRight w:val="0"/>
      <w:marTop w:val="0"/>
      <w:marBottom w:val="0"/>
      <w:divBdr>
        <w:top w:val="none" w:sz="0" w:space="0" w:color="auto"/>
        <w:left w:val="none" w:sz="0" w:space="0" w:color="auto"/>
        <w:bottom w:val="none" w:sz="0" w:space="0" w:color="auto"/>
        <w:right w:val="none" w:sz="0" w:space="0" w:color="auto"/>
      </w:divBdr>
    </w:div>
    <w:div w:id="1602831693">
      <w:bodyDiv w:val="1"/>
      <w:marLeft w:val="0"/>
      <w:marRight w:val="0"/>
      <w:marTop w:val="0"/>
      <w:marBottom w:val="0"/>
      <w:divBdr>
        <w:top w:val="none" w:sz="0" w:space="0" w:color="auto"/>
        <w:left w:val="none" w:sz="0" w:space="0" w:color="auto"/>
        <w:bottom w:val="none" w:sz="0" w:space="0" w:color="auto"/>
        <w:right w:val="none" w:sz="0" w:space="0" w:color="auto"/>
      </w:divBdr>
    </w:div>
    <w:div w:id="1603104519">
      <w:bodyDiv w:val="1"/>
      <w:marLeft w:val="0"/>
      <w:marRight w:val="0"/>
      <w:marTop w:val="0"/>
      <w:marBottom w:val="0"/>
      <w:divBdr>
        <w:top w:val="none" w:sz="0" w:space="0" w:color="auto"/>
        <w:left w:val="none" w:sz="0" w:space="0" w:color="auto"/>
        <w:bottom w:val="none" w:sz="0" w:space="0" w:color="auto"/>
        <w:right w:val="none" w:sz="0" w:space="0" w:color="auto"/>
      </w:divBdr>
    </w:div>
    <w:div w:id="1604655509">
      <w:bodyDiv w:val="1"/>
      <w:marLeft w:val="0"/>
      <w:marRight w:val="0"/>
      <w:marTop w:val="0"/>
      <w:marBottom w:val="0"/>
      <w:divBdr>
        <w:top w:val="none" w:sz="0" w:space="0" w:color="auto"/>
        <w:left w:val="none" w:sz="0" w:space="0" w:color="auto"/>
        <w:bottom w:val="none" w:sz="0" w:space="0" w:color="auto"/>
        <w:right w:val="none" w:sz="0" w:space="0" w:color="auto"/>
      </w:divBdr>
    </w:div>
    <w:div w:id="1608196269">
      <w:bodyDiv w:val="1"/>
      <w:marLeft w:val="0"/>
      <w:marRight w:val="0"/>
      <w:marTop w:val="0"/>
      <w:marBottom w:val="0"/>
      <w:divBdr>
        <w:top w:val="none" w:sz="0" w:space="0" w:color="auto"/>
        <w:left w:val="none" w:sz="0" w:space="0" w:color="auto"/>
        <w:bottom w:val="none" w:sz="0" w:space="0" w:color="auto"/>
        <w:right w:val="none" w:sz="0" w:space="0" w:color="auto"/>
      </w:divBdr>
    </w:div>
    <w:div w:id="1610163893">
      <w:bodyDiv w:val="1"/>
      <w:marLeft w:val="0"/>
      <w:marRight w:val="0"/>
      <w:marTop w:val="0"/>
      <w:marBottom w:val="0"/>
      <w:divBdr>
        <w:top w:val="none" w:sz="0" w:space="0" w:color="auto"/>
        <w:left w:val="none" w:sz="0" w:space="0" w:color="auto"/>
        <w:bottom w:val="none" w:sz="0" w:space="0" w:color="auto"/>
        <w:right w:val="none" w:sz="0" w:space="0" w:color="auto"/>
      </w:divBdr>
    </w:div>
    <w:div w:id="1610774541">
      <w:bodyDiv w:val="1"/>
      <w:marLeft w:val="0"/>
      <w:marRight w:val="0"/>
      <w:marTop w:val="0"/>
      <w:marBottom w:val="0"/>
      <w:divBdr>
        <w:top w:val="none" w:sz="0" w:space="0" w:color="auto"/>
        <w:left w:val="none" w:sz="0" w:space="0" w:color="auto"/>
        <w:bottom w:val="none" w:sz="0" w:space="0" w:color="auto"/>
        <w:right w:val="none" w:sz="0" w:space="0" w:color="auto"/>
      </w:divBdr>
    </w:div>
    <w:div w:id="1611351335">
      <w:bodyDiv w:val="1"/>
      <w:marLeft w:val="0"/>
      <w:marRight w:val="0"/>
      <w:marTop w:val="0"/>
      <w:marBottom w:val="0"/>
      <w:divBdr>
        <w:top w:val="none" w:sz="0" w:space="0" w:color="auto"/>
        <w:left w:val="none" w:sz="0" w:space="0" w:color="auto"/>
        <w:bottom w:val="none" w:sz="0" w:space="0" w:color="auto"/>
        <w:right w:val="none" w:sz="0" w:space="0" w:color="auto"/>
      </w:divBdr>
    </w:div>
    <w:div w:id="1615477400">
      <w:bodyDiv w:val="1"/>
      <w:marLeft w:val="0"/>
      <w:marRight w:val="0"/>
      <w:marTop w:val="0"/>
      <w:marBottom w:val="0"/>
      <w:divBdr>
        <w:top w:val="none" w:sz="0" w:space="0" w:color="auto"/>
        <w:left w:val="none" w:sz="0" w:space="0" w:color="auto"/>
        <w:bottom w:val="none" w:sz="0" w:space="0" w:color="auto"/>
        <w:right w:val="none" w:sz="0" w:space="0" w:color="auto"/>
      </w:divBdr>
      <w:divsChild>
        <w:div w:id="1403526692">
          <w:marLeft w:val="0"/>
          <w:marRight w:val="0"/>
          <w:marTop w:val="0"/>
          <w:marBottom w:val="0"/>
          <w:divBdr>
            <w:top w:val="none" w:sz="0" w:space="0" w:color="auto"/>
            <w:left w:val="none" w:sz="0" w:space="0" w:color="auto"/>
            <w:bottom w:val="none" w:sz="0" w:space="0" w:color="auto"/>
            <w:right w:val="none" w:sz="0" w:space="0" w:color="auto"/>
          </w:divBdr>
        </w:div>
      </w:divsChild>
    </w:div>
    <w:div w:id="1618297547">
      <w:bodyDiv w:val="1"/>
      <w:marLeft w:val="0"/>
      <w:marRight w:val="0"/>
      <w:marTop w:val="0"/>
      <w:marBottom w:val="0"/>
      <w:divBdr>
        <w:top w:val="none" w:sz="0" w:space="0" w:color="auto"/>
        <w:left w:val="none" w:sz="0" w:space="0" w:color="auto"/>
        <w:bottom w:val="none" w:sz="0" w:space="0" w:color="auto"/>
        <w:right w:val="none" w:sz="0" w:space="0" w:color="auto"/>
      </w:divBdr>
    </w:div>
    <w:div w:id="1620844179">
      <w:bodyDiv w:val="1"/>
      <w:marLeft w:val="0"/>
      <w:marRight w:val="0"/>
      <w:marTop w:val="0"/>
      <w:marBottom w:val="0"/>
      <w:divBdr>
        <w:top w:val="none" w:sz="0" w:space="0" w:color="auto"/>
        <w:left w:val="none" w:sz="0" w:space="0" w:color="auto"/>
        <w:bottom w:val="none" w:sz="0" w:space="0" w:color="auto"/>
        <w:right w:val="none" w:sz="0" w:space="0" w:color="auto"/>
      </w:divBdr>
    </w:div>
    <w:div w:id="1631088802">
      <w:bodyDiv w:val="1"/>
      <w:marLeft w:val="0"/>
      <w:marRight w:val="0"/>
      <w:marTop w:val="0"/>
      <w:marBottom w:val="0"/>
      <w:divBdr>
        <w:top w:val="none" w:sz="0" w:space="0" w:color="auto"/>
        <w:left w:val="none" w:sz="0" w:space="0" w:color="auto"/>
        <w:bottom w:val="none" w:sz="0" w:space="0" w:color="auto"/>
        <w:right w:val="none" w:sz="0" w:space="0" w:color="auto"/>
      </w:divBdr>
    </w:div>
    <w:div w:id="1631470475">
      <w:bodyDiv w:val="1"/>
      <w:marLeft w:val="0"/>
      <w:marRight w:val="0"/>
      <w:marTop w:val="0"/>
      <w:marBottom w:val="0"/>
      <w:divBdr>
        <w:top w:val="none" w:sz="0" w:space="0" w:color="auto"/>
        <w:left w:val="none" w:sz="0" w:space="0" w:color="auto"/>
        <w:bottom w:val="none" w:sz="0" w:space="0" w:color="auto"/>
        <w:right w:val="none" w:sz="0" w:space="0" w:color="auto"/>
      </w:divBdr>
    </w:div>
    <w:div w:id="1635286530">
      <w:bodyDiv w:val="1"/>
      <w:marLeft w:val="0"/>
      <w:marRight w:val="0"/>
      <w:marTop w:val="0"/>
      <w:marBottom w:val="0"/>
      <w:divBdr>
        <w:top w:val="none" w:sz="0" w:space="0" w:color="auto"/>
        <w:left w:val="none" w:sz="0" w:space="0" w:color="auto"/>
        <w:bottom w:val="none" w:sz="0" w:space="0" w:color="auto"/>
        <w:right w:val="none" w:sz="0" w:space="0" w:color="auto"/>
      </w:divBdr>
    </w:div>
    <w:div w:id="1640963324">
      <w:bodyDiv w:val="1"/>
      <w:marLeft w:val="0"/>
      <w:marRight w:val="0"/>
      <w:marTop w:val="0"/>
      <w:marBottom w:val="0"/>
      <w:divBdr>
        <w:top w:val="none" w:sz="0" w:space="0" w:color="auto"/>
        <w:left w:val="none" w:sz="0" w:space="0" w:color="auto"/>
        <w:bottom w:val="none" w:sz="0" w:space="0" w:color="auto"/>
        <w:right w:val="none" w:sz="0" w:space="0" w:color="auto"/>
      </w:divBdr>
    </w:div>
    <w:div w:id="1641500763">
      <w:bodyDiv w:val="1"/>
      <w:marLeft w:val="0"/>
      <w:marRight w:val="0"/>
      <w:marTop w:val="0"/>
      <w:marBottom w:val="0"/>
      <w:divBdr>
        <w:top w:val="none" w:sz="0" w:space="0" w:color="auto"/>
        <w:left w:val="none" w:sz="0" w:space="0" w:color="auto"/>
        <w:bottom w:val="none" w:sz="0" w:space="0" w:color="auto"/>
        <w:right w:val="none" w:sz="0" w:space="0" w:color="auto"/>
      </w:divBdr>
    </w:div>
    <w:div w:id="1648781633">
      <w:bodyDiv w:val="1"/>
      <w:marLeft w:val="0"/>
      <w:marRight w:val="0"/>
      <w:marTop w:val="0"/>
      <w:marBottom w:val="0"/>
      <w:divBdr>
        <w:top w:val="none" w:sz="0" w:space="0" w:color="auto"/>
        <w:left w:val="none" w:sz="0" w:space="0" w:color="auto"/>
        <w:bottom w:val="none" w:sz="0" w:space="0" w:color="auto"/>
        <w:right w:val="none" w:sz="0" w:space="0" w:color="auto"/>
      </w:divBdr>
    </w:div>
    <w:div w:id="1656185337">
      <w:bodyDiv w:val="1"/>
      <w:marLeft w:val="0"/>
      <w:marRight w:val="0"/>
      <w:marTop w:val="0"/>
      <w:marBottom w:val="0"/>
      <w:divBdr>
        <w:top w:val="none" w:sz="0" w:space="0" w:color="auto"/>
        <w:left w:val="none" w:sz="0" w:space="0" w:color="auto"/>
        <w:bottom w:val="none" w:sz="0" w:space="0" w:color="auto"/>
        <w:right w:val="none" w:sz="0" w:space="0" w:color="auto"/>
      </w:divBdr>
    </w:div>
    <w:div w:id="1659575062">
      <w:bodyDiv w:val="1"/>
      <w:marLeft w:val="0"/>
      <w:marRight w:val="0"/>
      <w:marTop w:val="0"/>
      <w:marBottom w:val="0"/>
      <w:divBdr>
        <w:top w:val="none" w:sz="0" w:space="0" w:color="auto"/>
        <w:left w:val="none" w:sz="0" w:space="0" w:color="auto"/>
        <w:bottom w:val="none" w:sz="0" w:space="0" w:color="auto"/>
        <w:right w:val="none" w:sz="0" w:space="0" w:color="auto"/>
      </w:divBdr>
    </w:div>
    <w:div w:id="1675375149">
      <w:bodyDiv w:val="1"/>
      <w:marLeft w:val="0"/>
      <w:marRight w:val="0"/>
      <w:marTop w:val="0"/>
      <w:marBottom w:val="0"/>
      <w:divBdr>
        <w:top w:val="none" w:sz="0" w:space="0" w:color="auto"/>
        <w:left w:val="none" w:sz="0" w:space="0" w:color="auto"/>
        <w:bottom w:val="none" w:sz="0" w:space="0" w:color="auto"/>
        <w:right w:val="none" w:sz="0" w:space="0" w:color="auto"/>
      </w:divBdr>
    </w:div>
    <w:div w:id="1675913071">
      <w:bodyDiv w:val="1"/>
      <w:marLeft w:val="0"/>
      <w:marRight w:val="0"/>
      <w:marTop w:val="0"/>
      <w:marBottom w:val="0"/>
      <w:divBdr>
        <w:top w:val="none" w:sz="0" w:space="0" w:color="auto"/>
        <w:left w:val="none" w:sz="0" w:space="0" w:color="auto"/>
        <w:bottom w:val="none" w:sz="0" w:space="0" w:color="auto"/>
        <w:right w:val="none" w:sz="0" w:space="0" w:color="auto"/>
      </w:divBdr>
    </w:div>
    <w:div w:id="1680739312">
      <w:bodyDiv w:val="1"/>
      <w:marLeft w:val="0"/>
      <w:marRight w:val="0"/>
      <w:marTop w:val="0"/>
      <w:marBottom w:val="0"/>
      <w:divBdr>
        <w:top w:val="none" w:sz="0" w:space="0" w:color="auto"/>
        <w:left w:val="none" w:sz="0" w:space="0" w:color="auto"/>
        <w:bottom w:val="none" w:sz="0" w:space="0" w:color="auto"/>
        <w:right w:val="none" w:sz="0" w:space="0" w:color="auto"/>
      </w:divBdr>
    </w:div>
    <w:div w:id="1685865257">
      <w:bodyDiv w:val="1"/>
      <w:marLeft w:val="0"/>
      <w:marRight w:val="0"/>
      <w:marTop w:val="0"/>
      <w:marBottom w:val="0"/>
      <w:divBdr>
        <w:top w:val="none" w:sz="0" w:space="0" w:color="auto"/>
        <w:left w:val="none" w:sz="0" w:space="0" w:color="auto"/>
        <w:bottom w:val="none" w:sz="0" w:space="0" w:color="auto"/>
        <w:right w:val="none" w:sz="0" w:space="0" w:color="auto"/>
      </w:divBdr>
    </w:div>
    <w:div w:id="1699699006">
      <w:bodyDiv w:val="1"/>
      <w:marLeft w:val="0"/>
      <w:marRight w:val="0"/>
      <w:marTop w:val="0"/>
      <w:marBottom w:val="0"/>
      <w:divBdr>
        <w:top w:val="none" w:sz="0" w:space="0" w:color="auto"/>
        <w:left w:val="none" w:sz="0" w:space="0" w:color="auto"/>
        <w:bottom w:val="none" w:sz="0" w:space="0" w:color="auto"/>
        <w:right w:val="none" w:sz="0" w:space="0" w:color="auto"/>
      </w:divBdr>
    </w:div>
    <w:div w:id="1706102103">
      <w:bodyDiv w:val="1"/>
      <w:marLeft w:val="0"/>
      <w:marRight w:val="0"/>
      <w:marTop w:val="0"/>
      <w:marBottom w:val="0"/>
      <w:divBdr>
        <w:top w:val="none" w:sz="0" w:space="0" w:color="auto"/>
        <w:left w:val="none" w:sz="0" w:space="0" w:color="auto"/>
        <w:bottom w:val="none" w:sz="0" w:space="0" w:color="auto"/>
        <w:right w:val="none" w:sz="0" w:space="0" w:color="auto"/>
      </w:divBdr>
    </w:div>
    <w:div w:id="1716074912">
      <w:bodyDiv w:val="1"/>
      <w:marLeft w:val="0"/>
      <w:marRight w:val="0"/>
      <w:marTop w:val="0"/>
      <w:marBottom w:val="0"/>
      <w:divBdr>
        <w:top w:val="none" w:sz="0" w:space="0" w:color="auto"/>
        <w:left w:val="none" w:sz="0" w:space="0" w:color="auto"/>
        <w:bottom w:val="none" w:sz="0" w:space="0" w:color="auto"/>
        <w:right w:val="none" w:sz="0" w:space="0" w:color="auto"/>
      </w:divBdr>
    </w:div>
    <w:div w:id="1717121567">
      <w:bodyDiv w:val="1"/>
      <w:marLeft w:val="0"/>
      <w:marRight w:val="0"/>
      <w:marTop w:val="0"/>
      <w:marBottom w:val="0"/>
      <w:divBdr>
        <w:top w:val="none" w:sz="0" w:space="0" w:color="auto"/>
        <w:left w:val="none" w:sz="0" w:space="0" w:color="auto"/>
        <w:bottom w:val="none" w:sz="0" w:space="0" w:color="auto"/>
        <w:right w:val="none" w:sz="0" w:space="0" w:color="auto"/>
      </w:divBdr>
    </w:div>
    <w:div w:id="1720548194">
      <w:bodyDiv w:val="1"/>
      <w:marLeft w:val="0"/>
      <w:marRight w:val="0"/>
      <w:marTop w:val="0"/>
      <w:marBottom w:val="0"/>
      <w:divBdr>
        <w:top w:val="none" w:sz="0" w:space="0" w:color="auto"/>
        <w:left w:val="none" w:sz="0" w:space="0" w:color="auto"/>
        <w:bottom w:val="none" w:sz="0" w:space="0" w:color="auto"/>
        <w:right w:val="none" w:sz="0" w:space="0" w:color="auto"/>
      </w:divBdr>
    </w:div>
    <w:div w:id="1722825390">
      <w:bodyDiv w:val="1"/>
      <w:marLeft w:val="0"/>
      <w:marRight w:val="0"/>
      <w:marTop w:val="0"/>
      <w:marBottom w:val="0"/>
      <w:divBdr>
        <w:top w:val="none" w:sz="0" w:space="0" w:color="auto"/>
        <w:left w:val="none" w:sz="0" w:space="0" w:color="auto"/>
        <w:bottom w:val="none" w:sz="0" w:space="0" w:color="auto"/>
        <w:right w:val="none" w:sz="0" w:space="0" w:color="auto"/>
      </w:divBdr>
    </w:div>
    <w:div w:id="1722947293">
      <w:bodyDiv w:val="1"/>
      <w:marLeft w:val="0"/>
      <w:marRight w:val="0"/>
      <w:marTop w:val="0"/>
      <w:marBottom w:val="0"/>
      <w:divBdr>
        <w:top w:val="none" w:sz="0" w:space="0" w:color="auto"/>
        <w:left w:val="none" w:sz="0" w:space="0" w:color="auto"/>
        <w:bottom w:val="none" w:sz="0" w:space="0" w:color="auto"/>
        <w:right w:val="none" w:sz="0" w:space="0" w:color="auto"/>
      </w:divBdr>
    </w:div>
    <w:div w:id="1725987797">
      <w:bodyDiv w:val="1"/>
      <w:marLeft w:val="0"/>
      <w:marRight w:val="0"/>
      <w:marTop w:val="0"/>
      <w:marBottom w:val="0"/>
      <w:divBdr>
        <w:top w:val="none" w:sz="0" w:space="0" w:color="auto"/>
        <w:left w:val="none" w:sz="0" w:space="0" w:color="auto"/>
        <w:bottom w:val="none" w:sz="0" w:space="0" w:color="auto"/>
        <w:right w:val="none" w:sz="0" w:space="0" w:color="auto"/>
      </w:divBdr>
    </w:div>
    <w:div w:id="1728410885">
      <w:bodyDiv w:val="1"/>
      <w:marLeft w:val="0"/>
      <w:marRight w:val="0"/>
      <w:marTop w:val="0"/>
      <w:marBottom w:val="0"/>
      <w:divBdr>
        <w:top w:val="none" w:sz="0" w:space="0" w:color="auto"/>
        <w:left w:val="none" w:sz="0" w:space="0" w:color="auto"/>
        <w:bottom w:val="none" w:sz="0" w:space="0" w:color="auto"/>
        <w:right w:val="none" w:sz="0" w:space="0" w:color="auto"/>
      </w:divBdr>
    </w:div>
    <w:div w:id="1728525487">
      <w:bodyDiv w:val="1"/>
      <w:marLeft w:val="0"/>
      <w:marRight w:val="0"/>
      <w:marTop w:val="0"/>
      <w:marBottom w:val="0"/>
      <w:divBdr>
        <w:top w:val="none" w:sz="0" w:space="0" w:color="auto"/>
        <w:left w:val="none" w:sz="0" w:space="0" w:color="auto"/>
        <w:bottom w:val="none" w:sz="0" w:space="0" w:color="auto"/>
        <w:right w:val="none" w:sz="0" w:space="0" w:color="auto"/>
      </w:divBdr>
    </w:div>
    <w:div w:id="1736975076">
      <w:bodyDiv w:val="1"/>
      <w:marLeft w:val="0"/>
      <w:marRight w:val="0"/>
      <w:marTop w:val="0"/>
      <w:marBottom w:val="0"/>
      <w:divBdr>
        <w:top w:val="none" w:sz="0" w:space="0" w:color="auto"/>
        <w:left w:val="none" w:sz="0" w:space="0" w:color="auto"/>
        <w:bottom w:val="none" w:sz="0" w:space="0" w:color="auto"/>
        <w:right w:val="none" w:sz="0" w:space="0" w:color="auto"/>
      </w:divBdr>
    </w:div>
    <w:div w:id="1739749287">
      <w:bodyDiv w:val="1"/>
      <w:marLeft w:val="0"/>
      <w:marRight w:val="0"/>
      <w:marTop w:val="0"/>
      <w:marBottom w:val="0"/>
      <w:divBdr>
        <w:top w:val="none" w:sz="0" w:space="0" w:color="auto"/>
        <w:left w:val="none" w:sz="0" w:space="0" w:color="auto"/>
        <w:bottom w:val="none" w:sz="0" w:space="0" w:color="auto"/>
        <w:right w:val="none" w:sz="0" w:space="0" w:color="auto"/>
      </w:divBdr>
    </w:div>
    <w:div w:id="1741095976">
      <w:bodyDiv w:val="1"/>
      <w:marLeft w:val="0"/>
      <w:marRight w:val="0"/>
      <w:marTop w:val="0"/>
      <w:marBottom w:val="0"/>
      <w:divBdr>
        <w:top w:val="none" w:sz="0" w:space="0" w:color="auto"/>
        <w:left w:val="none" w:sz="0" w:space="0" w:color="auto"/>
        <w:bottom w:val="none" w:sz="0" w:space="0" w:color="auto"/>
        <w:right w:val="none" w:sz="0" w:space="0" w:color="auto"/>
      </w:divBdr>
    </w:div>
    <w:div w:id="1742480298">
      <w:bodyDiv w:val="1"/>
      <w:marLeft w:val="0"/>
      <w:marRight w:val="0"/>
      <w:marTop w:val="0"/>
      <w:marBottom w:val="0"/>
      <w:divBdr>
        <w:top w:val="none" w:sz="0" w:space="0" w:color="auto"/>
        <w:left w:val="none" w:sz="0" w:space="0" w:color="auto"/>
        <w:bottom w:val="none" w:sz="0" w:space="0" w:color="auto"/>
        <w:right w:val="none" w:sz="0" w:space="0" w:color="auto"/>
      </w:divBdr>
    </w:div>
    <w:div w:id="1743328575">
      <w:bodyDiv w:val="1"/>
      <w:marLeft w:val="0"/>
      <w:marRight w:val="0"/>
      <w:marTop w:val="0"/>
      <w:marBottom w:val="0"/>
      <w:divBdr>
        <w:top w:val="none" w:sz="0" w:space="0" w:color="auto"/>
        <w:left w:val="none" w:sz="0" w:space="0" w:color="auto"/>
        <w:bottom w:val="none" w:sz="0" w:space="0" w:color="auto"/>
        <w:right w:val="none" w:sz="0" w:space="0" w:color="auto"/>
      </w:divBdr>
    </w:div>
    <w:div w:id="1744257046">
      <w:bodyDiv w:val="1"/>
      <w:marLeft w:val="0"/>
      <w:marRight w:val="0"/>
      <w:marTop w:val="0"/>
      <w:marBottom w:val="0"/>
      <w:divBdr>
        <w:top w:val="none" w:sz="0" w:space="0" w:color="auto"/>
        <w:left w:val="none" w:sz="0" w:space="0" w:color="auto"/>
        <w:bottom w:val="none" w:sz="0" w:space="0" w:color="auto"/>
        <w:right w:val="none" w:sz="0" w:space="0" w:color="auto"/>
      </w:divBdr>
    </w:div>
    <w:div w:id="1746301341">
      <w:bodyDiv w:val="1"/>
      <w:marLeft w:val="0"/>
      <w:marRight w:val="0"/>
      <w:marTop w:val="0"/>
      <w:marBottom w:val="0"/>
      <w:divBdr>
        <w:top w:val="none" w:sz="0" w:space="0" w:color="auto"/>
        <w:left w:val="none" w:sz="0" w:space="0" w:color="auto"/>
        <w:bottom w:val="none" w:sz="0" w:space="0" w:color="auto"/>
        <w:right w:val="none" w:sz="0" w:space="0" w:color="auto"/>
      </w:divBdr>
    </w:div>
    <w:div w:id="1753161499">
      <w:bodyDiv w:val="1"/>
      <w:marLeft w:val="0"/>
      <w:marRight w:val="0"/>
      <w:marTop w:val="0"/>
      <w:marBottom w:val="0"/>
      <w:divBdr>
        <w:top w:val="none" w:sz="0" w:space="0" w:color="auto"/>
        <w:left w:val="none" w:sz="0" w:space="0" w:color="auto"/>
        <w:bottom w:val="none" w:sz="0" w:space="0" w:color="auto"/>
        <w:right w:val="none" w:sz="0" w:space="0" w:color="auto"/>
      </w:divBdr>
    </w:div>
    <w:div w:id="1755472478">
      <w:bodyDiv w:val="1"/>
      <w:marLeft w:val="0"/>
      <w:marRight w:val="0"/>
      <w:marTop w:val="0"/>
      <w:marBottom w:val="0"/>
      <w:divBdr>
        <w:top w:val="none" w:sz="0" w:space="0" w:color="auto"/>
        <w:left w:val="none" w:sz="0" w:space="0" w:color="auto"/>
        <w:bottom w:val="none" w:sz="0" w:space="0" w:color="auto"/>
        <w:right w:val="none" w:sz="0" w:space="0" w:color="auto"/>
      </w:divBdr>
    </w:div>
    <w:div w:id="1761175333">
      <w:bodyDiv w:val="1"/>
      <w:marLeft w:val="0"/>
      <w:marRight w:val="0"/>
      <w:marTop w:val="0"/>
      <w:marBottom w:val="0"/>
      <w:divBdr>
        <w:top w:val="none" w:sz="0" w:space="0" w:color="auto"/>
        <w:left w:val="none" w:sz="0" w:space="0" w:color="auto"/>
        <w:bottom w:val="none" w:sz="0" w:space="0" w:color="auto"/>
        <w:right w:val="none" w:sz="0" w:space="0" w:color="auto"/>
      </w:divBdr>
    </w:div>
    <w:div w:id="1766799105">
      <w:bodyDiv w:val="1"/>
      <w:marLeft w:val="0"/>
      <w:marRight w:val="0"/>
      <w:marTop w:val="0"/>
      <w:marBottom w:val="0"/>
      <w:divBdr>
        <w:top w:val="none" w:sz="0" w:space="0" w:color="auto"/>
        <w:left w:val="none" w:sz="0" w:space="0" w:color="auto"/>
        <w:bottom w:val="none" w:sz="0" w:space="0" w:color="auto"/>
        <w:right w:val="none" w:sz="0" w:space="0" w:color="auto"/>
      </w:divBdr>
    </w:div>
    <w:div w:id="1766922478">
      <w:bodyDiv w:val="1"/>
      <w:marLeft w:val="0"/>
      <w:marRight w:val="0"/>
      <w:marTop w:val="0"/>
      <w:marBottom w:val="0"/>
      <w:divBdr>
        <w:top w:val="none" w:sz="0" w:space="0" w:color="auto"/>
        <w:left w:val="none" w:sz="0" w:space="0" w:color="auto"/>
        <w:bottom w:val="none" w:sz="0" w:space="0" w:color="auto"/>
        <w:right w:val="none" w:sz="0" w:space="0" w:color="auto"/>
      </w:divBdr>
    </w:div>
    <w:div w:id="1769542044">
      <w:bodyDiv w:val="1"/>
      <w:marLeft w:val="0"/>
      <w:marRight w:val="0"/>
      <w:marTop w:val="0"/>
      <w:marBottom w:val="0"/>
      <w:divBdr>
        <w:top w:val="none" w:sz="0" w:space="0" w:color="auto"/>
        <w:left w:val="none" w:sz="0" w:space="0" w:color="auto"/>
        <w:bottom w:val="none" w:sz="0" w:space="0" w:color="auto"/>
        <w:right w:val="none" w:sz="0" w:space="0" w:color="auto"/>
      </w:divBdr>
    </w:div>
    <w:div w:id="1770589139">
      <w:bodyDiv w:val="1"/>
      <w:marLeft w:val="0"/>
      <w:marRight w:val="0"/>
      <w:marTop w:val="0"/>
      <w:marBottom w:val="0"/>
      <w:divBdr>
        <w:top w:val="none" w:sz="0" w:space="0" w:color="auto"/>
        <w:left w:val="none" w:sz="0" w:space="0" w:color="auto"/>
        <w:bottom w:val="none" w:sz="0" w:space="0" w:color="auto"/>
        <w:right w:val="none" w:sz="0" w:space="0" w:color="auto"/>
      </w:divBdr>
    </w:div>
    <w:div w:id="1774126821">
      <w:bodyDiv w:val="1"/>
      <w:marLeft w:val="0"/>
      <w:marRight w:val="0"/>
      <w:marTop w:val="0"/>
      <w:marBottom w:val="0"/>
      <w:divBdr>
        <w:top w:val="none" w:sz="0" w:space="0" w:color="auto"/>
        <w:left w:val="none" w:sz="0" w:space="0" w:color="auto"/>
        <w:bottom w:val="none" w:sz="0" w:space="0" w:color="auto"/>
        <w:right w:val="none" w:sz="0" w:space="0" w:color="auto"/>
      </w:divBdr>
    </w:div>
    <w:div w:id="1776828655">
      <w:bodyDiv w:val="1"/>
      <w:marLeft w:val="0"/>
      <w:marRight w:val="0"/>
      <w:marTop w:val="0"/>
      <w:marBottom w:val="0"/>
      <w:divBdr>
        <w:top w:val="none" w:sz="0" w:space="0" w:color="auto"/>
        <w:left w:val="none" w:sz="0" w:space="0" w:color="auto"/>
        <w:bottom w:val="none" w:sz="0" w:space="0" w:color="auto"/>
        <w:right w:val="none" w:sz="0" w:space="0" w:color="auto"/>
      </w:divBdr>
    </w:div>
    <w:div w:id="1783257296">
      <w:bodyDiv w:val="1"/>
      <w:marLeft w:val="0"/>
      <w:marRight w:val="0"/>
      <w:marTop w:val="0"/>
      <w:marBottom w:val="0"/>
      <w:divBdr>
        <w:top w:val="none" w:sz="0" w:space="0" w:color="auto"/>
        <w:left w:val="none" w:sz="0" w:space="0" w:color="auto"/>
        <w:bottom w:val="none" w:sz="0" w:space="0" w:color="auto"/>
        <w:right w:val="none" w:sz="0" w:space="0" w:color="auto"/>
      </w:divBdr>
    </w:div>
    <w:div w:id="1788694434">
      <w:bodyDiv w:val="1"/>
      <w:marLeft w:val="0"/>
      <w:marRight w:val="0"/>
      <w:marTop w:val="0"/>
      <w:marBottom w:val="0"/>
      <w:divBdr>
        <w:top w:val="none" w:sz="0" w:space="0" w:color="auto"/>
        <w:left w:val="none" w:sz="0" w:space="0" w:color="auto"/>
        <w:bottom w:val="none" w:sz="0" w:space="0" w:color="auto"/>
        <w:right w:val="none" w:sz="0" w:space="0" w:color="auto"/>
      </w:divBdr>
    </w:div>
    <w:div w:id="1788742375">
      <w:bodyDiv w:val="1"/>
      <w:marLeft w:val="0"/>
      <w:marRight w:val="0"/>
      <w:marTop w:val="0"/>
      <w:marBottom w:val="0"/>
      <w:divBdr>
        <w:top w:val="none" w:sz="0" w:space="0" w:color="auto"/>
        <w:left w:val="none" w:sz="0" w:space="0" w:color="auto"/>
        <w:bottom w:val="none" w:sz="0" w:space="0" w:color="auto"/>
        <w:right w:val="none" w:sz="0" w:space="0" w:color="auto"/>
      </w:divBdr>
    </w:div>
    <w:div w:id="1789929932">
      <w:bodyDiv w:val="1"/>
      <w:marLeft w:val="0"/>
      <w:marRight w:val="0"/>
      <w:marTop w:val="0"/>
      <w:marBottom w:val="0"/>
      <w:divBdr>
        <w:top w:val="none" w:sz="0" w:space="0" w:color="auto"/>
        <w:left w:val="none" w:sz="0" w:space="0" w:color="auto"/>
        <w:bottom w:val="none" w:sz="0" w:space="0" w:color="auto"/>
        <w:right w:val="none" w:sz="0" w:space="0" w:color="auto"/>
      </w:divBdr>
    </w:div>
    <w:div w:id="1790465886">
      <w:bodyDiv w:val="1"/>
      <w:marLeft w:val="0"/>
      <w:marRight w:val="0"/>
      <w:marTop w:val="0"/>
      <w:marBottom w:val="0"/>
      <w:divBdr>
        <w:top w:val="none" w:sz="0" w:space="0" w:color="auto"/>
        <w:left w:val="none" w:sz="0" w:space="0" w:color="auto"/>
        <w:bottom w:val="none" w:sz="0" w:space="0" w:color="auto"/>
        <w:right w:val="none" w:sz="0" w:space="0" w:color="auto"/>
      </w:divBdr>
    </w:div>
    <w:div w:id="1793086728">
      <w:bodyDiv w:val="1"/>
      <w:marLeft w:val="0"/>
      <w:marRight w:val="0"/>
      <w:marTop w:val="0"/>
      <w:marBottom w:val="0"/>
      <w:divBdr>
        <w:top w:val="none" w:sz="0" w:space="0" w:color="auto"/>
        <w:left w:val="none" w:sz="0" w:space="0" w:color="auto"/>
        <w:bottom w:val="none" w:sz="0" w:space="0" w:color="auto"/>
        <w:right w:val="none" w:sz="0" w:space="0" w:color="auto"/>
      </w:divBdr>
    </w:div>
    <w:div w:id="1794323156">
      <w:bodyDiv w:val="1"/>
      <w:marLeft w:val="0"/>
      <w:marRight w:val="0"/>
      <w:marTop w:val="0"/>
      <w:marBottom w:val="0"/>
      <w:divBdr>
        <w:top w:val="none" w:sz="0" w:space="0" w:color="auto"/>
        <w:left w:val="none" w:sz="0" w:space="0" w:color="auto"/>
        <w:bottom w:val="none" w:sz="0" w:space="0" w:color="auto"/>
        <w:right w:val="none" w:sz="0" w:space="0" w:color="auto"/>
      </w:divBdr>
    </w:div>
    <w:div w:id="1796093165">
      <w:bodyDiv w:val="1"/>
      <w:marLeft w:val="0"/>
      <w:marRight w:val="0"/>
      <w:marTop w:val="0"/>
      <w:marBottom w:val="0"/>
      <w:divBdr>
        <w:top w:val="none" w:sz="0" w:space="0" w:color="auto"/>
        <w:left w:val="none" w:sz="0" w:space="0" w:color="auto"/>
        <w:bottom w:val="none" w:sz="0" w:space="0" w:color="auto"/>
        <w:right w:val="none" w:sz="0" w:space="0" w:color="auto"/>
      </w:divBdr>
    </w:div>
    <w:div w:id="1797947061">
      <w:bodyDiv w:val="1"/>
      <w:marLeft w:val="0"/>
      <w:marRight w:val="0"/>
      <w:marTop w:val="0"/>
      <w:marBottom w:val="0"/>
      <w:divBdr>
        <w:top w:val="none" w:sz="0" w:space="0" w:color="auto"/>
        <w:left w:val="none" w:sz="0" w:space="0" w:color="auto"/>
        <w:bottom w:val="none" w:sz="0" w:space="0" w:color="auto"/>
        <w:right w:val="none" w:sz="0" w:space="0" w:color="auto"/>
      </w:divBdr>
    </w:div>
    <w:div w:id="1798529781">
      <w:bodyDiv w:val="1"/>
      <w:marLeft w:val="0"/>
      <w:marRight w:val="0"/>
      <w:marTop w:val="0"/>
      <w:marBottom w:val="0"/>
      <w:divBdr>
        <w:top w:val="none" w:sz="0" w:space="0" w:color="auto"/>
        <w:left w:val="none" w:sz="0" w:space="0" w:color="auto"/>
        <w:bottom w:val="none" w:sz="0" w:space="0" w:color="auto"/>
        <w:right w:val="none" w:sz="0" w:space="0" w:color="auto"/>
      </w:divBdr>
    </w:div>
    <w:div w:id="1802843587">
      <w:bodyDiv w:val="1"/>
      <w:marLeft w:val="0"/>
      <w:marRight w:val="0"/>
      <w:marTop w:val="0"/>
      <w:marBottom w:val="0"/>
      <w:divBdr>
        <w:top w:val="none" w:sz="0" w:space="0" w:color="auto"/>
        <w:left w:val="none" w:sz="0" w:space="0" w:color="auto"/>
        <w:bottom w:val="none" w:sz="0" w:space="0" w:color="auto"/>
        <w:right w:val="none" w:sz="0" w:space="0" w:color="auto"/>
      </w:divBdr>
    </w:div>
    <w:div w:id="1803503675">
      <w:bodyDiv w:val="1"/>
      <w:marLeft w:val="0"/>
      <w:marRight w:val="0"/>
      <w:marTop w:val="0"/>
      <w:marBottom w:val="0"/>
      <w:divBdr>
        <w:top w:val="none" w:sz="0" w:space="0" w:color="auto"/>
        <w:left w:val="none" w:sz="0" w:space="0" w:color="auto"/>
        <w:bottom w:val="none" w:sz="0" w:space="0" w:color="auto"/>
        <w:right w:val="none" w:sz="0" w:space="0" w:color="auto"/>
      </w:divBdr>
    </w:div>
    <w:div w:id="1806696875">
      <w:bodyDiv w:val="1"/>
      <w:marLeft w:val="0"/>
      <w:marRight w:val="0"/>
      <w:marTop w:val="0"/>
      <w:marBottom w:val="0"/>
      <w:divBdr>
        <w:top w:val="none" w:sz="0" w:space="0" w:color="auto"/>
        <w:left w:val="none" w:sz="0" w:space="0" w:color="auto"/>
        <w:bottom w:val="none" w:sz="0" w:space="0" w:color="auto"/>
        <w:right w:val="none" w:sz="0" w:space="0" w:color="auto"/>
      </w:divBdr>
    </w:div>
    <w:div w:id="1818111899">
      <w:bodyDiv w:val="1"/>
      <w:marLeft w:val="0"/>
      <w:marRight w:val="0"/>
      <w:marTop w:val="0"/>
      <w:marBottom w:val="0"/>
      <w:divBdr>
        <w:top w:val="none" w:sz="0" w:space="0" w:color="auto"/>
        <w:left w:val="none" w:sz="0" w:space="0" w:color="auto"/>
        <w:bottom w:val="none" w:sz="0" w:space="0" w:color="auto"/>
        <w:right w:val="none" w:sz="0" w:space="0" w:color="auto"/>
      </w:divBdr>
    </w:div>
    <w:div w:id="1818573922">
      <w:bodyDiv w:val="1"/>
      <w:marLeft w:val="0"/>
      <w:marRight w:val="0"/>
      <w:marTop w:val="0"/>
      <w:marBottom w:val="0"/>
      <w:divBdr>
        <w:top w:val="none" w:sz="0" w:space="0" w:color="auto"/>
        <w:left w:val="none" w:sz="0" w:space="0" w:color="auto"/>
        <w:bottom w:val="none" w:sz="0" w:space="0" w:color="auto"/>
        <w:right w:val="none" w:sz="0" w:space="0" w:color="auto"/>
      </w:divBdr>
    </w:div>
    <w:div w:id="1825899832">
      <w:bodyDiv w:val="1"/>
      <w:marLeft w:val="0"/>
      <w:marRight w:val="0"/>
      <w:marTop w:val="0"/>
      <w:marBottom w:val="0"/>
      <w:divBdr>
        <w:top w:val="none" w:sz="0" w:space="0" w:color="auto"/>
        <w:left w:val="none" w:sz="0" w:space="0" w:color="auto"/>
        <w:bottom w:val="none" w:sz="0" w:space="0" w:color="auto"/>
        <w:right w:val="none" w:sz="0" w:space="0" w:color="auto"/>
      </w:divBdr>
    </w:div>
    <w:div w:id="1827550151">
      <w:bodyDiv w:val="1"/>
      <w:marLeft w:val="0"/>
      <w:marRight w:val="0"/>
      <w:marTop w:val="0"/>
      <w:marBottom w:val="0"/>
      <w:divBdr>
        <w:top w:val="none" w:sz="0" w:space="0" w:color="auto"/>
        <w:left w:val="none" w:sz="0" w:space="0" w:color="auto"/>
        <w:bottom w:val="none" w:sz="0" w:space="0" w:color="auto"/>
        <w:right w:val="none" w:sz="0" w:space="0" w:color="auto"/>
      </w:divBdr>
    </w:div>
    <w:div w:id="1829787275">
      <w:bodyDiv w:val="1"/>
      <w:marLeft w:val="0"/>
      <w:marRight w:val="0"/>
      <w:marTop w:val="0"/>
      <w:marBottom w:val="0"/>
      <w:divBdr>
        <w:top w:val="none" w:sz="0" w:space="0" w:color="auto"/>
        <w:left w:val="none" w:sz="0" w:space="0" w:color="auto"/>
        <w:bottom w:val="none" w:sz="0" w:space="0" w:color="auto"/>
        <w:right w:val="none" w:sz="0" w:space="0" w:color="auto"/>
      </w:divBdr>
    </w:div>
    <w:div w:id="1831945218">
      <w:bodyDiv w:val="1"/>
      <w:marLeft w:val="0"/>
      <w:marRight w:val="0"/>
      <w:marTop w:val="0"/>
      <w:marBottom w:val="0"/>
      <w:divBdr>
        <w:top w:val="none" w:sz="0" w:space="0" w:color="auto"/>
        <w:left w:val="none" w:sz="0" w:space="0" w:color="auto"/>
        <w:bottom w:val="none" w:sz="0" w:space="0" w:color="auto"/>
        <w:right w:val="none" w:sz="0" w:space="0" w:color="auto"/>
      </w:divBdr>
    </w:div>
    <w:div w:id="1840806531">
      <w:bodyDiv w:val="1"/>
      <w:marLeft w:val="0"/>
      <w:marRight w:val="0"/>
      <w:marTop w:val="0"/>
      <w:marBottom w:val="0"/>
      <w:divBdr>
        <w:top w:val="none" w:sz="0" w:space="0" w:color="auto"/>
        <w:left w:val="none" w:sz="0" w:space="0" w:color="auto"/>
        <w:bottom w:val="none" w:sz="0" w:space="0" w:color="auto"/>
        <w:right w:val="none" w:sz="0" w:space="0" w:color="auto"/>
      </w:divBdr>
    </w:div>
    <w:div w:id="1841505298">
      <w:bodyDiv w:val="1"/>
      <w:marLeft w:val="0"/>
      <w:marRight w:val="0"/>
      <w:marTop w:val="0"/>
      <w:marBottom w:val="0"/>
      <w:divBdr>
        <w:top w:val="none" w:sz="0" w:space="0" w:color="auto"/>
        <w:left w:val="none" w:sz="0" w:space="0" w:color="auto"/>
        <w:bottom w:val="none" w:sz="0" w:space="0" w:color="auto"/>
        <w:right w:val="none" w:sz="0" w:space="0" w:color="auto"/>
      </w:divBdr>
    </w:div>
    <w:div w:id="1848134051">
      <w:bodyDiv w:val="1"/>
      <w:marLeft w:val="0"/>
      <w:marRight w:val="0"/>
      <w:marTop w:val="0"/>
      <w:marBottom w:val="0"/>
      <w:divBdr>
        <w:top w:val="none" w:sz="0" w:space="0" w:color="auto"/>
        <w:left w:val="none" w:sz="0" w:space="0" w:color="auto"/>
        <w:bottom w:val="none" w:sz="0" w:space="0" w:color="auto"/>
        <w:right w:val="none" w:sz="0" w:space="0" w:color="auto"/>
      </w:divBdr>
    </w:div>
    <w:div w:id="1850100992">
      <w:bodyDiv w:val="1"/>
      <w:marLeft w:val="0"/>
      <w:marRight w:val="0"/>
      <w:marTop w:val="0"/>
      <w:marBottom w:val="0"/>
      <w:divBdr>
        <w:top w:val="none" w:sz="0" w:space="0" w:color="auto"/>
        <w:left w:val="none" w:sz="0" w:space="0" w:color="auto"/>
        <w:bottom w:val="none" w:sz="0" w:space="0" w:color="auto"/>
        <w:right w:val="none" w:sz="0" w:space="0" w:color="auto"/>
      </w:divBdr>
    </w:div>
    <w:div w:id="1850758057">
      <w:bodyDiv w:val="1"/>
      <w:marLeft w:val="0"/>
      <w:marRight w:val="0"/>
      <w:marTop w:val="0"/>
      <w:marBottom w:val="0"/>
      <w:divBdr>
        <w:top w:val="none" w:sz="0" w:space="0" w:color="auto"/>
        <w:left w:val="none" w:sz="0" w:space="0" w:color="auto"/>
        <w:bottom w:val="none" w:sz="0" w:space="0" w:color="auto"/>
        <w:right w:val="none" w:sz="0" w:space="0" w:color="auto"/>
      </w:divBdr>
    </w:div>
    <w:div w:id="1852989039">
      <w:bodyDiv w:val="1"/>
      <w:marLeft w:val="0"/>
      <w:marRight w:val="0"/>
      <w:marTop w:val="0"/>
      <w:marBottom w:val="0"/>
      <w:divBdr>
        <w:top w:val="none" w:sz="0" w:space="0" w:color="auto"/>
        <w:left w:val="none" w:sz="0" w:space="0" w:color="auto"/>
        <w:bottom w:val="none" w:sz="0" w:space="0" w:color="auto"/>
        <w:right w:val="none" w:sz="0" w:space="0" w:color="auto"/>
      </w:divBdr>
    </w:div>
    <w:div w:id="1859196090">
      <w:bodyDiv w:val="1"/>
      <w:marLeft w:val="0"/>
      <w:marRight w:val="0"/>
      <w:marTop w:val="0"/>
      <w:marBottom w:val="0"/>
      <w:divBdr>
        <w:top w:val="none" w:sz="0" w:space="0" w:color="auto"/>
        <w:left w:val="none" w:sz="0" w:space="0" w:color="auto"/>
        <w:bottom w:val="none" w:sz="0" w:space="0" w:color="auto"/>
        <w:right w:val="none" w:sz="0" w:space="0" w:color="auto"/>
      </w:divBdr>
    </w:div>
    <w:div w:id="1860924290">
      <w:bodyDiv w:val="1"/>
      <w:marLeft w:val="0"/>
      <w:marRight w:val="0"/>
      <w:marTop w:val="0"/>
      <w:marBottom w:val="0"/>
      <w:divBdr>
        <w:top w:val="none" w:sz="0" w:space="0" w:color="auto"/>
        <w:left w:val="none" w:sz="0" w:space="0" w:color="auto"/>
        <w:bottom w:val="none" w:sz="0" w:space="0" w:color="auto"/>
        <w:right w:val="none" w:sz="0" w:space="0" w:color="auto"/>
      </w:divBdr>
    </w:div>
    <w:div w:id="1860926960">
      <w:bodyDiv w:val="1"/>
      <w:marLeft w:val="0"/>
      <w:marRight w:val="0"/>
      <w:marTop w:val="0"/>
      <w:marBottom w:val="0"/>
      <w:divBdr>
        <w:top w:val="none" w:sz="0" w:space="0" w:color="auto"/>
        <w:left w:val="none" w:sz="0" w:space="0" w:color="auto"/>
        <w:bottom w:val="none" w:sz="0" w:space="0" w:color="auto"/>
        <w:right w:val="none" w:sz="0" w:space="0" w:color="auto"/>
      </w:divBdr>
    </w:div>
    <w:div w:id="1864443193">
      <w:bodyDiv w:val="1"/>
      <w:marLeft w:val="0"/>
      <w:marRight w:val="0"/>
      <w:marTop w:val="0"/>
      <w:marBottom w:val="0"/>
      <w:divBdr>
        <w:top w:val="none" w:sz="0" w:space="0" w:color="auto"/>
        <w:left w:val="none" w:sz="0" w:space="0" w:color="auto"/>
        <w:bottom w:val="none" w:sz="0" w:space="0" w:color="auto"/>
        <w:right w:val="none" w:sz="0" w:space="0" w:color="auto"/>
      </w:divBdr>
    </w:div>
    <w:div w:id="1865901140">
      <w:bodyDiv w:val="1"/>
      <w:marLeft w:val="0"/>
      <w:marRight w:val="0"/>
      <w:marTop w:val="0"/>
      <w:marBottom w:val="0"/>
      <w:divBdr>
        <w:top w:val="none" w:sz="0" w:space="0" w:color="auto"/>
        <w:left w:val="none" w:sz="0" w:space="0" w:color="auto"/>
        <w:bottom w:val="none" w:sz="0" w:space="0" w:color="auto"/>
        <w:right w:val="none" w:sz="0" w:space="0" w:color="auto"/>
      </w:divBdr>
    </w:div>
    <w:div w:id="1870332731">
      <w:bodyDiv w:val="1"/>
      <w:marLeft w:val="0"/>
      <w:marRight w:val="0"/>
      <w:marTop w:val="0"/>
      <w:marBottom w:val="0"/>
      <w:divBdr>
        <w:top w:val="none" w:sz="0" w:space="0" w:color="auto"/>
        <w:left w:val="none" w:sz="0" w:space="0" w:color="auto"/>
        <w:bottom w:val="none" w:sz="0" w:space="0" w:color="auto"/>
        <w:right w:val="none" w:sz="0" w:space="0" w:color="auto"/>
      </w:divBdr>
    </w:div>
    <w:div w:id="1870609368">
      <w:bodyDiv w:val="1"/>
      <w:marLeft w:val="0"/>
      <w:marRight w:val="0"/>
      <w:marTop w:val="0"/>
      <w:marBottom w:val="0"/>
      <w:divBdr>
        <w:top w:val="none" w:sz="0" w:space="0" w:color="auto"/>
        <w:left w:val="none" w:sz="0" w:space="0" w:color="auto"/>
        <w:bottom w:val="none" w:sz="0" w:space="0" w:color="auto"/>
        <w:right w:val="none" w:sz="0" w:space="0" w:color="auto"/>
      </w:divBdr>
    </w:div>
    <w:div w:id="1876381181">
      <w:bodyDiv w:val="1"/>
      <w:marLeft w:val="0"/>
      <w:marRight w:val="0"/>
      <w:marTop w:val="0"/>
      <w:marBottom w:val="0"/>
      <w:divBdr>
        <w:top w:val="none" w:sz="0" w:space="0" w:color="auto"/>
        <w:left w:val="none" w:sz="0" w:space="0" w:color="auto"/>
        <w:bottom w:val="none" w:sz="0" w:space="0" w:color="auto"/>
        <w:right w:val="none" w:sz="0" w:space="0" w:color="auto"/>
      </w:divBdr>
    </w:div>
    <w:div w:id="1876851105">
      <w:bodyDiv w:val="1"/>
      <w:marLeft w:val="0"/>
      <w:marRight w:val="0"/>
      <w:marTop w:val="0"/>
      <w:marBottom w:val="0"/>
      <w:divBdr>
        <w:top w:val="none" w:sz="0" w:space="0" w:color="auto"/>
        <w:left w:val="none" w:sz="0" w:space="0" w:color="auto"/>
        <w:bottom w:val="none" w:sz="0" w:space="0" w:color="auto"/>
        <w:right w:val="none" w:sz="0" w:space="0" w:color="auto"/>
      </w:divBdr>
    </w:div>
    <w:div w:id="1880781956">
      <w:bodyDiv w:val="1"/>
      <w:marLeft w:val="0"/>
      <w:marRight w:val="0"/>
      <w:marTop w:val="0"/>
      <w:marBottom w:val="0"/>
      <w:divBdr>
        <w:top w:val="none" w:sz="0" w:space="0" w:color="auto"/>
        <w:left w:val="none" w:sz="0" w:space="0" w:color="auto"/>
        <w:bottom w:val="none" w:sz="0" w:space="0" w:color="auto"/>
        <w:right w:val="none" w:sz="0" w:space="0" w:color="auto"/>
      </w:divBdr>
    </w:div>
    <w:div w:id="1881739772">
      <w:bodyDiv w:val="1"/>
      <w:marLeft w:val="0"/>
      <w:marRight w:val="0"/>
      <w:marTop w:val="0"/>
      <w:marBottom w:val="0"/>
      <w:divBdr>
        <w:top w:val="none" w:sz="0" w:space="0" w:color="auto"/>
        <w:left w:val="none" w:sz="0" w:space="0" w:color="auto"/>
        <w:bottom w:val="none" w:sz="0" w:space="0" w:color="auto"/>
        <w:right w:val="none" w:sz="0" w:space="0" w:color="auto"/>
      </w:divBdr>
    </w:div>
    <w:div w:id="1885215336">
      <w:bodyDiv w:val="1"/>
      <w:marLeft w:val="0"/>
      <w:marRight w:val="0"/>
      <w:marTop w:val="0"/>
      <w:marBottom w:val="0"/>
      <w:divBdr>
        <w:top w:val="none" w:sz="0" w:space="0" w:color="auto"/>
        <w:left w:val="none" w:sz="0" w:space="0" w:color="auto"/>
        <w:bottom w:val="none" w:sz="0" w:space="0" w:color="auto"/>
        <w:right w:val="none" w:sz="0" w:space="0" w:color="auto"/>
      </w:divBdr>
    </w:div>
    <w:div w:id="1887595492">
      <w:bodyDiv w:val="1"/>
      <w:marLeft w:val="0"/>
      <w:marRight w:val="0"/>
      <w:marTop w:val="0"/>
      <w:marBottom w:val="0"/>
      <w:divBdr>
        <w:top w:val="none" w:sz="0" w:space="0" w:color="auto"/>
        <w:left w:val="none" w:sz="0" w:space="0" w:color="auto"/>
        <w:bottom w:val="none" w:sz="0" w:space="0" w:color="auto"/>
        <w:right w:val="none" w:sz="0" w:space="0" w:color="auto"/>
      </w:divBdr>
    </w:div>
    <w:div w:id="1890871282">
      <w:bodyDiv w:val="1"/>
      <w:marLeft w:val="0"/>
      <w:marRight w:val="0"/>
      <w:marTop w:val="0"/>
      <w:marBottom w:val="0"/>
      <w:divBdr>
        <w:top w:val="none" w:sz="0" w:space="0" w:color="auto"/>
        <w:left w:val="none" w:sz="0" w:space="0" w:color="auto"/>
        <w:bottom w:val="none" w:sz="0" w:space="0" w:color="auto"/>
        <w:right w:val="none" w:sz="0" w:space="0" w:color="auto"/>
      </w:divBdr>
    </w:div>
    <w:div w:id="1892184708">
      <w:bodyDiv w:val="1"/>
      <w:marLeft w:val="0"/>
      <w:marRight w:val="0"/>
      <w:marTop w:val="0"/>
      <w:marBottom w:val="0"/>
      <w:divBdr>
        <w:top w:val="none" w:sz="0" w:space="0" w:color="auto"/>
        <w:left w:val="none" w:sz="0" w:space="0" w:color="auto"/>
        <w:bottom w:val="none" w:sz="0" w:space="0" w:color="auto"/>
        <w:right w:val="none" w:sz="0" w:space="0" w:color="auto"/>
      </w:divBdr>
    </w:div>
    <w:div w:id="1898198739">
      <w:bodyDiv w:val="1"/>
      <w:marLeft w:val="0"/>
      <w:marRight w:val="0"/>
      <w:marTop w:val="0"/>
      <w:marBottom w:val="0"/>
      <w:divBdr>
        <w:top w:val="none" w:sz="0" w:space="0" w:color="auto"/>
        <w:left w:val="none" w:sz="0" w:space="0" w:color="auto"/>
        <w:bottom w:val="none" w:sz="0" w:space="0" w:color="auto"/>
        <w:right w:val="none" w:sz="0" w:space="0" w:color="auto"/>
      </w:divBdr>
    </w:div>
    <w:div w:id="1900507493">
      <w:bodyDiv w:val="1"/>
      <w:marLeft w:val="0"/>
      <w:marRight w:val="0"/>
      <w:marTop w:val="0"/>
      <w:marBottom w:val="0"/>
      <w:divBdr>
        <w:top w:val="none" w:sz="0" w:space="0" w:color="auto"/>
        <w:left w:val="none" w:sz="0" w:space="0" w:color="auto"/>
        <w:bottom w:val="none" w:sz="0" w:space="0" w:color="auto"/>
        <w:right w:val="none" w:sz="0" w:space="0" w:color="auto"/>
      </w:divBdr>
    </w:div>
    <w:div w:id="1902329707">
      <w:bodyDiv w:val="1"/>
      <w:marLeft w:val="0"/>
      <w:marRight w:val="0"/>
      <w:marTop w:val="0"/>
      <w:marBottom w:val="0"/>
      <w:divBdr>
        <w:top w:val="none" w:sz="0" w:space="0" w:color="auto"/>
        <w:left w:val="none" w:sz="0" w:space="0" w:color="auto"/>
        <w:bottom w:val="none" w:sz="0" w:space="0" w:color="auto"/>
        <w:right w:val="none" w:sz="0" w:space="0" w:color="auto"/>
      </w:divBdr>
    </w:div>
    <w:div w:id="1904558753">
      <w:bodyDiv w:val="1"/>
      <w:marLeft w:val="0"/>
      <w:marRight w:val="0"/>
      <w:marTop w:val="0"/>
      <w:marBottom w:val="0"/>
      <w:divBdr>
        <w:top w:val="none" w:sz="0" w:space="0" w:color="auto"/>
        <w:left w:val="none" w:sz="0" w:space="0" w:color="auto"/>
        <w:bottom w:val="none" w:sz="0" w:space="0" w:color="auto"/>
        <w:right w:val="none" w:sz="0" w:space="0" w:color="auto"/>
      </w:divBdr>
    </w:div>
    <w:div w:id="1910190589">
      <w:bodyDiv w:val="1"/>
      <w:marLeft w:val="0"/>
      <w:marRight w:val="0"/>
      <w:marTop w:val="0"/>
      <w:marBottom w:val="0"/>
      <w:divBdr>
        <w:top w:val="none" w:sz="0" w:space="0" w:color="auto"/>
        <w:left w:val="none" w:sz="0" w:space="0" w:color="auto"/>
        <w:bottom w:val="none" w:sz="0" w:space="0" w:color="auto"/>
        <w:right w:val="none" w:sz="0" w:space="0" w:color="auto"/>
      </w:divBdr>
    </w:div>
    <w:div w:id="1915552588">
      <w:bodyDiv w:val="1"/>
      <w:marLeft w:val="0"/>
      <w:marRight w:val="0"/>
      <w:marTop w:val="0"/>
      <w:marBottom w:val="0"/>
      <w:divBdr>
        <w:top w:val="none" w:sz="0" w:space="0" w:color="auto"/>
        <w:left w:val="none" w:sz="0" w:space="0" w:color="auto"/>
        <w:bottom w:val="none" w:sz="0" w:space="0" w:color="auto"/>
        <w:right w:val="none" w:sz="0" w:space="0" w:color="auto"/>
      </w:divBdr>
    </w:div>
    <w:div w:id="1921984736">
      <w:bodyDiv w:val="1"/>
      <w:marLeft w:val="0"/>
      <w:marRight w:val="0"/>
      <w:marTop w:val="0"/>
      <w:marBottom w:val="0"/>
      <w:divBdr>
        <w:top w:val="none" w:sz="0" w:space="0" w:color="auto"/>
        <w:left w:val="none" w:sz="0" w:space="0" w:color="auto"/>
        <w:bottom w:val="none" w:sz="0" w:space="0" w:color="auto"/>
        <w:right w:val="none" w:sz="0" w:space="0" w:color="auto"/>
      </w:divBdr>
    </w:div>
    <w:div w:id="1926693440">
      <w:bodyDiv w:val="1"/>
      <w:marLeft w:val="0"/>
      <w:marRight w:val="0"/>
      <w:marTop w:val="0"/>
      <w:marBottom w:val="0"/>
      <w:divBdr>
        <w:top w:val="none" w:sz="0" w:space="0" w:color="auto"/>
        <w:left w:val="none" w:sz="0" w:space="0" w:color="auto"/>
        <w:bottom w:val="none" w:sz="0" w:space="0" w:color="auto"/>
        <w:right w:val="none" w:sz="0" w:space="0" w:color="auto"/>
      </w:divBdr>
    </w:div>
    <w:div w:id="1926911977">
      <w:bodyDiv w:val="1"/>
      <w:marLeft w:val="0"/>
      <w:marRight w:val="0"/>
      <w:marTop w:val="0"/>
      <w:marBottom w:val="0"/>
      <w:divBdr>
        <w:top w:val="none" w:sz="0" w:space="0" w:color="auto"/>
        <w:left w:val="none" w:sz="0" w:space="0" w:color="auto"/>
        <w:bottom w:val="none" w:sz="0" w:space="0" w:color="auto"/>
        <w:right w:val="none" w:sz="0" w:space="0" w:color="auto"/>
      </w:divBdr>
    </w:div>
    <w:div w:id="1935237843">
      <w:bodyDiv w:val="1"/>
      <w:marLeft w:val="0"/>
      <w:marRight w:val="0"/>
      <w:marTop w:val="0"/>
      <w:marBottom w:val="0"/>
      <w:divBdr>
        <w:top w:val="none" w:sz="0" w:space="0" w:color="auto"/>
        <w:left w:val="none" w:sz="0" w:space="0" w:color="auto"/>
        <w:bottom w:val="none" w:sz="0" w:space="0" w:color="auto"/>
        <w:right w:val="none" w:sz="0" w:space="0" w:color="auto"/>
      </w:divBdr>
    </w:div>
    <w:div w:id="1936787551">
      <w:bodyDiv w:val="1"/>
      <w:marLeft w:val="0"/>
      <w:marRight w:val="0"/>
      <w:marTop w:val="0"/>
      <w:marBottom w:val="0"/>
      <w:divBdr>
        <w:top w:val="none" w:sz="0" w:space="0" w:color="auto"/>
        <w:left w:val="none" w:sz="0" w:space="0" w:color="auto"/>
        <w:bottom w:val="none" w:sz="0" w:space="0" w:color="auto"/>
        <w:right w:val="none" w:sz="0" w:space="0" w:color="auto"/>
      </w:divBdr>
    </w:div>
    <w:div w:id="1937445702">
      <w:bodyDiv w:val="1"/>
      <w:marLeft w:val="0"/>
      <w:marRight w:val="0"/>
      <w:marTop w:val="0"/>
      <w:marBottom w:val="0"/>
      <w:divBdr>
        <w:top w:val="none" w:sz="0" w:space="0" w:color="auto"/>
        <w:left w:val="none" w:sz="0" w:space="0" w:color="auto"/>
        <w:bottom w:val="none" w:sz="0" w:space="0" w:color="auto"/>
        <w:right w:val="none" w:sz="0" w:space="0" w:color="auto"/>
      </w:divBdr>
    </w:div>
    <w:div w:id="1938782847">
      <w:bodyDiv w:val="1"/>
      <w:marLeft w:val="0"/>
      <w:marRight w:val="0"/>
      <w:marTop w:val="0"/>
      <w:marBottom w:val="0"/>
      <w:divBdr>
        <w:top w:val="none" w:sz="0" w:space="0" w:color="auto"/>
        <w:left w:val="none" w:sz="0" w:space="0" w:color="auto"/>
        <w:bottom w:val="none" w:sz="0" w:space="0" w:color="auto"/>
        <w:right w:val="none" w:sz="0" w:space="0" w:color="auto"/>
      </w:divBdr>
    </w:div>
    <w:div w:id="1940798931">
      <w:bodyDiv w:val="1"/>
      <w:marLeft w:val="0"/>
      <w:marRight w:val="0"/>
      <w:marTop w:val="0"/>
      <w:marBottom w:val="0"/>
      <w:divBdr>
        <w:top w:val="none" w:sz="0" w:space="0" w:color="auto"/>
        <w:left w:val="none" w:sz="0" w:space="0" w:color="auto"/>
        <w:bottom w:val="none" w:sz="0" w:space="0" w:color="auto"/>
        <w:right w:val="none" w:sz="0" w:space="0" w:color="auto"/>
      </w:divBdr>
    </w:div>
    <w:div w:id="1945575808">
      <w:bodyDiv w:val="1"/>
      <w:marLeft w:val="0"/>
      <w:marRight w:val="0"/>
      <w:marTop w:val="0"/>
      <w:marBottom w:val="0"/>
      <w:divBdr>
        <w:top w:val="none" w:sz="0" w:space="0" w:color="auto"/>
        <w:left w:val="none" w:sz="0" w:space="0" w:color="auto"/>
        <w:bottom w:val="none" w:sz="0" w:space="0" w:color="auto"/>
        <w:right w:val="none" w:sz="0" w:space="0" w:color="auto"/>
      </w:divBdr>
    </w:div>
    <w:div w:id="1945650272">
      <w:bodyDiv w:val="1"/>
      <w:marLeft w:val="0"/>
      <w:marRight w:val="0"/>
      <w:marTop w:val="0"/>
      <w:marBottom w:val="0"/>
      <w:divBdr>
        <w:top w:val="none" w:sz="0" w:space="0" w:color="auto"/>
        <w:left w:val="none" w:sz="0" w:space="0" w:color="auto"/>
        <w:bottom w:val="none" w:sz="0" w:space="0" w:color="auto"/>
        <w:right w:val="none" w:sz="0" w:space="0" w:color="auto"/>
      </w:divBdr>
    </w:div>
    <w:div w:id="1946844055">
      <w:bodyDiv w:val="1"/>
      <w:marLeft w:val="0"/>
      <w:marRight w:val="0"/>
      <w:marTop w:val="0"/>
      <w:marBottom w:val="0"/>
      <w:divBdr>
        <w:top w:val="none" w:sz="0" w:space="0" w:color="auto"/>
        <w:left w:val="none" w:sz="0" w:space="0" w:color="auto"/>
        <w:bottom w:val="none" w:sz="0" w:space="0" w:color="auto"/>
        <w:right w:val="none" w:sz="0" w:space="0" w:color="auto"/>
      </w:divBdr>
    </w:div>
    <w:div w:id="1949317430">
      <w:bodyDiv w:val="1"/>
      <w:marLeft w:val="0"/>
      <w:marRight w:val="0"/>
      <w:marTop w:val="0"/>
      <w:marBottom w:val="0"/>
      <w:divBdr>
        <w:top w:val="none" w:sz="0" w:space="0" w:color="auto"/>
        <w:left w:val="none" w:sz="0" w:space="0" w:color="auto"/>
        <w:bottom w:val="none" w:sz="0" w:space="0" w:color="auto"/>
        <w:right w:val="none" w:sz="0" w:space="0" w:color="auto"/>
      </w:divBdr>
    </w:div>
    <w:div w:id="1952546377">
      <w:bodyDiv w:val="1"/>
      <w:marLeft w:val="0"/>
      <w:marRight w:val="0"/>
      <w:marTop w:val="0"/>
      <w:marBottom w:val="0"/>
      <w:divBdr>
        <w:top w:val="none" w:sz="0" w:space="0" w:color="auto"/>
        <w:left w:val="none" w:sz="0" w:space="0" w:color="auto"/>
        <w:bottom w:val="none" w:sz="0" w:space="0" w:color="auto"/>
        <w:right w:val="none" w:sz="0" w:space="0" w:color="auto"/>
      </w:divBdr>
    </w:div>
    <w:div w:id="1956673693">
      <w:bodyDiv w:val="1"/>
      <w:marLeft w:val="0"/>
      <w:marRight w:val="0"/>
      <w:marTop w:val="0"/>
      <w:marBottom w:val="0"/>
      <w:divBdr>
        <w:top w:val="none" w:sz="0" w:space="0" w:color="auto"/>
        <w:left w:val="none" w:sz="0" w:space="0" w:color="auto"/>
        <w:bottom w:val="none" w:sz="0" w:space="0" w:color="auto"/>
        <w:right w:val="none" w:sz="0" w:space="0" w:color="auto"/>
      </w:divBdr>
    </w:div>
    <w:div w:id="1956865512">
      <w:bodyDiv w:val="1"/>
      <w:marLeft w:val="0"/>
      <w:marRight w:val="0"/>
      <w:marTop w:val="0"/>
      <w:marBottom w:val="0"/>
      <w:divBdr>
        <w:top w:val="none" w:sz="0" w:space="0" w:color="auto"/>
        <w:left w:val="none" w:sz="0" w:space="0" w:color="auto"/>
        <w:bottom w:val="none" w:sz="0" w:space="0" w:color="auto"/>
        <w:right w:val="none" w:sz="0" w:space="0" w:color="auto"/>
      </w:divBdr>
    </w:div>
    <w:div w:id="1963028002">
      <w:bodyDiv w:val="1"/>
      <w:marLeft w:val="0"/>
      <w:marRight w:val="0"/>
      <w:marTop w:val="0"/>
      <w:marBottom w:val="0"/>
      <w:divBdr>
        <w:top w:val="none" w:sz="0" w:space="0" w:color="auto"/>
        <w:left w:val="none" w:sz="0" w:space="0" w:color="auto"/>
        <w:bottom w:val="none" w:sz="0" w:space="0" w:color="auto"/>
        <w:right w:val="none" w:sz="0" w:space="0" w:color="auto"/>
      </w:divBdr>
    </w:div>
    <w:div w:id="1976370270">
      <w:bodyDiv w:val="1"/>
      <w:marLeft w:val="0"/>
      <w:marRight w:val="0"/>
      <w:marTop w:val="0"/>
      <w:marBottom w:val="0"/>
      <w:divBdr>
        <w:top w:val="none" w:sz="0" w:space="0" w:color="auto"/>
        <w:left w:val="none" w:sz="0" w:space="0" w:color="auto"/>
        <w:bottom w:val="none" w:sz="0" w:space="0" w:color="auto"/>
        <w:right w:val="none" w:sz="0" w:space="0" w:color="auto"/>
      </w:divBdr>
    </w:div>
    <w:div w:id="1978993383">
      <w:bodyDiv w:val="1"/>
      <w:marLeft w:val="0"/>
      <w:marRight w:val="0"/>
      <w:marTop w:val="0"/>
      <w:marBottom w:val="0"/>
      <w:divBdr>
        <w:top w:val="none" w:sz="0" w:space="0" w:color="auto"/>
        <w:left w:val="none" w:sz="0" w:space="0" w:color="auto"/>
        <w:bottom w:val="none" w:sz="0" w:space="0" w:color="auto"/>
        <w:right w:val="none" w:sz="0" w:space="0" w:color="auto"/>
      </w:divBdr>
    </w:div>
    <w:div w:id="1981425157">
      <w:bodyDiv w:val="1"/>
      <w:marLeft w:val="0"/>
      <w:marRight w:val="0"/>
      <w:marTop w:val="0"/>
      <w:marBottom w:val="0"/>
      <w:divBdr>
        <w:top w:val="none" w:sz="0" w:space="0" w:color="auto"/>
        <w:left w:val="none" w:sz="0" w:space="0" w:color="auto"/>
        <w:bottom w:val="none" w:sz="0" w:space="0" w:color="auto"/>
        <w:right w:val="none" w:sz="0" w:space="0" w:color="auto"/>
      </w:divBdr>
    </w:div>
    <w:div w:id="1982418391">
      <w:bodyDiv w:val="1"/>
      <w:marLeft w:val="0"/>
      <w:marRight w:val="0"/>
      <w:marTop w:val="0"/>
      <w:marBottom w:val="0"/>
      <w:divBdr>
        <w:top w:val="none" w:sz="0" w:space="0" w:color="auto"/>
        <w:left w:val="none" w:sz="0" w:space="0" w:color="auto"/>
        <w:bottom w:val="none" w:sz="0" w:space="0" w:color="auto"/>
        <w:right w:val="none" w:sz="0" w:space="0" w:color="auto"/>
      </w:divBdr>
    </w:div>
    <w:div w:id="1985968000">
      <w:bodyDiv w:val="1"/>
      <w:marLeft w:val="0"/>
      <w:marRight w:val="0"/>
      <w:marTop w:val="0"/>
      <w:marBottom w:val="0"/>
      <w:divBdr>
        <w:top w:val="none" w:sz="0" w:space="0" w:color="auto"/>
        <w:left w:val="none" w:sz="0" w:space="0" w:color="auto"/>
        <w:bottom w:val="none" w:sz="0" w:space="0" w:color="auto"/>
        <w:right w:val="none" w:sz="0" w:space="0" w:color="auto"/>
      </w:divBdr>
    </w:div>
    <w:div w:id="1987280212">
      <w:bodyDiv w:val="1"/>
      <w:marLeft w:val="0"/>
      <w:marRight w:val="0"/>
      <w:marTop w:val="0"/>
      <w:marBottom w:val="0"/>
      <w:divBdr>
        <w:top w:val="none" w:sz="0" w:space="0" w:color="auto"/>
        <w:left w:val="none" w:sz="0" w:space="0" w:color="auto"/>
        <w:bottom w:val="none" w:sz="0" w:space="0" w:color="auto"/>
        <w:right w:val="none" w:sz="0" w:space="0" w:color="auto"/>
      </w:divBdr>
    </w:div>
    <w:div w:id="1994069066">
      <w:bodyDiv w:val="1"/>
      <w:marLeft w:val="0"/>
      <w:marRight w:val="0"/>
      <w:marTop w:val="0"/>
      <w:marBottom w:val="0"/>
      <w:divBdr>
        <w:top w:val="none" w:sz="0" w:space="0" w:color="auto"/>
        <w:left w:val="none" w:sz="0" w:space="0" w:color="auto"/>
        <w:bottom w:val="none" w:sz="0" w:space="0" w:color="auto"/>
        <w:right w:val="none" w:sz="0" w:space="0" w:color="auto"/>
      </w:divBdr>
    </w:div>
    <w:div w:id="1994138735">
      <w:bodyDiv w:val="1"/>
      <w:marLeft w:val="0"/>
      <w:marRight w:val="0"/>
      <w:marTop w:val="0"/>
      <w:marBottom w:val="0"/>
      <w:divBdr>
        <w:top w:val="none" w:sz="0" w:space="0" w:color="auto"/>
        <w:left w:val="none" w:sz="0" w:space="0" w:color="auto"/>
        <w:bottom w:val="none" w:sz="0" w:space="0" w:color="auto"/>
        <w:right w:val="none" w:sz="0" w:space="0" w:color="auto"/>
      </w:divBdr>
    </w:div>
    <w:div w:id="1996034130">
      <w:bodyDiv w:val="1"/>
      <w:marLeft w:val="0"/>
      <w:marRight w:val="0"/>
      <w:marTop w:val="0"/>
      <w:marBottom w:val="0"/>
      <w:divBdr>
        <w:top w:val="none" w:sz="0" w:space="0" w:color="auto"/>
        <w:left w:val="none" w:sz="0" w:space="0" w:color="auto"/>
        <w:bottom w:val="none" w:sz="0" w:space="0" w:color="auto"/>
        <w:right w:val="none" w:sz="0" w:space="0" w:color="auto"/>
      </w:divBdr>
    </w:div>
    <w:div w:id="1996566134">
      <w:bodyDiv w:val="1"/>
      <w:marLeft w:val="0"/>
      <w:marRight w:val="0"/>
      <w:marTop w:val="0"/>
      <w:marBottom w:val="0"/>
      <w:divBdr>
        <w:top w:val="none" w:sz="0" w:space="0" w:color="auto"/>
        <w:left w:val="none" w:sz="0" w:space="0" w:color="auto"/>
        <w:bottom w:val="none" w:sz="0" w:space="0" w:color="auto"/>
        <w:right w:val="none" w:sz="0" w:space="0" w:color="auto"/>
      </w:divBdr>
    </w:div>
    <w:div w:id="2002729690">
      <w:bodyDiv w:val="1"/>
      <w:marLeft w:val="0"/>
      <w:marRight w:val="0"/>
      <w:marTop w:val="0"/>
      <w:marBottom w:val="0"/>
      <w:divBdr>
        <w:top w:val="none" w:sz="0" w:space="0" w:color="auto"/>
        <w:left w:val="none" w:sz="0" w:space="0" w:color="auto"/>
        <w:bottom w:val="none" w:sz="0" w:space="0" w:color="auto"/>
        <w:right w:val="none" w:sz="0" w:space="0" w:color="auto"/>
      </w:divBdr>
    </w:div>
    <w:div w:id="2002737658">
      <w:bodyDiv w:val="1"/>
      <w:marLeft w:val="0"/>
      <w:marRight w:val="0"/>
      <w:marTop w:val="0"/>
      <w:marBottom w:val="0"/>
      <w:divBdr>
        <w:top w:val="none" w:sz="0" w:space="0" w:color="auto"/>
        <w:left w:val="none" w:sz="0" w:space="0" w:color="auto"/>
        <w:bottom w:val="none" w:sz="0" w:space="0" w:color="auto"/>
        <w:right w:val="none" w:sz="0" w:space="0" w:color="auto"/>
      </w:divBdr>
    </w:div>
    <w:div w:id="2003846182">
      <w:bodyDiv w:val="1"/>
      <w:marLeft w:val="0"/>
      <w:marRight w:val="0"/>
      <w:marTop w:val="0"/>
      <w:marBottom w:val="0"/>
      <w:divBdr>
        <w:top w:val="none" w:sz="0" w:space="0" w:color="auto"/>
        <w:left w:val="none" w:sz="0" w:space="0" w:color="auto"/>
        <w:bottom w:val="none" w:sz="0" w:space="0" w:color="auto"/>
        <w:right w:val="none" w:sz="0" w:space="0" w:color="auto"/>
      </w:divBdr>
    </w:div>
    <w:div w:id="2006130127">
      <w:bodyDiv w:val="1"/>
      <w:marLeft w:val="0"/>
      <w:marRight w:val="0"/>
      <w:marTop w:val="0"/>
      <w:marBottom w:val="0"/>
      <w:divBdr>
        <w:top w:val="none" w:sz="0" w:space="0" w:color="auto"/>
        <w:left w:val="none" w:sz="0" w:space="0" w:color="auto"/>
        <w:bottom w:val="none" w:sz="0" w:space="0" w:color="auto"/>
        <w:right w:val="none" w:sz="0" w:space="0" w:color="auto"/>
      </w:divBdr>
    </w:div>
    <w:div w:id="2010789739">
      <w:bodyDiv w:val="1"/>
      <w:marLeft w:val="0"/>
      <w:marRight w:val="0"/>
      <w:marTop w:val="0"/>
      <w:marBottom w:val="0"/>
      <w:divBdr>
        <w:top w:val="none" w:sz="0" w:space="0" w:color="auto"/>
        <w:left w:val="none" w:sz="0" w:space="0" w:color="auto"/>
        <w:bottom w:val="none" w:sz="0" w:space="0" w:color="auto"/>
        <w:right w:val="none" w:sz="0" w:space="0" w:color="auto"/>
      </w:divBdr>
    </w:div>
    <w:div w:id="2014844080">
      <w:bodyDiv w:val="1"/>
      <w:marLeft w:val="0"/>
      <w:marRight w:val="0"/>
      <w:marTop w:val="0"/>
      <w:marBottom w:val="0"/>
      <w:divBdr>
        <w:top w:val="none" w:sz="0" w:space="0" w:color="auto"/>
        <w:left w:val="none" w:sz="0" w:space="0" w:color="auto"/>
        <w:bottom w:val="none" w:sz="0" w:space="0" w:color="auto"/>
        <w:right w:val="none" w:sz="0" w:space="0" w:color="auto"/>
      </w:divBdr>
    </w:div>
    <w:div w:id="2016226410">
      <w:bodyDiv w:val="1"/>
      <w:marLeft w:val="0"/>
      <w:marRight w:val="0"/>
      <w:marTop w:val="0"/>
      <w:marBottom w:val="0"/>
      <w:divBdr>
        <w:top w:val="none" w:sz="0" w:space="0" w:color="auto"/>
        <w:left w:val="none" w:sz="0" w:space="0" w:color="auto"/>
        <w:bottom w:val="none" w:sz="0" w:space="0" w:color="auto"/>
        <w:right w:val="none" w:sz="0" w:space="0" w:color="auto"/>
      </w:divBdr>
    </w:div>
    <w:div w:id="2019965824">
      <w:bodyDiv w:val="1"/>
      <w:marLeft w:val="0"/>
      <w:marRight w:val="0"/>
      <w:marTop w:val="0"/>
      <w:marBottom w:val="0"/>
      <w:divBdr>
        <w:top w:val="none" w:sz="0" w:space="0" w:color="auto"/>
        <w:left w:val="none" w:sz="0" w:space="0" w:color="auto"/>
        <w:bottom w:val="none" w:sz="0" w:space="0" w:color="auto"/>
        <w:right w:val="none" w:sz="0" w:space="0" w:color="auto"/>
      </w:divBdr>
    </w:div>
    <w:div w:id="2020423104">
      <w:bodyDiv w:val="1"/>
      <w:marLeft w:val="0"/>
      <w:marRight w:val="0"/>
      <w:marTop w:val="0"/>
      <w:marBottom w:val="0"/>
      <w:divBdr>
        <w:top w:val="none" w:sz="0" w:space="0" w:color="auto"/>
        <w:left w:val="none" w:sz="0" w:space="0" w:color="auto"/>
        <w:bottom w:val="none" w:sz="0" w:space="0" w:color="auto"/>
        <w:right w:val="none" w:sz="0" w:space="0" w:color="auto"/>
      </w:divBdr>
    </w:div>
    <w:div w:id="2021077817">
      <w:bodyDiv w:val="1"/>
      <w:marLeft w:val="0"/>
      <w:marRight w:val="0"/>
      <w:marTop w:val="0"/>
      <w:marBottom w:val="0"/>
      <w:divBdr>
        <w:top w:val="none" w:sz="0" w:space="0" w:color="auto"/>
        <w:left w:val="none" w:sz="0" w:space="0" w:color="auto"/>
        <w:bottom w:val="none" w:sz="0" w:space="0" w:color="auto"/>
        <w:right w:val="none" w:sz="0" w:space="0" w:color="auto"/>
      </w:divBdr>
    </w:div>
    <w:div w:id="2021740782">
      <w:bodyDiv w:val="1"/>
      <w:marLeft w:val="0"/>
      <w:marRight w:val="0"/>
      <w:marTop w:val="0"/>
      <w:marBottom w:val="0"/>
      <w:divBdr>
        <w:top w:val="none" w:sz="0" w:space="0" w:color="auto"/>
        <w:left w:val="none" w:sz="0" w:space="0" w:color="auto"/>
        <w:bottom w:val="none" w:sz="0" w:space="0" w:color="auto"/>
        <w:right w:val="none" w:sz="0" w:space="0" w:color="auto"/>
      </w:divBdr>
    </w:div>
    <w:div w:id="2027555403">
      <w:bodyDiv w:val="1"/>
      <w:marLeft w:val="0"/>
      <w:marRight w:val="0"/>
      <w:marTop w:val="0"/>
      <w:marBottom w:val="0"/>
      <w:divBdr>
        <w:top w:val="none" w:sz="0" w:space="0" w:color="auto"/>
        <w:left w:val="none" w:sz="0" w:space="0" w:color="auto"/>
        <w:bottom w:val="none" w:sz="0" w:space="0" w:color="auto"/>
        <w:right w:val="none" w:sz="0" w:space="0" w:color="auto"/>
      </w:divBdr>
    </w:div>
    <w:div w:id="2032802055">
      <w:bodyDiv w:val="1"/>
      <w:marLeft w:val="0"/>
      <w:marRight w:val="0"/>
      <w:marTop w:val="0"/>
      <w:marBottom w:val="0"/>
      <w:divBdr>
        <w:top w:val="none" w:sz="0" w:space="0" w:color="auto"/>
        <w:left w:val="none" w:sz="0" w:space="0" w:color="auto"/>
        <w:bottom w:val="none" w:sz="0" w:space="0" w:color="auto"/>
        <w:right w:val="none" w:sz="0" w:space="0" w:color="auto"/>
      </w:divBdr>
    </w:div>
    <w:div w:id="2047949729">
      <w:bodyDiv w:val="1"/>
      <w:marLeft w:val="0"/>
      <w:marRight w:val="0"/>
      <w:marTop w:val="0"/>
      <w:marBottom w:val="0"/>
      <w:divBdr>
        <w:top w:val="none" w:sz="0" w:space="0" w:color="auto"/>
        <w:left w:val="none" w:sz="0" w:space="0" w:color="auto"/>
        <w:bottom w:val="none" w:sz="0" w:space="0" w:color="auto"/>
        <w:right w:val="none" w:sz="0" w:space="0" w:color="auto"/>
      </w:divBdr>
    </w:div>
    <w:div w:id="2048556304">
      <w:bodyDiv w:val="1"/>
      <w:marLeft w:val="0"/>
      <w:marRight w:val="0"/>
      <w:marTop w:val="0"/>
      <w:marBottom w:val="0"/>
      <w:divBdr>
        <w:top w:val="none" w:sz="0" w:space="0" w:color="auto"/>
        <w:left w:val="none" w:sz="0" w:space="0" w:color="auto"/>
        <w:bottom w:val="none" w:sz="0" w:space="0" w:color="auto"/>
        <w:right w:val="none" w:sz="0" w:space="0" w:color="auto"/>
      </w:divBdr>
    </w:div>
    <w:div w:id="2051881333">
      <w:bodyDiv w:val="1"/>
      <w:marLeft w:val="0"/>
      <w:marRight w:val="0"/>
      <w:marTop w:val="0"/>
      <w:marBottom w:val="0"/>
      <w:divBdr>
        <w:top w:val="none" w:sz="0" w:space="0" w:color="auto"/>
        <w:left w:val="none" w:sz="0" w:space="0" w:color="auto"/>
        <w:bottom w:val="none" w:sz="0" w:space="0" w:color="auto"/>
        <w:right w:val="none" w:sz="0" w:space="0" w:color="auto"/>
      </w:divBdr>
    </w:div>
    <w:div w:id="2052145298">
      <w:bodyDiv w:val="1"/>
      <w:marLeft w:val="0"/>
      <w:marRight w:val="0"/>
      <w:marTop w:val="0"/>
      <w:marBottom w:val="0"/>
      <w:divBdr>
        <w:top w:val="none" w:sz="0" w:space="0" w:color="auto"/>
        <w:left w:val="none" w:sz="0" w:space="0" w:color="auto"/>
        <w:bottom w:val="none" w:sz="0" w:space="0" w:color="auto"/>
        <w:right w:val="none" w:sz="0" w:space="0" w:color="auto"/>
      </w:divBdr>
    </w:div>
    <w:div w:id="2055041526">
      <w:bodyDiv w:val="1"/>
      <w:marLeft w:val="0"/>
      <w:marRight w:val="0"/>
      <w:marTop w:val="0"/>
      <w:marBottom w:val="0"/>
      <w:divBdr>
        <w:top w:val="none" w:sz="0" w:space="0" w:color="auto"/>
        <w:left w:val="none" w:sz="0" w:space="0" w:color="auto"/>
        <w:bottom w:val="none" w:sz="0" w:space="0" w:color="auto"/>
        <w:right w:val="none" w:sz="0" w:space="0" w:color="auto"/>
      </w:divBdr>
    </w:div>
    <w:div w:id="2065180907">
      <w:bodyDiv w:val="1"/>
      <w:marLeft w:val="0"/>
      <w:marRight w:val="0"/>
      <w:marTop w:val="0"/>
      <w:marBottom w:val="0"/>
      <w:divBdr>
        <w:top w:val="none" w:sz="0" w:space="0" w:color="auto"/>
        <w:left w:val="none" w:sz="0" w:space="0" w:color="auto"/>
        <w:bottom w:val="none" w:sz="0" w:space="0" w:color="auto"/>
        <w:right w:val="none" w:sz="0" w:space="0" w:color="auto"/>
      </w:divBdr>
    </w:div>
    <w:div w:id="2067684498">
      <w:bodyDiv w:val="1"/>
      <w:marLeft w:val="0"/>
      <w:marRight w:val="0"/>
      <w:marTop w:val="0"/>
      <w:marBottom w:val="0"/>
      <w:divBdr>
        <w:top w:val="none" w:sz="0" w:space="0" w:color="auto"/>
        <w:left w:val="none" w:sz="0" w:space="0" w:color="auto"/>
        <w:bottom w:val="none" w:sz="0" w:space="0" w:color="auto"/>
        <w:right w:val="none" w:sz="0" w:space="0" w:color="auto"/>
      </w:divBdr>
    </w:div>
    <w:div w:id="2077314547">
      <w:bodyDiv w:val="1"/>
      <w:marLeft w:val="0"/>
      <w:marRight w:val="0"/>
      <w:marTop w:val="0"/>
      <w:marBottom w:val="0"/>
      <w:divBdr>
        <w:top w:val="none" w:sz="0" w:space="0" w:color="auto"/>
        <w:left w:val="none" w:sz="0" w:space="0" w:color="auto"/>
        <w:bottom w:val="none" w:sz="0" w:space="0" w:color="auto"/>
        <w:right w:val="none" w:sz="0" w:space="0" w:color="auto"/>
      </w:divBdr>
    </w:div>
    <w:div w:id="2079402257">
      <w:bodyDiv w:val="1"/>
      <w:marLeft w:val="0"/>
      <w:marRight w:val="0"/>
      <w:marTop w:val="0"/>
      <w:marBottom w:val="0"/>
      <w:divBdr>
        <w:top w:val="none" w:sz="0" w:space="0" w:color="auto"/>
        <w:left w:val="none" w:sz="0" w:space="0" w:color="auto"/>
        <w:bottom w:val="none" w:sz="0" w:space="0" w:color="auto"/>
        <w:right w:val="none" w:sz="0" w:space="0" w:color="auto"/>
      </w:divBdr>
    </w:div>
    <w:div w:id="2081630451">
      <w:bodyDiv w:val="1"/>
      <w:marLeft w:val="0"/>
      <w:marRight w:val="0"/>
      <w:marTop w:val="0"/>
      <w:marBottom w:val="0"/>
      <w:divBdr>
        <w:top w:val="none" w:sz="0" w:space="0" w:color="auto"/>
        <w:left w:val="none" w:sz="0" w:space="0" w:color="auto"/>
        <w:bottom w:val="none" w:sz="0" w:space="0" w:color="auto"/>
        <w:right w:val="none" w:sz="0" w:space="0" w:color="auto"/>
      </w:divBdr>
    </w:div>
    <w:div w:id="2082101000">
      <w:bodyDiv w:val="1"/>
      <w:marLeft w:val="0"/>
      <w:marRight w:val="0"/>
      <w:marTop w:val="0"/>
      <w:marBottom w:val="0"/>
      <w:divBdr>
        <w:top w:val="none" w:sz="0" w:space="0" w:color="auto"/>
        <w:left w:val="none" w:sz="0" w:space="0" w:color="auto"/>
        <w:bottom w:val="none" w:sz="0" w:space="0" w:color="auto"/>
        <w:right w:val="none" w:sz="0" w:space="0" w:color="auto"/>
      </w:divBdr>
    </w:div>
    <w:div w:id="2082365554">
      <w:bodyDiv w:val="1"/>
      <w:marLeft w:val="0"/>
      <w:marRight w:val="0"/>
      <w:marTop w:val="0"/>
      <w:marBottom w:val="0"/>
      <w:divBdr>
        <w:top w:val="none" w:sz="0" w:space="0" w:color="auto"/>
        <w:left w:val="none" w:sz="0" w:space="0" w:color="auto"/>
        <w:bottom w:val="none" w:sz="0" w:space="0" w:color="auto"/>
        <w:right w:val="none" w:sz="0" w:space="0" w:color="auto"/>
      </w:divBdr>
      <w:divsChild>
        <w:div w:id="1244757971">
          <w:marLeft w:val="0"/>
          <w:marRight w:val="0"/>
          <w:marTop w:val="0"/>
          <w:marBottom w:val="0"/>
          <w:divBdr>
            <w:top w:val="none" w:sz="0" w:space="0" w:color="auto"/>
            <w:left w:val="none" w:sz="0" w:space="0" w:color="auto"/>
            <w:bottom w:val="none" w:sz="0" w:space="0" w:color="auto"/>
            <w:right w:val="none" w:sz="0" w:space="0" w:color="auto"/>
          </w:divBdr>
        </w:div>
      </w:divsChild>
    </w:div>
    <w:div w:id="2088110190">
      <w:bodyDiv w:val="1"/>
      <w:marLeft w:val="0"/>
      <w:marRight w:val="0"/>
      <w:marTop w:val="0"/>
      <w:marBottom w:val="0"/>
      <w:divBdr>
        <w:top w:val="none" w:sz="0" w:space="0" w:color="auto"/>
        <w:left w:val="none" w:sz="0" w:space="0" w:color="auto"/>
        <w:bottom w:val="none" w:sz="0" w:space="0" w:color="auto"/>
        <w:right w:val="none" w:sz="0" w:space="0" w:color="auto"/>
      </w:divBdr>
    </w:div>
    <w:div w:id="2089227075">
      <w:bodyDiv w:val="1"/>
      <w:marLeft w:val="0"/>
      <w:marRight w:val="0"/>
      <w:marTop w:val="0"/>
      <w:marBottom w:val="0"/>
      <w:divBdr>
        <w:top w:val="none" w:sz="0" w:space="0" w:color="auto"/>
        <w:left w:val="none" w:sz="0" w:space="0" w:color="auto"/>
        <w:bottom w:val="none" w:sz="0" w:space="0" w:color="auto"/>
        <w:right w:val="none" w:sz="0" w:space="0" w:color="auto"/>
      </w:divBdr>
    </w:div>
    <w:div w:id="2093353972">
      <w:bodyDiv w:val="1"/>
      <w:marLeft w:val="0"/>
      <w:marRight w:val="0"/>
      <w:marTop w:val="0"/>
      <w:marBottom w:val="0"/>
      <w:divBdr>
        <w:top w:val="none" w:sz="0" w:space="0" w:color="auto"/>
        <w:left w:val="none" w:sz="0" w:space="0" w:color="auto"/>
        <w:bottom w:val="none" w:sz="0" w:space="0" w:color="auto"/>
        <w:right w:val="none" w:sz="0" w:space="0" w:color="auto"/>
      </w:divBdr>
    </w:div>
    <w:div w:id="2095928991">
      <w:bodyDiv w:val="1"/>
      <w:marLeft w:val="0"/>
      <w:marRight w:val="0"/>
      <w:marTop w:val="0"/>
      <w:marBottom w:val="0"/>
      <w:divBdr>
        <w:top w:val="none" w:sz="0" w:space="0" w:color="auto"/>
        <w:left w:val="none" w:sz="0" w:space="0" w:color="auto"/>
        <w:bottom w:val="none" w:sz="0" w:space="0" w:color="auto"/>
        <w:right w:val="none" w:sz="0" w:space="0" w:color="auto"/>
      </w:divBdr>
    </w:div>
    <w:div w:id="2096509669">
      <w:bodyDiv w:val="1"/>
      <w:marLeft w:val="0"/>
      <w:marRight w:val="0"/>
      <w:marTop w:val="0"/>
      <w:marBottom w:val="0"/>
      <w:divBdr>
        <w:top w:val="none" w:sz="0" w:space="0" w:color="auto"/>
        <w:left w:val="none" w:sz="0" w:space="0" w:color="auto"/>
        <w:bottom w:val="none" w:sz="0" w:space="0" w:color="auto"/>
        <w:right w:val="none" w:sz="0" w:space="0" w:color="auto"/>
      </w:divBdr>
    </w:div>
    <w:div w:id="2103912725">
      <w:bodyDiv w:val="1"/>
      <w:marLeft w:val="0"/>
      <w:marRight w:val="0"/>
      <w:marTop w:val="0"/>
      <w:marBottom w:val="0"/>
      <w:divBdr>
        <w:top w:val="none" w:sz="0" w:space="0" w:color="auto"/>
        <w:left w:val="none" w:sz="0" w:space="0" w:color="auto"/>
        <w:bottom w:val="none" w:sz="0" w:space="0" w:color="auto"/>
        <w:right w:val="none" w:sz="0" w:space="0" w:color="auto"/>
      </w:divBdr>
    </w:div>
    <w:div w:id="2104764247">
      <w:bodyDiv w:val="1"/>
      <w:marLeft w:val="0"/>
      <w:marRight w:val="0"/>
      <w:marTop w:val="0"/>
      <w:marBottom w:val="0"/>
      <w:divBdr>
        <w:top w:val="none" w:sz="0" w:space="0" w:color="auto"/>
        <w:left w:val="none" w:sz="0" w:space="0" w:color="auto"/>
        <w:bottom w:val="none" w:sz="0" w:space="0" w:color="auto"/>
        <w:right w:val="none" w:sz="0" w:space="0" w:color="auto"/>
      </w:divBdr>
    </w:div>
    <w:div w:id="2106226926">
      <w:bodyDiv w:val="1"/>
      <w:marLeft w:val="0"/>
      <w:marRight w:val="0"/>
      <w:marTop w:val="0"/>
      <w:marBottom w:val="0"/>
      <w:divBdr>
        <w:top w:val="none" w:sz="0" w:space="0" w:color="auto"/>
        <w:left w:val="none" w:sz="0" w:space="0" w:color="auto"/>
        <w:bottom w:val="none" w:sz="0" w:space="0" w:color="auto"/>
        <w:right w:val="none" w:sz="0" w:space="0" w:color="auto"/>
      </w:divBdr>
    </w:div>
    <w:div w:id="2109154947">
      <w:bodyDiv w:val="1"/>
      <w:marLeft w:val="0"/>
      <w:marRight w:val="0"/>
      <w:marTop w:val="0"/>
      <w:marBottom w:val="0"/>
      <w:divBdr>
        <w:top w:val="none" w:sz="0" w:space="0" w:color="auto"/>
        <w:left w:val="none" w:sz="0" w:space="0" w:color="auto"/>
        <w:bottom w:val="none" w:sz="0" w:space="0" w:color="auto"/>
        <w:right w:val="none" w:sz="0" w:space="0" w:color="auto"/>
      </w:divBdr>
    </w:div>
    <w:div w:id="2115006532">
      <w:bodyDiv w:val="1"/>
      <w:marLeft w:val="0"/>
      <w:marRight w:val="0"/>
      <w:marTop w:val="0"/>
      <w:marBottom w:val="0"/>
      <w:divBdr>
        <w:top w:val="none" w:sz="0" w:space="0" w:color="auto"/>
        <w:left w:val="none" w:sz="0" w:space="0" w:color="auto"/>
        <w:bottom w:val="none" w:sz="0" w:space="0" w:color="auto"/>
        <w:right w:val="none" w:sz="0" w:space="0" w:color="auto"/>
      </w:divBdr>
    </w:div>
    <w:div w:id="2119523364">
      <w:bodyDiv w:val="1"/>
      <w:marLeft w:val="0"/>
      <w:marRight w:val="0"/>
      <w:marTop w:val="0"/>
      <w:marBottom w:val="0"/>
      <w:divBdr>
        <w:top w:val="none" w:sz="0" w:space="0" w:color="auto"/>
        <w:left w:val="none" w:sz="0" w:space="0" w:color="auto"/>
        <w:bottom w:val="none" w:sz="0" w:space="0" w:color="auto"/>
        <w:right w:val="none" w:sz="0" w:space="0" w:color="auto"/>
      </w:divBdr>
    </w:div>
    <w:div w:id="2120441387">
      <w:bodyDiv w:val="1"/>
      <w:marLeft w:val="0"/>
      <w:marRight w:val="0"/>
      <w:marTop w:val="0"/>
      <w:marBottom w:val="0"/>
      <w:divBdr>
        <w:top w:val="none" w:sz="0" w:space="0" w:color="auto"/>
        <w:left w:val="none" w:sz="0" w:space="0" w:color="auto"/>
        <w:bottom w:val="none" w:sz="0" w:space="0" w:color="auto"/>
        <w:right w:val="none" w:sz="0" w:space="0" w:color="auto"/>
      </w:divBdr>
    </w:div>
    <w:div w:id="2129471453">
      <w:bodyDiv w:val="1"/>
      <w:marLeft w:val="0"/>
      <w:marRight w:val="0"/>
      <w:marTop w:val="0"/>
      <w:marBottom w:val="0"/>
      <w:divBdr>
        <w:top w:val="none" w:sz="0" w:space="0" w:color="auto"/>
        <w:left w:val="none" w:sz="0" w:space="0" w:color="auto"/>
        <w:bottom w:val="none" w:sz="0" w:space="0" w:color="auto"/>
        <w:right w:val="none" w:sz="0" w:space="0" w:color="auto"/>
      </w:divBdr>
    </w:div>
    <w:div w:id="2129663625">
      <w:bodyDiv w:val="1"/>
      <w:marLeft w:val="0"/>
      <w:marRight w:val="0"/>
      <w:marTop w:val="0"/>
      <w:marBottom w:val="0"/>
      <w:divBdr>
        <w:top w:val="none" w:sz="0" w:space="0" w:color="auto"/>
        <w:left w:val="none" w:sz="0" w:space="0" w:color="auto"/>
        <w:bottom w:val="none" w:sz="0" w:space="0" w:color="auto"/>
        <w:right w:val="none" w:sz="0" w:space="0" w:color="auto"/>
      </w:divBdr>
    </w:div>
    <w:div w:id="2137067134">
      <w:bodyDiv w:val="1"/>
      <w:marLeft w:val="0"/>
      <w:marRight w:val="0"/>
      <w:marTop w:val="0"/>
      <w:marBottom w:val="0"/>
      <w:divBdr>
        <w:top w:val="none" w:sz="0" w:space="0" w:color="auto"/>
        <w:left w:val="none" w:sz="0" w:space="0" w:color="auto"/>
        <w:bottom w:val="none" w:sz="0" w:space="0" w:color="auto"/>
        <w:right w:val="none" w:sz="0" w:space="0" w:color="auto"/>
      </w:divBdr>
    </w:div>
    <w:div w:id="2140948117">
      <w:bodyDiv w:val="1"/>
      <w:marLeft w:val="0"/>
      <w:marRight w:val="0"/>
      <w:marTop w:val="0"/>
      <w:marBottom w:val="0"/>
      <w:divBdr>
        <w:top w:val="none" w:sz="0" w:space="0" w:color="auto"/>
        <w:left w:val="none" w:sz="0" w:space="0" w:color="auto"/>
        <w:bottom w:val="none" w:sz="0" w:space="0" w:color="auto"/>
        <w:right w:val="none" w:sz="0" w:space="0" w:color="auto"/>
      </w:divBdr>
    </w:div>
    <w:div w:id="21462419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2.emf"/><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chart" Target="charts/chart1.xml"/><Relationship Id="rId22" Type="http://schemas.openxmlformats.org/officeDocument/2006/relationships/footer" Target="footer5.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2788131282722273E-2"/>
          <c:y val="2.5882123463242018E-2"/>
          <c:w val="0.82306560002300555"/>
          <c:h val="0.57277787694159166"/>
        </c:manualLayout>
      </c:layout>
      <c:lineChart>
        <c:grouping val="standard"/>
        <c:varyColors val="0"/>
        <c:ser>
          <c:idx val="1"/>
          <c:order val="0"/>
          <c:tx>
            <c:strRef>
              <c:f>'TSE2017'!$B$2</c:f>
              <c:strCache>
                <c:ptCount val="1"/>
                <c:pt idx="0">
                  <c:v>SFG1T share price</c:v>
                </c:pt>
              </c:strCache>
            </c:strRef>
          </c:tx>
          <c:marker>
            <c:symbol val="none"/>
          </c:marker>
          <c:cat>
            <c:numRef>
              <c:f>'TSE2017'!$A$3:$A$195</c:f>
              <c:numCache>
                <c:formatCode>m/d/yyyy</c:formatCode>
                <c:ptCount val="193"/>
                <c:pt idx="0">
                  <c:v>42734</c:v>
                </c:pt>
                <c:pt idx="1">
                  <c:v>42737</c:v>
                </c:pt>
                <c:pt idx="2">
                  <c:v>42738</c:v>
                </c:pt>
                <c:pt idx="3">
                  <c:v>42739</c:v>
                </c:pt>
                <c:pt idx="4">
                  <c:v>42740</c:v>
                </c:pt>
                <c:pt idx="5">
                  <c:v>42741</c:v>
                </c:pt>
                <c:pt idx="6">
                  <c:v>42744</c:v>
                </c:pt>
                <c:pt idx="7">
                  <c:v>42745</c:v>
                </c:pt>
                <c:pt idx="8">
                  <c:v>42746</c:v>
                </c:pt>
                <c:pt idx="9">
                  <c:v>42747</c:v>
                </c:pt>
                <c:pt idx="10">
                  <c:v>42748</c:v>
                </c:pt>
                <c:pt idx="11">
                  <c:v>42751</c:v>
                </c:pt>
                <c:pt idx="12">
                  <c:v>42752</c:v>
                </c:pt>
                <c:pt idx="13">
                  <c:v>42753</c:v>
                </c:pt>
                <c:pt idx="14">
                  <c:v>42754</c:v>
                </c:pt>
                <c:pt idx="15">
                  <c:v>42755</c:v>
                </c:pt>
                <c:pt idx="16">
                  <c:v>42758</c:v>
                </c:pt>
                <c:pt idx="17">
                  <c:v>42759</c:v>
                </c:pt>
                <c:pt idx="18">
                  <c:v>42760</c:v>
                </c:pt>
                <c:pt idx="19">
                  <c:v>42761</c:v>
                </c:pt>
                <c:pt idx="20">
                  <c:v>42762</c:v>
                </c:pt>
                <c:pt idx="21">
                  <c:v>42765</c:v>
                </c:pt>
                <c:pt idx="22">
                  <c:v>42766</c:v>
                </c:pt>
                <c:pt idx="23">
                  <c:v>42767</c:v>
                </c:pt>
                <c:pt idx="24">
                  <c:v>42768</c:v>
                </c:pt>
                <c:pt idx="25">
                  <c:v>42769</c:v>
                </c:pt>
                <c:pt idx="26">
                  <c:v>42772</c:v>
                </c:pt>
                <c:pt idx="27">
                  <c:v>42773</c:v>
                </c:pt>
                <c:pt idx="28">
                  <c:v>42774</c:v>
                </c:pt>
                <c:pt idx="29">
                  <c:v>42775</c:v>
                </c:pt>
                <c:pt idx="30">
                  <c:v>42776</c:v>
                </c:pt>
                <c:pt idx="31">
                  <c:v>42779</c:v>
                </c:pt>
                <c:pt idx="32">
                  <c:v>42780</c:v>
                </c:pt>
                <c:pt idx="33">
                  <c:v>42781</c:v>
                </c:pt>
                <c:pt idx="34">
                  <c:v>42782</c:v>
                </c:pt>
                <c:pt idx="35">
                  <c:v>42783</c:v>
                </c:pt>
                <c:pt idx="36">
                  <c:v>42786</c:v>
                </c:pt>
                <c:pt idx="37">
                  <c:v>42787</c:v>
                </c:pt>
                <c:pt idx="38">
                  <c:v>42788</c:v>
                </c:pt>
                <c:pt idx="39">
                  <c:v>42789</c:v>
                </c:pt>
                <c:pt idx="40">
                  <c:v>42790</c:v>
                </c:pt>
                <c:pt idx="41">
                  <c:v>42793</c:v>
                </c:pt>
                <c:pt idx="42">
                  <c:v>42794</c:v>
                </c:pt>
                <c:pt idx="43">
                  <c:v>42795</c:v>
                </c:pt>
                <c:pt idx="44">
                  <c:v>42796</c:v>
                </c:pt>
                <c:pt idx="45">
                  <c:v>42797</c:v>
                </c:pt>
                <c:pt idx="46">
                  <c:v>42800</c:v>
                </c:pt>
                <c:pt idx="47">
                  <c:v>42801</c:v>
                </c:pt>
                <c:pt idx="48">
                  <c:v>42802</c:v>
                </c:pt>
                <c:pt idx="49">
                  <c:v>42803</c:v>
                </c:pt>
                <c:pt idx="50">
                  <c:v>42804</c:v>
                </c:pt>
                <c:pt idx="51">
                  <c:v>42807</c:v>
                </c:pt>
                <c:pt idx="52">
                  <c:v>42808</c:v>
                </c:pt>
                <c:pt idx="53">
                  <c:v>42809</c:v>
                </c:pt>
                <c:pt idx="54">
                  <c:v>42810</c:v>
                </c:pt>
                <c:pt idx="55">
                  <c:v>42811</c:v>
                </c:pt>
                <c:pt idx="56">
                  <c:v>42814</c:v>
                </c:pt>
                <c:pt idx="57">
                  <c:v>42815</c:v>
                </c:pt>
                <c:pt idx="58">
                  <c:v>42816</c:v>
                </c:pt>
                <c:pt idx="59">
                  <c:v>42817</c:v>
                </c:pt>
                <c:pt idx="60">
                  <c:v>42818</c:v>
                </c:pt>
                <c:pt idx="61">
                  <c:v>42821</c:v>
                </c:pt>
                <c:pt idx="62">
                  <c:v>42822</c:v>
                </c:pt>
                <c:pt idx="63">
                  <c:v>42823</c:v>
                </c:pt>
                <c:pt idx="64">
                  <c:v>42824</c:v>
                </c:pt>
                <c:pt idx="65">
                  <c:v>42825</c:v>
                </c:pt>
                <c:pt idx="66">
                  <c:v>42828</c:v>
                </c:pt>
                <c:pt idx="67">
                  <c:v>42829</c:v>
                </c:pt>
                <c:pt idx="68">
                  <c:v>42830</c:v>
                </c:pt>
                <c:pt idx="69">
                  <c:v>42831</c:v>
                </c:pt>
                <c:pt idx="70">
                  <c:v>42832</c:v>
                </c:pt>
                <c:pt idx="71">
                  <c:v>42835</c:v>
                </c:pt>
                <c:pt idx="72">
                  <c:v>42836</c:v>
                </c:pt>
                <c:pt idx="73">
                  <c:v>42837</c:v>
                </c:pt>
                <c:pt idx="74">
                  <c:v>42838</c:v>
                </c:pt>
                <c:pt idx="75">
                  <c:v>42843</c:v>
                </c:pt>
                <c:pt idx="76">
                  <c:v>42844</c:v>
                </c:pt>
                <c:pt idx="77">
                  <c:v>42845</c:v>
                </c:pt>
                <c:pt idx="78">
                  <c:v>42846</c:v>
                </c:pt>
                <c:pt idx="79">
                  <c:v>42849</c:v>
                </c:pt>
                <c:pt idx="80">
                  <c:v>42850</c:v>
                </c:pt>
                <c:pt idx="81">
                  <c:v>42851</c:v>
                </c:pt>
                <c:pt idx="82">
                  <c:v>42852</c:v>
                </c:pt>
                <c:pt idx="83">
                  <c:v>42853</c:v>
                </c:pt>
                <c:pt idx="84">
                  <c:v>42857</c:v>
                </c:pt>
                <c:pt idx="85">
                  <c:v>42858</c:v>
                </c:pt>
                <c:pt idx="86">
                  <c:v>42859</c:v>
                </c:pt>
                <c:pt idx="87">
                  <c:v>42860</c:v>
                </c:pt>
                <c:pt idx="88">
                  <c:v>42863</c:v>
                </c:pt>
                <c:pt idx="89">
                  <c:v>42864</c:v>
                </c:pt>
                <c:pt idx="90">
                  <c:v>42865</c:v>
                </c:pt>
                <c:pt idx="91">
                  <c:v>42866</c:v>
                </c:pt>
                <c:pt idx="92">
                  <c:v>42867</c:v>
                </c:pt>
                <c:pt idx="93">
                  <c:v>42870</c:v>
                </c:pt>
                <c:pt idx="94">
                  <c:v>42871</c:v>
                </c:pt>
                <c:pt idx="95">
                  <c:v>42872</c:v>
                </c:pt>
                <c:pt idx="96">
                  <c:v>42873</c:v>
                </c:pt>
                <c:pt idx="97">
                  <c:v>42874</c:v>
                </c:pt>
                <c:pt idx="98">
                  <c:v>42877</c:v>
                </c:pt>
                <c:pt idx="99">
                  <c:v>42878</c:v>
                </c:pt>
                <c:pt idx="100">
                  <c:v>42879</c:v>
                </c:pt>
                <c:pt idx="101">
                  <c:v>42881</c:v>
                </c:pt>
                <c:pt idx="102">
                  <c:v>42884</c:v>
                </c:pt>
                <c:pt idx="103">
                  <c:v>42885</c:v>
                </c:pt>
                <c:pt idx="104">
                  <c:v>42886</c:v>
                </c:pt>
                <c:pt idx="105">
                  <c:v>42887</c:v>
                </c:pt>
                <c:pt idx="106">
                  <c:v>42888</c:v>
                </c:pt>
                <c:pt idx="107">
                  <c:v>42891</c:v>
                </c:pt>
                <c:pt idx="108">
                  <c:v>42892</c:v>
                </c:pt>
                <c:pt idx="109">
                  <c:v>42893</c:v>
                </c:pt>
                <c:pt idx="110">
                  <c:v>42894</c:v>
                </c:pt>
                <c:pt idx="111">
                  <c:v>42895</c:v>
                </c:pt>
                <c:pt idx="112">
                  <c:v>42898</c:v>
                </c:pt>
                <c:pt idx="113">
                  <c:v>42899</c:v>
                </c:pt>
                <c:pt idx="114">
                  <c:v>42900</c:v>
                </c:pt>
                <c:pt idx="115">
                  <c:v>42901</c:v>
                </c:pt>
                <c:pt idx="116">
                  <c:v>42902</c:v>
                </c:pt>
                <c:pt idx="117">
                  <c:v>42905</c:v>
                </c:pt>
                <c:pt idx="118">
                  <c:v>42906</c:v>
                </c:pt>
                <c:pt idx="119">
                  <c:v>42907</c:v>
                </c:pt>
                <c:pt idx="120">
                  <c:v>42908</c:v>
                </c:pt>
                <c:pt idx="121">
                  <c:v>42909</c:v>
                </c:pt>
                <c:pt idx="122">
                  <c:v>42912</c:v>
                </c:pt>
                <c:pt idx="123">
                  <c:v>42913</c:v>
                </c:pt>
                <c:pt idx="124">
                  <c:v>42914</c:v>
                </c:pt>
                <c:pt idx="125">
                  <c:v>42915</c:v>
                </c:pt>
                <c:pt idx="126">
                  <c:v>42916</c:v>
                </c:pt>
                <c:pt idx="127">
                  <c:v>42917</c:v>
                </c:pt>
                <c:pt idx="128">
                  <c:v>42919</c:v>
                </c:pt>
                <c:pt idx="129">
                  <c:v>42920</c:v>
                </c:pt>
                <c:pt idx="130">
                  <c:v>42921</c:v>
                </c:pt>
                <c:pt idx="131">
                  <c:v>42922</c:v>
                </c:pt>
                <c:pt idx="132">
                  <c:v>42923</c:v>
                </c:pt>
                <c:pt idx="133">
                  <c:v>42926</c:v>
                </c:pt>
                <c:pt idx="134">
                  <c:v>42927</c:v>
                </c:pt>
                <c:pt idx="135">
                  <c:v>42928</c:v>
                </c:pt>
                <c:pt idx="136">
                  <c:v>42929</c:v>
                </c:pt>
                <c:pt idx="137">
                  <c:v>42930</c:v>
                </c:pt>
                <c:pt idx="138">
                  <c:v>42933</c:v>
                </c:pt>
                <c:pt idx="139">
                  <c:v>42934</c:v>
                </c:pt>
                <c:pt idx="140">
                  <c:v>42935</c:v>
                </c:pt>
                <c:pt idx="141">
                  <c:v>42936</c:v>
                </c:pt>
                <c:pt idx="142">
                  <c:v>42937</c:v>
                </c:pt>
                <c:pt idx="143">
                  <c:v>42940</c:v>
                </c:pt>
                <c:pt idx="144">
                  <c:v>42941</c:v>
                </c:pt>
                <c:pt idx="145">
                  <c:v>42942</c:v>
                </c:pt>
                <c:pt idx="146">
                  <c:v>42943</c:v>
                </c:pt>
                <c:pt idx="147">
                  <c:v>42944</c:v>
                </c:pt>
                <c:pt idx="148">
                  <c:v>42947</c:v>
                </c:pt>
                <c:pt idx="149">
                  <c:v>42948</c:v>
                </c:pt>
                <c:pt idx="150">
                  <c:v>42949</c:v>
                </c:pt>
                <c:pt idx="151">
                  <c:v>42950</c:v>
                </c:pt>
                <c:pt idx="152">
                  <c:v>42951</c:v>
                </c:pt>
                <c:pt idx="153">
                  <c:v>42954</c:v>
                </c:pt>
                <c:pt idx="154">
                  <c:v>42955</c:v>
                </c:pt>
                <c:pt idx="155">
                  <c:v>42956</c:v>
                </c:pt>
                <c:pt idx="156">
                  <c:v>42957</c:v>
                </c:pt>
                <c:pt idx="157">
                  <c:v>42958</c:v>
                </c:pt>
                <c:pt idx="158">
                  <c:v>42961</c:v>
                </c:pt>
                <c:pt idx="159">
                  <c:v>42962</c:v>
                </c:pt>
                <c:pt idx="160">
                  <c:v>42963</c:v>
                </c:pt>
                <c:pt idx="161">
                  <c:v>42964</c:v>
                </c:pt>
                <c:pt idx="162">
                  <c:v>42965</c:v>
                </c:pt>
                <c:pt idx="163">
                  <c:v>42968</c:v>
                </c:pt>
                <c:pt idx="164">
                  <c:v>42969</c:v>
                </c:pt>
                <c:pt idx="165">
                  <c:v>42970</c:v>
                </c:pt>
                <c:pt idx="166">
                  <c:v>42971</c:v>
                </c:pt>
                <c:pt idx="167">
                  <c:v>42972</c:v>
                </c:pt>
                <c:pt idx="168">
                  <c:v>42975</c:v>
                </c:pt>
                <c:pt idx="169">
                  <c:v>42976</c:v>
                </c:pt>
                <c:pt idx="170">
                  <c:v>42977</c:v>
                </c:pt>
                <c:pt idx="171">
                  <c:v>42978</c:v>
                </c:pt>
                <c:pt idx="172">
                  <c:v>42979</c:v>
                </c:pt>
                <c:pt idx="173">
                  <c:v>42982</c:v>
                </c:pt>
                <c:pt idx="174">
                  <c:v>42983</c:v>
                </c:pt>
                <c:pt idx="175">
                  <c:v>42984</c:v>
                </c:pt>
                <c:pt idx="176">
                  <c:v>42985</c:v>
                </c:pt>
                <c:pt idx="177">
                  <c:v>42986</c:v>
                </c:pt>
                <c:pt idx="178">
                  <c:v>42989</c:v>
                </c:pt>
                <c:pt idx="179">
                  <c:v>42990</c:v>
                </c:pt>
                <c:pt idx="180">
                  <c:v>42991</c:v>
                </c:pt>
                <c:pt idx="181">
                  <c:v>42992</c:v>
                </c:pt>
                <c:pt idx="182">
                  <c:v>42993</c:v>
                </c:pt>
                <c:pt idx="183">
                  <c:v>42996</c:v>
                </c:pt>
                <c:pt idx="184">
                  <c:v>42997</c:v>
                </c:pt>
                <c:pt idx="185">
                  <c:v>42998</c:v>
                </c:pt>
                <c:pt idx="186">
                  <c:v>42999</c:v>
                </c:pt>
                <c:pt idx="187">
                  <c:v>43000</c:v>
                </c:pt>
                <c:pt idx="188">
                  <c:v>43003</c:v>
                </c:pt>
                <c:pt idx="189">
                  <c:v>43004</c:v>
                </c:pt>
                <c:pt idx="190">
                  <c:v>43005</c:v>
                </c:pt>
                <c:pt idx="191">
                  <c:v>43006</c:v>
                </c:pt>
                <c:pt idx="192">
                  <c:v>43007</c:v>
                </c:pt>
              </c:numCache>
            </c:numRef>
          </c:cat>
          <c:val>
            <c:numRef>
              <c:f>'TSE2017'!$B$3:$B$195</c:f>
              <c:numCache>
                <c:formatCode>General</c:formatCode>
                <c:ptCount val="193"/>
                <c:pt idx="0">
                  <c:v>2.992</c:v>
                </c:pt>
                <c:pt idx="1">
                  <c:v>2.96</c:v>
                </c:pt>
                <c:pt idx="2">
                  <c:v>2.92</c:v>
                </c:pt>
                <c:pt idx="3">
                  <c:v>2.92</c:v>
                </c:pt>
                <c:pt idx="4">
                  <c:v>2.92</c:v>
                </c:pt>
                <c:pt idx="5">
                  <c:v>2.94</c:v>
                </c:pt>
                <c:pt idx="6">
                  <c:v>3</c:v>
                </c:pt>
                <c:pt idx="7">
                  <c:v>2.96</c:v>
                </c:pt>
                <c:pt idx="8">
                  <c:v>2.93</c:v>
                </c:pt>
                <c:pt idx="9">
                  <c:v>3.01</c:v>
                </c:pt>
                <c:pt idx="10">
                  <c:v>2.97</c:v>
                </c:pt>
                <c:pt idx="11">
                  <c:v>2.96</c:v>
                </c:pt>
                <c:pt idx="12">
                  <c:v>2.98</c:v>
                </c:pt>
                <c:pt idx="13">
                  <c:v>2.95</c:v>
                </c:pt>
                <c:pt idx="14">
                  <c:v>2.98</c:v>
                </c:pt>
                <c:pt idx="15">
                  <c:v>3.01</c:v>
                </c:pt>
                <c:pt idx="16">
                  <c:v>3</c:v>
                </c:pt>
                <c:pt idx="17">
                  <c:v>3.01</c:v>
                </c:pt>
                <c:pt idx="18">
                  <c:v>3</c:v>
                </c:pt>
                <c:pt idx="19">
                  <c:v>2.98</c:v>
                </c:pt>
                <c:pt idx="20">
                  <c:v>3</c:v>
                </c:pt>
                <c:pt idx="21">
                  <c:v>2.98</c:v>
                </c:pt>
                <c:pt idx="22">
                  <c:v>2.96</c:v>
                </c:pt>
                <c:pt idx="23">
                  <c:v>2.9</c:v>
                </c:pt>
                <c:pt idx="24">
                  <c:v>2.88</c:v>
                </c:pt>
                <c:pt idx="25">
                  <c:v>2.88</c:v>
                </c:pt>
                <c:pt idx="26">
                  <c:v>2.86</c:v>
                </c:pt>
                <c:pt idx="27">
                  <c:v>2.84</c:v>
                </c:pt>
                <c:pt idx="28">
                  <c:v>2.75</c:v>
                </c:pt>
                <c:pt idx="29">
                  <c:v>2.75</c:v>
                </c:pt>
                <c:pt idx="30">
                  <c:v>2.77</c:v>
                </c:pt>
                <c:pt idx="31">
                  <c:v>2.73</c:v>
                </c:pt>
                <c:pt idx="32">
                  <c:v>2.75</c:v>
                </c:pt>
                <c:pt idx="33">
                  <c:v>2.75</c:v>
                </c:pt>
                <c:pt idx="34">
                  <c:v>2.75</c:v>
                </c:pt>
                <c:pt idx="35">
                  <c:v>2.73</c:v>
                </c:pt>
                <c:pt idx="36">
                  <c:v>2.8</c:v>
                </c:pt>
                <c:pt idx="37">
                  <c:v>2.86</c:v>
                </c:pt>
                <c:pt idx="38">
                  <c:v>2.9</c:v>
                </c:pt>
                <c:pt idx="39">
                  <c:v>2.9</c:v>
                </c:pt>
                <c:pt idx="40">
                  <c:v>2.85</c:v>
                </c:pt>
                <c:pt idx="41">
                  <c:v>2.85</c:v>
                </c:pt>
                <c:pt idx="42">
                  <c:v>2.7</c:v>
                </c:pt>
                <c:pt idx="43">
                  <c:v>2.7</c:v>
                </c:pt>
                <c:pt idx="44">
                  <c:v>2.67</c:v>
                </c:pt>
                <c:pt idx="45">
                  <c:v>2.7</c:v>
                </c:pt>
                <c:pt idx="46">
                  <c:v>2.62</c:v>
                </c:pt>
                <c:pt idx="47">
                  <c:v>2.63</c:v>
                </c:pt>
                <c:pt idx="48">
                  <c:v>2.71</c:v>
                </c:pt>
                <c:pt idx="49">
                  <c:v>2.71</c:v>
                </c:pt>
                <c:pt idx="50">
                  <c:v>2.77</c:v>
                </c:pt>
                <c:pt idx="51">
                  <c:v>2.79</c:v>
                </c:pt>
                <c:pt idx="52">
                  <c:v>2.77</c:v>
                </c:pt>
                <c:pt idx="53">
                  <c:v>2.76</c:v>
                </c:pt>
                <c:pt idx="54">
                  <c:v>2.76</c:v>
                </c:pt>
                <c:pt idx="55">
                  <c:v>2.79</c:v>
                </c:pt>
                <c:pt idx="56">
                  <c:v>2.78</c:v>
                </c:pt>
                <c:pt idx="57">
                  <c:v>2.83</c:v>
                </c:pt>
                <c:pt idx="58">
                  <c:v>2.86</c:v>
                </c:pt>
                <c:pt idx="59">
                  <c:v>2.86</c:v>
                </c:pt>
                <c:pt idx="60">
                  <c:v>2.89</c:v>
                </c:pt>
                <c:pt idx="61">
                  <c:v>2.92</c:v>
                </c:pt>
                <c:pt idx="62">
                  <c:v>2.97</c:v>
                </c:pt>
                <c:pt idx="63">
                  <c:v>2.95</c:v>
                </c:pt>
                <c:pt idx="64">
                  <c:v>2.9</c:v>
                </c:pt>
                <c:pt idx="65">
                  <c:v>2.84</c:v>
                </c:pt>
                <c:pt idx="66">
                  <c:v>2.92</c:v>
                </c:pt>
                <c:pt idx="67">
                  <c:v>2.91</c:v>
                </c:pt>
                <c:pt idx="68">
                  <c:v>2.9</c:v>
                </c:pt>
                <c:pt idx="69">
                  <c:v>2.84</c:v>
                </c:pt>
                <c:pt idx="70">
                  <c:v>2.83</c:v>
                </c:pt>
                <c:pt idx="71">
                  <c:v>2.86</c:v>
                </c:pt>
                <c:pt idx="72">
                  <c:v>2.87</c:v>
                </c:pt>
                <c:pt idx="73">
                  <c:v>2.87</c:v>
                </c:pt>
                <c:pt idx="74">
                  <c:v>2.87</c:v>
                </c:pt>
                <c:pt idx="75">
                  <c:v>2.87</c:v>
                </c:pt>
                <c:pt idx="76">
                  <c:v>2.85</c:v>
                </c:pt>
                <c:pt idx="77">
                  <c:v>2.87</c:v>
                </c:pt>
                <c:pt idx="78">
                  <c:v>2.83</c:v>
                </c:pt>
                <c:pt idx="79">
                  <c:v>2.87</c:v>
                </c:pt>
                <c:pt idx="80">
                  <c:v>2.88</c:v>
                </c:pt>
                <c:pt idx="81">
                  <c:v>2.88</c:v>
                </c:pt>
                <c:pt idx="82">
                  <c:v>2.88</c:v>
                </c:pt>
                <c:pt idx="83">
                  <c:v>2.85</c:v>
                </c:pt>
                <c:pt idx="84">
                  <c:v>2.86</c:v>
                </c:pt>
                <c:pt idx="85">
                  <c:v>2.94</c:v>
                </c:pt>
                <c:pt idx="86">
                  <c:v>2.92</c:v>
                </c:pt>
                <c:pt idx="87">
                  <c:v>2.96</c:v>
                </c:pt>
                <c:pt idx="88">
                  <c:v>2.97</c:v>
                </c:pt>
                <c:pt idx="89">
                  <c:v>2.99</c:v>
                </c:pt>
                <c:pt idx="90">
                  <c:v>2.98</c:v>
                </c:pt>
                <c:pt idx="91">
                  <c:v>2.97</c:v>
                </c:pt>
                <c:pt idx="92">
                  <c:v>2.98</c:v>
                </c:pt>
                <c:pt idx="93">
                  <c:v>2.97</c:v>
                </c:pt>
                <c:pt idx="94">
                  <c:v>2.68</c:v>
                </c:pt>
                <c:pt idx="95">
                  <c:v>2.54</c:v>
                </c:pt>
                <c:pt idx="96">
                  <c:v>2.48</c:v>
                </c:pt>
                <c:pt idx="97">
                  <c:v>2.4300000000000002</c:v>
                </c:pt>
                <c:pt idx="98">
                  <c:v>2.46</c:v>
                </c:pt>
                <c:pt idx="99">
                  <c:v>2.48</c:v>
                </c:pt>
                <c:pt idx="100">
                  <c:v>2.56</c:v>
                </c:pt>
                <c:pt idx="101">
                  <c:v>2.62</c:v>
                </c:pt>
                <c:pt idx="102">
                  <c:v>2.63</c:v>
                </c:pt>
                <c:pt idx="103">
                  <c:v>2.62</c:v>
                </c:pt>
                <c:pt idx="104">
                  <c:v>2.67</c:v>
                </c:pt>
                <c:pt idx="105">
                  <c:v>2.67</c:v>
                </c:pt>
                <c:pt idx="106">
                  <c:v>2.75</c:v>
                </c:pt>
                <c:pt idx="107">
                  <c:v>2.73</c:v>
                </c:pt>
                <c:pt idx="108">
                  <c:v>2.75</c:v>
                </c:pt>
                <c:pt idx="109">
                  <c:v>2.8</c:v>
                </c:pt>
                <c:pt idx="110">
                  <c:v>2.82</c:v>
                </c:pt>
                <c:pt idx="111">
                  <c:v>2.84</c:v>
                </c:pt>
                <c:pt idx="112">
                  <c:v>2.87</c:v>
                </c:pt>
                <c:pt idx="113">
                  <c:v>2.83</c:v>
                </c:pt>
                <c:pt idx="114">
                  <c:v>2.85</c:v>
                </c:pt>
                <c:pt idx="115">
                  <c:v>2.88</c:v>
                </c:pt>
                <c:pt idx="116">
                  <c:v>2.85</c:v>
                </c:pt>
                <c:pt idx="117">
                  <c:v>2.85</c:v>
                </c:pt>
                <c:pt idx="118">
                  <c:v>2.79</c:v>
                </c:pt>
                <c:pt idx="119">
                  <c:v>2.76</c:v>
                </c:pt>
                <c:pt idx="120">
                  <c:v>2.78</c:v>
                </c:pt>
                <c:pt idx="121">
                  <c:v>2.76</c:v>
                </c:pt>
                <c:pt idx="122">
                  <c:v>2.76</c:v>
                </c:pt>
                <c:pt idx="123">
                  <c:v>2.82</c:v>
                </c:pt>
                <c:pt idx="124">
                  <c:v>2.8</c:v>
                </c:pt>
                <c:pt idx="125">
                  <c:v>2.78</c:v>
                </c:pt>
                <c:pt idx="126">
                  <c:v>2.78</c:v>
                </c:pt>
                <c:pt idx="127">
                  <c:v>2.78</c:v>
                </c:pt>
                <c:pt idx="128">
                  <c:v>2.79</c:v>
                </c:pt>
                <c:pt idx="129">
                  <c:v>2.82</c:v>
                </c:pt>
                <c:pt idx="130">
                  <c:v>2.9</c:v>
                </c:pt>
                <c:pt idx="131">
                  <c:v>2.9</c:v>
                </c:pt>
                <c:pt idx="132">
                  <c:v>2.94</c:v>
                </c:pt>
                <c:pt idx="133">
                  <c:v>2.93</c:v>
                </c:pt>
                <c:pt idx="134">
                  <c:v>2.9</c:v>
                </c:pt>
                <c:pt idx="135">
                  <c:v>2.86</c:v>
                </c:pt>
                <c:pt idx="136">
                  <c:v>2.69</c:v>
                </c:pt>
                <c:pt idx="137">
                  <c:v>2.67</c:v>
                </c:pt>
                <c:pt idx="138">
                  <c:v>2.65</c:v>
                </c:pt>
                <c:pt idx="139">
                  <c:v>2.66</c:v>
                </c:pt>
                <c:pt idx="140">
                  <c:v>2.64</c:v>
                </c:pt>
                <c:pt idx="141">
                  <c:v>2.63</c:v>
                </c:pt>
                <c:pt idx="142">
                  <c:v>2.63</c:v>
                </c:pt>
                <c:pt idx="143">
                  <c:v>2.63</c:v>
                </c:pt>
                <c:pt idx="144">
                  <c:v>2.62</c:v>
                </c:pt>
                <c:pt idx="145">
                  <c:v>2.66</c:v>
                </c:pt>
                <c:pt idx="146">
                  <c:v>2.66</c:v>
                </c:pt>
                <c:pt idx="147">
                  <c:v>2.67</c:v>
                </c:pt>
                <c:pt idx="148">
                  <c:v>2.7</c:v>
                </c:pt>
                <c:pt idx="149">
                  <c:v>2.68</c:v>
                </c:pt>
                <c:pt idx="150">
                  <c:v>2.66</c:v>
                </c:pt>
                <c:pt idx="151">
                  <c:v>2.65</c:v>
                </c:pt>
                <c:pt idx="152">
                  <c:v>2.64</c:v>
                </c:pt>
                <c:pt idx="153">
                  <c:v>2.68</c:v>
                </c:pt>
                <c:pt idx="154">
                  <c:v>2.66</c:v>
                </c:pt>
                <c:pt idx="155">
                  <c:v>2.69</c:v>
                </c:pt>
                <c:pt idx="156">
                  <c:v>2.68</c:v>
                </c:pt>
                <c:pt idx="157">
                  <c:v>2.69</c:v>
                </c:pt>
                <c:pt idx="158">
                  <c:v>2.68</c:v>
                </c:pt>
                <c:pt idx="159">
                  <c:v>2.64</c:v>
                </c:pt>
                <c:pt idx="160">
                  <c:v>2.68</c:v>
                </c:pt>
                <c:pt idx="161">
                  <c:v>2.69</c:v>
                </c:pt>
                <c:pt idx="162">
                  <c:v>2.71</c:v>
                </c:pt>
                <c:pt idx="163">
                  <c:v>2.7</c:v>
                </c:pt>
                <c:pt idx="164">
                  <c:v>2.74</c:v>
                </c:pt>
                <c:pt idx="165">
                  <c:v>2.77</c:v>
                </c:pt>
                <c:pt idx="166">
                  <c:v>2.8</c:v>
                </c:pt>
                <c:pt idx="167">
                  <c:v>2.8</c:v>
                </c:pt>
                <c:pt idx="168">
                  <c:v>2.77</c:v>
                </c:pt>
                <c:pt idx="169">
                  <c:v>2.76</c:v>
                </c:pt>
                <c:pt idx="170">
                  <c:v>2.76</c:v>
                </c:pt>
                <c:pt idx="171">
                  <c:v>2.77</c:v>
                </c:pt>
                <c:pt idx="172">
                  <c:v>2.73</c:v>
                </c:pt>
                <c:pt idx="173">
                  <c:v>2.72</c:v>
                </c:pt>
                <c:pt idx="174">
                  <c:v>2.69</c:v>
                </c:pt>
                <c:pt idx="175">
                  <c:v>2.71</c:v>
                </c:pt>
                <c:pt idx="176">
                  <c:v>2.73</c:v>
                </c:pt>
                <c:pt idx="177">
                  <c:v>2.74</c:v>
                </c:pt>
                <c:pt idx="178">
                  <c:v>2.74</c:v>
                </c:pt>
                <c:pt idx="179">
                  <c:v>2.75</c:v>
                </c:pt>
                <c:pt idx="180">
                  <c:v>2.78</c:v>
                </c:pt>
                <c:pt idx="181">
                  <c:v>2.76</c:v>
                </c:pt>
                <c:pt idx="182">
                  <c:v>2.72</c:v>
                </c:pt>
                <c:pt idx="183">
                  <c:v>2.7</c:v>
                </c:pt>
                <c:pt idx="184">
                  <c:v>2.68</c:v>
                </c:pt>
                <c:pt idx="185">
                  <c:v>2.68</c:v>
                </c:pt>
                <c:pt idx="186">
                  <c:v>2.63</c:v>
                </c:pt>
                <c:pt idx="187">
                  <c:v>2.66</c:v>
                </c:pt>
                <c:pt idx="188">
                  <c:v>2.65</c:v>
                </c:pt>
                <c:pt idx="189">
                  <c:v>2.63</c:v>
                </c:pt>
                <c:pt idx="190">
                  <c:v>2.63</c:v>
                </c:pt>
                <c:pt idx="191">
                  <c:v>2.63</c:v>
                </c:pt>
                <c:pt idx="192">
                  <c:v>2.62</c:v>
                </c:pt>
              </c:numCache>
            </c:numRef>
          </c:val>
          <c:smooth val="0"/>
          <c:extLst xmlns:c16r2="http://schemas.microsoft.com/office/drawing/2015/06/chart">
            <c:ext xmlns:c16="http://schemas.microsoft.com/office/drawing/2014/chart" uri="{C3380CC4-5D6E-409C-BE32-E72D297353CC}">
              <c16:uniqueId val="{00000000-8383-456D-8231-9E4D561D4532}"/>
            </c:ext>
          </c:extLst>
        </c:ser>
        <c:dLbls>
          <c:showLegendKey val="0"/>
          <c:showVal val="0"/>
          <c:showCatName val="0"/>
          <c:showSerName val="0"/>
          <c:showPercent val="0"/>
          <c:showBubbleSize val="0"/>
        </c:dLbls>
        <c:marker val="1"/>
        <c:smooth val="0"/>
        <c:axId val="129734912"/>
        <c:axId val="129736704"/>
      </c:lineChart>
      <c:lineChart>
        <c:grouping val="standard"/>
        <c:varyColors val="0"/>
        <c:ser>
          <c:idx val="0"/>
          <c:order val="1"/>
          <c:tx>
            <c:strRef>
              <c:f>'TSE2017'!$C$2</c:f>
              <c:strCache>
                <c:ptCount val="1"/>
                <c:pt idx="0">
                  <c:v>Volume</c:v>
                </c:pt>
              </c:strCache>
            </c:strRef>
          </c:tx>
          <c:marker>
            <c:symbol val="none"/>
          </c:marker>
          <c:cat>
            <c:numRef>
              <c:f>'TSE2017'!$A$3:$A$195</c:f>
              <c:numCache>
                <c:formatCode>m/d/yyyy</c:formatCode>
                <c:ptCount val="193"/>
                <c:pt idx="0">
                  <c:v>42734</c:v>
                </c:pt>
                <c:pt idx="1">
                  <c:v>42737</c:v>
                </c:pt>
                <c:pt idx="2">
                  <c:v>42738</c:v>
                </c:pt>
                <c:pt idx="3">
                  <c:v>42739</c:v>
                </c:pt>
                <c:pt idx="4">
                  <c:v>42740</c:v>
                </c:pt>
                <c:pt idx="5">
                  <c:v>42741</c:v>
                </c:pt>
                <c:pt idx="6">
                  <c:v>42744</c:v>
                </c:pt>
                <c:pt idx="7">
                  <c:v>42745</c:v>
                </c:pt>
                <c:pt idx="8">
                  <c:v>42746</c:v>
                </c:pt>
                <c:pt idx="9">
                  <c:v>42747</c:v>
                </c:pt>
                <c:pt idx="10">
                  <c:v>42748</c:v>
                </c:pt>
                <c:pt idx="11">
                  <c:v>42751</c:v>
                </c:pt>
                <c:pt idx="12">
                  <c:v>42752</c:v>
                </c:pt>
                <c:pt idx="13">
                  <c:v>42753</c:v>
                </c:pt>
                <c:pt idx="14">
                  <c:v>42754</c:v>
                </c:pt>
                <c:pt idx="15">
                  <c:v>42755</c:v>
                </c:pt>
                <c:pt idx="16">
                  <c:v>42758</c:v>
                </c:pt>
                <c:pt idx="17">
                  <c:v>42759</c:v>
                </c:pt>
                <c:pt idx="18">
                  <c:v>42760</c:v>
                </c:pt>
                <c:pt idx="19">
                  <c:v>42761</c:v>
                </c:pt>
                <c:pt idx="20">
                  <c:v>42762</c:v>
                </c:pt>
                <c:pt idx="21">
                  <c:v>42765</c:v>
                </c:pt>
                <c:pt idx="22">
                  <c:v>42766</c:v>
                </c:pt>
                <c:pt idx="23">
                  <c:v>42767</c:v>
                </c:pt>
                <c:pt idx="24">
                  <c:v>42768</c:v>
                </c:pt>
                <c:pt idx="25">
                  <c:v>42769</c:v>
                </c:pt>
                <c:pt idx="26">
                  <c:v>42772</c:v>
                </c:pt>
                <c:pt idx="27">
                  <c:v>42773</c:v>
                </c:pt>
                <c:pt idx="28">
                  <c:v>42774</c:v>
                </c:pt>
                <c:pt idx="29">
                  <c:v>42775</c:v>
                </c:pt>
                <c:pt idx="30">
                  <c:v>42776</c:v>
                </c:pt>
                <c:pt idx="31">
                  <c:v>42779</c:v>
                </c:pt>
                <c:pt idx="32">
                  <c:v>42780</c:v>
                </c:pt>
                <c:pt idx="33">
                  <c:v>42781</c:v>
                </c:pt>
                <c:pt idx="34">
                  <c:v>42782</c:v>
                </c:pt>
                <c:pt idx="35">
                  <c:v>42783</c:v>
                </c:pt>
                <c:pt idx="36">
                  <c:v>42786</c:v>
                </c:pt>
                <c:pt idx="37">
                  <c:v>42787</c:v>
                </c:pt>
                <c:pt idx="38">
                  <c:v>42788</c:v>
                </c:pt>
                <c:pt idx="39">
                  <c:v>42789</c:v>
                </c:pt>
                <c:pt idx="40">
                  <c:v>42790</c:v>
                </c:pt>
                <c:pt idx="41">
                  <c:v>42793</c:v>
                </c:pt>
                <c:pt idx="42">
                  <c:v>42794</c:v>
                </c:pt>
                <c:pt idx="43">
                  <c:v>42795</c:v>
                </c:pt>
                <c:pt idx="44">
                  <c:v>42796</c:v>
                </c:pt>
                <c:pt idx="45">
                  <c:v>42797</c:v>
                </c:pt>
                <c:pt idx="46">
                  <c:v>42800</c:v>
                </c:pt>
                <c:pt idx="47">
                  <c:v>42801</c:v>
                </c:pt>
                <c:pt idx="48">
                  <c:v>42802</c:v>
                </c:pt>
                <c:pt idx="49">
                  <c:v>42803</c:v>
                </c:pt>
                <c:pt idx="50">
                  <c:v>42804</c:v>
                </c:pt>
                <c:pt idx="51">
                  <c:v>42807</c:v>
                </c:pt>
                <c:pt idx="52">
                  <c:v>42808</c:v>
                </c:pt>
                <c:pt idx="53">
                  <c:v>42809</c:v>
                </c:pt>
                <c:pt idx="54">
                  <c:v>42810</c:v>
                </c:pt>
                <c:pt idx="55">
                  <c:v>42811</c:v>
                </c:pt>
                <c:pt idx="56">
                  <c:v>42814</c:v>
                </c:pt>
                <c:pt idx="57">
                  <c:v>42815</c:v>
                </c:pt>
                <c:pt idx="58">
                  <c:v>42816</c:v>
                </c:pt>
                <c:pt idx="59">
                  <c:v>42817</c:v>
                </c:pt>
                <c:pt idx="60">
                  <c:v>42818</c:v>
                </c:pt>
                <c:pt idx="61">
                  <c:v>42821</c:v>
                </c:pt>
                <c:pt idx="62">
                  <c:v>42822</c:v>
                </c:pt>
                <c:pt idx="63">
                  <c:v>42823</c:v>
                </c:pt>
                <c:pt idx="64">
                  <c:v>42824</c:v>
                </c:pt>
                <c:pt idx="65">
                  <c:v>42825</c:v>
                </c:pt>
                <c:pt idx="66">
                  <c:v>42828</c:v>
                </c:pt>
                <c:pt idx="67">
                  <c:v>42829</c:v>
                </c:pt>
                <c:pt idx="68">
                  <c:v>42830</c:v>
                </c:pt>
                <c:pt idx="69">
                  <c:v>42831</c:v>
                </c:pt>
                <c:pt idx="70">
                  <c:v>42832</c:v>
                </c:pt>
                <c:pt idx="71">
                  <c:v>42835</c:v>
                </c:pt>
                <c:pt idx="72">
                  <c:v>42836</c:v>
                </c:pt>
                <c:pt idx="73">
                  <c:v>42837</c:v>
                </c:pt>
                <c:pt idx="74">
                  <c:v>42838</c:v>
                </c:pt>
                <c:pt idx="75">
                  <c:v>42843</c:v>
                </c:pt>
                <c:pt idx="76">
                  <c:v>42844</c:v>
                </c:pt>
                <c:pt idx="77">
                  <c:v>42845</c:v>
                </c:pt>
                <c:pt idx="78">
                  <c:v>42846</c:v>
                </c:pt>
                <c:pt idx="79">
                  <c:v>42849</c:v>
                </c:pt>
                <c:pt idx="80">
                  <c:v>42850</c:v>
                </c:pt>
                <c:pt idx="81">
                  <c:v>42851</c:v>
                </c:pt>
                <c:pt idx="82">
                  <c:v>42852</c:v>
                </c:pt>
                <c:pt idx="83">
                  <c:v>42853</c:v>
                </c:pt>
                <c:pt idx="84">
                  <c:v>42857</c:v>
                </c:pt>
                <c:pt idx="85">
                  <c:v>42858</c:v>
                </c:pt>
                <c:pt idx="86">
                  <c:v>42859</c:v>
                </c:pt>
                <c:pt idx="87">
                  <c:v>42860</c:v>
                </c:pt>
                <c:pt idx="88">
                  <c:v>42863</c:v>
                </c:pt>
                <c:pt idx="89">
                  <c:v>42864</c:v>
                </c:pt>
                <c:pt idx="90">
                  <c:v>42865</c:v>
                </c:pt>
                <c:pt idx="91">
                  <c:v>42866</c:v>
                </c:pt>
                <c:pt idx="92">
                  <c:v>42867</c:v>
                </c:pt>
                <c:pt idx="93">
                  <c:v>42870</c:v>
                </c:pt>
                <c:pt idx="94">
                  <c:v>42871</c:v>
                </c:pt>
                <c:pt idx="95">
                  <c:v>42872</c:v>
                </c:pt>
                <c:pt idx="96">
                  <c:v>42873</c:v>
                </c:pt>
                <c:pt idx="97">
                  <c:v>42874</c:v>
                </c:pt>
                <c:pt idx="98">
                  <c:v>42877</c:v>
                </c:pt>
                <c:pt idx="99">
                  <c:v>42878</c:v>
                </c:pt>
                <c:pt idx="100">
                  <c:v>42879</c:v>
                </c:pt>
                <c:pt idx="101">
                  <c:v>42881</c:v>
                </c:pt>
                <c:pt idx="102">
                  <c:v>42884</c:v>
                </c:pt>
                <c:pt idx="103">
                  <c:v>42885</c:v>
                </c:pt>
                <c:pt idx="104">
                  <c:v>42886</c:v>
                </c:pt>
                <c:pt idx="105">
                  <c:v>42887</c:v>
                </c:pt>
                <c:pt idx="106">
                  <c:v>42888</c:v>
                </c:pt>
                <c:pt idx="107">
                  <c:v>42891</c:v>
                </c:pt>
                <c:pt idx="108">
                  <c:v>42892</c:v>
                </c:pt>
                <c:pt idx="109">
                  <c:v>42893</c:v>
                </c:pt>
                <c:pt idx="110">
                  <c:v>42894</c:v>
                </c:pt>
                <c:pt idx="111">
                  <c:v>42895</c:v>
                </c:pt>
                <c:pt idx="112">
                  <c:v>42898</c:v>
                </c:pt>
                <c:pt idx="113">
                  <c:v>42899</c:v>
                </c:pt>
                <c:pt idx="114">
                  <c:v>42900</c:v>
                </c:pt>
                <c:pt idx="115">
                  <c:v>42901</c:v>
                </c:pt>
                <c:pt idx="116">
                  <c:v>42902</c:v>
                </c:pt>
                <c:pt idx="117">
                  <c:v>42905</c:v>
                </c:pt>
                <c:pt idx="118">
                  <c:v>42906</c:v>
                </c:pt>
                <c:pt idx="119">
                  <c:v>42907</c:v>
                </c:pt>
                <c:pt idx="120">
                  <c:v>42908</c:v>
                </c:pt>
                <c:pt idx="121">
                  <c:v>42909</c:v>
                </c:pt>
                <c:pt idx="122">
                  <c:v>42912</c:v>
                </c:pt>
                <c:pt idx="123">
                  <c:v>42913</c:v>
                </c:pt>
                <c:pt idx="124">
                  <c:v>42914</c:v>
                </c:pt>
                <c:pt idx="125">
                  <c:v>42915</c:v>
                </c:pt>
                <c:pt idx="126">
                  <c:v>42916</c:v>
                </c:pt>
                <c:pt idx="127">
                  <c:v>42917</c:v>
                </c:pt>
                <c:pt idx="128">
                  <c:v>42919</c:v>
                </c:pt>
                <c:pt idx="129">
                  <c:v>42920</c:v>
                </c:pt>
                <c:pt idx="130">
                  <c:v>42921</c:v>
                </c:pt>
                <c:pt idx="131">
                  <c:v>42922</c:v>
                </c:pt>
                <c:pt idx="132">
                  <c:v>42923</c:v>
                </c:pt>
                <c:pt idx="133">
                  <c:v>42926</c:v>
                </c:pt>
                <c:pt idx="134">
                  <c:v>42927</c:v>
                </c:pt>
                <c:pt idx="135">
                  <c:v>42928</c:v>
                </c:pt>
                <c:pt idx="136">
                  <c:v>42929</c:v>
                </c:pt>
                <c:pt idx="137">
                  <c:v>42930</c:v>
                </c:pt>
                <c:pt idx="138">
                  <c:v>42933</c:v>
                </c:pt>
                <c:pt idx="139">
                  <c:v>42934</c:v>
                </c:pt>
                <c:pt idx="140">
                  <c:v>42935</c:v>
                </c:pt>
                <c:pt idx="141">
                  <c:v>42936</c:v>
                </c:pt>
                <c:pt idx="142">
                  <c:v>42937</c:v>
                </c:pt>
                <c:pt idx="143">
                  <c:v>42940</c:v>
                </c:pt>
                <c:pt idx="144">
                  <c:v>42941</c:v>
                </c:pt>
                <c:pt idx="145">
                  <c:v>42942</c:v>
                </c:pt>
                <c:pt idx="146">
                  <c:v>42943</c:v>
                </c:pt>
                <c:pt idx="147">
                  <c:v>42944</c:v>
                </c:pt>
                <c:pt idx="148">
                  <c:v>42947</c:v>
                </c:pt>
                <c:pt idx="149">
                  <c:v>42948</c:v>
                </c:pt>
                <c:pt idx="150">
                  <c:v>42949</c:v>
                </c:pt>
                <c:pt idx="151">
                  <c:v>42950</c:v>
                </c:pt>
                <c:pt idx="152">
                  <c:v>42951</c:v>
                </c:pt>
                <c:pt idx="153">
                  <c:v>42954</c:v>
                </c:pt>
                <c:pt idx="154">
                  <c:v>42955</c:v>
                </c:pt>
                <c:pt idx="155">
                  <c:v>42956</c:v>
                </c:pt>
                <c:pt idx="156">
                  <c:v>42957</c:v>
                </c:pt>
                <c:pt idx="157">
                  <c:v>42958</c:v>
                </c:pt>
                <c:pt idx="158">
                  <c:v>42961</c:v>
                </c:pt>
                <c:pt idx="159">
                  <c:v>42962</c:v>
                </c:pt>
                <c:pt idx="160">
                  <c:v>42963</c:v>
                </c:pt>
                <c:pt idx="161">
                  <c:v>42964</c:v>
                </c:pt>
                <c:pt idx="162">
                  <c:v>42965</c:v>
                </c:pt>
                <c:pt idx="163">
                  <c:v>42968</c:v>
                </c:pt>
                <c:pt idx="164">
                  <c:v>42969</c:v>
                </c:pt>
                <c:pt idx="165">
                  <c:v>42970</c:v>
                </c:pt>
                <c:pt idx="166">
                  <c:v>42971</c:v>
                </c:pt>
                <c:pt idx="167">
                  <c:v>42972</c:v>
                </c:pt>
                <c:pt idx="168">
                  <c:v>42975</c:v>
                </c:pt>
                <c:pt idx="169">
                  <c:v>42976</c:v>
                </c:pt>
                <c:pt idx="170">
                  <c:v>42977</c:v>
                </c:pt>
                <c:pt idx="171">
                  <c:v>42978</c:v>
                </c:pt>
                <c:pt idx="172">
                  <c:v>42979</c:v>
                </c:pt>
                <c:pt idx="173">
                  <c:v>42982</c:v>
                </c:pt>
                <c:pt idx="174">
                  <c:v>42983</c:v>
                </c:pt>
                <c:pt idx="175">
                  <c:v>42984</c:v>
                </c:pt>
                <c:pt idx="176">
                  <c:v>42985</c:v>
                </c:pt>
                <c:pt idx="177">
                  <c:v>42986</c:v>
                </c:pt>
                <c:pt idx="178">
                  <c:v>42989</c:v>
                </c:pt>
                <c:pt idx="179">
                  <c:v>42990</c:v>
                </c:pt>
                <c:pt idx="180">
                  <c:v>42991</c:v>
                </c:pt>
                <c:pt idx="181">
                  <c:v>42992</c:v>
                </c:pt>
                <c:pt idx="182">
                  <c:v>42993</c:v>
                </c:pt>
                <c:pt idx="183">
                  <c:v>42996</c:v>
                </c:pt>
                <c:pt idx="184">
                  <c:v>42997</c:v>
                </c:pt>
                <c:pt idx="185">
                  <c:v>42998</c:v>
                </c:pt>
                <c:pt idx="186">
                  <c:v>42999</c:v>
                </c:pt>
                <c:pt idx="187">
                  <c:v>43000</c:v>
                </c:pt>
                <c:pt idx="188">
                  <c:v>43003</c:v>
                </c:pt>
                <c:pt idx="189">
                  <c:v>43004</c:v>
                </c:pt>
                <c:pt idx="190">
                  <c:v>43005</c:v>
                </c:pt>
                <c:pt idx="191">
                  <c:v>43006</c:v>
                </c:pt>
                <c:pt idx="192">
                  <c:v>43007</c:v>
                </c:pt>
              </c:numCache>
            </c:numRef>
          </c:cat>
          <c:val>
            <c:numRef>
              <c:f>'TSE2017'!$C$3:$C$195</c:f>
              <c:numCache>
                <c:formatCode>General</c:formatCode>
                <c:ptCount val="193"/>
                <c:pt idx="1">
                  <c:v>5140</c:v>
                </c:pt>
                <c:pt idx="2">
                  <c:v>2419</c:v>
                </c:pt>
                <c:pt idx="3">
                  <c:v>1048</c:v>
                </c:pt>
                <c:pt idx="4">
                  <c:v>1451</c:v>
                </c:pt>
                <c:pt idx="5">
                  <c:v>27549</c:v>
                </c:pt>
                <c:pt idx="6">
                  <c:v>27609</c:v>
                </c:pt>
                <c:pt idx="7">
                  <c:v>13739</c:v>
                </c:pt>
                <c:pt idx="8">
                  <c:v>63252</c:v>
                </c:pt>
                <c:pt idx="9">
                  <c:v>5616</c:v>
                </c:pt>
                <c:pt idx="10">
                  <c:v>1339</c:v>
                </c:pt>
                <c:pt idx="11">
                  <c:v>12551</c:v>
                </c:pt>
                <c:pt idx="12">
                  <c:v>4750</c:v>
                </c:pt>
                <c:pt idx="13">
                  <c:v>14265</c:v>
                </c:pt>
                <c:pt idx="14">
                  <c:v>18193</c:v>
                </c:pt>
                <c:pt idx="15">
                  <c:v>32503</c:v>
                </c:pt>
                <c:pt idx="16">
                  <c:v>4476</c:v>
                </c:pt>
                <c:pt idx="17">
                  <c:v>6630</c:v>
                </c:pt>
                <c:pt idx="18">
                  <c:v>10342</c:v>
                </c:pt>
                <c:pt idx="19">
                  <c:v>6327</c:v>
                </c:pt>
                <c:pt idx="20">
                  <c:v>13658</c:v>
                </c:pt>
                <c:pt idx="21">
                  <c:v>18575</c:v>
                </c:pt>
                <c:pt idx="22">
                  <c:v>112589</c:v>
                </c:pt>
                <c:pt idx="23">
                  <c:v>15216</c:v>
                </c:pt>
                <c:pt idx="24">
                  <c:v>199097</c:v>
                </c:pt>
                <c:pt idx="25">
                  <c:v>21847</c:v>
                </c:pt>
                <c:pt idx="26">
                  <c:v>22996</c:v>
                </c:pt>
                <c:pt idx="27">
                  <c:v>163345</c:v>
                </c:pt>
                <c:pt idx="28">
                  <c:v>16963</c:v>
                </c:pt>
                <c:pt idx="29">
                  <c:v>32000</c:v>
                </c:pt>
                <c:pt idx="30">
                  <c:v>17584</c:v>
                </c:pt>
                <c:pt idx="31">
                  <c:v>21423</c:v>
                </c:pt>
                <c:pt idx="32">
                  <c:v>34409</c:v>
                </c:pt>
                <c:pt idx="33">
                  <c:v>35144</c:v>
                </c:pt>
                <c:pt idx="34">
                  <c:v>24141</c:v>
                </c:pt>
                <c:pt idx="35">
                  <c:v>25886</c:v>
                </c:pt>
                <c:pt idx="36">
                  <c:v>21530</c:v>
                </c:pt>
                <c:pt idx="37">
                  <c:v>23353</c:v>
                </c:pt>
                <c:pt idx="38">
                  <c:v>16339</c:v>
                </c:pt>
                <c:pt idx="39">
                  <c:v>27933</c:v>
                </c:pt>
                <c:pt idx="40">
                  <c:v>0</c:v>
                </c:pt>
                <c:pt idx="41">
                  <c:v>55940</c:v>
                </c:pt>
                <c:pt idx="42">
                  <c:v>30932</c:v>
                </c:pt>
                <c:pt idx="43">
                  <c:v>81447</c:v>
                </c:pt>
                <c:pt idx="44">
                  <c:v>263331</c:v>
                </c:pt>
                <c:pt idx="45">
                  <c:v>51123</c:v>
                </c:pt>
                <c:pt idx="46">
                  <c:v>35359</c:v>
                </c:pt>
                <c:pt idx="47">
                  <c:v>30756</c:v>
                </c:pt>
                <c:pt idx="48">
                  <c:v>27380</c:v>
                </c:pt>
                <c:pt idx="49">
                  <c:v>26716</c:v>
                </c:pt>
                <c:pt idx="50">
                  <c:v>17477</c:v>
                </c:pt>
                <c:pt idx="51">
                  <c:v>96794</c:v>
                </c:pt>
                <c:pt idx="52">
                  <c:v>28728</c:v>
                </c:pt>
                <c:pt idx="53">
                  <c:v>11930</c:v>
                </c:pt>
                <c:pt idx="54">
                  <c:v>33802</c:v>
                </c:pt>
                <c:pt idx="55">
                  <c:v>10243</c:v>
                </c:pt>
                <c:pt idx="56">
                  <c:v>28617</c:v>
                </c:pt>
                <c:pt idx="57">
                  <c:v>15090</c:v>
                </c:pt>
                <c:pt idx="58">
                  <c:v>18740</c:v>
                </c:pt>
                <c:pt idx="59">
                  <c:v>17591</c:v>
                </c:pt>
                <c:pt idx="60">
                  <c:v>43958</c:v>
                </c:pt>
                <c:pt idx="61">
                  <c:v>38841</c:v>
                </c:pt>
                <c:pt idx="62">
                  <c:v>45443</c:v>
                </c:pt>
                <c:pt idx="63">
                  <c:v>41320</c:v>
                </c:pt>
                <c:pt idx="64">
                  <c:v>23862</c:v>
                </c:pt>
                <c:pt idx="65">
                  <c:v>44772</c:v>
                </c:pt>
                <c:pt idx="66">
                  <c:v>20359</c:v>
                </c:pt>
                <c:pt idx="67">
                  <c:v>7780</c:v>
                </c:pt>
                <c:pt idx="68">
                  <c:v>18203</c:v>
                </c:pt>
                <c:pt idx="69">
                  <c:v>8109</c:v>
                </c:pt>
                <c:pt idx="70">
                  <c:v>11786</c:v>
                </c:pt>
                <c:pt idx="71">
                  <c:v>7124</c:v>
                </c:pt>
                <c:pt idx="72">
                  <c:v>6050</c:v>
                </c:pt>
                <c:pt idx="73">
                  <c:v>5670</c:v>
                </c:pt>
                <c:pt idx="74">
                  <c:v>16619</c:v>
                </c:pt>
                <c:pt idx="75">
                  <c:v>7466</c:v>
                </c:pt>
                <c:pt idx="76">
                  <c:v>18885</c:v>
                </c:pt>
                <c:pt idx="77">
                  <c:v>6257</c:v>
                </c:pt>
                <c:pt idx="78">
                  <c:v>9136</c:v>
                </c:pt>
                <c:pt idx="79">
                  <c:v>15440</c:v>
                </c:pt>
                <c:pt idx="80">
                  <c:v>13098</c:v>
                </c:pt>
                <c:pt idx="81">
                  <c:v>9737</c:v>
                </c:pt>
                <c:pt idx="82">
                  <c:v>6630</c:v>
                </c:pt>
                <c:pt idx="83">
                  <c:v>8131</c:v>
                </c:pt>
                <c:pt idx="84">
                  <c:v>22097</c:v>
                </c:pt>
                <c:pt idx="85">
                  <c:v>6890</c:v>
                </c:pt>
                <c:pt idx="86">
                  <c:v>3626</c:v>
                </c:pt>
                <c:pt idx="87">
                  <c:v>12369</c:v>
                </c:pt>
                <c:pt idx="88">
                  <c:v>30340</c:v>
                </c:pt>
                <c:pt idx="89">
                  <c:v>9539</c:v>
                </c:pt>
                <c:pt idx="90">
                  <c:v>3740</c:v>
                </c:pt>
                <c:pt idx="91">
                  <c:v>4435</c:v>
                </c:pt>
                <c:pt idx="92">
                  <c:v>8190</c:v>
                </c:pt>
                <c:pt idx="93">
                  <c:v>72232</c:v>
                </c:pt>
                <c:pt idx="94">
                  <c:v>85900</c:v>
                </c:pt>
                <c:pt idx="95">
                  <c:v>26369</c:v>
                </c:pt>
                <c:pt idx="96">
                  <c:v>32226</c:v>
                </c:pt>
                <c:pt idx="97">
                  <c:v>55738</c:v>
                </c:pt>
                <c:pt idx="98">
                  <c:v>7098</c:v>
                </c:pt>
                <c:pt idx="99">
                  <c:v>7566</c:v>
                </c:pt>
                <c:pt idx="100">
                  <c:v>16715</c:v>
                </c:pt>
                <c:pt idx="101">
                  <c:v>7353</c:v>
                </c:pt>
                <c:pt idx="102">
                  <c:v>7047</c:v>
                </c:pt>
                <c:pt idx="103">
                  <c:v>32122</c:v>
                </c:pt>
                <c:pt idx="104">
                  <c:v>34507</c:v>
                </c:pt>
                <c:pt idx="105">
                  <c:v>5041</c:v>
                </c:pt>
                <c:pt idx="106">
                  <c:v>13889</c:v>
                </c:pt>
                <c:pt idx="107">
                  <c:v>3920</c:v>
                </c:pt>
                <c:pt idx="108">
                  <c:v>68517</c:v>
                </c:pt>
                <c:pt idx="109">
                  <c:v>14927</c:v>
                </c:pt>
                <c:pt idx="110">
                  <c:v>101058</c:v>
                </c:pt>
                <c:pt idx="111">
                  <c:v>7135</c:v>
                </c:pt>
                <c:pt idx="112">
                  <c:v>17686</c:v>
                </c:pt>
                <c:pt idx="113">
                  <c:v>6550</c:v>
                </c:pt>
                <c:pt idx="114">
                  <c:v>8681</c:v>
                </c:pt>
                <c:pt idx="115">
                  <c:v>35429</c:v>
                </c:pt>
                <c:pt idx="116">
                  <c:v>10000</c:v>
                </c:pt>
                <c:pt idx="117">
                  <c:v>19602</c:v>
                </c:pt>
                <c:pt idx="118">
                  <c:v>96989</c:v>
                </c:pt>
                <c:pt idx="119">
                  <c:v>6795</c:v>
                </c:pt>
                <c:pt idx="120">
                  <c:v>2250</c:v>
                </c:pt>
                <c:pt idx="121">
                  <c:v>0</c:v>
                </c:pt>
                <c:pt idx="122">
                  <c:v>2625</c:v>
                </c:pt>
                <c:pt idx="123">
                  <c:v>6530</c:v>
                </c:pt>
                <c:pt idx="124">
                  <c:v>10620</c:v>
                </c:pt>
                <c:pt idx="125">
                  <c:v>24415</c:v>
                </c:pt>
                <c:pt idx="126">
                  <c:v>24020</c:v>
                </c:pt>
                <c:pt idx="127">
                  <c:v>0</c:v>
                </c:pt>
                <c:pt idx="128">
                  <c:v>8891</c:v>
                </c:pt>
                <c:pt idx="129">
                  <c:v>17762</c:v>
                </c:pt>
                <c:pt idx="130">
                  <c:v>26660</c:v>
                </c:pt>
                <c:pt idx="131">
                  <c:v>29668</c:v>
                </c:pt>
                <c:pt idx="132">
                  <c:v>25760</c:v>
                </c:pt>
                <c:pt idx="133">
                  <c:v>33514</c:v>
                </c:pt>
                <c:pt idx="134">
                  <c:v>107869</c:v>
                </c:pt>
                <c:pt idx="135">
                  <c:v>51660</c:v>
                </c:pt>
                <c:pt idx="136">
                  <c:v>129932</c:v>
                </c:pt>
                <c:pt idx="137">
                  <c:v>79819</c:v>
                </c:pt>
                <c:pt idx="138">
                  <c:v>11380</c:v>
                </c:pt>
                <c:pt idx="139">
                  <c:v>16253</c:v>
                </c:pt>
                <c:pt idx="140">
                  <c:v>162525</c:v>
                </c:pt>
                <c:pt idx="141">
                  <c:v>14404</c:v>
                </c:pt>
                <c:pt idx="142">
                  <c:v>58606</c:v>
                </c:pt>
                <c:pt idx="143">
                  <c:v>17865</c:v>
                </c:pt>
                <c:pt idx="144">
                  <c:v>8326</c:v>
                </c:pt>
                <c:pt idx="145">
                  <c:v>9958</c:v>
                </c:pt>
                <c:pt idx="146">
                  <c:v>4728</c:v>
                </c:pt>
                <c:pt idx="147">
                  <c:v>24344</c:v>
                </c:pt>
                <c:pt idx="148">
                  <c:v>2276</c:v>
                </c:pt>
                <c:pt idx="149">
                  <c:v>740</c:v>
                </c:pt>
                <c:pt idx="150">
                  <c:v>15863</c:v>
                </c:pt>
                <c:pt idx="151">
                  <c:v>35149</c:v>
                </c:pt>
                <c:pt idx="152">
                  <c:v>9500</c:v>
                </c:pt>
                <c:pt idx="153">
                  <c:v>12836</c:v>
                </c:pt>
                <c:pt idx="154">
                  <c:v>12864</c:v>
                </c:pt>
                <c:pt idx="155">
                  <c:v>4626</c:v>
                </c:pt>
                <c:pt idx="156">
                  <c:v>3709</c:v>
                </c:pt>
                <c:pt idx="157">
                  <c:v>12700</c:v>
                </c:pt>
                <c:pt idx="158">
                  <c:v>4909</c:v>
                </c:pt>
                <c:pt idx="159">
                  <c:v>1610</c:v>
                </c:pt>
                <c:pt idx="160">
                  <c:v>15901</c:v>
                </c:pt>
                <c:pt idx="161">
                  <c:v>16647</c:v>
                </c:pt>
                <c:pt idx="162">
                  <c:v>9300</c:v>
                </c:pt>
                <c:pt idx="163">
                  <c:v>29189</c:v>
                </c:pt>
                <c:pt idx="164">
                  <c:v>8245</c:v>
                </c:pt>
                <c:pt idx="165">
                  <c:v>14543</c:v>
                </c:pt>
                <c:pt idx="166">
                  <c:v>5630</c:v>
                </c:pt>
                <c:pt idx="167">
                  <c:v>6275</c:v>
                </c:pt>
                <c:pt idx="168">
                  <c:v>19671</c:v>
                </c:pt>
                <c:pt idx="169">
                  <c:v>1701</c:v>
                </c:pt>
                <c:pt idx="170">
                  <c:v>3803</c:v>
                </c:pt>
                <c:pt idx="171">
                  <c:v>6245</c:v>
                </c:pt>
                <c:pt idx="172">
                  <c:v>4230</c:v>
                </c:pt>
                <c:pt idx="173">
                  <c:v>11883</c:v>
                </c:pt>
                <c:pt idx="174">
                  <c:v>35776</c:v>
                </c:pt>
                <c:pt idx="175">
                  <c:v>3704</c:v>
                </c:pt>
                <c:pt idx="176">
                  <c:v>2337</c:v>
                </c:pt>
                <c:pt idx="177">
                  <c:v>0</c:v>
                </c:pt>
                <c:pt idx="178">
                  <c:v>1692</c:v>
                </c:pt>
                <c:pt idx="179">
                  <c:v>7368</c:v>
                </c:pt>
                <c:pt idx="180">
                  <c:v>6800</c:v>
                </c:pt>
                <c:pt idx="181">
                  <c:v>13376</c:v>
                </c:pt>
                <c:pt idx="182">
                  <c:v>4262</c:v>
                </c:pt>
                <c:pt idx="183">
                  <c:v>339</c:v>
                </c:pt>
                <c:pt idx="184">
                  <c:v>3061</c:v>
                </c:pt>
                <c:pt idx="185">
                  <c:v>6650</c:v>
                </c:pt>
                <c:pt idx="186">
                  <c:v>5279</c:v>
                </c:pt>
                <c:pt idx="187">
                  <c:v>1000</c:v>
                </c:pt>
                <c:pt idx="188">
                  <c:v>525</c:v>
                </c:pt>
                <c:pt idx="189">
                  <c:v>0</c:v>
                </c:pt>
                <c:pt idx="190">
                  <c:v>0</c:v>
                </c:pt>
                <c:pt idx="191">
                  <c:v>1100</c:v>
                </c:pt>
                <c:pt idx="192">
                  <c:v>1685</c:v>
                </c:pt>
              </c:numCache>
            </c:numRef>
          </c:val>
          <c:smooth val="0"/>
          <c:extLst xmlns:c16r2="http://schemas.microsoft.com/office/drawing/2015/06/chart">
            <c:ext xmlns:c16="http://schemas.microsoft.com/office/drawing/2014/chart" uri="{C3380CC4-5D6E-409C-BE32-E72D297353CC}">
              <c16:uniqueId val="{00000001-8383-456D-8231-9E4D561D4532}"/>
            </c:ext>
          </c:extLst>
        </c:ser>
        <c:dLbls>
          <c:showLegendKey val="0"/>
          <c:showVal val="0"/>
          <c:showCatName val="0"/>
          <c:showSerName val="0"/>
          <c:showPercent val="0"/>
          <c:showBubbleSize val="0"/>
        </c:dLbls>
        <c:marker val="1"/>
        <c:smooth val="0"/>
        <c:axId val="129739776"/>
        <c:axId val="129738240"/>
      </c:lineChart>
      <c:dateAx>
        <c:axId val="129734912"/>
        <c:scaling>
          <c:orientation val="minMax"/>
          <c:max val="43008"/>
          <c:min val="42735"/>
        </c:scaling>
        <c:delete val="0"/>
        <c:axPos val="b"/>
        <c:numFmt formatCode="m/d/yyyy" sourceLinked="0"/>
        <c:majorTickMark val="out"/>
        <c:minorTickMark val="none"/>
        <c:tickLblPos val="nextTo"/>
        <c:crossAx val="129736704"/>
        <c:crosses val="autoZero"/>
        <c:auto val="1"/>
        <c:lblOffset val="100"/>
        <c:baseTimeUnit val="days"/>
        <c:majorUnit val="17"/>
        <c:majorTimeUnit val="days"/>
        <c:minorUnit val="1"/>
      </c:dateAx>
      <c:valAx>
        <c:axId val="129736704"/>
        <c:scaling>
          <c:orientation val="minMax"/>
          <c:max val="3.1"/>
          <c:min val="2.2999999999999998"/>
        </c:scaling>
        <c:delete val="0"/>
        <c:axPos val="l"/>
        <c:majorGridlines/>
        <c:minorGridlines>
          <c:spPr>
            <a:ln>
              <a:noFill/>
            </a:ln>
          </c:spPr>
        </c:minorGridlines>
        <c:numFmt formatCode="General" sourceLinked="1"/>
        <c:majorTickMark val="out"/>
        <c:minorTickMark val="none"/>
        <c:tickLblPos val="nextTo"/>
        <c:crossAx val="129734912"/>
        <c:crosses val="autoZero"/>
        <c:crossBetween val="between"/>
        <c:majorUnit val="0.1"/>
      </c:valAx>
      <c:valAx>
        <c:axId val="129738240"/>
        <c:scaling>
          <c:orientation val="minMax"/>
        </c:scaling>
        <c:delete val="0"/>
        <c:axPos val="r"/>
        <c:numFmt formatCode="General" sourceLinked="1"/>
        <c:majorTickMark val="out"/>
        <c:minorTickMark val="none"/>
        <c:tickLblPos val="nextTo"/>
        <c:crossAx val="129739776"/>
        <c:crosses val="max"/>
        <c:crossBetween val="between"/>
      </c:valAx>
      <c:dateAx>
        <c:axId val="129739776"/>
        <c:scaling>
          <c:orientation val="minMax"/>
        </c:scaling>
        <c:delete val="1"/>
        <c:axPos val="b"/>
        <c:numFmt formatCode="m/d/yyyy" sourceLinked="1"/>
        <c:majorTickMark val="out"/>
        <c:minorTickMark val="none"/>
        <c:tickLblPos val="nextTo"/>
        <c:crossAx val="129738240"/>
        <c:crosses val="autoZero"/>
        <c:auto val="1"/>
        <c:lblOffset val="100"/>
        <c:baseTimeUnit val="days"/>
      </c:dateAx>
    </c:plotArea>
    <c:legend>
      <c:legendPos val="b"/>
      <c:overlay val="0"/>
      <c:txPr>
        <a:bodyPr/>
        <a:lstStyle/>
        <a:p>
          <a:pPr>
            <a:defRPr baseline="0"/>
          </a:pPr>
          <a:endParaRPr lang="et-EE"/>
        </a:p>
      </c:txPr>
    </c:legend>
    <c:plotVisOnly val="1"/>
    <c:dispBlanksAs val="gap"/>
    <c:showDLblsOverMax val="0"/>
  </c:chart>
  <c:txPr>
    <a:bodyPr/>
    <a:lstStyle/>
    <a:p>
      <a:pPr>
        <a:defRPr baseline="0">
          <a:latin typeface="Times New Roman" panose="02020603050405020304" pitchFamily="18" charset="0"/>
        </a:defRPr>
      </a:pPr>
      <a:endParaRPr lang="et-EE"/>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399516670871454"/>
          <c:y val="6.3725490196078427E-2"/>
          <c:w val="0.83994440829803541"/>
          <c:h val="0.57816079975297208"/>
        </c:manualLayout>
      </c:layout>
      <c:lineChart>
        <c:grouping val="standard"/>
        <c:varyColors val="0"/>
        <c:ser>
          <c:idx val="0"/>
          <c:order val="0"/>
          <c:tx>
            <c:strRef>
              <c:f>'TSE2017'!$D$2</c:f>
              <c:strCache>
                <c:ptCount val="1"/>
                <c:pt idx="0">
                  <c:v>SFG1T share price</c:v>
                </c:pt>
              </c:strCache>
            </c:strRef>
          </c:tx>
          <c:marker>
            <c:symbol val="none"/>
          </c:marker>
          <c:cat>
            <c:numRef>
              <c:f>'TSE2017'!$A$3:$A$195</c:f>
              <c:numCache>
                <c:formatCode>m/d/yyyy</c:formatCode>
                <c:ptCount val="193"/>
                <c:pt idx="0">
                  <c:v>42734</c:v>
                </c:pt>
                <c:pt idx="1">
                  <c:v>42737</c:v>
                </c:pt>
                <c:pt idx="2">
                  <c:v>42738</c:v>
                </c:pt>
                <c:pt idx="3">
                  <c:v>42739</c:v>
                </c:pt>
                <c:pt idx="4">
                  <c:v>42740</c:v>
                </c:pt>
                <c:pt idx="5">
                  <c:v>42741</c:v>
                </c:pt>
                <c:pt idx="6">
                  <c:v>42744</c:v>
                </c:pt>
                <c:pt idx="7">
                  <c:v>42745</c:v>
                </c:pt>
                <c:pt idx="8">
                  <c:v>42746</c:v>
                </c:pt>
                <c:pt idx="9">
                  <c:v>42747</c:v>
                </c:pt>
                <c:pt idx="10">
                  <c:v>42748</c:v>
                </c:pt>
                <c:pt idx="11">
                  <c:v>42751</c:v>
                </c:pt>
                <c:pt idx="12">
                  <c:v>42752</c:v>
                </c:pt>
                <c:pt idx="13">
                  <c:v>42753</c:v>
                </c:pt>
                <c:pt idx="14">
                  <c:v>42754</c:v>
                </c:pt>
                <c:pt idx="15">
                  <c:v>42755</c:v>
                </c:pt>
                <c:pt idx="16">
                  <c:v>42758</c:v>
                </c:pt>
                <c:pt idx="17">
                  <c:v>42759</c:v>
                </c:pt>
                <c:pt idx="18">
                  <c:v>42760</c:v>
                </c:pt>
                <c:pt idx="19">
                  <c:v>42761</c:v>
                </c:pt>
                <c:pt idx="20">
                  <c:v>42762</c:v>
                </c:pt>
                <c:pt idx="21">
                  <c:v>42765</c:v>
                </c:pt>
                <c:pt idx="22">
                  <c:v>42766</c:v>
                </c:pt>
                <c:pt idx="23">
                  <c:v>42767</c:v>
                </c:pt>
                <c:pt idx="24">
                  <c:v>42768</c:v>
                </c:pt>
                <c:pt idx="25">
                  <c:v>42769</c:v>
                </c:pt>
                <c:pt idx="26">
                  <c:v>42772</c:v>
                </c:pt>
                <c:pt idx="27">
                  <c:v>42773</c:v>
                </c:pt>
                <c:pt idx="28">
                  <c:v>42774</c:v>
                </c:pt>
                <c:pt idx="29">
                  <c:v>42775</c:v>
                </c:pt>
                <c:pt idx="30">
                  <c:v>42776</c:v>
                </c:pt>
                <c:pt idx="31">
                  <c:v>42779</c:v>
                </c:pt>
                <c:pt idx="32">
                  <c:v>42780</c:v>
                </c:pt>
                <c:pt idx="33">
                  <c:v>42781</c:v>
                </c:pt>
                <c:pt idx="34">
                  <c:v>42782</c:v>
                </c:pt>
                <c:pt idx="35">
                  <c:v>42783</c:v>
                </c:pt>
                <c:pt idx="36">
                  <c:v>42786</c:v>
                </c:pt>
                <c:pt idx="37">
                  <c:v>42787</c:v>
                </c:pt>
                <c:pt idx="38">
                  <c:v>42788</c:v>
                </c:pt>
                <c:pt idx="39">
                  <c:v>42789</c:v>
                </c:pt>
                <c:pt idx="40">
                  <c:v>42790</c:v>
                </c:pt>
                <c:pt idx="41">
                  <c:v>42793</c:v>
                </c:pt>
                <c:pt idx="42">
                  <c:v>42794</c:v>
                </c:pt>
                <c:pt idx="43">
                  <c:v>42795</c:v>
                </c:pt>
                <c:pt idx="44">
                  <c:v>42796</c:v>
                </c:pt>
                <c:pt idx="45">
                  <c:v>42797</c:v>
                </c:pt>
                <c:pt idx="46">
                  <c:v>42800</c:v>
                </c:pt>
                <c:pt idx="47">
                  <c:v>42801</c:v>
                </c:pt>
                <c:pt idx="48">
                  <c:v>42802</c:v>
                </c:pt>
                <c:pt idx="49">
                  <c:v>42803</c:v>
                </c:pt>
                <c:pt idx="50">
                  <c:v>42804</c:v>
                </c:pt>
                <c:pt idx="51">
                  <c:v>42807</c:v>
                </c:pt>
                <c:pt idx="52">
                  <c:v>42808</c:v>
                </c:pt>
                <c:pt idx="53">
                  <c:v>42809</c:v>
                </c:pt>
                <c:pt idx="54">
                  <c:v>42810</c:v>
                </c:pt>
                <c:pt idx="55">
                  <c:v>42811</c:v>
                </c:pt>
                <c:pt idx="56">
                  <c:v>42814</c:v>
                </c:pt>
                <c:pt idx="57">
                  <c:v>42815</c:v>
                </c:pt>
                <c:pt idx="58">
                  <c:v>42816</c:v>
                </c:pt>
                <c:pt idx="59">
                  <c:v>42817</c:v>
                </c:pt>
                <c:pt idx="60">
                  <c:v>42818</c:v>
                </c:pt>
                <c:pt idx="61">
                  <c:v>42821</c:v>
                </c:pt>
                <c:pt idx="62">
                  <c:v>42822</c:v>
                </c:pt>
                <c:pt idx="63">
                  <c:v>42823</c:v>
                </c:pt>
                <c:pt idx="64">
                  <c:v>42824</c:v>
                </c:pt>
                <c:pt idx="65">
                  <c:v>42825</c:v>
                </c:pt>
                <c:pt idx="66">
                  <c:v>42828</c:v>
                </c:pt>
                <c:pt idx="67">
                  <c:v>42829</c:v>
                </c:pt>
                <c:pt idx="68">
                  <c:v>42830</c:v>
                </c:pt>
                <c:pt idx="69">
                  <c:v>42831</c:v>
                </c:pt>
                <c:pt idx="70">
                  <c:v>42832</c:v>
                </c:pt>
                <c:pt idx="71">
                  <c:v>42835</c:v>
                </c:pt>
                <c:pt idx="72">
                  <c:v>42836</c:v>
                </c:pt>
                <c:pt idx="73">
                  <c:v>42837</c:v>
                </c:pt>
                <c:pt idx="74">
                  <c:v>42838</c:v>
                </c:pt>
                <c:pt idx="75">
                  <c:v>42843</c:v>
                </c:pt>
                <c:pt idx="76">
                  <c:v>42844</c:v>
                </c:pt>
                <c:pt idx="77">
                  <c:v>42845</c:v>
                </c:pt>
                <c:pt idx="78">
                  <c:v>42846</c:v>
                </c:pt>
                <c:pt idx="79">
                  <c:v>42849</c:v>
                </c:pt>
                <c:pt idx="80">
                  <c:v>42850</c:v>
                </c:pt>
                <c:pt idx="81">
                  <c:v>42851</c:v>
                </c:pt>
                <c:pt idx="82">
                  <c:v>42852</c:v>
                </c:pt>
                <c:pt idx="83">
                  <c:v>42853</c:v>
                </c:pt>
                <c:pt idx="84">
                  <c:v>42857</c:v>
                </c:pt>
                <c:pt idx="85">
                  <c:v>42858</c:v>
                </c:pt>
                <c:pt idx="86">
                  <c:v>42859</c:v>
                </c:pt>
                <c:pt idx="87">
                  <c:v>42860</c:v>
                </c:pt>
                <c:pt idx="88">
                  <c:v>42863</c:v>
                </c:pt>
                <c:pt idx="89">
                  <c:v>42864</c:v>
                </c:pt>
                <c:pt idx="90">
                  <c:v>42865</c:v>
                </c:pt>
                <c:pt idx="91">
                  <c:v>42866</c:v>
                </c:pt>
                <c:pt idx="92">
                  <c:v>42867</c:v>
                </c:pt>
                <c:pt idx="93">
                  <c:v>42870</c:v>
                </c:pt>
                <c:pt idx="94">
                  <c:v>42871</c:v>
                </c:pt>
                <c:pt idx="95">
                  <c:v>42872</c:v>
                </c:pt>
                <c:pt idx="96">
                  <c:v>42873</c:v>
                </c:pt>
                <c:pt idx="97">
                  <c:v>42874</c:v>
                </c:pt>
                <c:pt idx="98">
                  <c:v>42877</c:v>
                </c:pt>
                <c:pt idx="99">
                  <c:v>42878</c:v>
                </c:pt>
                <c:pt idx="100">
                  <c:v>42879</c:v>
                </c:pt>
                <c:pt idx="101">
                  <c:v>42881</c:v>
                </c:pt>
                <c:pt idx="102">
                  <c:v>42884</c:v>
                </c:pt>
                <c:pt idx="103">
                  <c:v>42885</c:v>
                </c:pt>
                <c:pt idx="104">
                  <c:v>42886</c:v>
                </c:pt>
                <c:pt idx="105">
                  <c:v>42887</c:v>
                </c:pt>
                <c:pt idx="106">
                  <c:v>42888</c:v>
                </c:pt>
                <c:pt idx="107">
                  <c:v>42891</c:v>
                </c:pt>
                <c:pt idx="108">
                  <c:v>42892</c:v>
                </c:pt>
                <c:pt idx="109">
                  <c:v>42893</c:v>
                </c:pt>
                <c:pt idx="110">
                  <c:v>42894</c:v>
                </c:pt>
                <c:pt idx="111">
                  <c:v>42895</c:v>
                </c:pt>
                <c:pt idx="112">
                  <c:v>42898</c:v>
                </c:pt>
                <c:pt idx="113">
                  <c:v>42899</c:v>
                </c:pt>
                <c:pt idx="114">
                  <c:v>42900</c:v>
                </c:pt>
                <c:pt idx="115">
                  <c:v>42901</c:v>
                </c:pt>
                <c:pt idx="116">
                  <c:v>42902</c:v>
                </c:pt>
                <c:pt idx="117">
                  <c:v>42905</c:v>
                </c:pt>
                <c:pt idx="118">
                  <c:v>42906</c:v>
                </c:pt>
                <c:pt idx="119">
                  <c:v>42907</c:v>
                </c:pt>
                <c:pt idx="120">
                  <c:v>42908</c:v>
                </c:pt>
                <c:pt idx="121">
                  <c:v>42909</c:v>
                </c:pt>
                <c:pt idx="122">
                  <c:v>42912</c:v>
                </c:pt>
                <c:pt idx="123">
                  <c:v>42913</c:v>
                </c:pt>
                <c:pt idx="124">
                  <c:v>42914</c:v>
                </c:pt>
                <c:pt idx="125">
                  <c:v>42915</c:v>
                </c:pt>
                <c:pt idx="126">
                  <c:v>42916</c:v>
                </c:pt>
                <c:pt idx="127">
                  <c:v>42917</c:v>
                </c:pt>
                <c:pt idx="128">
                  <c:v>42919</c:v>
                </c:pt>
                <c:pt idx="129">
                  <c:v>42920</c:v>
                </c:pt>
                <c:pt idx="130">
                  <c:v>42921</c:v>
                </c:pt>
                <c:pt idx="131">
                  <c:v>42922</c:v>
                </c:pt>
                <c:pt idx="132">
                  <c:v>42923</c:v>
                </c:pt>
                <c:pt idx="133">
                  <c:v>42926</c:v>
                </c:pt>
                <c:pt idx="134">
                  <c:v>42927</c:v>
                </c:pt>
                <c:pt idx="135">
                  <c:v>42928</c:v>
                </c:pt>
                <c:pt idx="136">
                  <c:v>42929</c:v>
                </c:pt>
                <c:pt idx="137">
                  <c:v>42930</c:v>
                </c:pt>
                <c:pt idx="138">
                  <c:v>42933</c:v>
                </c:pt>
                <c:pt idx="139">
                  <c:v>42934</c:v>
                </c:pt>
                <c:pt idx="140">
                  <c:v>42935</c:v>
                </c:pt>
                <c:pt idx="141">
                  <c:v>42936</c:v>
                </c:pt>
                <c:pt idx="142">
                  <c:v>42937</c:v>
                </c:pt>
                <c:pt idx="143">
                  <c:v>42940</c:v>
                </c:pt>
                <c:pt idx="144">
                  <c:v>42941</c:v>
                </c:pt>
                <c:pt idx="145">
                  <c:v>42942</c:v>
                </c:pt>
                <c:pt idx="146">
                  <c:v>42943</c:v>
                </c:pt>
                <c:pt idx="147">
                  <c:v>42944</c:v>
                </c:pt>
                <c:pt idx="148">
                  <c:v>42947</c:v>
                </c:pt>
                <c:pt idx="149">
                  <c:v>42948</c:v>
                </c:pt>
                <c:pt idx="150">
                  <c:v>42949</c:v>
                </c:pt>
                <c:pt idx="151">
                  <c:v>42950</c:v>
                </c:pt>
                <c:pt idx="152">
                  <c:v>42951</c:v>
                </c:pt>
                <c:pt idx="153">
                  <c:v>42954</c:v>
                </c:pt>
                <c:pt idx="154">
                  <c:v>42955</c:v>
                </c:pt>
                <c:pt idx="155">
                  <c:v>42956</c:v>
                </c:pt>
                <c:pt idx="156">
                  <c:v>42957</c:v>
                </c:pt>
                <c:pt idx="157">
                  <c:v>42958</c:v>
                </c:pt>
                <c:pt idx="158">
                  <c:v>42961</c:v>
                </c:pt>
                <c:pt idx="159">
                  <c:v>42962</c:v>
                </c:pt>
                <c:pt idx="160">
                  <c:v>42963</c:v>
                </c:pt>
                <c:pt idx="161">
                  <c:v>42964</c:v>
                </c:pt>
                <c:pt idx="162">
                  <c:v>42965</c:v>
                </c:pt>
                <c:pt idx="163">
                  <c:v>42968</c:v>
                </c:pt>
                <c:pt idx="164">
                  <c:v>42969</c:v>
                </c:pt>
                <c:pt idx="165">
                  <c:v>42970</c:v>
                </c:pt>
                <c:pt idx="166">
                  <c:v>42971</c:v>
                </c:pt>
                <c:pt idx="167">
                  <c:v>42972</c:v>
                </c:pt>
                <c:pt idx="168">
                  <c:v>42975</c:v>
                </c:pt>
                <c:pt idx="169">
                  <c:v>42976</c:v>
                </c:pt>
                <c:pt idx="170">
                  <c:v>42977</c:v>
                </c:pt>
                <c:pt idx="171">
                  <c:v>42978</c:v>
                </c:pt>
                <c:pt idx="172">
                  <c:v>42979</c:v>
                </c:pt>
                <c:pt idx="173">
                  <c:v>42982</c:v>
                </c:pt>
                <c:pt idx="174">
                  <c:v>42983</c:v>
                </c:pt>
                <c:pt idx="175">
                  <c:v>42984</c:v>
                </c:pt>
                <c:pt idx="176">
                  <c:v>42985</c:v>
                </c:pt>
                <c:pt idx="177">
                  <c:v>42986</c:v>
                </c:pt>
                <c:pt idx="178">
                  <c:v>42989</c:v>
                </c:pt>
                <c:pt idx="179">
                  <c:v>42990</c:v>
                </c:pt>
                <c:pt idx="180">
                  <c:v>42991</c:v>
                </c:pt>
                <c:pt idx="181">
                  <c:v>42992</c:v>
                </c:pt>
                <c:pt idx="182">
                  <c:v>42993</c:v>
                </c:pt>
                <c:pt idx="183">
                  <c:v>42996</c:v>
                </c:pt>
                <c:pt idx="184">
                  <c:v>42997</c:v>
                </c:pt>
                <c:pt idx="185">
                  <c:v>42998</c:v>
                </c:pt>
                <c:pt idx="186">
                  <c:v>42999</c:v>
                </c:pt>
                <c:pt idx="187">
                  <c:v>43000</c:v>
                </c:pt>
                <c:pt idx="188">
                  <c:v>43003</c:v>
                </c:pt>
                <c:pt idx="189">
                  <c:v>43004</c:v>
                </c:pt>
                <c:pt idx="190">
                  <c:v>43005</c:v>
                </c:pt>
                <c:pt idx="191">
                  <c:v>43006</c:v>
                </c:pt>
                <c:pt idx="192">
                  <c:v>43007</c:v>
                </c:pt>
              </c:numCache>
            </c:numRef>
          </c:cat>
          <c:val>
            <c:numRef>
              <c:f>'TSE2017'!$D$3:$D$195</c:f>
              <c:numCache>
                <c:formatCode>0%</c:formatCode>
                <c:ptCount val="193"/>
                <c:pt idx="0">
                  <c:v>1</c:v>
                </c:pt>
                <c:pt idx="1">
                  <c:v>0.98930481283422456</c:v>
                </c:pt>
                <c:pt idx="2">
                  <c:v>0.97593582887700536</c:v>
                </c:pt>
                <c:pt idx="3">
                  <c:v>0.97593582887700536</c:v>
                </c:pt>
                <c:pt idx="4">
                  <c:v>0.97593582887700536</c:v>
                </c:pt>
                <c:pt idx="5">
                  <c:v>0.9826203208556149</c:v>
                </c:pt>
                <c:pt idx="6">
                  <c:v>1.0026737967914439</c:v>
                </c:pt>
                <c:pt idx="7">
                  <c:v>0.98930481283422456</c:v>
                </c:pt>
                <c:pt idx="8">
                  <c:v>0.97927807486631024</c:v>
                </c:pt>
                <c:pt idx="9">
                  <c:v>1.0060160427807485</c:v>
                </c:pt>
                <c:pt idx="10">
                  <c:v>0.99264705882352944</c:v>
                </c:pt>
                <c:pt idx="11">
                  <c:v>0.98930481283422456</c:v>
                </c:pt>
                <c:pt idx="12">
                  <c:v>0.99598930481283421</c:v>
                </c:pt>
                <c:pt idx="13">
                  <c:v>0.9859625668449199</c:v>
                </c:pt>
                <c:pt idx="14">
                  <c:v>0.99598930481283421</c:v>
                </c:pt>
                <c:pt idx="15">
                  <c:v>1.0060160427807485</c:v>
                </c:pt>
                <c:pt idx="16">
                  <c:v>1.0026737967914439</c:v>
                </c:pt>
                <c:pt idx="17">
                  <c:v>1.0060160427807485</c:v>
                </c:pt>
                <c:pt idx="18">
                  <c:v>1.0026737967914439</c:v>
                </c:pt>
                <c:pt idx="19">
                  <c:v>0.99598930481283421</c:v>
                </c:pt>
                <c:pt idx="20">
                  <c:v>1.0026737967914439</c:v>
                </c:pt>
                <c:pt idx="21">
                  <c:v>0.99598930481283421</c:v>
                </c:pt>
                <c:pt idx="22">
                  <c:v>0.98930481283422456</c:v>
                </c:pt>
                <c:pt idx="23">
                  <c:v>0.96925133689839571</c:v>
                </c:pt>
                <c:pt idx="24">
                  <c:v>0.96256684491978606</c:v>
                </c:pt>
                <c:pt idx="25">
                  <c:v>0.96256684491978606</c:v>
                </c:pt>
                <c:pt idx="26">
                  <c:v>0.95588235294117641</c:v>
                </c:pt>
                <c:pt idx="27">
                  <c:v>0.94919786096256675</c:v>
                </c:pt>
                <c:pt idx="28">
                  <c:v>0.91911764705882348</c:v>
                </c:pt>
                <c:pt idx="29">
                  <c:v>0.91911764705882348</c:v>
                </c:pt>
                <c:pt idx="30">
                  <c:v>0.92580213903743314</c:v>
                </c:pt>
                <c:pt idx="31">
                  <c:v>0.91243315508021394</c:v>
                </c:pt>
                <c:pt idx="32">
                  <c:v>0.91911764705882348</c:v>
                </c:pt>
                <c:pt idx="33">
                  <c:v>0.91911764705882348</c:v>
                </c:pt>
                <c:pt idx="34">
                  <c:v>0.91911764705882348</c:v>
                </c:pt>
                <c:pt idx="35">
                  <c:v>0.91243315508021394</c:v>
                </c:pt>
                <c:pt idx="36">
                  <c:v>0.93582887700534756</c:v>
                </c:pt>
                <c:pt idx="37">
                  <c:v>0.95588235294117641</c:v>
                </c:pt>
                <c:pt idx="38">
                  <c:v>0.96925133689839571</c:v>
                </c:pt>
                <c:pt idx="39">
                  <c:v>0.96925133689839571</c:v>
                </c:pt>
                <c:pt idx="40">
                  <c:v>0.95254010695187163</c:v>
                </c:pt>
                <c:pt idx="41">
                  <c:v>0.95254010695187163</c:v>
                </c:pt>
                <c:pt idx="42">
                  <c:v>0.90240641711229952</c:v>
                </c:pt>
                <c:pt idx="43">
                  <c:v>0.90240641711229952</c:v>
                </c:pt>
                <c:pt idx="44">
                  <c:v>0.89237967914438499</c:v>
                </c:pt>
                <c:pt idx="45">
                  <c:v>0.90240641711229952</c:v>
                </c:pt>
                <c:pt idx="46">
                  <c:v>0.87566844919786102</c:v>
                </c:pt>
                <c:pt idx="47">
                  <c:v>0.87901069518716579</c:v>
                </c:pt>
                <c:pt idx="48">
                  <c:v>0.90574866310160429</c:v>
                </c:pt>
                <c:pt idx="49">
                  <c:v>0.90574866310160429</c:v>
                </c:pt>
                <c:pt idx="50">
                  <c:v>0.92580213903743314</c:v>
                </c:pt>
                <c:pt idx="51">
                  <c:v>0.93248663101604279</c:v>
                </c:pt>
                <c:pt idx="52">
                  <c:v>0.92580213903743314</c:v>
                </c:pt>
                <c:pt idx="53">
                  <c:v>0.92245989304812825</c:v>
                </c:pt>
                <c:pt idx="54">
                  <c:v>0.92245989304812825</c:v>
                </c:pt>
                <c:pt idx="55">
                  <c:v>0.93248663101604279</c:v>
                </c:pt>
                <c:pt idx="56">
                  <c:v>0.92914438502673791</c:v>
                </c:pt>
                <c:pt idx="57">
                  <c:v>0.94585561497326209</c:v>
                </c:pt>
                <c:pt idx="58">
                  <c:v>0.95588235294117641</c:v>
                </c:pt>
                <c:pt idx="59">
                  <c:v>0.95588235294117641</c:v>
                </c:pt>
                <c:pt idx="60">
                  <c:v>0.96590909090909094</c:v>
                </c:pt>
                <c:pt idx="61">
                  <c:v>0.97593582887700536</c:v>
                </c:pt>
                <c:pt idx="62">
                  <c:v>0.99264705882352944</c:v>
                </c:pt>
                <c:pt idx="63">
                  <c:v>0.9859625668449199</c:v>
                </c:pt>
                <c:pt idx="64">
                  <c:v>0.96925133689839571</c:v>
                </c:pt>
                <c:pt idx="65">
                  <c:v>0.94919786096256675</c:v>
                </c:pt>
                <c:pt idx="66">
                  <c:v>0.97593582887700536</c:v>
                </c:pt>
                <c:pt idx="67">
                  <c:v>0.97259358288770059</c:v>
                </c:pt>
                <c:pt idx="68">
                  <c:v>0.96925133689839571</c:v>
                </c:pt>
                <c:pt idx="69">
                  <c:v>0.94919786096256675</c:v>
                </c:pt>
                <c:pt idx="70">
                  <c:v>0.94585561497326209</c:v>
                </c:pt>
                <c:pt idx="71">
                  <c:v>0.95588235294117641</c:v>
                </c:pt>
                <c:pt idx="72">
                  <c:v>0.95922459893048129</c:v>
                </c:pt>
                <c:pt idx="73">
                  <c:v>0.95922459893048129</c:v>
                </c:pt>
                <c:pt idx="74">
                  <c:v>0.95922459893048129</c:v>
                </c:pt>
                <c:pt idx="75">
                  <c:v>0.95922459893048129</c:v>
                </c:pt>
                <c:pt idx="76">
                  <c:v>0.95254010695187163</c:v>
                </c:pt>
                <c:pt idx="77">
                  <c:v>0.95922459893048129</c:v>
                </c:pt>
                <c:pt idx="78">
                  <c:v>0.94585561497326209</c:v>
                </c:pt>
                <c:pt idx="79">
                  <c:v>0.95922459893048129</c:v>
                </c:pt>
                <c:pt idx="80">
                  <c:v>0.96256684491978606</c:v>
                </c:pt>
                <c:pt idx="81">
                  <c:v>0.96256684491978606</c:v>
                </c:pt>
                <c:pt idx="82">
                  <c:v>0.96256684491978606</c:v>
                </c:pt>
                <c:pt idx="83">
                  <c:v>0.95254010695187163</c:v>
                </c:pt>
                <c:pt idx="84">
                  <c:v>0.95588235294117641</c:v>
                </c:pt>
                <c:pt idx="85">
                  <c:v>0.9826203208556149</c:v>
                </c:pt>
                <c:pt idx="86">
                  <c:v>0.97593582887700536</c:v>
                </c:pt>
                <c:pt idx="87">
                  <c:v>0.98930481283422456</c:v>
                </c:pt>
                <c:pt idx="88">
                  <c:v>0.99264705882352944</c:v>
                </c:pt>
                <c:pt idx="89">
                  <c:v>0.99933155080213909</c:v>
                </c:pt>
                <c:pt idx="90">
                  <c:v>0.99598930481283421</c:v>
                </c:pt>
                <c:pt idx="91">
                  <c:v>0.99264705882352944</c:v>
                </c:pt>
                <c:pt idx="92">
                  <c:v>0.99598930481283421</c:v>
                </c:pt>
                <c:pt idx="93">
                  <c:v>0.99264705882352944</c:v>
                </c:pt>
                <c:pt idx="94">
                  <c:v>0.89572192513368987</c:v>
                </c:pt>
                <c:pt idx="95">
                  <c:v>0.84893048128342252</c:v>
                </c:pt>
                <c:pt idx="96">
                  <c:v>0.82887700534759357</c:v>
                </c:pt>
                <c:pt idx="97">
                  <c:v>0.8121657754010696</c:v>
                </c:pt>
                <c:pt idx="98">
                  <c:v>0.82219251336898391</c:v>
                </c:pt>
                <c:pt idx="99">
                  <c:v>0.82887700534759357</c:v>
                </c:pt>
                <c:pt idx="100">
                  <c:v>0.85561497326203206</c:v>
                </c:pt>
                <c:pt idx="101">
                  <c:v>0.87566844919786102</c:v>
                </c:pt>
                <c:pt idx="102">
                  <c:v>0.87901069518716579</c:v>
                </c:pt>
                <c:pt idx="103">
                  <c:v>0.87566844919786102</c:v>
                </c:pt>
                <c:pt idx="104">
                  <c:v>0.89237967914438499</c:v>
                </c:pt>
                <c:pt idx="105">
                  <c:v>0.89237967914438499</c:v>
                </c:pt>
                <c:pt idx="106">
                  <c:v>0.91911764705882348</c:v>
                </c:pt>
                <c:pt idx="107">
                  <c:v>0.91243315508021394</c:v>
                </c:pt>
                <c:pt idx="108">
                  <c:v>0.91911764705882348</c:v>
                </c:pt>
                <c:pt idx="109">
                  <c:v>0.93582887700534756</c:v>
                </c:pt>
                <c:pt idx="110">
                  <c:v>0.94251336898395721</c:v>
                </c:pt>
                <c:pt idx="111">
                  <c:v>0.94919786096256675</c:v>
                </c:pt>
                <c:pt idx="112">
                  <c:v>0.95922459893048129</c:v>
                </c:pt>
                <c:pt idx="113">
                  <c:v>0.94585561497326209</c:v>
                </c:pt>
                <c:pt idx="114">
                  <c:v>0.95254010695187163</c:v>
                </c:pt>
                <c:pt idx="115">
                  <c:v>0.96256684491978606</c:v>
                </c:pt>
                <c:pt idx="116">
                  <c:v>0.95254010695187163</c:v>
                </c:pt>
                <c:pt idx="117">
                  <c:v>0.95254010695187163</c:v>
                </c:pt>
                <c:pt idx="118">
                  <c:v>0.93248663101604279</c:v>
                </c:pt>
                <c:pt idx="119">
                  <c:v>0.92245989304812825</c:v>
                </c:pt>
                <c:pt idx="120">
                  <c:v>0.92914438502673791</c:v>
                </c:pt>
                <c:pt idx="121">
                  <c:v>0.92245989304812825</c:v>
                </c:pt>
                <c:pt idx="122">
                  <c:v>0.92245989304812825</c:v>
                </c:pt>
                <c:pt idx="123">
                  <c:v>0.94251336898395721</c:v>
                </c:pt>
                <c:pt idx="124">
                  <c:v>0.93582887700534756</c:v>
                </c:pt>
                <c:pt idx="125">
                  <c:v>0.92914438502673791</c:v>
                </c:pt>
                <c:pt idx="126">
                  <c:v>0.92914438502673791</c:v>
                </c:pt>
                <c:pt idx="127">
                  <c:v>0.92914438502673791</c:v>
                </c:pt>
                <c:pt idx="128">
                  <c:v>0.93248663101604279</c:v>
                </c:pt>
                <c:pt idx="129">
                  <c:v>0.94251336898395721</c:v>
                </c:pt>
                <c:pt idx="130">
                  <c:v>0.96925133689839571</c:v>
                </c:pt>
                <c:pt idx="131">
                  <c:v>0.96925133689839571</c:v>
                </c:pt>
                <c:pt idx="132">
                  <c:v>0.9826203208556149</c:v>
                </c:pt>
                <c:pt idx="133">
                  <c:v>0.97927807486631024</c:v>
                </c:pt>
                <c:pt idx="134">
                  <c:v>0.96925133689839571</c:v>
                </c:pt>
                <c:pt idx="135">
                  <c:v>0.95588235294117641</c:v>
                </c:pt>
                <c:pt idx="136">
                  <c:v>0.89906417112299464</c:v>
                </c:pt>
                <c:pt idx="137">
                  <c:v>0.89237967914438499</c:v>
                </c:pt>
                <c:pt idx="138">
                  <c:v>0.88569518716577533</c:v>
                </c:pt>
                <c:pt idx="139">
                  <c:v>0.88903743315508021</c:v>
                </c:pt>
                <c:pt idx="140">
                  <c:v>0.88235294117647067</c:v>
                </c:pt>
                <c:pt idx="141">
                  <c:v>0.87901069518716579</c:v>
                </c:pt>
                <c:pt idx="142">
                  <c:v>0.87901069518716579</c:v>
                </c:pt>
                <c:pt idx="143">
                  <c:v>0.87901069518716579</c:v>
                </c:pt>
                <c:pt idx="144">
                  <c:v>0.87566844919786102</c:v>
                </c:pt>
                <c:pt idx="145">
                  <c:v>0.88903743315508021</c:v>
                </c:pt>
                <c:pt idx="146">
                  <c:v>0.88903743315508021</c:v>
                </c:pt>
                <c:pt idx="147">
                  <c:v>0.89237967914438499</c:v>
                </c:pt>
                <c:pt idx="148">
                  <c:v>0.90240641711229952</c:v>
                </c:pt>
                <c:pt idx="149">
                  <c:v>0.89572192513368987</c:v>
                </c:pt>
                <c:pt idx="150">
                  <c:v>0.88903743315508021</c:v>
                </c:pt>
                <c:pt idx="151">
                  <c:v>0.88569518716577533</c:v>
                </c:pt>
                <c:pt idx="152">
                  <c:v>0.88235294117647067</c:v>
                </c:pt>
                <c:pt idx="153">
                  <c:v>0.89572192513368987</c:v>
                </c:pt>
                <c:pt idx="154">
                  <c:v>0.88903743315508021</c:v>
                </c:pt>
                <c:pt idx="155">
                  <c:v>0.89906417112299464</c:v>
                </c:pt>
                <c:pt idx="156">
                  <c:v>0.89572192513368987</c:v>
                </c:pt>
                <c:pt idx="157">
                  <c:v>0.89906417112299464</c:v>
                </c:pt>
                <c:pt idx="158">
                  <c:v>0.89572192513368987</c:v>
                </c:pt>
                <c:pt idx="159">
                  <c:v>0.88235294117647067</c:v>
                </c:pt>
                <c:pt idx="160">
                  <c:v>0.89572192513368987</c:v>
                </c:pt>
                <c:pt idx="161">
                  <c:v>0.89906417112299464</c:v>
                </c:pt>
                <c:pt idx="162">
                  <c:v>0.90574866310160429</c:v>
                </c:pt>
                <c:pt idx="163">
                  <c:v>0.90240641711229952</c:v>
                </c:pt>
                <c:pt idx="164">
                  <c:v>0.91577540106951882</c:v>
                </c:pt>
                <c:pt idx="165">
                  <c:v>0.92580213903743314</c:v>
                </c:pt>
                <c:pt idx="166">
                  <c:v>0.93582887700534756</c:v>
                </c:pt>
                <c:pt idx="167">
                  <c:v>0.93582887700534756</c:v>
                </c:pt>
                <c:pt idx="168">
                  <c:v>0.92580213903743314</c:v>
                </c:pt>
                <c:pt idx="169">
                  <c:v>0.92245989304812825</c:v>
                </c:pt>
                <c:pt idx="170">
                  <c:v>0.92245989304812825</c:v>
                </c:pt>
                <c:pt idx="171">
                  <c:v>0.92580213903743314</c:v>
                </c:pt>
                <c:pt idx="172">
                  <c:v>0.91243315508021394</c:v>
                </c:pt>
                <c:pt idx="173">
                  <c:v>0.90909090909090917</c:v>
                </c:pt>
                <c:pt idx="174">
                  <c:v>0.89906417112299464</c:v>
                </c:pt>
                <c:pt idx="175">
                  <c:v>0.90574866310160429</c:v>
                </c:pt>
                <c:pt idx="176">
                  <c:v>0.91243315508021394</c:v>
                </c:pt>
                <c:pt idx="177">
                  <c:v>0.91577540106951882</c:v>
                </c:pt>
                <c:pt idx="178">
                  <c:v>0.91577540106951882</c:v>
                </c:pt>
                <c:pt idx="179">
                  <c:v>0.91911764705882348</c:v>
                </c:pt>
                <c:pt idx="180">
                  <c:v>0.92914438502673791</c:v>
                </c:pt>
                <c:pt idx="181">
                  <c:v>0.92245989304812825</c:v>
                </c:pt>
                <c:pt idx="182">
                  <c:v>0.90909090909090917</c:v>
                </c:pt>
                <c:pt idx="183">
                  <c:v>0.90240641711229952</c:v>
                </c:pt>
                <c:pt idx="184">
                  <c:v>0.89572192513368987</c:v>
                </c:pt>
                <c:pt idx="185">
                  <c:v>0.89572192513368987</c:v>
                </c:pt>
                <c:pt idx="186">
                  <c:v>0.87901069518716579</c:v>
                </c:pt>
                <c:pt idx="187">
                  <c:v>0.88903743315508021</c:v>
                </c:pt>
                <c:pt idx="188">
                  <c:v>0.88569518716577533</c:v>
                </c:pt>
                <c:pt idx="189">
                  <c:v>0.87901069518716579</c:v>
                </c:pt>
                <c:pt idx="190">
                  <c:v>0.87901069518716579</c:v>
                </c:pt>
                <c:pt idx="191">
                  <c:v>0.87901069518716579</c:v>
                </c:pt>
                <c:pt idx="192">
                  <c:v>0.87566844919786102</c:v>
                </c:pt>
              </c:numCache>
            </c:numRef>
          </c:val>
          <c:smooth val="0"/>
          <c:extLst xmlns:c16r2="http://schemas.microsoft.com/office/drawing/2015/06/chart">
            <c:ext xmlns:c16="http://schemas.microsoft.com/office/drawing/2014/chart" uri="{C3380CC4-5D6E-409C-BE32-E72D297353CC}">
              <c16:uniqueId val="{00000000-99A5-4764-81E9-951E3C47DA57}"/>
            </c:ext>
          </c:extLst>
        </c:ser>
        <c:ser>
          <c:idx val="1"/>
          <c:order val="1"/>
          <c:tx>
            <c:strRef>
              <c:f>'TSE2017'!$G$2</c:f>
              <c:strCache>
                <c:ptCount val="1"/>
                <c:pt idx="0">
                  <c:v>OMXBBGI</c:v>
                </c:pt>
              </c:strCache>
            </c:strRef>
          </c:tx>
          <c:marker>
            <c:symbol val="none"/>
          </c:marker>
          <c:cat>
            <c:numRef>
              <c:f>'TSE2017'!$A$3:$A$195</c:f>
              <c:numCache>
                <c:formatCode>m/d/yyyy</c:formatCode>
                <c:ptCount val="193"/>
                <c:pt idx="0">
                  <c:v>42734</c:v>
                </c:pt>
                <c:pt idx="1">
                  <c:v>42737</c:v>
                </c:pt>
                <c:pt idx="2">
                  <c:v>42738</c:v>
                </c:pt>
                <c:pt idx="3">
                  <c:v>42739</c:v>
                </c:pt>
                <c:pt idx="4">
                  <c:v>42740</c:v>
                </c:pt>
                <c:pt idx="5">
                  <c:v>42741</c:v>
                </c:pt>
                <c:pt idx="6">
                  <c:v>42744</c:v>
                </c:pt>
                <c:pt idx="7">
                  <c:v>42745</c:v>
                </c:pt>
                <c:pt idx="8">
                  <c:v>42746</c:v>
                </c:pt>
                <c:pt idx="9">
                  <c:v>42747</c:v>
                </c:pt>
                <c:pt idx="10">
                  <c:v>42748</c:v>
                </c:pt>
                <c:pt idx="11">
                  <c:v>42751</c:v>
                </c:pt>
                <c:pt idx="12">
                  <c:v>42752</c:v>
                </c:pt>
                <c:pt idx="13">
                  <c:v>42753</c:v>
                </c:pt>
                <c:pt idx="14">
                  <c:v>42754</c:v>
                </c:pt>
                <c:pt idx="15">
                  <c:v>42755</c:v>
                </c:pt>
                <c:pt idx="16">
                  <c:v>42758</c:v>
                </c:pt>
                <c:pt idx="17">
                  <c:v>42759</c:v>
                </c:pt>
                <c:pt idx="18">
                  <c:v>42760</c:v>
                </c:pt>
                <c:pt idx="19">
                  <c:v>42761</c:v>
                </c:pt>
                <c:pt idx="20">
                  <c:v>42762</c:v>
                </c:pt>
                <c:pt idx="21">
                  <c:v>42765</c:v>
                </c:pt>
                <c:pt idx="22">
                  <c:v>42766</c:v>
                </c:pt>
                <c:pt idx="23">
                  <c:v>42767</c:v>
                </c:pt>
                <c:pt idx="24">
                  <c:v>42768</c:v>
                </c:pt>
                <c:pt idx="25">
                  <c:v>42769</c:v>
                </c:pt>
                <c:pt idx="26">
                  <c:v>42772</c:v>
                </c:pt>
                <c:pt idx="27">
                  <c:v>42773</c:v>
                </c:pt>
                <c:pt idx="28">
                  <c:v>42774</c:v>
                </c:pt>
                <c:pt idx="29">
                  <c:v>42775</c:v>
                </c:pt>
                <c:pt idx="30">
                  <c:v>42776</c:v>
                </c:pt>
                <c:pt idx="31">
                  <c:v>42779</c:v>
                </c:pt>
                <c:pt idx="32">
                  <c:v>42780</c:v>
                </c:pt>
                <c:pt idx="33">
                  <c:v>42781</c:v>
                </c:pt>
                <c:pt idx="34">
                  <c:v>42782</c:v>
                </c:pt>
                <c:pt idx="35">
                  <c:v>42783</c:v>
                </c:pt>
                <c:pt idx="36">
                  <c:v>42786</c:v>
                </c:pt>
                <c:pt idx="37">
                  <c:v>42787</c:v>
                </c:pt>
                <c:pt idx="38">
                  <c:v>42788</c:v>
                </c:pt>
                <c:pt idx="39">
                  <c:v>42789</c:v>
                </c:pt>
                <c:pt idx="40">
                  <c:v>42790</c:v>
                </c:pt>
                <c:pt idx="41">
                  <c:v>42793</c:v>
                </c:pt>
                <c:pt idx="42">
                  <c:v>42794</c:v>
                </c:pt>
                <c:pt idx="43">
                  <c:v>42795</c:v>
                </c:pt>
                <c:pt idx="44">
                  <c:v>42796</c:v>
                </c:pt>
                <c:pt idx="45">
                  <c:v>42797</c:v>
                </c:pt>
                <c:pt idx="46">
                  <c:v>42800</c:v>
                </c:pt>
                <c:pt idx="47">
                  <c:v>42801</c:v>
                </c:pt>
                <c:pt idx="48">
                  <c:v>42802</c:v>
                </c:pt>
                <c:pt idx="49">
                  <c:v>42803</c:v>
                </c:pt>
                <c:pt idx="50">
                  <c:v>42804</c:v>
                </c:pt>
                <c:pt idx="51">
                  <c:v>42807</c:v>
                </c:pt>
                <c:pt idx="52">
                  <c:v>42808</c:v>
                </c:pt>
                <c:pt idx="53">
                  <c:v>42809</c:v>
                </c:pt>
                <c:pt idx="54">
                  <c:v>42810</c:v>
                </c:pt>
                <c:pt idx="55">
                  <c:v>42811</c:v>
                </c:pt>
                <c:pt idx="56">
                  <c:v>42814</c:v>
                </c:pt>
                <c:pt idx="57">
                  <c:v>42815</c:v>
                </c:pt>
                <c:pt idx="58">
                  <c:v>42816</c:v>
                </c:pt>
                <c:pt idx="59">
                  <c:v>42817</c:v>
                </c:pt>
                <c:pt idx="60">
                  <c:v>42818</c:v>
                </c:pt>
                <c:pt idx="61">
                  <c:v>42821</c:v>
                </c:pt>
                <c:pt idx="62">
                  <c:v>42822</c:v>
                </c:pt>
                <c:pt idx="63">
                  <c:v>42823</c:v>
                </c:pt>
                <c:pt idx="64">
                  <c:v>42824</c:v>
                </c:pt>
                <c:pt idx="65">
                  <c:v>42825</c:v>
                </c:pt>
                <c:pt idx="66">
                  <c:v>42828</c:v>
                </c:pt>
                <c:pt idx="67">
                  <c:v>42829</c:v>
                </c:pt>
                <c:pt idx="68">
                  <c:v>42830</c:v>
                </c:pt>
                <c:pt idx="69">
                  <c:v>42831</c:v>
                </c:pt>
                <c:pt idx="70">
                  <c:v>42832</c:v>
                </c:pt>
                <c:pt idx="71">
                  <c:v>42835</c:v>
                </c:pt>
                <c:pt idx="72">
                  <c:v>42836</c:v>
                </c:pt>
                <c:pt idx="73">
                  <c:v>42837</c:v>
                </c:pt>
                <c:pt idx="74">
                  <c:v>42838</c:v>
                </c:pt>
                <c:pt idx="75">
                  <c:v>42843</c:v>
                </c:pt>
                <c:pt idx="76">
                  <c:v>42844</c:v>
                </c:pt>
                <c:pt idx="77">
                  <c:v>42845</c:v>
                </c:pt>
                <c:pt idx="78">
                  <c:v>42846</c:v>
                </c:pt>
                <c:pt idx="79">
                  <c:v>42849</c:v>
                </c:pt>
                <c:pt idx="80">
                  <c:v>42850</c:v>
                </c:pt>
                <c:pt idx="81">
                  <c:v>42851</c:v>
                </c:pt>
                <c:pt idx="82">
                  <c:v>42852</c:v>
                </c:pt>
                <c:pt idx="83">
                  <c:v>42853</c:v>
                </c:pt>
                <c:pt idx="84">
                  <c:v>42857</c:v>
                </c:pt>
                <c:pt idx="85">
                  <c:v>42858</c:v>
                </c:pt>
                <c:pt idx="86">
                  <c:v>42859</c:v>
                </c:pt>
                <c:pt idx="87">
                  <c:v>42860</c:v>
                </c:pt>
                <c:pt idx="88">
                  <c:v>42863</c:v>
                </c:pt>
                <c:pt idx="89">
                  <c:v>42864</c:v>
                </c:pt>
                <c:pt idx="90">
                  <c:v>42865</c:v>
                </c:pt>
                <c:pt idx="91">
                  <c:v>42866</c:v>
                </c:pt>
                <c:pt idx="92">
                  <c:v>42867</c:v>
                </c:pt>
                <c:pt idx="93">
                  <c:v>42870</c:v>
                </c:pt>
                <c:pt idx="94">
                  <c:v>42871</c:v>
                </c:pt>
                <c:pt idx="95">
                  <c:v>42872</c:v>
                </c:pt>
                <c:pt idx="96">
                  <c:v>42873</c:v>
                </c:pt>
                <c:pt idx="97">
                  <c:v>42874</c:v>
                </c:pt>
                <c:pt idx="98">
                  <c:v>42877</c:v>
                </c:pt>
                <c:pt idx="99">
                  <c:v>42878</c:v>
                </c:pt>
                <c:pt idx="100">
                  <c:v>42879</c:v>
                </c:pt>
                <c:pt idx="101">
                  <c:v>42881</c:v>
                </c:pt>
                <c:pt idx="102">
                  <c:v>42884</c:v>
                </c:pt>
                <c:pt idx="103">
                  <c:v>42885</c:v>
                </c:pt>
                <c:pt idx="104">
                  <c:v>42886</c:v>
                </c:pt>
                <c:pt idx="105">
                  <c:v>42887</c:v>
                </c:pt>
                <c:pt idx="106">
                  <c:v>42888</c:v>
                </c:pt>
                <c:pt idx="107">
                  <c:v>42891</c:v>
                </c:pt>
                <c:pt idx="108">
                  <c:v>42892</c:v>
                </c:pt>
                <c:pt idx="109">
                  <c:v>42893</c:v>
                </c:pt>
                <c:pt idx="110">
                  <c:v>42894</c:v>
                </c:pt>
                <c:pt idx="111">
                  <c:v>42895</c:v>
                </c:pt>
                <c:pt idx="112">
                  <c:v>42898</c:v>
                </c:pt>
                <c:pt idx="113">
                  <c:v>42899</c:v>
                </c:pt>
                <c:pt idx="114">
                  <c:v>42900</c:v>
                </c:pt>
                <c:pt idx="115">
                  <c:v>42901</c:v>
                </c:pt>
                <c:pt idx="116">
                  <c:v>42902</c:v>
                </c:pt>
                <c:pt idx="117">
                  <c:v>42905</c:v>
                </c:pt>
                <c:pt idx="118">
                  <c:v>42906</c:v>
                </c:pt>
                <c:pt idx="119">
                  <c:v>42907</c:v>
                </c:pt>
                <c:pt idx="120">
                  <c:v>42908</c:v>
                </c:pt>
                <c:pt idx="121">
                  <c:v>42909</c:v>
                </c:pt>
                <c:pt idx="122">
                  <c:v>42912</c:v>
                </c:pt>
                <c:pt idx="123">
                  <c:v>42913</c:v>
                </c:pt>
                <c:pt idx="124">
                  <c:v>42914</c:v>
                </c:pt>
                <c:pt idx="125">
                  <c:v>42915</c:v>
                </c:pt>
                <c:pt idx="126">
                  <c:v>42916</c:v>
                </c:pt>
                <c:pt idx="127">
                  <c:v>42917</c:v>
                </c:pt>
                <c:pt idx="128">
                  <c:v>42919</c:v>
                </c:pt>
                <c:pt idx="129">
                  <c:v>42920</c:v>
                </c:pt>
                <c:pt idx="130">
                  <c:v>42921</c:v>
                </c:pt>
                <c:pt idx="131">
                  <c:v>42922</c:v>
                </c:pt>
                <c:pt idx="132">
                  <c:v>42923</c:v>
                </c:pt>
                <c:pt idx="133">
                  <c:v>42926</c:v>
                </c:pt>
                <c:pt idx="134">
                  <c:v>42927</c:v>
                </c:pt>
                <c:pt idx="135">
                  <c:v>42928</c:v>
                </c:pt>
                <c:pt idx="136">
                  <c:v>42929</c:v>
                </c:pt>
                <c:pt idx="137">
                  <c:v>42930</c:v>
                </c:pt>
                <c:pt idx="138">
                  <c:v>42933</c:v>
                </c:pt>
                <c:pt idx="139">
                  <c:v>42934</c:v>
                </c:pt>
                <c:pt idx="140">
                  <c:v>42935</c:v>
                </c:pt>
                <c:pt idx="141">
                  <c:v>42936</c:v>
                </c:pt>
                <c:pt idx="142">
                  <c:v>42937</c:v>
                </c:pt>
                <c:pt idx="143">
                  <c:v>42940</c:v>
                </c:pt>
                <c:pt idx="144">
                  <c:v>42941</c:v>
                </c:pt>
                <c:pt idx="145">
                  <c:v>42942</c:v>
                </c:pt>
                <c:pt idx="146">
                  <c:v>42943</c:v>
                </c:pt>
                <c:pt idx="147">
                  <c:v>42944</c:v>
                </c:pt>
                <c:pt idx="148">
                  <c:v>42947</c:v>
                </c:pt>
                <c:pt idx="149">
                  <c:v>42948</c:v>
                </c:pt>
                <c:pt idx="150">
                  <c:v>42949</c:v>
                </c:pt>
                <c:pt idx="151">
                  <c:v>42950</c:v>
                </c:pt>
                <c:pt idx="152">
                  <c:v>42951</c:v>
                </c:pt>
                <c:pt idx="153">
                  <c:v>42954</c:v>
                </c:pt>
                <c:pt idx="154">
                  <c:v>42955</c:v>
                </c:pt>
                <c:pt idx="155">
                  <c:v>42956</c:v>
                </c:pt>
                <c:pt idx="156">
                  <c:v>42957</c:v>
                </c:pt>
                <c:pt idx="157">
                  <c:v>42958</c:v>
                </c:pt>
                <c:pt idx="158">
                  <c:v>42961</c:v>
                </c:pt>
                <c:pt idx="159">
                  <c:v>42962</c:v>
                </c:pt>
                <c:pt idx="160">
                  <c:v>42963</c:v>
                </c:pt>
                <c:pt idx="161">
                  <c:v>42964</c:v>
                </c:pt>
                <c:pt idx="162">
                  <c:v>42965</c:v>
                </c:pt>
                <c:pt idx="163">
                  <c:v>42968</c:v>
                </c:pt>
                <c:pt idx="164">
                  <c:v>42969</c:v>
                </c:pt>
                <c:pt idx="165">
                  <c:v>42970</c:v>
                </c:pt>
                <c:pt idx="166">
                  <c:v>42971</c:v>
                </c:pt>
                <c:pt idx="167">
                  <c:v>42972</c:v>
                </c:pt>
                <c:pt idx="168">
                  <c:v>42975</c:v>
                </c:pt>
                <c:pt idx="169">
                  <c:v>42976</c:v>
                </c:pt>
                <c:pt idx="170">
                  <c:v>42977</c:v>
                </c:pt>
                <c:pt idx="171">
                  <c:v>42978</c:v>
                </c:pt>
                <c:pt idx="172">
                  <c:v>42979</c:v>
                </c:pt>
                <c:pt idx="173">
                  <c:v>42982</c:v>
                </c:pt>
                <c:pt idx="174">
                  <c:v>42983</c:v>
                </c:pt>
                <c:pt idx="175">
                  <c:v>42984</c:v>
                </c:pt>
                <c:pt idx="176">
                  <c:v>42985</c:v>
                </c:pt>
                <c:pt idx="177">
                  <c:v>42986</c:v>
                </c:pt>
                <c:pt idx="178">
                  <c:v>42989</c:v>
                </c:pt>
                <c:pt idx="179">
                  <c:v>42990</c:v>
                </c:pt>
                <c:pt idx="180">
                  <c:v>42991</c:v>
                </c:pt>
                <c:pt idx="181">
                  <c:v>42992</c:v>
                </c:pt>
                <c:pt idx="182">
                  <c:v>42993</c:v>
                </c:pt>
                <c:pt idx="183">
                  <c:v>42996</c:v>
                </c:pt>
                <c:pt idx="184">
                  <c:v>42997</c:v>
                </c:pt>
                <c:pt idx="185">
                  <c:v>42998</c:v>
                </c:pt>
                <c:pt idx="186">
                  <c:v>42999</c:v>
                </c:pt>
                <c:pt idx="187">
                  <c:v>43000</c:v>
                </c:pt>
                <c:pt idx="188">
                  <c:v>43003</c:v>
                </c:pt>
                <c:pt idx="189">
                  <c:v>43004</c:v>
                </c:pt>
                <c:pt idx="190">
                  <c:v>43005</c:v>
                </c:pt>
                <c:pt idx="191">
                  <c:v>43006</c:v>
                </c:pt>
                <c:pt idx="192">
                  <c:v>43007</c:v>
                </c:pt>
              </c:numCache>
            </c:numRef>
          </c:cat>
          <c:val>
            <c:numRef>
              <c:f>'TSE2017'!$G$3:$G$195</c:f>
              <c:numCache>
                <c:formatCode>0%</c:formatCode>
                <c:ptCount val="193"/>
                <c:pt idx="0">
                  <c:v>1</c:v>
                </c:pt>
                <c:pt idx="1">
                  <c:v>1.0064199347856428</c:v>
                </c:pt>
                <c:pt idx="2">
                  <c:v>1.0066609995305582</c:v>
                </c:pt>
                <c:pt idx="3">
                  <c:v>1.0086783308169558</c:v>
                </c:pt>
                <c:pt idx="4">
                  <c:v>1.0109874773208827</c:v>
                </c:pt>
                <c:pt idx="5">
                  <c:v>1.0191329281753936</c:v>
                </c:pt>
                <c:pt idx="6">
                  <c:v>1.0144765723130797</c:v>
                </c:pt>
                <c:pt idx="7">
                  <c:v>1.0038189730641867</c:v>
                </c:pt>
                <c:pt idx="8">
                  <c:v>1.010112031668295</c:v>
                </c:pt>
                <c:pt idx="9">
                  <c:v>1.0107464125759671</c:v>
                </c:pt>
                <c:pt idx="10">
                  <c:v>1.0128018067168252</c:v>
                </c:pt>
                <c:pt idx="11">
                  <c:v>1.0136772523694129</c:v>
                </c:pt>
                <c:pt idx="12">
                  <c:v>1.0141593818592436</c:v>
                </c:pt>
                <c:pt idx="13">
                  <c:v>1.0099344050141468</c:v>
                </c:pt>
                <c:pt idx="14">
                  <c:v>1.0146161361127677</c:v>
                </c:pt>
                <c:pt idx="15">
                  <c:v>1.0152758922567466</c:v>
                </c:pt>
                <c:pt idx="16">
                  <c:v>1.0175850387606735</c:v>
                </c:pt>
                <c:pt idx="17">
                  <c:v>1.0164304655087102</c:v>
                </c:pt>
                <c:pt idx="18">
                  <c:v>1.0176484768514409</c:v>
                </c:pt>
                <c:pt idx="19">
                  <c:v>1.0192090538843144</c:v>
                </c:pt>
                <c:pt idx="20">
                  <c:v>1.0198688100282935</c:v>
                </c:pt>
                <c:pt idx="21">
                  <c:v>1.0219242041691514</c:v>
                </c:pt>
                <c:pt idx="22">
                  <c:v>1.0212010099344051</c:v>
                </c:pt>
                <c:pt idx="23">
                  <c:v>1.0195262443381503</c:v>
                </c:pt>
                <c:pt idx="24">
                  <c:v>1.0234086554931043</c:v>
                </c:pt>
                <c:pt idx="25">
                  <c:v>1.0246647296902953</c:v>
                </c:pt>
                <c:pt idx="26">
                  <c:v>1.0288897065353921</c:v>
                </c:pt>
                <c:pt idx="27">
                  <c:v>1.0272910666480581</c:v>
                </c:pt>
                <c:pt idx="28">
                  <c:v>1.0255021124884225</c:v>
                </c:pt>
                <c:pt idx="29">
                  <c:v>1.0265932476496187</c:v>
                </c:pt>
                <c:pt idx="30">
                  <c:v>1.0229392136214268</c:v>
                </c:pt>
                <c:pt idx="31">
                  <c:v>1.0285598284634025</c:v>
                </c:pt>
                <c:pt idx="32">
                  <c:v>1.0295240874430645</c:v>
                </c:pt>
                <c:pt idx="33">
                  <c:v>1.0328989938718804</c:v>
                </c:pt>
                <c:pt idx="34">
                  <c:v>1.0341296928327646</c:v>
                </c:pt>
                <c:pt idx="35">
                  <c:v>1.0337871271426216</c:v>
                </c:pt>
                <c:pt idx="36">
                  <c:v>1.033317685270944</c:v>
                </c:pt>
                <c:pt idx="37">
                  <c:v>1.0284202646637148</c:v>
                </c:pt>
                <c:pt idx="38">
                  <c:v>1.0312749787482398</c:v>
                </c:pt>
                <c:pt idx="39">
                  <c:v>1.0314526054023878</c:v>
                </c:pt>
                <c:pt idx="40">
                  <c:v>1.031427230166081</c:v>
                </c:pt>
                <c:pt idx="41">
                  <c:v>1.0256924267607241</c:v>
                </c:pt>
                <c:pt idx="42">
                  <c:v>1.0246393544539885</c:v>
                </c:pt>
                <c:pt idx="43">
                  <c:v>1.0285725160815562</c:v>
                </c:pt>
                <c:pt idx="44">
                  <c:v>1.031972797746679</c:v>
                </c:pt>
                <c:pt idx="45">
                  <c:v>1.0335968128703199</c:v>
                </c:pt>
                <c:pt idx="46">
                  <c:v>1.0345356966136747</c:v>
                </c:pt>
                <c:pt idx="47">
                  <c:v>1.0373015973711257</c:v>
                </c:pt>
                <c:pt idx="48">
                  <c:v>1.0373015973711257</c:v>
                </c:pt>
                <c:pt idx="49">
                  <c:v>1.0344341956684471</c:v>
                </c:pt>
                <c:pt idx="50">
                  <c:v>1.0355126432114898</c:v>
                </c:pt>
                <c:pt idx="51">
                  <c:v>1.0376949135338824</c:v>
                </c:pt>
                <c:pt idx="52">
                  <c:v>1.035055888957966</c:v>
                </c:pt>
                <c:pt idx="53">
                  <c:v>1.0382151058781734</c:v>
                </c:pt>
                <c:pt idx="54">
                  <c:v>1.0405623152365606</c:v>
                </c:pt>
                <c:pt idx="55">
                  <c:v>1.0426811474681859</c:v>
                </c:pt>
                <c:pt idx="56">
                  <c:v>1.0421863303602015</c:v>
                </c:pt>
                <c:pt idx="57">
                  <c:v>1.0457896139157796</c:v>
                </c:pt>
                <c:pt idx="58">
                  <c:v>1.0409048809267036</c:v>
                </c:pt>
                <c:pt idx="59">
                  <c:v>1.0415646370706828</c:v>
                </c:pt>
                <c:pt idx="60">
                  <c:v>1.0471218138218912</c:v>
                </c:pt>
                <c:pt idx="61">
                  <c:v>1.0447999796998111</c:v>
                </c:pt>
                <c:pt idx="62">
                  <c:v>1.0435058426481598</c:v>
                </c:pt>
                <c:pt idx="63">
                  <c:v>1.043340903612165</c:v>
                </c:pt>
                <c:pt idx="64">
                  <c:v>1.0408795056903968</c:v>
                </c:pt>
                <c:pt idx="65">
                  <c:v>1.0435185302663132</c:v>
                </c:pt>
                <c:pt idx="66">
                  <c:v>1.0442544121192128</c:v>
                </c:pt>
                <c:pt idx="67">
                  <c:v>1.0408921933085502</c:v>
                </c:pt>
                <c:pt idx="68">
                  <c:v>1.0359186469924002</c:v>
                </c:pt>
                <c:pt idx="69">
                  <c:v>1.040968319017471</c:v>
                </c:pt>
                <c:pt idx="70">
                  <c:v>1.0402705000190315</c:v>
                </c:pt>
                <c:pt idx="71">
                  <c:v>1.0416153875432965</c:v>
                </c:pt>
                <c:pt idx="72">
                  <c:v>1.0430617760127892</c:v>
                </c:pt>
                <c:pt idx="73">
                  <c:v>1.0478576956747909</c:v>
                </c:pt>
                <c:pt idx="74">
                  <c:v>1.0494436479439715</c:v>
                </c:pt>
                <c:pt idx="75">
                  <c:v>1.0517147315934379</c:v>
                </c:pt>
                <c:pt idx="76">
                  <c:v>1.0538208762069097</c:v>
                </c:pt>
                <c:pt idx="77">
                  <c:v>1.0530596191177031</c:v>
                </c:pt>
                <c:pt idx="78">
                  <c:v>1.0554322037123971</c:v>
                </c:pt>
                <c:pt idx="79">
                  <c:v>1.057056218836038</c:v>
                </c:pt>
                <c:pt idx="80">
                  <c:v>1.0583376682695358</c:v>
                </c:pt>
                <c:pt idx="81">
                  <c:v>1.0646687897281044</c:v>
                </c:pt>
                <c:pt idx="82">
                  <c:v>1.0636918431302893</c:v>
                </c:pt>
                <c:pt idx="83">
                  <c:v>1.0648971668548664</c:v>
                </c:pt>
                <c:pt idx="84">
                  <c:v>1.067028686704645</c:v>
                </c:pt>
                <c:pt idx="85">
                  <c:v>1.0652904830176231</c:v>
                </c:pt>
                <c:pt idx="86">
                  <c:v>1.0668003095778831</c:v>
                </c:pt>
                <c:pt idx="87">
                  <c:v>1.0679802580661533</c:v>
                </c:pt>
                <c:pt idx="88">
                  <c:v>1.0758465813212887</c:v>
                </c:pt>
                <c:pt idx="89">
                  <c:v>1.0763667736655798</c:v>
                </c:pt>
                <c:pt idx="90">
                  <c:v>1.0784729182790516</c:v>
                </c:pt>
                <c:pt idx="91">
                  <c:v>1.0767474022101831</c:v>
                </c:pt>
                <c:pt idx="92">
                  <c:v>1.0755040156311455</c:v>
                </c:pt>
                <c:pt idx="93">
                  <c:v>1.0678533818846188</c:v>
                </c:pt>
                <c:pt idx="94">
                  <c:v>1.0639202202570512</c:v>
                </c:pt>
                <c:pt idx="95">
                  <c:v>1.0609893804636057</c:v>
                </c:pt>
                <c:pt idx="96">
                  <c:v>1.057512973089562</c:v>
                </c:pt>
                <c:pt idx="97">
                  <c:v>1.0603042490833197</c:v>
                </c:pt>
                <c:pt idx="98">
                  <c:v>1.0617125746983518</c:v>
                </c:pt>
                <c:pt idx="99">
                  <c:v>1.0641232221475063</c:v>
                </c:pt>
                <c:pt idx="100">
                  <c:v>1.0665973076874278</c:v>
                </c:pt>
                <c:pt idx="101">
                  <c:v>1.067688442848624</c:v>
                </c:pt>
                <c:pt idx="102">
                  <c:v>1.0653031706357765</c:v>
                </c:pt>
                <c:pt idx="103">
                  <c:v>1.0693124579722648</c:v>
                </c:pt>
                <c:pt idx="104">
                  <c:v>1.0719387949300279</c:v>
                </c:pt>
                <c:pt idx="105">
                  <c:v>1.0765824631741883</c:v>
                </c:pt>
                <c:pt idx="106">
                  <c:v>1.0771534059910934</c:v>
                </c:pt>
                <c:pt idx="107">
                  <c:v>1.0757704556123679</c:v>
                </c:pt>
                <c:pt idx="108">
                  <c:v>1.0769757793369452</c:v>
                </c:pt>
                <c:pt idx="109">
                  <c:v>1.07714071837294</c:v>
                </c:pt>
                <c:pt idx="110">
                  <c:v>1.0795513658220943</c:v>
                </c:pt>
                <c:pt idx="111">
                  <c:v>1.0828755217782966</c:v>
                </c:pt>
                <c:pt idx="112">
                  <c:v>1.0809470038189732</c:v>
                </c:pt>
                <c:pt idx="113">
                  <c:v>1.0829516474872172</c:v>
                </c:pt>
                <c:pt idx="114">
                  <c:v>1.0806551886014439</c:v>
                </c:pt>
                <c:pt idx="115">
                  <c:v>1.0884834490021189</c:v>
                </c:pt>
                <c:pt idx="116">
                  <c:v>1.0909575345420406</c:v>
                </c:pt>
                <c:pt idx="117">
                  <c:v>1.0899044622353047</c:v>
                </c:pt>
                <c:pt idx="118">
                  <c:v>1.0915919154497127</c:v>
                </c:pt>
                <c:pt idx="119">
                  <c:v>1.0954362637502062</c:v>
                </c:pt>
                <c:pt idx="120">
                  <c:v>1.0940660009896341</c:v>
                </c:pt>
                <c:pt idx="121">
                  <c:v>1.0924292982478401</c:v>
                </c:pt>
                <c:pt idx="122">
                  <c:v>1.0948018828425341</c:v>
                </c:pt>
                <c:pt idx="123">
                  <c:v>1.1016151337909335</c:v>
                </c:pt>
                <c:pt idx="124">
                  <c:v>1.1011330043011025</c:v>
                </c:pt>
                <c:pt idx="125">
                  <c:v>1.1023256404075263</c:v>
                </c:pt>
                <c:pt idx="126">
                  <c:v>1.1023510156438332</c:v>
                </c:pt>
                <c:pt idx="127">
                  <c:v>1.1023510156438332</c:v>
                </c:pt>
                <c:pt idx="128">
                  <c:v>1.1068043696156922</c:v>
                </c:pt>
                <c:pt idx="129">
                  <c:v>1.1137571843637795</c:v>
                </c:pt>
                <c:pt idx="130">
                  <c:v>1.1160409556313993</c:v>
                </c:pt>
                <c:pt idx="131">
                  <c:v>1.1179821612088763</c:v>
                </c:pt>
                <c:pt idx="132">
                  <c:v>1.1281322557316316</c:v>
                </c:pt>
                <c:pt idx="133">
                  <c:v>1.1245035969397466</c:v>
                </c:pt>
                <c:pt idx="134">
                  <c:v>1.1305809660352464</c:v>
                </c:pt>
                <c:pt idx="135">
                  <c:v>1.143319334661304</c:v>
                </c:pt>
                <c:pt idx="136">
                  <c:v>1.1460471725642944</c:v>
                </c:pt>
                <c:pt idx="137">
                  <c:v>1.1502594617912381</c:v>
                </c:pt>
                <c:pt idx="138">
                  <c:v>1.1497773323014071</c:v>
                </c:pt>
                <c:pt idx="139">
                  <c:v>1.1568443356128755</c:v>
                </c:pt>
                <c:pt idx="140">
                  <c:v>1.1579227831559182</c:v>
                </c:pt>
                <c:pt idx="141">
                  <c:v>1.1724374183234583</c:v>
                </c:pt>
                <c:pt idx="142">
                  <c:v>1.1755966352436658</c:v>
                </c:pt>
                <c:pt idx="143">
                  <c:v>1.1806336196505831</c:v>
                </c:pt>
                <c:pt idx="144">
                  <c:v>1.1840973394064733</c:v>
                </c:pt>
                <c:pt idx="145">
                  <c:v>1.1780960960198943</c:v>
                </c:pt>
                <c:pt idx="146">
                  <c:v>1.1874722458352893</c:v>
                </c:pt>
                <c:pt idx="147">
                  <c:v>1.1936764911123237</c:v>
                </c:pt>
                <c:pt idx="148">
                  <c:v>1.1865460497100881</c:v>
                </c:pt>
                <c:pt idx="149">
                  <c:v>1.1917606607711535</c:v>
                </c:pt>
                <c:pt idx="150">
                  <c:v>1.1852392250402832</c:v>
                </c:pt>
                <c:pt idx="151">
                  <c:v>1.1888171333595545</c:v>
                </c:pt>
                <c:pt idx="152">
                  <c:v>1.1970513975411397</c:v>
                </c:pt>
                <c:pt idx="153">
                  <c:v>1.1979522184300342</c:v>
                </c:pt>
                <c:pt idx="154">
                  <c:v>1.2058566045396297</c:v>
                </c:pt>
                <c:pt idx="155">
                  <c:v>1.2106398365834783</c:v>
                </c:pt>
                <c:pt idx="156">
                  <c:v>1.2183665960389256</c:v>
                </c:pt>
                <c:pt idx="157">
                  <c:v>1.2130377964144792</c:v>
                </c:pt>
                <c:pt idx="158">
                  <c:v>1.2156895086085489</c:v>
                </c:pt>
                <c:pt idx="159">
                  <c:v>1.2106271489653246</c:v>
                </c:pt>
                <c:pt idx="160">
                  <c:v>1.2167298932971313</c:v>
                </c:pt>
                <c:pt idx="161">
                  <c:v>1.2254843498230077</c:v>
                </c:pt>
                <c:pt idx="162">
                  <c:v>1.2238983975538273</c:v>
                </c:pt>
                <c:pt idx="163">
                  <c:v>1.2249007193879493</c:v>
                </c:pt>
                <c:pt idx="164">
                  <c:v>1.2260806678762197</c:v>
                </c:pt>
                <c:pt idx="165">
                  <c:v>1.2328939188246191</c:v>
                </c:pt>
                <c:pt idx="166">
                  <c:v>1.2377025261047745</c:v>
                </c:pt>
                <c:pt idx="167">
                  <c:v>1.2379055279952293</c:v>
                </c:pt>
                <c:pt idx="168">
                  <c:v>1.2361165738355939</c:v>
                </c:pt>
                <c:pt idx="169">
                  <c:v>1.23529187865562</c:v>
                </c:pt>
                <c:pt idx="170">
                  <c:v>1.2337947397135136</c:v>
                </c:pt>
                <c:pt idx="171">
                  <c:v>1.2322341626806401</c:v>
                </c:pt>
                <c:pt idx="172">
                  <c:v>1.2311937779920576</c:v>
                </c:pt>
                <c:pt idx="173">
                  <c:v>1.2212466853597574</c:v>
                </c:pt>
                <c:pt idx="174">
                  <c:v>1.2261821688214474</c:v>
                </c:pt>
                <c:pt idx="175">
                  <c:v>1.2182397198573911</c:v>
                </c:pt>
                <c:pt idx="176">
                  <c:v>1.2199017978354925</c:v>
                </c:pt>
                <c:pt idx="177">
                  <c:v>1.2178210284583275</c:v>
                </c:pt>
                <c:pt idx="178">
                  <c:v>1.2199525483081062</c:v>
                </c:pt>
                <c:pt idx="179">
                  <c:v>1.2162350761891472</c:v>
                </c:pt>
                <c:pt idx="180">
                  <c:v>1.212771356433257</c:v>
                </c:pt>
                <c:pt idx="181">
                  <c:v>1.2057043531217884</c:v>
                </c:pt>
                <c:pt idx="182">
                  <c:v>1.2049938465051957</c:v>
                </c:pt>
                <c:pt idx="183">
                  <c:v>1.2052983493408784</c:v>
                </c:pt>
                <c:pt idx="184">
                  <c:v>1.2042833398886028</c:v>
                </c:pt>
                <c:pt idx="185">
                  <c:v>1.1999061116256646</c:v>
                </c:pt>
                <c:pt idx="186">
                  <c:v>1.202951139982491</c:v>
                </c:pt>
                <c:pt idx="187">
                  <c:v>1.2023928847837397</c:v>
                </c:pt>
                <c:pt idx="188">
                  <c:v>1.1974066508494361</c:v>
                </c:pt>
                <c:pt idx="189">
                  <c:v>1.1936257406397097</c:v>
                </c:pt>
                <c:pt idx="190">
                  <c:v>1.1853914764581246</c:v>
                </c:pt>
                <c:pt idx="191">
                  <c:v>1.1885253181420252</c:v>
                </c:pt>
                <c:pt idx="192">
                  <c:v>1.1920524759886826</c:v>
                </c:pt>
              </c:numCache>
            </c:numRef>
          </c:val>
          <c:smooth val="0"/>
          <c:extLst xmlns:c16r2="http://schemas.microsoft.com/office/drawing/2015/06/chart">
            <c:ext xmlns:c16="http://schemas.microsoft.com/office/drawing/2014/chart" uri="{C3380CC4-5D6E-409C-BE32-E72D297353CC}">
              <c16:uniqueId val="{00000001-99A5-4764-81E9-951E3C47DA57}"/>
            </c:ext>
          </c:extLst>
        </c:ser>
        <c:dLbls>
          <c:showLegendKey val="0"/>
          <c:showVal val="0"/>
          <c:showCatName val="0"/>
          <c:showSerName val="0"/>
          <c:showPercent val="0"/>
          <c:showBubbleSize val="0"/>
        </c:dLbls>
        <c:marker val="1"/>
        <c:smooth val="0"/>
        <c:axId val="134799360"/>
        <c:axId val="134800896"/>
      </c:lineChart>
      <c:dateAx>
        <c:axId val="134799360"/>
        <c:scaling>
          <c:orientation val="minMax"/>
          <c:max val="43008"/>
          <c:min val="42735"/>
        </c:scaling>
        <c:delete val="0"/>
        <c:axPos val="b"/>
        <c:numFmt formatCode="m/d/yyyy" sourceLinked="0"/>
        <c:majorTickMark val="out"/>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et-EE"/>
          </a:p>
        </c:txPr>
        <c:crossAx val="134800896"/>
        <c:crosses val="autoZero"/>
        <c:auto val="1"/>
        <c:lblOffset val="100"/>
        <c:baseTimeUnit val="days"/>
        <c:majorUnit val="17"/>
        <c:majorTimeUnit val="days"/>
      </c:dateAx>
      <c:valAx>
        <c:axId val="134800896"/>
        <c:scaling>
          <c:orientation val="minMax"/>
          <c:max val="1.25"/>
          <c:min val="0.8"/>
        </c:scaling>
        <c:delete val="0"/>
        <c:axPos val="l"/>
        <c:majorGridlines/>
        <c:numFmt formatCode="0.00%" sourceLinked="0"/>
        <c:majorTickMark val="out"/>
        <c:minorTickMark val="none"/>
        <c:tickLblPos val="nextTo"/>
        <c:crossAx val="134799360"/>
        <c:crossesAt val="42734"/>
        <c:crossBetween val="between"/>
        <c:majorUnit val="5.000000000000001E-2"/>
      </c:valAx>
    </c:plotArea>
    <c:legend>
      <c:legendPos val="b"/>
      <c:overlay val="0"/>
      <c:txPr>
        <a:bodyPr/>
        <a:lstStyle/>
        <a:p>
          <a:pPr>
            <a:defRPr baseline="0">
              <a:latin typeface="Times New Roman" panose="02020603050405020304" pitchFamily="18" charset="0"/>
            </a:defRPr>
          </a:pPr>
          <a:endParaRPr lang="et-EE"/>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7625224694027129E-2"/>
          <c:y val="5.2308691095591851E-2"/>
          <c:w val="0.84481187121500612"/>
          <c:h val="0.58636172245253793"/>
        </c:manualLayout>
      </c:layout>
      <c:barChart>
        <c:barDir val="col"/>
        <c:grouping val="clustered"/>
        <c:varyColors val="0"/>
        <c:ser>
          <c:idx val="0"/>
          <c:order val="1"/>
          <c:tx>
            <c:strRef>
              <c:f>'WSE2017'!$C$2</c:f>
              <c:strCache>
                <c:ptCount val="1"/>
                <c:pt idx="0">
                  <c:v>Volume</c:v>
                </c:pt>
              </c:strCache>
            </c:strRef>
          </c:tx>
          <c:invertIfNegative val="0"/>
          <c:cat>
            <c:numRef>
              <c:f>'WSE2017'!$A$3:$A$192</c:f>
              <c:numCache>
                <c:formatCode>m/d/yyyy</c:formatCode>
                <c:ptCount val="190"/>
                <c:pt idx="0">
                  <c:v>42735</c:v>
                </c:pt>
                <c:pt idx="1">
                  <c:v>42737</c:v>
                </c:pt>
                <c:pt idx="2">
                  <c:v>42738</c:v>
                </c:pt>
                <c:pt idx="3">
                  <c:v>42739</c:v>
                </c:pt>
                <c:pt idx="4">
                  <c:v>42740</c:v>
                </c:pt>
                <c:pt idx="5">
                  <c:v>42744</c:v>
                </c:pt>
                <c:pt idx="6">
                  <c:v>42745</c:v>
                </c:pt>
                <c:pt idx="7">
                  <c:v>42746</c:v>
                </c:pt>
                <c:pt idx="8">
                  <c:v>42747</c:v>
                </c:pt>
                <c:pt idx="9">
                  <c:v>42748</c:v>
                </c:pt>
                <c:pt idx="10">
                  <c:v>42751</c:v>
                </c:pt>
                <c:pt idx="11">
                  <c:v>42752</c:v>
                </c:pt>
                <c:pt idx="12">
                  <c:v>42753</c:v>
                </c:pt>
                <c:pt idx="13">
                  <c:v>42754</c:v>
                </c:pt>
                <c:pt idx="14">
                  <c:v>42755</c:v>
                </c:pt>
                <c:pt idx="15">
                  <c:v>42758</c:v>
                </c:pt>
                <c:pt idx="16">
                  <c:v>42759</c:v>
                </c:pt>
                <c:pt idx="17">
                  <c:v>42760</c:v>
                </c:pt>
                <c:pt idx="18">
                  <c:v>42761</c:v>
                </c:pt>
                <c:pt idx="19">
                  <c:v>42762</c:v>
                </c:pt>
                <c:pt idx="20">
                  <c:v>42765</c:v>
                </c:pt>
                <c:pt idx="21">
                  <c:v>42766</c:v>
                </c:pt>
                <c:pt idx="22">
                  <c:v>42767</c:v>
                </c:pt>
                <c:pt idx="23">
                  <c:v>42768</c:v>
                </c:pt>
                <c:pt idx="24">
                  <c:v>42769</c:v>
                </c:pt>
                <c:pt idx="25">
                  <c:v>42772</c:v>
                </c:pt>
                <c:pt idx="26">
                  <c:v>42773</c:v>
                </c:pt>
                <c:pt idx="27">
                  <c:v>42774</c:v>
                </c:pt>
                <c:pt idx="28">
                  <c:v>42775</c:v>
                </c:pt>
                <c:pt idx="29">
                  <c:v>42776</c:v>
                </c:pt>
                <c:pt idx="30">
                  <c:v>42779</c:v>
                </c:pt>
                <c:pt idx="31">
                  <c:v>42780</c:v>
                </c:pt>
                <c:pt idx="32">
                  <c:v>42781</c:v>
                </c:pt>
                <c:pt idx="33">
                  <c:v>42782</c:v>
                </c:pt>
                <c:pt idx="34">
                  <c:v>42783</c:v>
                </c:pt>
                <c:pt idx="35">
                  <c:v>42786</c:v>
                </c:pt>
                <c:pt idx="36">
                  <c:v>42787</c:v>
                </c:pt>
                <c:pt idx="37">
                  <c:v>42788</c:v>
                </c:pt>
                <c:pt idx="38">
                  <c:v>42789</c:v>
                </c:pt>
                <c:pt idx="39">
                  <c:v>42790</c:v>
                </c:pt>
                <c:pt idx="40">
                  <c:v>42793</c:v>
                </c:pt>
                <c:pt idx="41">
                  <c:v>42794</c:v>
                </c:pt>
                <c:pt idx="42">
                  <c:v>42795</c:v>
                </c:pt>
                <c:pt idx="43">
                  <c:v>42796</c:v>
                </c:pt>
                <c:pt idx="44">
                  <c:v>42797</c:v>
                </c:pt>
                <c:pt idx="45">
                  <c:v>42800</c:v>
                </c:pt>
                <c:pt idx="46">
                  <c:v>42801</c:v>
                </c:pt>
                <c:pt idx="47">
                  <c:v>42802</c:v>
                </c:pt>
                <c:pt idx="48">
                  <c:v>42803</c:v>
                </c:pt>
                <c:pt idx="49">
                  <c:v>42804</c:v>
                </c:pt>
                <c:pt idx="50">
                  <c:v>42807</c:v>
                </c:pt>
                <c:pt idx="51">
                  <c:v>42808</c:v>
                </c:pt>
                <c:pt idx="52">
                  <c:v>42809</c:v>
                </c:pt>
                <c:pt idx="53">
                  <c:v>42810</c:v>
                </c:pt>
                <c:pt idx="54">
                  <c:v>42811</c:v>
                </c:pt>
                <c:pt idx="55">
                  <c:v>42814</c:v>
                </c:pt>
                <c:pt idx="56">
                  <c:v>42815</c:v>
                </c:pt>
                <c:pt idx="57">
                  <c:v>42816</c:v>
                </c:pt>
                <c:pt idx="58">
                  <c:v>42817</c:v>
                </c:pt>
                <c:pt idx="59">
                  <c:v>42818</c:v>
                </c:pt>
                <c:pt idx="60">
                  <c:v>42821</c:v>
                </c:pt>
                <c:pt idx="61">
                  <c:v>42822</c:v>
                </c:pt>
                <c:pt idx="62">
                  <c:v>42823</c:v>
                </c:pt>
                <c:pt idx="63">
                  <c:v>42824</c:v>
                </c:pt>
                <c:pt idx="64">
                  <c:v>42825</c:v>
                </c:pt>
                <c:pt idx="65" formatCode="d\.mm\.yyyy">
                  <c:v>42828</c:v>
                </c:pt>
                <c:pt idx="66">
                  <c:v>42829</c:v>
                </c:pt>
                <c:pt idx="67">
                  <c:v>42830</c:v>
                </c:pt>
                <c:pt idx="68">
                  <c:v>42831</c:v>
                </c:pt>
                <c:pt idx="69">
                  <c:v>42832</c:v>
                </c:pt>
                <c:pt idx="70">
                  <c:v>42835</c:v>
                </c:pt>
                <c:pt idx="71">
                  <c:v>42836</c:v>
                </c:pt>
                <c:pt idx="72">
                  <c:v>42837</c:v>
                </c:pt>
                <c:pt idx="73">
                  <c:v>42838</c:v>
                </c:pt>
                <c:pt idx="74">
                  <c:v>42843</c:v>
                </c:pt>
                <c:pt idx="75">
                  <c:v>42844</c:v>
                </c:pt>
                <c:pt idx="76">
                  <c:v>42845</c:v>
                </c:pt>
                <c:pt idx="77">
                  <c:v>42846</c:v>
                </c:pt>
                <c:pt idx="78">
                  <c:v>42849</c:v>
                </c:pt>
                <c:pt idx="79">
                  <c:v>42850</c:v>
                </c:pt>
                <c:pt idx="80">
                  <c:v>42851</c:v>
                </c:pt>
                <c:pt idx="81">
                  <c:v>42852</c:v>
                </c:pt>
                <c:pt idx="82">
                  <c:v>42853</c:v>
                </c:pt>
                <c:pt idx="83">
                  <c:v>42857</c:v>
                </c:pt>
                <c:pt idx="84">
                  <c:v>42859</c:v>
                </c:pt>
                <c:pt idx="85">
                  <c:v>42860</c:v>
                </c:pt>
                <c:pt idx="86">
                  <c:v>42863</c:v>
                </c:pt>
                <c:pt idx="87">
                  <c:v>42864</c:v>
                </c:pt>
                <c:pt idx="88">
                  <c:v>42865</c:v>
                </c:pt>
                <c:pt idx="89">
                  <c:v>42866</c:v>
                </c:pt>
                <c:pt idx="90">
                  <c:v>42867</c:v>
                </c:pt>
                <c:pt idx="91">
                  <c:v>42870</c:v>
                </c:pt>
                <c:pt idx="92">
                  <c:v>42871</c:v>
                </c:pt>
                <c:pt idx="93">
                  <c:v>42872</c:v>
                </c:pt>
                <c:pt idx="94">
                  <c:v>42873</c:v>
                </c:pt>
                <c:pt idx="95">
                  <c:v>42874</c:v>
                </c:pt>
                <c:pt idx="96">
                  <c:v>42877</c:v>
                </c:pt>
                <c:pt idx="97">
                  <c:v>42878</c:v>
                </c:pt>
                <c:pt idx="98">
                  <c:v>42879</c:v>
                </c:pt>
                <c:pt idx="99">
                  <c:v>42880</c:v>
                </c:pt>
                <c:pt idx="100">
                  <c:v>42881</c:v>
                </c:pt>
                <c:pt idx="101">
                  <c:v>42884</c:v>
                </c:pt>
                <c:pt idx="102">
                  <c:v>42885</c:v>
                </c:pt>
                <c:pt idx="103">
                  <c:v>42886</c:v>
                </c:pt>
                <c:pt idx="104">
                  <c:v>42887</c:v>
                </c:pt>
                <c:pt idx="105">
                  <c:v>42888</c:v>
                </c:pt>
                <c:pt idx="106">
                  <c:v>42891</c:v>
                </c:pt>
                <c:pt idx="107">
                  <c:v>42892</c:v>
                </c:pt>
                <c:pt idx="108">
                  <c:v>42893</c:v>
                </c:pt>
                <c:pt idx="109">
                  <c:v>42894</c:v>
                </c:pt>
                <c:pt idx="110">
                  <c:v>42895</c:v>
                </c:pt>
                <c:pt idx="111">
                  <c:v>42898</c:v>
                </c:pt>
                <c:pt idx="112">
                  <c:v>42899</c:v>
                </c:pt>
                <c:pt idx="113">
                  <c:v>42900</c:v>
                </c:pt>
                <c:pt idx="114">
                  <c:v>42902</c:v>
                </c:pt>
                <c:pt idx="115">
                  <c:v>42905</c:v>
                </c:pt>
                <c:pt idx="116">
                  <c:v>42906</c:v>
                </c:pt>
                <c:pt idx="117">
                  <c:v>42907</c:v>
                </c:pt>
                <c:pt idx="118">
                  <c:v>42908</c:v>
                </c:pt>
                <c:pt idx="119">
                  <c:v>42909</c:v>
                </c:pt>
                <c:pt idx="120">
                  <c:v>42912</c:v>
                </c:pt>
                <c:pt idx="121">
                  <c:v>42913</c:v>
                </c:pt>
                <c:pt idx="122">
                  <c:v>42914</c:v>
                </c:pt>
                <c:pt idx="123">
                  <c:v>42915</c:v>
                </c:pt>
                <c:pt idx="124">
                  <c:v>42916</c:v>
                </c:pt>
                <c:pt idx="125" formatCode="d\.mm\.yyyy">
                  <c:v>42919</c:v>
                </c:pt>
                <c:pt idx="126">
                  <c:v>42920</c:v>
                </c:pt>
                <c:pt idx="127">
                  <c:v>42921</c:v>
                </c:pt>
                <c:pt idx="128">
                  <c:v>42922</c:v>
                </c:pt>
                <c:pt idx="129">
                  <c:v>42923</c:v>
                </c:pt>
                <c:pt idx="130">
                  <c:v>42926</c:v>
                </c:pt>
                <c:pt idx="131">
                  <c:v>42927</c:v>
                </c:pt>
                <c:pt idx="132">
                  <c:v>42928</c:v>
                </c:pt>
                <c:pt idx="133">
                  <c:v>42929</c:v>
                </c:pt>
                <c:pt idx="134">
                  <c:v>42930</c:v>
                </c:pt>
                <c:pt idx="135">
                  <c:v>42933</c:v>
                </c:pt>
                <c:pt idx="136">
                  <c:v>42934</c:v>
                </c:pt>
                <c:pt idx="137">
                  <c:v>42935</c:v>
                </c:pt>
                <c:pt idx="138">
                  <c:v>42936</c:v>
                </c:pt>
                <c:pt idx="139">
                  <c:v>42937</c:v>
                </c:pt>
                <c:pt idx="140">
                  <c:v>42940</c:v>
                </c:pt>
                <c:pt idx="141">
                  <c:v>42941</c:v>
                </c:pt>
                <c:pt idx="142">
                  <c:v>42942</c:v>
                </c:pt>
                <c:pt idx="143">
                  <c:v>42943</c:v>
                </c:pt>
                <c:pt idx="144">
                  <c:v>42944</c:v>
                </c:pt>
                <c:pt idx="145">
                  <c:v>42947</c:v>
                </c:pt>
                <c:pt idx="146">
                  <c:v>42948</c:v>
                </c:pt>
                <c:pt idx="147">
                  <c:v>42949</c:v>
                </c:pt>
                <c:pt idx="148">
                  <c:v>42950</c:v>
                </c:pt>
                <c:pt idx="149">
                  <c:v>42951</c:v>
                </c:pt>
                <c:pt idx="150">
                  <c:v>42954</c:v>
                </c:pt>
                <c:pt idx="151">
                  <c:v>42955</c:v>
                </c:pt>
                <c:pt idx="152">
                  <c:v>42956</c:v>
                </c:pt>
                <c:pt idx="153">
                  <c:v>42957</c:v>
                </c:pt>
                <c:pt idx="154">
                  <c:v>42958</c:v>
                </c:pt>
                <c:pt idx="155">
                  <c:v>42961</c:v>
                </c:pt>
                <c:pt idx="156">
                  <c:v>42963</c:v>
                </c:pt>
                <c:pt idx="157">
                  <c:v>42964</c:v>
                </c:pt>
                <c:pt idx="158">
                  <c:v>42965</c:v>
                </c:pt>
                <c:pt idx="159">
                  <c:v>42968</c:v>
                </c:pt>
                <c:pt idx="160">
                  <c:v>42969</c:v>
                </c:pt>
                <c:pt idx="161">
                  <c:v>42970</c:v>
                </c:pt>
                <c:pt idx="162">
                  <c:v>42971</c:v>
                </c:pt>
                <c:pt idx="163">
                  <c:v>42972</c:v>
                </c:pt>
                <c:pt idx="164">
                  <c:v>42975</c:v>
                </c:pt>
                <c:pt idx="165">
                  <c:v>42976</c:v>
                </c:pt>
                <c:pt idx="166">
                  <c:v>42977</c:v>
                </c:pt>
                <c:pt idx="167">
                  <c:v>42978</c:v>
                </c:pt>
                <c:pt idx="168">
                  <c:v>42979</c:v>
                </c:pt>
                <c:pt idx="169">
                  <c:v>42982</c:v>
                </c:pt>
                <c:pt idx="170">
                  <c:v>42983</c:v>
                </c:pt>
                <c:pt idx="171">
                  <c:v>42984</c:v>
                </c:pt>
                <c:pt idx="172">
                  <c:v>42985</c:v>
                </c:pt>
                <c:pt idx="173">
                  <c:v>42986</c:v>
                </c:pt>
                <c:pt idx="174">
                  <c:v>42989</c:v>
                </c:pt>
                <c:pt idx="175">
                  <c:v>42990</c:v>
                </c:pt>
                <c:pt idx="176">
                  <c:v>42991</c:v>
                </c:pt>
                <c:pt idx="177">
                  <c:v>42992</c:v>
                </c:pt>
                <c:pt idx="178">
                  <c:v>42993</c:v>
                </c:pt>
                <c:pt idx="179">
                  <c:v>42996</c:v>
                </c:pt>
                <c:pt idx="180">
                  <c:v>42997</c:v>
                </c:pt>
                <c:pt idx="181">
                  <c:v>42998</c:v>
                </c:pt>
                <c:pt idx="182">
                  <c:v>42999</c:v>
                </c:pt>
                <c:pt idx="183">
                  <c:v>43000</c:v>
                </c:pt>
                <c:pt idx="184">
                  <c:v>43003</c:v>
                </c:pt>
                <c:pt idx="185">
                  <c:v>43004</c:v>
                </c:pt>
                <c:pt idx="186">
                  <c:v>43005</c:v>
                </c:pt>
                <c:pt idx="187">
                  <c:v>43006</c:v>
                </c:pt>
                <c:pt idx="188">
                  <c:v>43007</c:v>
                </c:pt>
                <c:pt idx="189">
                  <c:v>43008</c:v>
                </c:pt>
              </c:numCache>
            </c:numRef>
          </c:cat>
          <c:val>
            <c:numRef>
              <c:f>'WSE2017'!$C$3:$C$192</c:f>
              <c:numCache>
                <c:formatCode>General</c:formatCode>
                <c:ptCount val="190"/>
                <c:pt idx="0">
                  <c:v>206</c:v>
                </c:pt>
                <c:pt idx="1">
                  <c:v>5</c:v>
                </c:pt>
                <c:pt idx="2">
                  <c:v>974</c:v>
                </c:pt>
                <c:pt idx="3">
                  <c:v>20</c:v>
                </c:pt>
                <c:pt idx="4">
                  <c:v>0</c:v>
                </c:pt>
                <c:pt idx="5">
                  <c:v>0</c:v>
                </c:pt>
                <c:pt idx="6">
                  <c:v>0</c:v>
                </c:pt>
                <c:pt idx="7">
                  <c:v>0</c:v>
                </c:pt>
                <c:pt idx="8">
                  <c:v>0</c:v>
                </c:pt>
                <c:pt idx="9">
                  <c:v>4825</c:v>
                </c:pt>
                <c:pt idx="10">
                  <c:v>7400</c:v>
                </c:pt>
                <c:pt idx="11">
                  <c:v>336</c:v>
                </c:pt>
                <c:pt idx="12">
                  <c:v>29</c:v>
                </c:pt>
                <c:pt idx="13">
                  <c:v>0</c:v>
                </c:pt>
                <c:pt idx="14">
                  <c:v>10</c:v>
                </c:pt>
                <c:pt idx="15">
                  <c:v>675</c:v>
                </c:pt>
                <c:pt idx="16">
                  <c:v>100</c:v>
                </c:pt>
                <c:pt idx="17">
                  <c:v>0</c:v>
                </c:pt>
                <c:pt idx="18">
                  <c:v>1000</c:v>
                </c:pt>
                <c:pt idx="19">
                  <c:v>0</c:v>
                </c:pt>
                <c:pt idx="20">
                  <c:v>1089</c:v>
                </c:pt>
                <c:pt idx="21">
                  <c:v>651</c:v>
                </c:pt>
                <c:pt idx="22">
                  <c:v>150</c:v>
                </c:pt>
                <c:pt idx="23">
                  <c:v>21</c:v>
                </c:pt>
                <c:pt idx="24">
                  <c:v>3001</c:v>
                </c:pt>
                <c:pt idx="25">
                  <c:v>0</c:v>
                </c:pt>
                <c:pt idx="26">
                  <c:v>1413</c:v>
                </c:pt>
                <c:pt idx="27">
                  <c:v>83</c:v>
                </c:pt>
                <c:pt idx="28">
                  <c:v>6936</c:v>
                </c:pt>
                <c:pt idx="29">
                  <c:v>821</c:v>
                </c:pt>
                <c:pt idx="30">
                  <c:v>0</c:v>
                </c:pt>
                <c:pt idx="31">
                  <c:v>3524</c:v>
                </c:pt>
                <c:pt idx="32">
                  <c:v>1</c:v>
                </c:pt>
                <c:pt idx="33">
                  <c:v>0</c:v>
                </c:pt>
                <c:pt idx="34">
                  <c:v>0</c:v>
                </c:pt>
                <c:pt idx="35">
                  <c:v>10</c:v>
                </c:pt>
                <c:pt idx="36">
                  <c:v>0</c:v>
                </c:pt>
                <c:pt idx="37">
                  <c:v>0</c:v>
                </c:pt>
                <c:pt idx="38">
                  <c:v>3099</c:v>
                </c:pt>
                <c:pt idx="39">
                  <c:v>4289</c:v>
                </c:pt>
                <c:pt idx="40">
                  <c:v>47</c:v>
                </c:pt>
                <c:pt idx="41">
                  <c:v>0</c:v>
                </c:pt>
                <c:pt idx="42">
                  <c:v>0</c:v>
                </c:pt>
                <c:pt idx="43">
                  <c:v>0</c:v>
                </c:pt>
                <c:pt idx="44">
                  <c:v>26</c:v>
                </c:pt>
                <c:pt idx="45">
                  <c:v>79</c:v>
                </c:pt>
                <c:pt idx="46">
                  <c:v>3766</c:v>
                </c:pt>
                <c:pt idx="47">
                  <c:v>7</c:v>
                </c:pt>
                <c:pt idx="48">
                  <c:v>994</c:v>
                </c:pt>
                <c:pt idx="49">
                  <c:v>0</c:v>
                </c:pt>
                <c:pt idx="50">
                  <c:v>0</c:v>
                </c:pt>
                <c:pt idx="51">
                  <c:v>0</c:v>
                </c:pt>
                <c:pt idx="52">
                  <c:v>139</c:v>
                </c:pt>
                <c:pt idx="53">
                  <c:v>151</c:v>
                </c:pt>
                <c:pt idx="54">
                  <c:v>0</c:v>
                </c:pt>
                <c:pt idx="55">
                  <c:v>846</c:v>
                </c:pt>
                <c:pt idx="56">
                  <c:v>1739</c:v>
                </c:pt>
                <c:pt idx="57">
                  <c:v>81</c:v>
                </c:pt>
                <c:pt idx="58">
                  <c:v>800</c:v>
                </c:pt>
                <c:pt idx="59">
                  <c:v>0</c:v>
                </c:pt>
                <c:pt idx="60">
                  <c:v>15698</c:v>
                </c:pt>
                <c:pt idx="61">
                  <c:v>30000</c:v>
                </c:pt>
                <c:pt idx="62">
                  <c:v>0</c:v>
                </c:pt>
                <c:pt idx="63">
                  <c:v>6</c:v>
                </c:pt>
                <c:pt idx="64">
                  <c:v>0</c:v>
                </c:pt>
                <c:pt idx="65">
                  <c:v>6963</c:v>
                </c:pt>
                <c:pt idx="66">
                  <c:v>0</c:v>
                </c:pt>
                <c:pt idx="67">
                  <c:v>0</c:v>
                </c:pt>
                <c:pt idx="68">
                  <c:v>11</c:v>
                </c:pt>
                <c:pt idx="69">
                  <c:v>0</c:v>
                </c:pt>
                <c:pt idx="70">
                  <c:v>0</c:v>
                </c:pt>
                <c:pt idx="71">
                  <c:v>0</c:v>
                </c:pt>
                <c:pt idx="72">
                  <c:v>180</c:v>
                </c:pt>
                <c:pt idx="73">
                  <c:v>0</c:v>
                </c:pt>
                <c:pt idx="74">
                  <c:v>0</c:v>
                </c:pt>
                <c:pt idx="75">
                  <c:v>0</c:v>
                </c:pt>
                <c:pt idx="76">
                  <c:v>40</c:v>
                </c:pt>
                <c:pt idx="77">
                  <c:v>81</c:v>
                </c:pt>
                <c:pt idx="78">
                  <c:v>114</c:v>
                </c:pt>
                <c:pt idx="79">
                  <c:v>2100</c:v>
                </c:pt>
                <c:pt idx="80">
                  <c:v>0</c:v>
                </c:pt>
                <c:pt idx="81">
                  <c:v>49</c:v>
                </c:pt>
                <c:pt idx="82">
                  <c:v>0</c:v>
                </c:pt>
                <c:pt idx="83">
                  <c:v>0</c:v>
                </c:pt>
                <c:pt idx="84">
                  <c:v>406</c:v>
                </c:pt>
                <c:pt idx="85">
                  <c:v>0</c:v>
                </c:pt>
                <c:pt idx="86">
                  <c:v>0</c:v>
                </c:pt>
                <c:pt idx="87">
                  <c:v>180</c:v>
                </c:pt>
                <c:pt idx="88">
                  <c:v>0</c:v>
                </c:pt>
                <c:pt idx="89">
                  <c:v>157</c:v>
                </c:pt>
                <c:pt idx="90">
                  <c:v>0</c:v>
                </c:pt>
                <c:pt idx="91">
                  <c:v>1561</c:v>
                </c:pt>
                <c:pt idx="92">
                  <c:v>19688</c:v>
                </c:pt>
                <c:pt idx="93">
                  <c:v>37169</c:v>
                </c:pt>
                <c:pt idx="94">
                  <c:v>337</c:v>
                </c:pt>
                <c:pt idx="95">
                  <c:v>3773</c:v>
                </c:pt>
                <c:pt idx="96">
                  <c:v>13</c:v>
                </c:pt>
                <c:pt idx="97">
                  <c:v>0</c:v>
                </c:pt>
                <c:pt idx="98">
                  <c:v>0</c:v>
                </c:pt>
                <c:pt idx="99">
                  <c:v>0</c:v>
                </c:pt>
                <c:pt idx="100">
                  <c:v>176</c:v>
                </c:pt>
                <c:pt idx="101">
                  <c:v>0</c:v>
                </c:pt>
                <c:pt idx="102">
                  <c:v>0</c:v>
                </c:pt>
                <c:pt idx="103">
                  <c:v>31764</c:v>
                </c:pt>
                <c:pt idx="104">
                  <c:v>768</c:v>
                </c:pt>
                <c:pt idx="105">
                  <c:v>4682</c:v>
                </c:pt>
                <c:pt idx="106">
                  <c:v>0</c:v>
                </c:pt>
                <c:pt idx="107">
                  <c:v>0</c:v>
                </c:pt>
                <c:pt idx="108">
                  <c:v>1</c:v>
                </c:pt>
                <c:pt idx="109">
                  <c:v>3099</c:v>
                </c:pt>
                <c:pt idx="110">
                  <c:v>0</c:v>
                </c:pt>
                <c:pt idx="111">
                  <c:v>0</c:v>
                </c:pt>
                <c:pt idx="112">
                  <c:v>8</c:v>
                </c:pt>
                <c:pt idx="113">
                  <c:v>0</c:v>
                </c:pt>
                <c:pt idx="114">
                  <c:v>10</c:v>
                </c:pt>
                <c:pt idx="115">
                  <c:v>227</c:v>
                </c:pt>
                <c:pt idx="116">
                  <c:v>0</c:v>
                </c:pt>
                <c:pt idx="117">
                  <c:v>80</c:v>
                </c:pt>
                <c:pt idx="118">
                  <c:v>0</c:v>
                </c:pt>
                <c:pt idx="119">
                  <c:v>15</c:v>
                </c:pt>
                <c:pt idx="120">
                  <c:v>30</c:v>
                </c:pt>
                <c:pt idx="121">
                  <c:v>0</c:v>
                </c:pt>
                <c:pt idx="122">
                  <c:v>60</c:v>
                </c:pt>
                <c:pt idx="123">
                  <c:v>191</c:v>
                </c:pt>
                <c:pt idx="124">
                  <c:v>630</c:v>
                </c:pt>
                <c:pt idx="125">
                  <c:v>127</c:v>
                </c:pt>
                <c:pt idx="126">
                  <c:v>1231</c:v>
                </c:pt>
                <c:pt idx="127">
                  <c:v>1351</c:v>
                </c:pt>
                <c:pt idx="128">
                  <c:v>189</c:v>
                </c:pt>
                <c:pt idx="129">
                  <c:v>174</c:v>
                </c:pt>
                <c:pt idx="130">
                  <c:v>1508</c:v>
                </c:pt>
                <c:pt idx="131">
                  <c:v>899</c:v>
                </c:pt>
                <c:pt idx="132">
                  <c:v>400</c:v>
                </c:pt>
                <c:pt idx="133">
                  <c:v>321</c:v>
                </c:pt>
                <c:pt idx="134">
                  <c:v>1</c:v>
                </c:pt>
                <c:pt idx="135">
                  <c:v>0</c:v>
                </c:pt>
                <c:pt idx="136">
                  <c:v>0</c:v>
                </c:pt>
                <c:pt idx="137">
                  <c:v>0</c:v>
                </c:pt>
                <c:pt idx="138">
                  <c:v>80</c:v>
                </c:pt>
                <c:pt idx="139">
                  <c:v>0</c:v>
                </c:pt>
                <c:pt idx="140">
                  <c:v>191</c:v>
                </c:pt>
                <c:pt idx="141">
                  <c:v>6689</c:v>
                </c:pt>
                <c:pt idx="142">
                  <c:v>210</c:v>
                </c:pt>
                <c:pt idx="143">
                  <c:v>9437</c:v>
                </c:pt>
                <c:pt idx="144">
                  <c:v>1364</c:v>
                </c:pt>
                <c:pt idx="145">
                  <c:v>1</c:v>
                </c:pt>
                <c:pt idx="146">
                  <c:v>31</c:v>
                </c:pt>
                <c:pt idx="147">
                  <c:v>0</c:v>
                </c:pt>
                <c:pt idx="148">
                  <c:v>1189</c:v>
                </c:pt>
                <c:pt idx="149">
                  <c:v>0</c:v>
                </c:pt>
                <c:pt idx="150">
                  <c:v>130</c:v>
                </c:pt>
                <c:pt idx="151">
                  <c:v>0</c:v>
                </c:pt>
                <c:pt idx="152">
                  <c:v>0</c:v>
                </c:pt>
                <c:pt idx="153">
                  <c:v>0</c:v>
                </c:pt>
                <c:pt idx="154">
                  <c:v>0</c:v>
                </c:pt>
                <c:pt idx="155">
                  <c:v>1</c:v>
                </c:pt>
                <c:pt idx="156">
                  <c:v>23</c:v>
                </c:pt>
                <c:pt idx="157">
                  <c:v>1</c:v>
                </c:pt>
                <c:pt idx="158">
                  <c:v>0</c:v>
                </c:pt>
                <c:pt idx="159">
                  <c:v>7498</c:v>
                </c:pt>
                <c:pt idx="160">
                  <c:v>1120</c:v>
                </c:pt>
                <c:pt idx="161">
                  <c:v>0</c:v>
                </c:pt>
                <c:pt idx="162">
                  <c:v>277</c:v>
                </c:pt>
                <c:pt idx="163">
                  <c:v>0</c:v>
                </c:pt>
                <c:pt idx="164">
                  <c:v>1752</c:v>
                </c:pt>
                <c:pt idx="165">
                  <c:v>1</c:v>
                </c:pt>
                <c:pt idx="166">
                  <c:v>0</c:v>
                </c:pt>
                <c:pt idx="167">
                  <c:v>0</c:v>
                </c:pt>
                <c:pt idx="168">
                  <c:v>0</c:v>
                </c:pt>
                <c:pt idx="169">
                  <c:v>0</c:v>
                </c:pt>
                <c:pt idx="170">
                  <c:v>0</c:v>
                </c:pt>
                <c:pt idx="171">
                  <c:v>156</c:v>
                </c:pt>
                <c:pt idx="172">
                  <c:v>201</c:v>
                </c:pt>
                <c:pt idx="173">
                  <c:v>0</c:v>
                </c:pt>
                <c:pt idx="174">
                  <c:v>45</c:v>
                </c:pt>
                <c:pt idx="175">
                  <c:v>20</c:v>
                </c:pt>
                <c:pt idx="176">
                  <c:v>227</c:v>
                </c:pt>
                <c:pt idx="177">
                  <c:v>0</c:v>
                </c:pt>
                <c:pt idx="178">
                  <c:v>181</c:v>
                </c:pt>
                <c:pt idx="179">
                  <c:v>196</c:v>
                </c:pt>
                <c:pt idx="180">
                  <c:v>0</c:v>
                </c:pt>
                <c:pt idx="181">
                  <c:v>0</c:v>
                </c:pt>
                <c:pt idx="182">
                  <c:v>96</c:v>
                </c:pt>
                <c:pt idx="183">
                  <c:v>0</c:v>
                </c:pt>
                <c:pt idx="184">
                  <c:v>860</c:v>
                </c:pt>
                <c:pt idx="185">
                  <c:v>0</c:v>
                </c:pt>
                <c:pt idx="186">
                  <c:v>0</c:v>
                </c:pt>
                <c:pt idx="187">
                  <c:v>0</c:v>
                </c:pt>
                <c:pt idx="188">
                  <c:v>0</c:v>
                </c:pt>
                <c:pt idx="189">
                  <c:v>0</c:v>
                </c:pt>
              </c:numCache>
            </c:numRef>
          </c:val>
          <c:extLst xmlns:c16r2="http://schemas.microsoft.com/office/drawing/2015/06/chart">
            <c:ext xmlns:c16="http://schemas.microsoft.com/office/drawing/2014/chart" uri="{C3380CC4-5D6E-409C-BE32-E72D297353CC}">
              <c16:uniqueId val="{00000000-A67F-4F3D-81E2-0D67A3E95F3C}"/>
            </c:ext>
          </c:extLst>
        </c:ser>
        <c:dLbls>
          <c:showLegendKey val="0"/>
          <c:showVal val="0"/>
          <c:showCatName val="0"/>
          <c:showSerName val="0"/>
          <c:showPercent val="0"/>
          <c:showBubbleSize val="0"/>
        </c:dLbls>
        <c:gapWidth val="150"/>
        <c:axId val="106786816"/>
        <c:axId val="106788352"/>
      </c:barChart>
      <c:lineChart>
        <c:grouping val="standard"/>
        <c:varyColors val="0"/>
        <c:ser>
          <c:idx val="1"/>
          <c:order val="0"/>
          <c:tx>
            <c:strRef>
              <c:f>'WSE2017'!$B$2</c:f>
              <c:strCache>
                <c:ptCount val="1"/>
                <c:pt idx="0">
                  <c:v>SFG share price (WSE)</c:v>
                </c:pt>
              </c:strCache>
            </c:strRef>
          </c:tx>
          <c:spPr>
            <a:ln w="19050"/>
          </c:spPr>
          <c:marker>
            <c:symbol val="none"/>
          </c:marker>
          <c:cat>
            <c:numRef>
              <c:f>'WSE2017'!$A$3:$A$192</c:f>
              <c:numCache>
                <c:formatCode>m/d/yyyy</c:formatCode>
                <c:ptCount val="190"/>
                <c:pt idx="0">
                  <c:v>42735</c:v>
                </c:pt>
                <c:pt idx="1">
                  <c:v>42737</c:v>
                </c:pt>
                <c:pt idx="2">
                  <c:v>42738</c:v>
                </c:pt>
                <c:pt idx="3">
                  <c:v>42739</c:v>
                </c:pt>
                <c:pt idx="4">
                  <c:v>42740</c:v>
                </c:pt>
                <c:pt idx="5">
                  <c:v>42744</c:v>
                </c:pt>
                <c:pt idx="6">
                  <c:v>42745</c:v>
                </c:pt>
                <c:pt idx="7">
                  <c:v>42746</c:v>
                </c:pt>
                <c:pt idx="8">
                  <c:v>42747</c:v>
                </c:pt>
                <c:pt idx="9">
                  <c:v>42748</c:v>
                </c:pt>
                <c:pt idx="10">
                  <c:v>42751</c:v>
                </c:pt>
                <c:pt idx="11">
                  <c:v>42752</c:v>
                </c:pt>
                <c:pt idx="12">
                  <c:v>42753</c:v>
                </c:pt>
                <c:pt idx="13">
                  <c:v>42754</c:v>
                </c:pt>
                <c:pt idx="14">
                  <c:v>42755</c:v>
                </c:pt>
                <c:pt idx="15">
                  <c:v>42758</c:v>
                </c:pt>
                <c:pt idx="16">
                  <c:v>42759</c:v>
                </c:pt>
                <c:pt idx="17">
                  <c:v>42760</c:v>
                </c:pt>
                <c:pt idx="18">
                  <c:v>42761</c:v>
                </c:pt>
                <c:pt idx="19">
                  <c:v>42762</c:v>
                </c:pt>
                <c:pt idx="20">
                  <c:v>42765</c:v>
                </c:pt>
                <c:pt idx="21">
                  <c:v>42766</c:v>
                </c:pt>
                <c:pt idx="22">
                  <c:v>42767</c:v>
                </c:pt>
                <c:pt idx="23">
                  <c:v>42768</c:v>
                </c:pt>
                <c:pt idx="24">
                  <c:v>42769</c:v>
                </c:pt>
                <c:pt idx="25">
                  <c:v>42772</c:v>
                </c:pt>
                <c:pt idx="26">
                  <c:v>42773</c:v>
                </c:pt>
                <c:pt idx="27">
                  <c:v>42774</c:v>
                </c:pt>
                <c:pt idx="28">
                  <c:v>42775</c:v>
                </c:pt>
                <c:pt idx="29">
                  <c:v>42776</c:v>
                </c:pt>
                <c:pt idx="30">
                  <c:v>42779</c:v>
                </c:pt>
                <c:pt idx="31">
                  <c:v>42780</c:v>
                </c:pt>
                <c:pt idx="32">
                  <c:v>42781</c:v>
                </c:pt>
                <c:pt idx="33">
                  <c:v>42782</c:v>
                </c:pt>
                <c:pt idx="34">
                  <c:v>42783</c:v>
                </c:pt>
                <c:pt idx="35">
                  <c:v>42786</c:v>
                </c:pt>
                <c:pt idx="36">
                  <c:v>42787</c:v>
                </c:pt>
                <c:pt idx="37">
                  <c:v>42788</c:v>
                </c:pt>
                <c:pt idx="38">
                  <c:v>42789</c:v>
                </c:pt>
                <c:pt idx="39">
                  <c:v>42790</c:v>
                </c:pt>
                <c:pt idx="40">
                  <c:v>42793</c:v>
                </c:pt>
                <c:pt idx="41">
                  <c:v>42794</c:v>
                </c:pt>
                <c:pt idx="42">
                  <c:v>42795</c:v>
                </c:pt>
                <c:pt idx="43">
                  <c:v>42796</c:v>
                </c:pt>
                <c:pt idx="44">
                  <c:v>42797</c:v>
                </c:pt>
                <c:pt idx="45">
                  <c:v>42800</c:v>
                </c:pt>
                <c:pt idx="46">
                  <c:v>42801</c:v>
                </c:pt>
                <c:pt idx="47">
                  <c:v>42802</c:v>
                </c:pt>
                <c:pt idx="48">
                  <c:v>42803</c:v>
                </c:pt>
                <c:pt idx="49">
                  <c:v>42804</c:v>
                </c:pt>
                <c:pt idx="50">
                  <c:v>42807</c:v>
                </c:pt>
                <c:pt idx="51">
                  <c:v>42808</c:v>
                </c:pt>
                <c:pt idx="52">
                  <c:v>42809</c:v>
                </c:pt>
                <c:pt idx="53">
                  <c:v>42810</c:v>
                </c:pt>
                <c:pt idx="54">
                  <c:v>42811</c:v>
                </c:pt>
                <c:pt idx="55">
                  <c:v>42814</c:v>
                </c:pt>
                <c:pt idx="56">
                  <c:v>42815</c:v>
                </c:pt>
                <c:pt idx="57">
                  <c:v>42816</c:v>
                </c:pt>
                <c:pt idx="58">
                  <c:v>42817</c:v>
                </c:pt>
                <c:pt idx="59">
                  <c:v>42818</c:v>
                </c:pt>
                <c:pt idx="60">
                  <c:v>42821</c:v>
                </c:pt>
                <c:pt idx="61">
                  <c:v>42822</c:v>
                </c:pt>
                <c:pt idx="62">
                  <c:v>42823</c:v>
                </c:pt>
                <c:pt idx="63">
                  <c:v>42824</c:v>
                </c:pt>
                <c:pt idx="64">
                  <c:v>42825</c:v>
                </c:pt>
                <c:pt idx="65" formatCode="d\.mm\.yyyy">
                  <c:v>42828</c:v>
                </c:pt>
                <c:pt idx="66">
                  <c:v>42829</c:v>
                </c:pt>
                <c:pt idx="67">
                  <c:v>42830</c:v>
                </c:pt>
                <c:pt idx="68">
                  <c:v>42831</c:v>
                </c:pt>
                <c:pt idx="69">
                  <c:v>42832</c:v>
                </c:pt>
                <c:pt idx="70">
                  <c:v>42835</c:v>
                </c:pt>
                <c:pt idx="71">
                  <c:v>42836</c:v>
                </c:pt>
                <c:pt idx="72">
                  <c:v>42837</c:v>
                </c:pt>
                <c:pt idx="73">
                  <c:v>42838</c:v>
                </c:pt>
                <c:pt idx="74">
                  <c:v>42843</c:v>
                </c:pt>
                <c:pt idx="75">
                  <c:v>42844</c:v>
                </c:pt>
                <c:pt idx="76">
                  <c:v>42845</c:v>
                </c:pt>
                <c:pt idx="77">
                  <c:v>42846</c:v>
                </c:pt>
                <c:pt idx="78">
                  <c:v>42849</c:v>
                </c:pt>
                <c:pt idx="79">
                  <c:v>42850</c:v>
                </c:pt>
                <c:pt idx="80">
                  <c:v>42851</c:v>
                </c:pt>
                <c:pt idx="81">
                  <c:v>42852</c:v>
                </c:pt>
                <c:pt idx="82">
                  <c:v>42853</c:v>
                </c:pt>
                <c:pt idx="83">
                  <c:v>42857</c:v>
                </c:pt>
                <c:pt idx="84">
                  <c:v>42859</c:v>
                </c:pt>
                <c:pt idx="85">
                  <c:v>42860</c:v>
                </c:pt>
                <c:pt idx="86">
                  <c:v>42863</c:v>
                </c:pt>
                <c:pt idx="87">
                  <c:v>42864</c:v>
                </c:pt>
                <c:pt idx="88">
                  <c:v>42865</c:v>
                </c:pt>
                <c:pt idx="89">
                  <c:v>42866</c:v>
                </c:pt>
                <c:pt idx="90">
                  <c:v>42867</c:v>
                </c:pt>
                <c:pt idx="91">
                  <c:v>42870</c:v>
                </c:pt>
                <c:pt idx="92">
                  <c:v>42871</c:v>
                </c:pt>
                <c:pt idx="93">
                  <c:v>42872</c:v>
                </c:pt>
                <c:pt idx="94">
                  <c:v>42873</c:v>
                </c:pt>
                <c:pt idx="95">
                  <c:v>42874</c:v>
                </c:pt>
                <c:pt idx="96">
                  <c:v>42877</c:v>
                </c:pt>
                <c:pt idx="97">
                  <c:v>42878</c:v>
                </c:pt>
                <c:pt idx="98">
                  <c:v>42879</c:v>
                </c:pt>
                <c:pt idx="99">
                  <c:v>42880</c:v>
                </c:pt>
                <c:pt idx="100">
                  <c:v>42881</c:v>
                </c:pt>
                <c:pt idx="101">
                  <c:v>42884</c:v>
                </c:pt>
                <c:pt idx="102">
                  <c:v>42885</c:v>
                </c:pt>
                <c:pt idx="103">
                  <c:v>42886</c:v>
                </c:pt>
                <c:pt idx="104">
                  <c:v>42887</c:v>
                </c:pt>
                <c:pt idx="105">
                  <c:v>42888</c:v>
                </c:pt>
                <c:pt idx="106">
                  <c:v>42891</c:v>
                </c:pt>
                <c:pt idx="107">
                  <c:v>42892</c:v>
                </c:pt>
                <c:pt idx="108">
                  <c:v>42893</c:v>
                </c:pt>
                <c:pt idx="109">
                  <c:v>42894</c:v>
                </c:pt>
                <c:pt idx="110">
                  <c:v>42895</c:v>
                </c:pt>
                <c:pt idx="111">
                  <c:v>42898</c:v>
                </c:pt>
                <c:pt idx="112">
                  <c:v>42899</c:v>
                </c:pt>
                <c:pt idx="113">
                  <c:v>42900</c:v>
                </c:pt>
                <c:pt idx="114">
                  <c:v>42902</c:v>
                </c:pt>
                <c:pt idx="115">
                  <c:v>42905</c:v>
                </c:pt>
                <c:pt idx="116">
                  <c:v>42906</c:v>
                </c:pt>
                <c:pt idx="117">
                  <c:v>42907</c:v>
                </c:pt>
                <c:pt idx="118">
                  <c:v>42908</c:v>
                </c:pt>
                <c:pt idx="119">
                  <c:v>42909</c:v>
                </c:pt>
                <c:pt idx="120">
                  <c:v>42912</c:v>
                </c:pt>
                <c:pt idx="121">
                  <c:v>42913</c:v>
                </c:pt>
                <c:pt idx="122">
                  <c:v>42914</c:v>
                </c:pt>
                <c:pt idx="123">
                  <c:v>42915</c:v>
                </c:pt>
                <c:pt idx="124">
                  <c:v>42916</c:v>
                </c:pt>
                <c:pt idx="125" formatCode="d\.mm\.yyyy">
                  <c:v>42919</c:v>
                </c:pt>
                <c:pt idx="126">
                  <c:v>42920</c:v>
                </c:pt>
                <c:pt idx="127">
                  <c:v>42921</c:v>
                </c:pt>
                <c:pt idx="128">
                  <c:v>42922</c:v>
                </c:pt>
                <c:pt idx="129">
                  <c:v>42923</c:v>
                </c:pt>
                <c:pt idx="130">
                  <c:v>42926</c:v>
                </c:pt>
                <c:pt idx="131">
                  <c:v>42927</c:v>
                </c:pt>
                <c:pt idx="132">
                  <c:v>42928</c:v>
                </c:pt>
                <c:pt idx="133">
                  <c:v>42929</c:v>
                </c:pt>
                <c:pt idx="134">
                  <c:v>42930</c:v>
                </c:pt>
                <c:pt idx="135">
                  <c:v>42933</c:v>
                </c:pt>
                <c:pt idx="136">
                  <c:v>42934</c:v>
                </c:pt>
                <c:pt idx="137">
                  <c:v>42935</c:v>
                </c:pt>
                <c:pt idx="138">
                  <c:v>42936</c:v>
                </c:pt>
                <c:pt idx="139">
                  <c:v>42937</c:v>
                </c:pt>
                <c:pt idx="140">
                  <c:v>42940</c:v>
                </c:pt>
                <c:pt idx="141">
                  <c:v>42941</c:v>
                </c:pt>
                <c:pt idx="142">
                  <c:v>42942</c:v>
                </c:pt>
                <c:pt idx="143">
                  <c:v>42943</c:v>
                </c:pt>
                <c:pt idx="144">
                  <c:v>42944</c:v>
                </c:pt>
                <c:pt idx="145">
                  <c:v>42947</c:v>
                </c:pt>
                <c:pt idx="146">
                  <c:v>42948</c:v>
                </c:pt>
                <c:pt idx="147">
                  <c:v>42949</c:v>
                </c:pt>
                <c:pt idx="148">
                  <c:v>42950</c:v>
                </c:pt>
                <c:pt idx="149">
                  <c:v>42951</c:v>
                </c:pt>
                <c:pt idx="150">
                  <c:v>42954</c:v>
                </c:pt>
                <c:pt idx="151">
                  <c:v>42955</c:v>
                </c:pt>
                <c:pt idx="152">
                  <c:v>42956</c:v>
                </c:pt>
                <c:pt idx="153">
                  <c:v>42957</c:v>
                </c:pt>
                <c:pt idx="154">
                  <c:v>42958</c:v>
                </c:pt>
                <c:pt idx="155">
                  <c:v>42961</c:v>
                </c:pt>
                <c:pt idx="156">
                  <c:v>42963</c:v>
                </c:pt>
                <c:pt idx="157">
                  <c:v>42964</c:v>
                </c:pt>
                <c:pt idx="158">
                  <c:v>42965</c:v>
                </c:pt>
                <c:pt idx="159">
                  <c:v>42968</c:v>
                </c:pt>
                <c:pt idx="160">
                  <c:v>42969</c:v>
                </c:pt>
                <c:pt idx="161">
                  <c:v>42970</c:v>
                </c:pt>
                <c:pt idx="162">
                  <c:v>42971</c:v>
                </c:pt>
                <c:pt idx="163">
                  <c:v>42972</c:v>
                </c:pt>
                <c:pt idx="164">
                  <c:v>42975</c:v>
                </c:pt>
                <c:pt idx="165">
                  <c:v>42976</c:v>
                </c:pt>
                <c:pt idx="166">
                  <c:v>42977</c:v>
                </c:pt>
                <c:pt idx="167">
                  <c:v>42978</c:v>
                </c:pt>
                <c:pt idx="168">
                  <c:v>42979</c:v>
                </c:pt>
                <c:pt idx="169">
                  <c:v>42982</c:v>
                </c:pt>
                <c:pt idx="170">
                  <c:v>42983</c:v>
                </c:pt>
                <c:pt idx="171">
                  <c:v>42984</c:v>
                </c:pt>
                <c:pt idx="172">
                  <c:v>42985</c:v>
                </c:pt>
                <c:pt idx="173">
                  <c:v>42986</c:v>
                </c:pt>
                <c:pt idx="174">
                  <c:v>42989</c:v>
                </c:pt>
                <c:pt idx="175">
                  <c:v>42990</c:v>
                </c:pt>
                <c:pt idx="176">
                  <c:v>42991</c:v>
                </c:pt>
                <c:pt idx="177">
                  <c:v>42992</c:v>
                </c:pt>
                <c:pt idx="178">
                  <c:v>42993</c:v>
                </c:pt>
                <c:pt idx="179">
                  <c:v>42996</c:v>
                </c:pt>
                <c:pt idx="180">
                  <c:v>42997</c:v>
                </c:pt>
                <c:pt idx="181">
                  <c:v>42998</c:v>
                </c:pt>
                <c:pt idx="182">
                  <c:v>42999</c:v>
                </c:pt>
                <c:pt idx="183">
                  <c:v>43000</c:v>
                </c:pt>
                <c:pt idx="184">
                  <c:v>43003</c:v>
                </c:pt>
                <c:pt idx="185">
                  <c:v>43004</c:v>
                </c:pt>
                <c:pt idx="186">
                  <c:v>43005</c:v>
                </c:pt>
                <c:pt idx="187">
                  <c:v>43006</c:v>
                </c:pt>
                <c:pt idx="188">
                  <c:v>43007</c:v>
                </c:pt>
                <c:pt idx="189">
                  <c:v>43008</c:v>
                </c:pt>
              </c:numCache>
            </c:numRef>
          </c:cat>
          <c:val>
            <c:numRef>
              <c:f>'WSE2017'!$B$3:$B$192</c:f>
              <c:numCache>
                <c:formatCode>General</c:formatCode>
                <c:ptCount val="190"/>
                <c:pt idx="0">
                  <c:v>13.44</c:v>
                </c:pt>
                <c:pt idx="1">
                  <c:v>14.4</c:v>
                </c:pt>
                <c:pt idx="2">
                  <c:v>14.2</c:v>
                </c:pt>
                <c:pt idx="3">
                  <c:v>13.99</c:v>
                </c:pt>
                <c:pt idx="4">
                  <c:v>13.99</c:v>
                </c:pt>
                <c:pt idx="5">
                  <c:v>13.99</c:v>
                </c:pt>
                <c:pt idx="6">
                  <c:v>13.99</c:v>
                </c:pt>
                <c:pt idx="7">
                  <c:v>13.99</c:v>
                </c:pt>
                <c:pt idx="8">
                  <c:v>13.99</c:v>
                </c:pt>
                <c:pt idx="9">
                  <c:v>13.4</c:v>
                </c:pt>
                <c:pt idx="10">
                  <c:v>13.07</c:v>
                </c:pt>
                <c:pt idx="11">
                  <c:v>12.61</c:v>
                </c:pt>
                <c:pt idx="12">
                  <c:v>12.61</c:v>
                </c:pt>
                <c:pt idx="13">
                  <c:v>12.61</c:v>
                </c:pt>
                <c:pt idx="14">
                  <c:v>12.51</c:v>
                </c:pt>
                <c:pt idx="15">
                  <c:v>12.5</c:v>
                </c:pt>
                <c:pt idx="16">
                  <c:v>12.42</c:v>
                </c:pt>
                <c:pt idx="17">
                  <c:v>12.42</c:v>
                </c:pt>
                <c:pt idx="18">
                  <c:v>12.46</c:v>
                </c:pt>
                <c:pt idx="19">
                  <c:v>12.46</c:v>
                </c:pt>
                <c:pt idx="20">
                  <c:v>12.5</c:v>
                </c:pt>
                <c:pt idx="21">
                  <c:v>12.5</c:v>
                </c:pt>
                <c:pt idx="22">
                  <c:v>12.9</c:v>
                </c:pt>
                <c:pt idx="23">
                  <c:v>12.89</c:v>
                </c:pt>
                <c:pt idx="24">
                  <c:v>12.54</c:v>
                </c:pt>
                <c:pt idx="25">
                  <c:v>12.54</c:v>
                </c:pt>
                <c:pt idx="26">
                  <c:v>11.8</c:v>
                </c:pt>
                <c:pt idx="27">
                  <c:v>12.5</c:v>
                </c:pt>
                <c:pt idx="28">
                  <c:v>12.04</c:v>
                </c:pt>
                <c:pt idx="29">
                  <c:v>12.05</c:v>
                </c:pt>
                <c:pt idx="30">
                  <c:v>12.05</c:v>
                </c:pt>
                <c:pt idx="31">
                  <c:v>12.19</c:v>
                </c:pt>
                <c:pt idx="32">
                  <c:v>12.49</c:v>
                </c:pt>
                <c:pt idx="33">
                  <c:v>12.49</c:v>
                </c:pt>
                <c:pt idx="34">
                  <c:v>12.49</c:v>
                </c:pt>
                <c:pt idx="35">
                  <c:v>12.49</c:v>
                </c:pt>
                <c:pt idx="36">
                  <c:v>12.49</c:v>
                </c:pt>
                <c:pt idx="37">
                  <c:v>12.49</c:v>
                </c:pt>
                <c:pt idx="38">
                  <c:v>12.49</c:v>
                </c:pt>
                <c:pt idx="39">
                  <c:v>11.83</c:v>
                </c:pt>
                <c:pt idx="40">
                  <c:v>12.39</c:v>
                </c:pt>
                <c:pt idx="41">
                  <c:v>12.39</c:v>
                </c:pt>
                <c:pt idx="42">
                  <c:v>12.39</c:v>
                </c:pt>
                <c:pt idx="43">
                  <c:v>12.39</c:v>
                </c:pt>
                <c:pt idx="44">
                  <c:v>12.38</c:v>
                </c:pt>
                <c:pt idx="45">
                  <c:v>11.8</c:v>
                </c:pt>
                <c:pt idx="46">
                  <c:v>11.8</c:v>
                </c:pt>
                <c:pt idx="47">
                  <c:v>12</c:v>
                </c:pt>
                <c:pt idx="48">
                  <c:v>12</c:v>
                </c:pt>
                <c:pt idx="49">
                  <c:v>12</c:v>
                </c:pt>
                <c:pt idx="50">
                  <c:v>12</c:v>
                </c:pt>
                <c:pt idx="51">
                  <c:v>12</c:v>
                </c:pt>
                <c:pt idx="52">
                  <c:v>11.5</c:v>
                </c:pt>
                <c:pt idx="53">
                  <c:v>11.86</c:v>
                </c:pt>
                <c:pt idx="54">
                  <c:v>11.86</c:v>
                </c:pt>
                <c:pt idx="55">
                  <c:v>11.87</c:v>
                </c:pt>
                <c:pt idx="56">
                  <c:v>12</c:v>
                </c:pt>
                <c:pt idx="57">
                  <c:v>12.4</c:v>
                </c:pt>
                <c:pt idx="58">
                  <c:v>12.39</c:v>
                </c:pt>
                <c:pt idx="59">
                  <c:v>12.39</c:v>
                </c:pt>
                <c:pt idx="60">
                  <c:v>12.3</c:v>
                </c:pt>
                <c:pt idx="61">
                  <c:v>12.3</c:v>
                </c:pt>
                <c:pt idx="62">
                  <c:v>12.3</c:v>
                </c:pt>
                <c:pt idx="63">
                  <c:v>12.28</c:v>
                </c:pt>
                <c:pt idx="64">
                  <c:v>12.28</c:v>
                </c:pt>
                <c:pt idx="65">
                  <c:v>12</c:v>
                </c:pt>
                <c:pt idx="66">
                  <c:v>12</c:v>
                </c:pt>
                <c:pt idx="67">
                  <c:v>12</c:v>
                </c:pt>
                <c:pt idx="68">
                  <c:v>12.1</c:v>
                </c:pt>
                <c:pt idx="69">
                  <c:v>12.1</c:v>
                </c:pt>
                <c:pt idx="70">
                  <c:v>12.1</c:v>
                </c:pt>
                <c:pt idx="71">
                  <c:v>12.1</c:v>
                </c:pt>
                <c:pt idx="72">
                  <c:v>12.1</c:v>
                </c:pt>
                <c:pt idx="73">
                  <c:v>12.1</c:v>
                </c:pt>
                <c:pt idx="74">
                  <c:v>12.1</c:v>
                </c:pt>
                <c:pt idx="75">
                  <c:v>12.1</c:v>
                </c:pt>
                <c:pt idx="76">
                  <c:v>12</c:v>
                </c:pt>
                <c:pt idx="77">
                  <c:v>12</c:v>
                </c:pt>
                <c:pt idx="78">
                  <c:v>11.98</c:v>
                </c:pt>
                <c:pt idx="79">
                  <c:v>12.1</c:v>
                </c:pt>
                <c:pt idx="80">
                  <c:v>12.1</c:v>
                </c:pt>
                <c:pt idx="81">
                  <c:v>12.26</c:v>
                </c:pt>
                <c:pt idx="82">
                  <c:v>12.26</c:v>
                </c:pt>
                <c:pt idx="83">
                  <c:v>12.26</c:v>
                </c:pt>
                <c:pt idx="84">
                  <c:v>12.29</c:v>
                </c:pt>
                <c:pt idx="85">
                  <c:v>12.29</c:v>
                </c:pt>
                <c:pt idx="86">
                  <c:v>12.29</c:v>
                </c:pt>
                <c:pt idx="87">
                  <c:v>12.3</c:v>
                </c:pt>
                <c:pt idx="88">
                  <c:v>12.3</c:v>
                </c:pt>
                <c:pt idx="89">
                  <c:v>12.29</c:v>
                </c:pt>
                <c:pt idx="90">
                  <c:v>12.29</c:v>
                </c:pt>
                <c:pt idx="91">
                  <c:v>11.2</c:v>
                </c:pt>
                <c:pt idx="92">
                  <c:v>11.08</c:v>
                </c:pt>
                <c:pt idx="93">
                  <c:v>10.57</c:v>
                </c:pt>
                <c:pt idx="94">
                  <c:v>9.9600000000000009</c:v>
                </c:pt>
                <c:pt idx="95">
                  <c:v>10.5</c:v>
                </c:pt>
                <c:pt idx="96">
                  <c:v>10.99</c:v>
                </c:pt>
                <c:pt idx="97">
                  <c:v>10.99</c:v>
                </c:pt>
                <c:pt idx="98">
                  <c:v>10.99</c:v>
                </c:pt>
                <c:pt idx="99">
                  <c:v>10.99</c:v>
                </c:pt>
                <c:pt idx="100">
                  <c:v>10.96</c:v>
                </c:pt>
                <c:pt idx="101">
                  <c:v>10.96</c:v>
                </c:pt>
                <c:pt idx="102">
                  <c:v>10.96</c:v>
                </c:pt>
                <c:pt idx="103">
                  <c:v>11.09</c:v>
                </c:pt>
                <c:pt idx="104">
                  <c:v>11.08</c:v>
                </c:pt>
                <c:pt idx="105">
                  <c:v>11.2</c:v>
                </c:pt>
                <c:pt idx="106">
                  <c:v>11.2</c:v>
                </c:pt>
                <c:pt idx="107">
                  <c:v>11.2</c:v>
                </c:pt>
                <c:pt idx="108">
                  <c:v>11.63</c:v>
                </c:pt>
                <c:pt idx="109">
                  <c:v>11.98</c:v>
                </c:pt>
                <c:pt idx="110">
                  <c:v>11.98</c:v>
                </c:pt>
                <c:pt idx="111">
                  <c:v>11.98</c:v>
                </c:pt>
                <c:pt idx="112">
                  <c:v>11.95</c:v>
                </c:pt>
                <c:pt idx="113">
                  <c:v>11.95</c:v>
                </c:pt>
                <c:pt idx="114">
                  <c:v>11.88</c:v>
                </c:pt>
                <c:pt idx="115">
                  <c:v>11.88</c:v>
                </c:pt>
                <c:pt idx="116">
                  <c:v>11.88</c:v>
                </c:pt>
                <c:pt idx="117">
                  <c:v>11.88</c:v>
                </c:pt>
                <c:pt idx="118">
                  <c:v>11.88</c:v>
                </c:pt>
                <c:pt idx="119">
                  <c:v>11.88</c:v>
                </c:pt>
                <c:pt idx="120">
                  <c:v>11.88</c:v>
                </c:pt>
                <c:pt idx="121">
                  <c:v>11.88</c:v>
                </c:pt>
                <c:pt idx="122">
                  <c:v>11.88</c:v>
                </c:pt>
                <c:pt idx="123">
                  <c:v>11.88</c:v>
                </c:pt>
                <c:pt idx="124">
                  <c:v>11.8</c:v>
                </c:pt>
                <c:pt idx="125">
                  <c:v>12.27</c:v>
                </c:pt>
                <c:pt idx="126">
                  <c:v>11.95</c:v>
                </c:pt>
                <c:pt idx="127">
                  <c:v>12.27</c:v>
                </c:pt>
                <c:pt idx="128">
                  <c:v>12.2</c:v>
                </c:pt>
                <c:pt idx="129">
                  <c:v>12.3</c:v>
                </c:pt>
                <c:pt idx="130">
                  <c:v>12.48</c:v>
                </c:pt>
                <c:pt idx="131">
                  <c:v>12.48</c:v>
                </c:pt>
                <c:pt idx="132">
                  <c:v>11.99</c:v>
                </c:pt>
                <c:pt idx="133">
                  <c:v>11.5</c:v>
                </c:pt>
                <c:pt idx="134">
                  <c:v>11.65</c:v>
                </c:pt>
                <c:pt idx="135">
                  <c:v>11.65</c:v>
                </c:pt>
                <c:pt idx="136">
                  <c:v>11.65</c:v>
                </c:pt>
                <c:pt idx="137">
                  <c:v>11.65</c:v>
                </c:pt>
                <c:pt idx="138">
                  <c:v>11.58</c:v>
                </c:pt>
                <c:pt idx="139">
                  <c:v>11.58</c:v>
                </c:pt>
                <c:pt idx="140">
                  <c:v>11.4</c:v>
                </c:pt>
                <c:pt idx="141">
                  <c:v>10.98</c:v>
                </c:pt>
                <c:pt idx="142">
                  <c:v>10.5</c:v>
                </c:pt>
                <c:pt idx="143">
                  <c:v>10.29</c:v>
                </c:pt>
                <c:pt idx="144">
                  <c:v>10.99</c:v>
                </c:pt>
                <c:pt idx="145">
                  <c:v>10.99</c:v>
                </c:pt>
                <c:pt idx="146">
                  <c:v>11.39</c:v>
                </c:pt>
                <c:pt idx="147">
                  <c:v>11.39</c:v>
                </c:pt>
                <c:pt idx="148">
                  <c:v>10.3</c:v>
                </c:pt>
                <c:pt idx="149">
                  <c:v>10.3</c:v>
                </c:pt>
                <c:pt idx="150">
                  <c:v>10.4</c:v>
                </c:pt>
                <c:pt idx="151">
                  <c:v>10.4</c:v>
                </c:pt>
                <c:pt idx="152">
                  <c:v>10.4</c:v>
                </c:pt>
                <c:pt idx="153">
                  <c:v>10.4</c:v>
                </c:pt>
                <c:pt idx="154">
                  <c:v>10.4</c:v>
                </c:pt>
                <c:pt idx="155">
                  <c:v>11.3</c:v>
                </c:pt>
                <c:pt idx="156">
                  <c:v>10.6</c:v>
                </c:pt>
                <c:pt idx="157">
                  <c:v>11.18</c:v>
                </c:pt>
                <c:pt idx="158">
                  <c:v>11.18</c:v>
                </c:pt>
                <c:pt idx="159">
                  <c:v>11.3</c:v>
                </c:pt>
                <c:pt idx="160">
                  <c:v>11.31</c:v>
                </c:pt>
                <c:pt idx="161">
                  <c:v>11.31</c:v>
                </c:pt>
                <c:pt idx="162">
                  <c:v>11.45</c:v>
                </c:pt>
                <c:pt idx="163">
                  <c:v>11.45</c:v>
                </c:pt>
                <c:pt idx="164">
                  <c:v>11.01</c:v>
                </c:pt>
                <c:pt idx="165">
                  <c:v>10.31</c:v>
                </c:pt>
                <c:pt idx="166">
                  <c:v>10.31</c:v>
                </c:pt>
                <c:pt idx="167">
                  <c:v>10.31</c:v>
                </c:pt>
                <c:pt idx="168">
                  <c:v>10.31</c:v>
                </c:pt>
                <c:pt idx="169">
                  <c:v>10.31</c:v>
                </c:pt>
                <c:pt idx="170">
                  <c:v>10.31</c:v>
                </c:pt>
                <c:pt idx="171">
                  <c:v>10.01</c:v>
                </c:pt>
                <c:pt idx="172">
                  <c:v>10.6</c:v>
                </c:pt>
                <c:pt idx="173">
                  <c:v>10.6</c:v>
                </c:pt>
                <c:pt idx="174">
                  <c:v>10.61</c:v>
                </c:pt>
                <c:pt idx="175">
                  <c:v>11.5</c:v>
                </c:pt>
                <c:pt idx="176">
                  <c:v>10.76</c:v>
                </c:pt>
                <c:pt idx="177">
                  <c:v>10.76</c:v>
                </c:pt>
                <c:pt idx="178">
                  <c:v>10.76</c:v>
                </c:pt>
                <c:pt idx="179">
                  <c:v>10.76</c:v>
                </c:pt>
                <c:pt idx="180">
                  <c:v>10.76</c:v>
                </c:pt>
                <c:pt idx="181">
                  <c:v>10.76</c:v>
                </c:pt>
                <c:pt idx="182">
                  <c:v>10.7</c:v>
                </c:pt>
                <c:pt idx="183">
                  <c:v>10.7</c:v>
                </c:pt>
                <c:pt idx="184">
                  <c:v>11</c:v>
                </c:pt>
                <c:pt idx="185">
                  <c:v>11</c:v>
                </c:pt>
                <c:pt idx="186">
                  <c:v>11</c:v>
                </c:pt>
                <c:pt idx="187">
                  <c:v>11</c:v>
                </c:pt>
                <c:pt idx="188">
                  <c:v>11</c:v>
                </c:pt>
                <c:pt idx="189">
                  <c:v>11</c:v>
                </c:pt>
              </c:numCache>
            </c:numRef>
          </c:val>
          <c:smooth val="0"/>
          <c:extLst xmlns:c16r2="http://schemas.microsoft.com/office/drawing/2015/06/chart">
            <c:ext xmlns:c16="http://schemas.microsoft.com/office/drawing/2014/chart" uri="{C3380CC4-5D6E-409C-BE32-E72D297353CC}">
              <c16:uniqueId val="{00000001-A67F-4F3D-81E2-0D67A3E95F3C}"/>
            </c:ext>
          </c:extLst>
        </c:ser>
        <c:dLbls>
          <c:showLegendKey val="0"/>
          <c:showVal val="0"/>
          <c:showCatName val="0"/>
          <c:showSerName val="0"/>
          <c:showPercent val="0"/>
          <c:showBubbleSize val="0"/>
        </c:dLbls>
        <c:marker val="1"/>
        <c:smooth val="0"/>
        <c:axId val="106808064"/>
        <c:axId val="106789888"/>
      </c:lineChart>
      <c:dateAx>
        <c:axId val="106786816"/>
        <c:scaling>
          <c:orientation val="minMax"/>
          <c:max val="43008"/>
          <c:min val="42735"/>
        </c:scaling>
        <c:delete val="0"/>
        <c:axPos val="b"/>
        <c:numFmt formatCode="m/d/yyyy" sourceLinked="1"/>
        <c:majorTickMark val="out"/>
        <c:minorTickMark val="none"/>
        <c:tickLblPos val="nextTo"/>
        <c:crossAx val="106788352"/>
        <c:crosses val="autoZero"/>
        <c:auto val="1"/>
        <c:lblOffset val="100"/>
        <c:baseTimeUnit val="days"/>
        <c:majorUnit val="17"/>
        <c:majorTimeUnit val="days"/>
      </c:dateAx>
      <c:valAx>
        <c:axId val="106788352"/>
        <c:scaling>
          <c:orientation val="minMax"/>
          <c:max val="40000"/>
          <c:min val="100"/>
        </c:scaling>
        <c:delete val="0"/>
        <c:axPos val="l"/>
        <c:majorGridlines/>
        <c:numFmt formatCode="General" sourceLinked="1"/>
        <c:majorTickMark val="out"/>
        <c:minorTickMark val="none"/>
        <c:tickLblPos val="nextTo"/>
        <c:crossAx val="106786816"/>
        <c:crosses val="autoZero"/>
        <c:crossBetween val="between"/>
        <c:majorUnit val="3000"/>
        <c:minorUnit val="1000"/>
      </c:valAx>
      <c:valAx>
        <c:axId val="106789888"/>
        <c:scaling>
          <c:orientation val="minMax"/>
          <c:max val="15"/>
          <c:min val="9.5"/>
        </c:scaling>
        <c:delete val="0"/>
        <c:axPos val="r"/>
        <c:numFmt formatCode="General" sourceLinked="1"/>
        <c:majorTickMark val="out"/>
        <c:minorTickMark val="none"/>
        <c:tickLblPos val="nextTo"/>
        <c:crossAx val="106808064"/>
        <c:crosses val="max"/>
        <c:crossBetween val="between"/>
      </c:valAx>
      <c:dateAx>
        <c:axId val="106808064"/>
        <c:scaling>
          <c:orientation val="minMax"/>
        </c:scaling>
        <c:delete val="1"/>
        <c:axPos val="b"/>
        <c:numFmt formatCode="m/d/yyyy" sourceLinked="1"/>
        <c:majorTickMark val="out"/>
        <c:minorTickMark val="none"/>
        <c:tickLblPos val="nextTo"/>
        <c:crossAx val="106789888"/>
        <c:crosses val="autoZero"/>
        <c:auto val="1"/>
        <c:lblOffset val="100"/>
        <c:baseTimeUnit val="days"/>
      </c:dateAx>
    </c:plotArea>
    <c:legend>
      <c:legendPos val="b"/>
      <c:overlay val="0"/>
      <c:txPr>
        <a:bodyPr/>
        <a:lstStyle/>
        <a:p>
          <a:pPr>
            <a:defRPr baseline="0">
              <a:latin typeface="Times New Roman" panose="02020603050405020304" pitchFamily="18" charset="0"/>
            </a:defRPr>
          </a:pPr>
          <a:endParaRPr lang="et-EE"/>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'WSE2017'!$D$2</c:f>
              <c:strCache>
                <c:ptCount val="1"/>
                <c:pt idx="0">
                  <c:v>SFG share price (WSE)</c:v>
                </c:pt>
              </c:strCache>
            </c:strRef>
          </c:tx>
          <c:marker>
            <c:symbol val="none"/>
          </c:marker>
          <c:cat>
            <c:numRef>
              <c:f>'WSE2017'!$A$3:$A$192</c:f>
              <c:numCache>
                <c:formatCode>m/d/yyyy</c:formatCode>
                <c:ptCount val="190"/>
                <c:pt idx="0">
                  <c:v>42735</c:v>
                </c:pt>
                <c:pt idx="1">
                  <c:v>42737</c:v>
                </c:pt>
                <c:pt idx="2">
                  <c:v>42738</c:v>
                </c:pt>
                <c:pt idx="3">
                  <c:v>42739</c:v>
                </c:pt>
                <c:pt idx="4">
                  <c:v>42740</c:v>
                </c:pt>
                <c:pt idx="5">
                  <c:v>42744</c:v>
                </c:pt>
                <c:pt idx="6">
                  <c:v>42745</c:v>
                </c:pt>
                <c:pt idx="7">
                  <c:v>42746</c:v>
                </c:pt>
                <c:pt idx="8">
                  <c:v>42747</c:v>
                </c:pt>
                <c:pt idx="9">
                  <c:v>42748</c:v>
                </c:pt>
                <c:pt idx="10">
                  <c:v>42751</c:v>
                </c:pt>
                <c:pt idx="11">
                  <c:v>42752</c:v>
                </c:pt>
                <c:pt idx="12">
                  <c:v>42753</c:v>
                </c:pt>
                <c:pt idx="13">
                  <c:v>42754</c:v>
                </c:pt>
                <c:pt idx="14">
                  <c:v>42755</c:v>
                </c:pt>
                <c:pt idx="15">
                  <c:v>42758</c:v>
                </c:pt>
                <c:pt idx="16">
                  <c:v>42759</c:v>
                </c:pt>
                <c:pt idx="17">
                  <c:v>42760</c:v>
                </c:pt>
                <c:pt idx="18">
                  <c:v>42761</c:v>
                </c:pt>
                <c:pt idx="19">
                  <c:v>42762</c:v>
                </c:pt>
                <c:pt idx="20">
                  <c:v>42765</c:v>
                </c:pt>
                <c:pt idx="21">
                  <c:v>42766</c:v>
                </c:pt>
                <c:pt idx="22">
                  <c:v>42767</c:v>
                </c:pt>
                <c:pt idx="23">
                  <c:v>42768</c:v>
                </c:pt>
                <c:pt idx="24">
                  <c:v>42769</c:v>
                </c:pt>
                <c:pt idx="25">
                  <c:v>42772</c:v>
                </c:pt>
                <c:pt idx="26">
                  <c:v>42773</c:v>
                </c:pt>
                <c:pt idx="27">
                  <c:v>42774</c:v>
                </c:pt>
                <c:pt idx="28">
                  <c:v>42775</c:v>
                </c:pt>
                <c:pt idx="29">
                  <c:v>42776</c:v>
                </c:pt>
                <c:pt idx="30">
                  <c:v>42779</c:v>
                </c:pt>
                <c:pt idx="31">
                  <c:v>42780</c:v>
                </c:pt>
                <c:pt idx="32">
                  <c:v>42781</c:v>
                </c:pt>
                <c:pt idx="33">
                  <c:v>42782</c:v>
                </c:pt>
                <c:pt idx="34">
                  <c:v>42783</c:v>
                </c:pt>
                <c:pt idx="35">
                  <c:v>42786</c:v>
                </c:pt>
                <c:pt idx="36">
                  <c:v>42787</c:v>
                </c:pt>
                <c:pt idx="37">
                  <c:v>42788</c:v>
                </c:pt>
                <c:pt idx="38">
                  <c:v>42789</c:v>
                </c:pt>
                <c:pt idx="39">
                  <c:v>42790</c:v>
                </c:pt>
                <c:pt idx="40">
                  <c:v>42793</c:v>
                </c:pt>
                <c:pt idx="41">
                  <c:v>42794</c:v>
                </c:pt>
                <c:pt idx="42">
                  <c:v>42795</c:v>
                </c:pt>
                <c:pt idx="43">
                  <c:v>42796</c:v>
                </c:pt>
                <c:pt idx="44">
                  <c:v>42797</c:v>
                </c:pt>
                <c:pt idx="45">
                  <c:v>42800</c:v>
                </c:pt>
                <c:pt idx="46">
                  <c:v>42801</c:v>
                </c:pt>
                <c:pt idx="47">
                  <c:v>42802</c:v>
                </c:pt>
                <c:pt idx="48">
                  <c:v>42803</c:v>
                </c:pt>
                <c:pt idx="49">
                  <c:v>42804</c:v>
                </c:pt>
                <c:pt idx="50">
                  <c:v>42807</c:v>
                </c:pt>
                <c:pt idx="51">
                  <c:v>42808</c:v>
                </c:pt>
                <c:pt idx="52">
                  <c:v>42809</c:v>
                </c:pt>
                <c:pt idx="53">
                  <c:v>42810</c:v>
                </c:pt>
                <c:pt idx="54">
                  <c:v>42811</c:v>
                </c:pt>
                <c:pt idx="55">
                  <c:v>42814</c:v>
                </c:pt>
                <c:pt idx="56">
                  <c:v>42815</c:v>
                </c:pt>
                <c:pt idx="57">
                  <c:v>42816</c:v>
                </c:pt>
                <c:pt idx="58">
                  <c:v>42817</c:v>
                </c:pt>
                <c:pt idx="59">
                  <c:v>42818</c:v>
                </c:pt>
                <c:pt idx="60">
                  <c:v>42821</c:v>
                </c:pt>
                <c:pt idx="61">
                  <c:v>42822</c:v>
                </c:pt>
                <c:pt idx="62">
                  <c:v>42823</c:v>
                </c:pt>
                <c:pt idx="63">
                  <c:v>42824</c:v>
                </c:pt>
                <c:pt idx="64">
                  <c:v>42825</c:v>
                </c:pt>
                <c:pt idx="65" formatCode="d\.mm\.yyyy">
                  <c:v>42828</c:v>
                </c:pt>
                <c:pt idx="66">
                  <c:v>42829</c:v>
                </c:pt>
                <c:pt idx="67">
                  <c:v>42830</c:v>
                </c:pt>
                <c:pt idx="68">
                  <c:v>42831</c:v>
                </c:pt>
                <c:pt idx="69">
                  <c:v>42832</c:v>
                </c:pt>
                <c:pt idx="70">
                  <c:v>42835</c:v>
                </c:pt>
                <c:pt idx="71">
                  <c:v>42836</c:v>
                </c:pt>
                <c:pt idx="72">
                  <c:v>42837</c:v>
                </c:pt>
                <c:pt idx="73">
                  <c:v>42838</c:v>
                </c:pt>
                <c:pt idx="74">
                  <c:v>42843</c:v>
                </c:pt>
                <c:pt idx="75">
                  <c:v>42844</c:v>
                </c:pt>
                <c:pt idx="76">
                  <c:v>42845</c:v>
                </c:pt>
                <c:pt idx="77">
                  <c:v>42846</c:v>
                </c:pt>
                <c:pt idx="78">
                  <c:v>42849</c:v>
                </c:pt>
                <c:pt idx="79">
                  <c:v>42850</c:v>
                </c:pt>
                <c:pt idx="80">
                  <c:v>42851</c:v>
                </c:pt>
                <c:pt idx="81">
                  <c:v>42852</c:v>
                </c:pt>
                <c:pt idx="82">
                  <c:v>42853</c:v>
                </c:pt>
                <c:pt idx="83">
                  <c:v>42857</c:v>
                </c:pt>
                <c:pt idx="84">
                  <c:v>42859</c:v>
                </c:pt>
                <c:pt idx="85">
                  <c:v>42860</c:v>
                </c:pt>
                <c:pt idx="86">
                  <c:v>42863</c:v>
                </c:pt>
                <c:pt idx="87">
                  <c:v>42864</c:v>
                </c:pt>
                <c:pt idx="88">
                  <c:v>42865</c:v>
                </c:pt>
                <c:pt idx="89">
                  <c:v>42866</c:v>
                </c:pt>
                <c:pt idx="90">
                  <c:v>42867</c:v>
                </c:pt>
                <c:pt idx="91">
                  <c:v>42870</c:v>
                </c:pt>
                <c:pt idx="92">
                  <c:v>42871</c:v>
                </c:pt>
                <c:pt idx="93">
                  <c:v>42872</c:v>
                </c:pt>
                <c:pt idx="94">
                  <c:v>42873</c:v>
                </c:pt>
                <c:pt idx="95">
                  <c:v>42874</c:v>
                </c:pt>
                <c:pt idx="96">
                  <c:v>42877</c:v>
                </c:pt>
                <c:pt idx="97">
                  <c:v>42878</c:v>
                </c:pt>
                <c:pt idx="98">
                  <c:v>42879</c:v>
                </c:pt>
                <c:pt idx="99">
                  <c:v>42880</c:v>
                </c:pt>
                <c:pt idx="100">
                  <c:v>42881</c:v>
                </c:pt>
                <c:pt idx="101">
                  <c:v>42884</c:v>
                </c:pt>
                <c:pt idx="102">
                  <c:v>42885</c:v>
                </c:pt>
                <c:pt idx="103">
                  <c:v>42886</c:v>
                </c:pt>
                <c:pt idx="104">
                  <c:v>42887</c:v>
                </c:pt>
                <c:pt idx="105">
                  <c:v>42888</c:v>
                </c:pt>
                <c:pt idx="106">
                  <c:v>42891</c:v>
                </c:pt>
                <c:pt idx="107">
                  <c:v>42892</c:v>
                </c:pt>
                <c:pt idx="108">
                  <c:v>42893</c:v>
                </c:pt>
                <c:pt idx="109">
                  <c:v>42894</c:v>
                </c:pt>
                <c:pt idx="110">
                  <c:v>42895</c:v>
                </c:pt>
                <c:pt idx="111">
                  <c:v>42898</c:v>
                </c:pt>
                <c:pt idx="112">
                  <c:v>42899</c:v>
                </c:pt>
                <c:pt idx="113">
                  <c:v>42900</c:v>
                </c:pt>
                <c:pt idx="114">
                  <c:v>42902</c:v>
                </c:pt>
                <c:pt idx="115">
                  <c:v>42905</c:v>
                </c:pt>
                <c:pt idx="116">
                  <c:v>42906</c:v>
                </c:pt>
                <c:pt idx="117">
                  <c:v>42907</c:v>
                </c:pt>
                <c:pt idx="118">
                  <c:v>42908</c:v>
                </c:pt>
                <c:pt idx="119">
                  <c:v>42909</c:v>
                </c:pt>
                <c:pt idx="120">
                  <c:v>42912</c:v>
                </c:pt>
                <c:pt idx="121">
                  <c:v>42913</c:v>
                </c:pt>
                <c:pt idx="122">
                  <c:v>42914</c:v>
                </c:pt>
                <c:pt idx="123">
                  <c:v>42915</c:v>
                </c:pt>
                <c:pt idx="124">
                  <c:v>42916</c:v>
                </c:pt>
                <c:pt idx="125" formatCode="d\.mm\.yyyy">
                  <c:v>42919</c:v>
                </c:pt>
                <c:pt idx="126">
                  <c:v>42920</c:v>
                </c:pt>
                <c:pt idx="127">
                  <c:v>42921</c:v>
                </c:pt>
                <c:pt idx="128">
                  <c:v>42922</c:v>
                </c:pt>
                <c:pt idx="129">
                  <c:v>42923</c:v>
                </c:pt>
                <c:pt idx="130">
                  <c:v>42926</c:v>
                </c:pt>
                <c:pt idx="131">
                  <c:v>42927</c:v>
                </c:pt>
                <c:pt idx="132">
                  <c:v>42928</c:v>
                </c:pt>
                <c:pt idx="133">
                  <c:v>42929</c:v>
                </c:pt>
                <c:pt idx="134">
                  <c:v>42930</c:v>
                </c:pt>
                <c:pt idx="135">
                  <c:v>42933</c:v>
                </c:pt>
                <c:pt idx="136">
                  <c:v>42934</c:v>
                </c:pt>
                <c:pt idx="137">
                  <c:v>42935</c:v>
                </c:pt>
                <c:pt idx="138">
                  <c:v>42936</c:v>
                </c:pt>
                <c:pt idx="139">
                  <c:v>42937</c:v>
                </c:pt>
                <c:pt idx="140">
                  <c:v>42940</c:v>
                </c:pt>
                <c:pt idx="141">
                  <c:v>42941</c:v>
                </c:pt>
                <c:pt idx="142">
                  <c:v>42942</c:v>
                </c:pt>
                <c:pt idx="143">
                  <c:v>42943</c:v>
                </c:pt>
                <c:pt idx="144">
                  <c:v>42944</c:v>
                </c:pt>
                <c:pt idx="145">
                  <c:v>42947</c:v>
                </c:pt>
                <c:pt idx="146">
                  <c:v>42948</c:v>
                </c:pt>
                <c:pt idx="147">
                  <c:v>42949</c:v>
                </c:pt>
                <c:pt idx="148">
                  <c:v>42950</c:v>
                </c:pt>
                <c:pt idx="149">
                  <c:v>42951</c:v>
                </c:pt>
                <c:pt idx="150">
                  <c:v>42954</c:v>
                </c:pt>
                <c:pt idx="151">
                  <c:v>42955</c:v>
                </c:pt>
                <c:pt idx="152">
                  <c:v>42956</c:v>
                </c:pt>
                <c:pt idx="153">
                  <c:v>42957</c:v>
                </c:pt>
                <c:pt idx="154">
                  <c:v>42958</c:v>
                </c:pt>
                <c:pt idx="155">
                  <c:v>42961</c:v>
                </c:pt>
                <c:pt idx="156">
                  <c:v>42963</c:v>
                </c:pt>
                <c:pt idx="157">
                  <c:v>42964</c:v>
                </c:pt>
                <c:pt idx="158">
                  <c:v>42965</c:v>
                </c:pt>
                <c:pt idx="159">
                  <c:v>42968</c:v>
                </c:pt>
                <c:pt idx="160">
                  <c:v>42969</c:v>
                </c:pt>
                <c:pt idx="161">
                  <c:v>42970</c:v>
                </c:pt>
                <c:pt idx="162">
                  <c:v>42971</c:v>
                </c:pt>
                <c:pt idx="163">
                  <c:v>42972</c:v>
                </c:pt>
                <c:pt idx="164">
                  <c:v>42975</c:v>
                </c:pt>
                <c:pt idx="165">
                  <c:v>42976</c:v>
                </c:pt>
                <c:pt idx="166">
                  <c:v>42977</c:v>
                </c:pt>
                <c:pt idx="167">
                  <c:v>42978</c:v>
                </c:pt>
                <c:pt idx="168">
                  <c:v>42979</c:v>
                </c:pt>
                <c:pt idx="169">
                  <c:v>42982</c:v>
                </c:pt>
                <c:pt idx="170">
                  <c:v>42983</c:v>
                </c:pt>
                <c:pt idx="171">
                  <c:v>42984</c:v>
                </c:pt>
                <c:pt idx="172">
                  <c:v>42985</c:v>
                </c:pt>
                <c:pt idx="173">
                  <c:v>42986</c:v>
                </c:pt>
                <c:pt idx="174">
                  <c:v>42989</c:v>
                </c:pt>
                <c:pt idx="175">
                  <c:v>42990</c:v>
                </c:pt>
                <c:pt idx="176">
                  <c:v>42991</c:v>
                </c:pt>
                <c:pt idx="177">
                  <c:v>42992</c:v>
                </c:pt>
                <c:pt idx="178">
                  <c:v>42993</c:v>
                </c:pt>
                <c:pt idx="179">
                  <c:v>42996</c:v>
                </c:pt>
                <c:pt idx="180">
                  <c:v>42997</c:v>
                </c:pt>
                <c:pt idx="181">
                  <c:v>42998</c:v>
                </c:pt>
                <c:pt idx="182">
                  <c:v>42999</c:v>
                </c:pt>
                <c:pt idx="183">
                  <c:v>43000</c:v>
                </c:pt>
                <c:pt idx="184">
                  <c:v>43003</c:v>
                </c:pt>
                <c:pt idx="185">
                  <c:v>43004</c:v>
                </c:pt>
                <c:pt idx="186">
                  <c:v>43005</c:v>
                </c:pt>
                <c:pt idx="187">
                  <c:v>43006</c:v>
                </c:pt>
                <c:pt idx="188">
                  <c:v>43007</c:v>
                </c:pt>
                <c:pt idx="189">
                  <c:v>43008</c:v>
                </c:pt>
              </c:numCache>
            </c:numRef>
          </c:cat>
          <c:val>
            <c:numRef>
              <c:f>'WSE2017'!$D$3:$D$192</c:f>
              <c:numCache>
                <c:formatCode>0%</c:formatCode>
                <c:ptCount val="190"/>
                <c:pt idx="0">
                  <c:v>0.93333333333333324</c:v>
                </c:pt>
                <c:pt idx="1">
                  <c:v>1</c:v>
                </c:pt>
                <c:pt idx="2">
                  <c:v>1.0565476190476191</c:v>
                </c:pt>
                <c:pt idx="3">
                  <c:v>1.0409226190476191</c:v>
                </c:pt>
                <c:pt idx="4">
                  <c:v>1.0409226190476191</c:v>
                </c:pt>
                <c:pt idx="5">
                  <c:v>1.0409226190476191</c:v>
                </c:pt>
                <c:pt idx="6">
                  <c:v>1.0409226190476191</c:v>
                </c:pt>
                <c:pt idx="7">
                  <c:v>1.0409226190476191</c:v>
                </c:pt>
                <c:pt idx="8">
                  <c:v>1.0409226190476191</c:v>
                </c:pt>
                <c:pt idx="9">
                  <c:v>0.99702380952380953</c:v>
                </c:pt>
                <c:pt idx="10">
                  <c:v>0.97247023809523814</c:v>
                </c:pt>
                <c:pt idx="11">
                  <c:v>0.93824404761904756</c:v>
                </c:pt>
                <c:pt idx="12">
                  <c:v>0.93824404761904756</c:v>
                </c:pt>
                <c:pt idx="13">
                  <c:v>0.93824404761904756</c:v>
                </c:pt>
                <c:pt idx="14">
                  <c:v>0.9308035714285714</c:v>
                </c:pt>
                <c:pt idx="15">
                  <c:v>0.93005952380952384</c:v>
                </c:pt>
                <c:pt idx="16">
                  <c:v>0.9241071428571429</c:v>
                </c:pt>
                <c:pt idx="17">
                  <c:v>0.9241071428571429</c:v>
                </c:pt>
                <c:pt idx="18">
                  <c:v>0.92708333333333348</c:v>
                </c:pt>
                <c:pt idx="19">
                  <c:v>0.92708333333333348</c:v>
                </c:pt>
                <c:pt idx="20">
                  <c:v>0.93005952380952384</c:v>
                </c:pt>
                <c:pt idx="21">
                  <c:v>0.93005952380952384</c:v>
                </c:pt>
                <c:pt idx="22">
                  <c:v>0.9598214285714286</c:v>
                </c:pt>
                <c:pt idx="23">
                  <c:v>0.95907738095238104</c:v>
                </c:pt>
                <c:pt idx="24">
                  <c:v>0.9330357142857143</c:v>
                </c:pt>
                <c:pt idx="25">
                  <c:v>0.9330357142857143</c:v>
                </c:pt>
                <c:pt idx="26">
                  <c:v>0.87797619047619058</c:v>
                </c:pt>
                <c:pt idx="27">
                  <c:v>0.93005952380952384</c:v>
                </c:pt>
                <c:pt idx="28">
                  <c:v>0.89583333333333326</c:v>
                </c:pt>
                <c:pt idx="29">
                  <c:v>0.89657738095238104</c:v>
                </c:pt>
                <c:pt idx="30">
                  <c:v>0.89657738095238104</c:v>
                </c:pt>
                <c:pt idx="31">
                  <c:v>0.90699404761904756</c:v>
                </c:pt>
                <c:pt idx="32">
                  <c:v>0.92931547619047628</c:v>
                </c:pt>
                <c:pt idx="33">
                  <c:v>0.92931547619047628</c:v>
                </c:pt>
                <c:pt idx="34">
                  <c:v>0.92931547619047628</c:v>
                </c:pt>
                <c:pt idx="35">
                  <c:v>0.92931547619047628</c:v>
                </c:pt>
                <c:pt idx="36">
                  <c:v>0.92931547619047628</c:v>
                </c:pt>
                <c:pt idx="37">
                  <c:v>0.92931547619047628</c:v>
                </c:pt>
                <c:pt idx="38">
                  <c:v>0.92931547619047628</c:v>
                </c:pt>
                <c:pt idx="39">
                  <c:v>0.88020833333333337</c:v>
                </c:pt>
                <c:pt idx="40">
                  <c:v>0.92187500000000011</c:v>
                </c:pt>
                <c:pt idx="41">
                  <c:v>0.92187500000000011</c:v>
                </c:pt>
                <c:pt idx="42">
                  <c:v>0.92187500000000011</c:v>
                </c:pt>
                <c:pt idx="43">
                  <c:v>0.92187500000000011</c:v>
                </c:pt>
                <c:pt idx="44">
                  <c:v>0.92113095238095244</c:v>
                </c:pt>
                <c:pt idx="45">
                  <c:v>0.87797619047619058</c:v>
                </c:pt>
                <c:pt idx="46">
                  <c:v>0.87797619047619058</c:v>
                </c:pt>
                <c:pt idx="47">
                  <c:v>0.8928571428571429</c:v>
                </c:pt>
                <c:pt idx="48">
                  <c:v>0.8928571428571429</c:v>
                </c:pt>
                <c:pt idx="49">
                  <c:v>0.8928571428571429</c:v>
                </c:pt>
                <c:pt idx="50">
                  <c:v>0.8928571428571429</c:v>
                </c:pt>
                <c:pt idx="51">
                  <c:v>0.8928571428571429</c:v>
                </c:pt>
                <c:pt idx="52">
                  <c:v>0.85565476190476197</c:v>
                </c:pt>
                <c:pt idx="53">
                  <c:v>0.88244047619047616</c:v>
                </c:pt>
                <c:pt idx="54">
                  <c:v>0.88244047619047616</c:v>
                </c:pt>
                <c:pt idx="55">
                  <c:v>0.88318452380952384</c:v>
                </c:pt>
                <c:pt idx="56">
                  <c:v>0.8928571428571429</c:v>
                </c:pt>
                <c:pt idx="57">
                  <c:v>0.92261904761904767</c:v>
                </c:pt>
                <c:pt idx="58">
                  <c:v>0.92187500000000011</c:v>
                </c:pt>
                <c:pt idx="59">
                  <c:v>0.92187500000000011</c:v>
                </c:pt>
                <c:pt idx="60">
                  <c:v>0.91517857142857151</c:v>
                </c:pt>
                <c:pt idx="61">
                  <c:v>0.91517857142857151</c:v>
                </c:pt>
                <c:pt idx="62">
                  <c:v>0.91517857142857151</c:v>
                </c:pt>
                <c:pt idx="63">
                  <c:v>0.91369047619047616</c:v>
                </c:pt>
                <c:pt idx="64">
                  <c:v>0.91369047619047616</c:v>
                </c:pt>
                <c:pt idx="65">
                  <c:v>0.8928571428571429</c:v>
                </c:pt>
                <c:pt idx="66">
                  <c:v>0.8928571428571429</c:v>
                </c:pt>
                <c:pt idx="67">
                  <c:v>0.8928571428571429</c:v>
                </c:pt>
                <c:pt idx="68">
                  <c:v>0.90029761904761907</c:v>
                </c:pt>
                <c:pt idx="69">
                  <c:v>0.90029761904761907</c:v>
                </c:pt>
                <c:pt idx="70">
                  <c:v>0.90029761904761907</c:v>
                </c:pt>
                <c:pt idx="71">
                  <c:v>0.90029761904761907</c:v>
                </c:pt>
                <c:pt idx="72">
                  <c:v>0.90029761904761907</c:v>
                </c:pt>
                <c:pt idx="73">
                  <c:v>0.90029761904761907</c:v>
                </c:pt>
                <c:pt idx="74">
                  <c:v>0.90029761904761907</c:v>
                </c:pt>
                <c:pt idx="75">
                  <c:v>0.90029761904761907</c:v>
                </c:pt>
                <c:pt idx="76">
                  <c:v>0.8928571428571429</c:v>
                </c:pt>
                <c:pt idx="77">
                  <c:v>0.8928571428571429</c:v>
                </c:pt>
                <c:pt idx="78">
                  <c:v>0.89136904761904767</c:v>
                </c:pt>
                <c:pt idx="79">
                  <c:v>0.90029761904761907</c:v>
                </c:pt>
                <c:pt idx="80">
                  <c:v>0.90029761904761907</c:v>
                </c:pt>
                <c:pt idx="81">
                  <c:v>0.91220238095238093</c:v>
                </c:pt>
                <c:pt idx="82">
                  <c:v>0.91220238095238093</c:v>
                </c:pt>
                <c:pt idx="83">
                  <c:v>0.91220238095238093</c:v>
                </c:pt>
                <c:pt idx="84">
                  <c:v>0.91443452380952372</c:v>
                </c:pt>
                <c:pt idx="85">
                  <c:v>0.91443452380952372</c:v>
                </c:pt>
                <c:pt idx="86">
                  <c:v>0.91443452380952372</c:v>
                </c:pt>
                <c:pt idx="87">
                  <c:v>0.91517857142857151</c:v>
                </c:pt>
                <c:pt idx="88">
                  <c:v>0.91517857142857151</c:v>
                </c:pt>
                <c:pt idx="89">
                  <c:v>0.91443452380952372</c:v>
                </c:pt>
                <c:pt idx="90">
                  <c:v>0.91443452380952372</c:v>
                </c:pt>
                <c:pt idx="91">
                  <c:v>0.83333333333333326</c:v>
                </c:pt>
                <c:pt idx="92">
                  <c:v>0.82440476190476197</c:v>
                </c:pt>
                <c:pt idx="93">
                  <c:v>0.78645833333333337</c:v>
                </c:pt>
                <c:pt idx="94">
                  <c:v>0.74107142857142871</c:v>
                </c:pt>
                <c:pt idx="95">
                  <c:v>0.78125</c:v>
                </c:pt>
                <c:pt idx="96">
                  <c:v>0.81770833333333337</c:v>
                </c:pt>
                <c:pt idx="97">
                  <c:v>0.81770833333333337</c:v>
                </c:pt>
                <c:pt idx="98">
                  <c:v>0.81770833333333337</c:v>
                </c:pt>
                <c:pt idx="99">
                  <c:v>0.81770833333333337</c:v>
                </c:pt>
                <c:pt idx="100">
                  <c:v>0.81547619047619058</c:v>
                </c:pt>
                <c:pt idx="101">
                  <c:v>0.81547619047619058</c:v>
                </c:pt>
                <c:pt idx="102">
                  <c:v>0.81547619047619058</c:v>
                </c:pt>
                <c:pt idx="103">
                  <c:v>0.82514880952380953</c:v>
                </c:pt>
                <c:pt idx="104">
                  <c:v>0.82440476190476197</c:v>
                </c:pt>
                <c:pt idx="105">
                  <c:v>0.83333333333333326</c:v>
                </c:pt>
                <c:pt idx="106">
                  <c:v>0.83333333333333326</c:v>
                </c:pt>
                <c:pt idx="107">
                  <c:v>0.83333333333333326</c:v>
                </c:pt>
                <c:pt idx="108">
                  <c:v>0.86532738095238104</c:v>
                </c:pt>
                <c:pt idx="109">
                  <c:v>0.89136904761904767</c:v>
                </c:pt>
                <c:pt idx="110">
                  <c:v>0.89136904761904767</c:v>
                </c:pt>
                <c:pt idx="111">
                  <c:v>0.89136904761904767</c:v>
                </c:pt>
                <c:pt idx="112">
                  <c:v>0.88913690476190477</c:v>
                </c:pt>
                <c:pt idx="113">
                  <c:v>0.88913690476190477</c:v>
                </c:pt>
                <c:pt idx="114">
                  <c:v>0.88392857142857151</c:v>
                </c:pt>
                <c:pt idx="115">
                  <c:v>0.88392857142857151</c:v>
                </c:pt>
                <c:pt idx="116">
                  <c:v>0.88392857142857151</c:v>
                </c:pt>
                <c:pt idx="117">
                  <c:v>0.88392857142857151</c:v>
                </c:pt>
                <c:pt idx="118">
                  <c:v>0.88392857142857151</c:v>
                </c:pt>
                <c:pt idx="119">
                  <c:v>0.88392857142857151</c:v>
                </c:pt>
                <c:pt idx="120">
                  <c:v>0.88392857142857151</c:v>
                </c:pt>
                <c:pt idx="121">
                  <c:v>0.88392857142857151</c:v>
                </c:pt>
                <c:pt idx="122">
                  <c:v>0.88392857142857151</c:v>
                </c:pt>
                <c:pt idx="123">
                  <c:v>0.88392857142857151</c:v>
                </c:pt>
                <c:pt idx="124">
                  <c:v>0.87797619047619058</c:v>
                </c:pt>
                <c:pt idx="125">
                  <c:v>0.9129464285714286</c:v>
                </c:pt>
                <c:pt idx="126">
                  <c:v>0.88913690476190477</c:v>
                </c:pt>
                <c:pt idx="127">
                  <c:v>0.9129464285714286</c:v>
                </c:pt>
                <c:pt idx="128">
                  <c:v>0.90773809523809523</c:v>
                </c:pt>
                <c:pt idx="129">
                  <c:v>0.91517857142857151</c:v>
                </c:pt>
                <c:pt idx="130">
                  <c:v>0.9285714285714286</c:v>
                </c:pt>
                <c:pt idx="131">
                  <c:v>0.9285714285714286</c:v>
                </c:pt>
                <c:pt idx="132">
                  <c:v>0.89211309523809523</c:v>
                </c:pt>
                <c:pt idx="133">
                  <c:v>0.85565476190476197</c:v>
                </c:pt>
                <c:pt idx="134">
                  <c:v>0.86681547619047628</c:v>
                </c:pt>
                <c:pt idx="135">
                  <c:v>0.86681547619047628</c:v>
                </c:pt>
                <c:pt idx="136">
                  <c:v>0.86681547619047628</c:v>
                </c:pt>
                <c:pt idx="137">
                  <c:v>0.86681547619047628</c:v>
                </c:pt>
                <c:pt idx="138">
                  <c:v>0.8616071428571429</c:v>
                </c:pt>
                <c:pt idx="139">
                  <c:v>0.8616071428571429</c:v>
                </c:pt>
                <c:pt idx="140">
                  <c:v>0.84821428571428581</c:v>
                </c:pt>
                <c:pt idx="141">
                  <c:v>0.81696428571428581</c:v>
                </c:pt>
                <c:pt idx="142">
                  <c:v>0.78125</c:v>
                </c:pt>
                <c:pt idx="143">
                  <c:v>0.765625</c:v>
                </c:pt>
                <c:pt idx="144">
                  <c:v>0.81770833333333337</c:v>
                </c:pt>
                <c:pt idx="145">
                  <c:v>0.81770833333333337</c:v>
                </c:pt>
                <c:pt idx="146">
                  <c:v>0.84747023809523814</c:v>
                </c:pt>
                <c:pt idx="147">
                  <c:v>0.84747023809523814</c:v>
                </c:pt>
                <c:pt idx="148">
                  <c:v>0.76636904761904767</c:v>
                </c:pt>
                <c:pt idx="149">
                  <c:v>0.76636904761904767</c:v>
                </c:pt>
                <c:pt idx="150">
                  <c:v>0.77380952380952384</c:v>
                </c:pt>
                <c:pt idx="151">
                  <c:v>0.77380952380952384</c:v>
                </c:pt>
                <c:pt idx="152">
                  <c:v>0.77380952380952384</c:v>
                </c:pt>
                <c:pt idx="153">
                  <c:v>0.77380952380952384</c:v>
                </c:pt>
                <c:pt idx="154">
                  <c:v>0.77380952380952384</c:v>
                </c:pt>
                <c:pt idx="155">
                  <c:v>0.84077380952380965</c:v>
                </c:pt>
                <c:pt idx="156">
                  <c:v>0.78869047619047616</c:v>
                </c:pt>
                <c:pt idx="157">
                  <c:v>0.83184523809523814</c:v>
                </c:pt>
                <c:pt idx="158">
                  <c:v>0.83184523809523814</c:v>
                </c:pt>
                <c:pt idx="159">
                  <c:v>0.84077380952380965</c:v>
                </c:pt>
                <c:pt idx="160">
                  <c:v>0.84151785714285721</c:v>
                </c:pt>
                <c:pt idx="161">
                  <c:v>0.84151785714285721</c:v>
                </c:pt>
                <c:pt idx="162">
                  <c:v>0.85193452380952384</c:v>
                </c:pt>
                <c:pt idx="163">
                  <c:v>0.85193452380952384</c:v>
                </c:pt>
                <c:pt idx="164">
                  <c:v>0.8191964285714286</c:v>
                </c:pt>
                <c:pt idx="165">
                  <c:v>0.76711309523809534</c:v>
                </c:pt>
                <c:pt idx="166">
                  <c:v>0.76711309523809534</c:v>
                </c:pt>
                <c:pt idx="167">
                  <c:v>0.76711309523809534</c:v>
                </c:pt>
                <c:pt idx="168">
                  <c:v>0.76711309523809534</c:v>
                </c:pt>
                <c:pt idx="169">
                  <c:v>0.76711309523809534</c:v>
                </c:pt>
                <c:pt idx="170">
                  <c:v>0.76711309523809534</c:v>
                </c:pt>
                <c:pt idx="171">
                  <c:v>0.74479166666666663</c:v>
                </c:pt>
                <c:pt idx="172">
                  <c:v>0.78869047619047616</c:v>
                </c:pt>
                <c:pt idx="173">
                  <c:v>0.78869047619047616</c:v>
                </c:pt>
                <c:pt idx="174">
                  <c:v>0.78943452380952384</c:v>
                </c:pt>
                <c:pt idx="175">
                  <c:v>0.85565476190476197</c:v>
                </c:pt>
                <c:pt idx="176">
                  <c:v>0.80059523809523814</c:v>
                </c:pt>
                <c:pt idx="177">
                  <c:v>0.80059523809523814</c:v>
                </c:pt>
                <c:pt idx="178">
                  <c:v>0.80059523809523814</c:v>
                </c:pt>
                <c:pt idx="179">
                  <c:v>0.80059523809523814</c:v>
                </c:pt>
                <c:pt idx="180">
                  <c:v>0.80059523809523814</c:v>
                </c:pt>
                <c:pt idx="181">
                  <c:v>0.80059523809523814</c:v>
                </c:pt>
                <c:pt idx="182">
                  <c:v>0.79613095238095233</c:v>
                </c:pt>
                <c:pt idx="183">
                  <c:v>0.79613095238095233</c:v>
                </c:pt>
                <c:pt idx="184">
                  <c:v>0.81845238095238093</c:v>
                </c:pt>
                <c:pt idx="185">
                  <c:v>0.81845238095238093</c:v>
                </c:pt>
                <c:pt idx="186">
                  <c:v>0.81845238095238093</c:v>
                </c:pt>
                <c:pt idx="187">
                  <c:v>0.81845238095238093</c:v>
                </c:pt>
                <c:pt idx="188">
                  <c:v>0.81845238095238093</c:v>
                </c:pt>
                <c:pt idx="189">
                  <c:v>0.81845238095238093</c:v>
                </c:pt>
              </c:numCache>
            </c:numRef>
          </c:val>
          <c:smooth val="0"/>
          <c:extLst xmlns:c16r2="http://schemas.microsoft.com/office/drawing/2015/06/chart">
            <c:ext xmlns:c16="http://schemas.microsoft.com/office/drawing/2014/chart" uri="{C3380CC4-5D6E-409C-BE32-E72D297353CC}">
              <c16:uniqueId val="{00000000-F91F-425E-AF6C-48C7B7715B54}"/>
            </c:ext>
          </c:extLst>
        </c:ser>
        <c:ser>
          <c:idx val="1"/>
          <c:order val="1"/>
          <c:tx>
            <c:strRef>
              <c:f>'WSE2017'!$G$2</c:f>
              <c:strCache>
                <c:ptCount val="1"/>
                <c:pt idx="0">
                  <c:v>WIG 20</c:v>
                </c:pt>
              </c:strCache>
            </c:strRef>
          </c:tx>
          <c:marker>
            <c:symbol val="none"/>
          </c:marker>
          <c:cat>
            <c:numRef>
              <c:f>'WSE2017'!$A$3:$A$192</c:f>
              <c:numCache>
                <c:formatCode>m/d/yyyy</c:formatCode>
                <c:ptCount val="190"/>
                <c:pt idx="0">
                  <c:v>42735</c:v>
                </c:pt>
                <c:pt idx="1">
                  <c:v>42737</c:v>
                </c:pt>
                <c:pt idx="2">
                  <c:v>42738</c:v>
                </c:pt>
                <c:pt idx="3">
                  <c:v>42739</c:v>
                </c:pt>
                <c:pt idx="4">
                  <c:v>42740</c:v>
                </c:pt>
                <c:pt idx="5">
                  <c:v>42744</c:v>
                </c:pt>
                <c:pt idx="6">
                  <c:v>42745</c:v>
                </c:pt>
                <c:pt idx="7">
                  <c:v>42746</c:v>
                </c:pt>
                <c:pt idx="8">
                  <c:v>42747</c:v>
                </c:pt>
                <c:pt idx="9">
                  <c:v>42748</c:v>
                </c:pt>
                <c:pt idx="10">
                  <c:v>42751</c:v>
                </c:pt>
                <c:pt idx="11">
                  <c:v>42752</c:v>
                </c:pt>
                <c:pt idx="12">
                  <c:v>42753</c:v>
                </c:pt>
                <c:pt idx="13">
                  <c:v>42754</c:v>
                </c:pt>
                <c:pt idx="14">
                  <c:v>42755</c:v>
                </c:pt>
                <c:pt idx="15">
                  <c:v>42758</c:v>
                </c:pt>
                <c:pt idx="16">
                  <c:v>42759</c:v>
                </c:pt>
                <c:pt idx="17">
                  <c:v>42760</c:v>
                </c:pt>
                <c:pt idx="18">
                  <c:v>42761</c:v>
                </c:pt>
                <c:pt idx="19">
                  <c:v>42762</c:v>
                </c:pt>
                <c:pt idx="20">
                  <c:v>42765</c:v>
                </c:pt>
                <c:pt idx="21">
                  <c:v>42766</c:v>
                </c:pt>
                <c:pt idx="22">
                  <c:v>42767</c:v>
                </c:pt>
                <c:pt idx="23">
                  <c:v>42768</c:v>
                </c:pt>
                <c:pt idx="24">
                  <c:v>42769</c:v>
                </c:pt>
                <c:pt idx="25">
                  <c:v>42772</c:v>
                </c:pt>
                <c:pt idx="26">
                  <c:v>42773</c:v>
                </c:pt>
                <c:pt idx="27">
                  <c:v>42774</c:v>
                </c:pt>
                <c:pt idx="28">
                  <c:v>42775</c:v>
                </c:pt>
                <c:pt idx="29">
                  <c:v>42776</c:v>
                </c:pt>
                <c:pt idx="30">
                  <c:v>42779</c:v>
                </c:pt>
                <c:pt idx="31">
                  <c:v>42780</c:v>
                </c:pt>
                <c:pt idx="32">
                  <c:v>42781</c:v>
                </c:pt>
                <c:pt idx="33">
                  <c:v>42782</c:v>
                </c:pt>
                <c:pt idx="34">
                  <c:v>42783</c:v>
                </c:pt>
                <c:pt idx="35">
                  <c:v>42786</c:v>
                </c:pt>
                <c:pt idx="36">
                  <c:v>42787</c:v>
                </c:pt>
                <c:pt idx="37">
                  <c:v>42788</c:v>
                </c:pt>
                <c:pt idx="38">
                  <c:v>42789</c:v>
                </c:pt>
                <c:pt idx="39">
                  <c:v>42790</c:v>
                </c:pt>
                <c:pt idx="40">
                  <c:v>42793</c:v>
                </c:pt>
                <c:pt idx="41">
                  <c:v>42794</c:v>
                </c:pt>
                <c:pt idx="42">
                  <c:v>42795</c:v>
                </c:pt>
                <c:pt idx="43">
                  <c:v>42796</c:v>
                </c:pt>
                <c:pt idx="44">
                  <c:v>42797</c:v>
                </c:pt>
                <c:pt idx="45">
                  <c:v>42800</c:v>
                </c:pt>
                <c:pt idx="46">
                  <c:v>42801</c:v>
                </c:pt>
                <c:pt idx="47">
                  <c:v>42802</c:v>
                </c:pt>
                <c:pt idx="48">
                  <c:v>42803</c:v>
                </c:pt>
                <c:pt idx="49">
                  <c:v>42804</c:v>
                </c:pt>
                <c:pt idx="50">
                  <c:v>42807</c:v>
                </c:pt>
                <c:pt idx="51">
                  <c:v>42808</c:v>
                </c:pt>
                <c:pt idx="52">
                  <c:v>42809</c:v>
                </c:pt>
                <c:pt idx="53">
                  <c:v>42810</c:v>
                </c:pt>
                <c:pt idx="54">
                  <c:v>42811</c:v>
                </c:pt>
                <c:pt idx="55">
                  <c:v>42814</c:v>
                </c:pt>
                <c:pt idx="56">
                  <c:v>42815</c:v>
                </c:pt>
                <c:pt idx="57">
                  <c:v>42816</c:v>
                </c:pt>
                <c:pt idx="58">
                  <c:v>42817</c:v>
                </c:pt>
                <c:pt idx="59">
                  <c:v>42818</c:v>
                </c:pt>
                <c:pt idx="60">
                  <c:v>42821</c:v>
                </c:pt>
                <c:pt idx="61">
                  <c:v>42822</c:v>
                </c:pt>
                <c:pt idx="62">
                  <c:v>42823</c:v>
                </c:pt>
                <c:pt idx="63">
                  <c:v>42824</c:v>
                </c:pt>
                <c:pt idx="64">
                  <c:v>42825</c:v>
                </c:pt>
                <c:pt idx="65" formatCode="d\.mm\.yyyy">
                  <c:v>42828</c:v>
                </c:pt>
                <c:pt idx="66">
                  <c:v>42829</c:v>
                </c:pt>
                <c:pt idx="67">
                  <c:v>42830</c:v>
                </c:pt>
                <c:pt idx="68">
                  <c:v>42831</c:v>
                </c:pt>
                <c:pt idx="69">
                  <c:v>42832</c:v>
                </c:pt>
                <c:pt idx="70">
                  <c:v>42835</c:v>
                </c:pt>
                <c:pt idx="71">
                  <c:v>42836</c:v>
                </c:pt>
                <c:pt idx="72">
                  <c:v>42837</c:v>
                </c:pt>
                <c:pt idx="73">
                  <c:v>42838</c:v>
                </c:pt>
                <c:pt idx="74">
                  <c:v>42843</c:v>
                </c:pt>
                <c:pt idx="75">
                  <c:v>42844</c:v>
                </c:pt>
                <c:pt idx="76">
                  <c:v>42845</c:v>
                </c:pt>
                <c:pt idx="77">
                  <c:v>42846</c:v>
                </c:pt>
                <c:pt idx="78">
                  <c:v>42849</c:v>
                </c:pt>
                <c:pt idx="79">
                  <c:v>42850</c:v>
                </c:pt>
                <c:pt idx="80">
                  <c:v>42851</c:v>
                </c:pt>
                <c:pt idx="81">
                  <c:v>42852</c:v>
                </c:pt>
                <c:pt idx="82">
                  <c:v>42853</c:v>
                </c:pt>
                <c:pt idx="83">
                  <c:v>42857</c:v>
                </c:pt>
                <c:pt idx="84">
                  <c:v>42859</c:v>
                </c:pt>
                <c:pt idx="85">
                  <c:v>42860</c:v>
                </c:pt>
                <c:pt idx="86">
                  <c:v>42863</c:v>
                </c:pt>
                <c:pt idx="87">
                  <c:v>42864</c:v>
                </c:pt>
                <c:pt idx="88">
                  <c:v>42865</c:v>
                </c:pt>
                <c:pt idx="89">
                  <c:v>42866</c:v>
                </c:pt>
                <c:pt idx="90">
                  <c:v>42867</c:v>
                </c:pt>
                <c:pt idx="91">
                  <c:v>42870</c:v>
                </c:pt>
                <c:pt idx="92">
                  <c:v>42871</c:v>
                </c:pt>
                <c:pt idx="93">
                  <c:v>42872</c:v>
                </c:pt>
                <c:pt idx="94">
                  <c:v>42873</c:v>
                </c:pt>
                <c:pt idx="95">
                  <c:v>42874</c:v>
                </c:pt>
                <c:pt idx="96">
                  <c:v>42877</c:v>
                </c:pt>
                <c:pt idx="97">
                  <c:v>42878</c:v>
                </c:pt>
                <c:pt idx="98">
                  <c:v>42879</c:v>
                </c:pt>
                <c:pt idx="99">
                  <c:v>42880</c:v>
                </c:pt>
                <c:pt idx="100">
                  <c:v>42881</c:v>
                </c:pt>
                <c:pt idx="101">
                  <c:v>42884</c:v>
                </c:pt>
                <c:pt idx="102">
                  <c:v>42885</c:v>
                </c:pt>
                <c:pt idx="103">
                  <c:v>42886</c:v>
                </c:pt>
                <c:pt idx="104">
                  <c:v>42887</c:v>
                </c:pt>
                <c:pt idx="105">
                  <c:v>42888</c:v>
                </c:pt>
                <c:pt idx="106">
                  <c:v>42891</c:v>
                </c:pt>
                <c:pt idx="107">
                  <c:v>42892</c:v>
                </c:pt>
                <c:pt idx="108">
                  <c:v>42893</c:v>
                </c:pt>
                <c:pt idx="109">
                  <c:v>42894</c:v>
                </c:pt>
                <c:pt idx="110">
                  <c:v>42895</c:v>
                </c:pt>
                <c:pt idx="111">
                  <c:v>42898</c:v>
                </c:pt>
                <c:pt idx="112">
                  <c:v>42899</c:v>
                </c:pt>
                <c:pt idx="113">
                  <c:v>42900</c:v>
                </c:pt>
                <c:pt idx="114">
                  <c:v>42902</c:v>
                </c:pt>
                <c:pt idx="115">
                  <c:v>42905</c:v>
                </c:pt>
                <c:pt idx="116">
                  <c:v>42906</c:v>
                </c:pt>
                <c:pt idx="117">
                  <c:v>42907</c:v>
                </c:pt>
                <c:pt idx="118">
                  <c:v>42908</c:v>
                </c:pt>
                <c:pt idx="119">
                  <c:v>42909</c:v>
                </c:pt>
                <c:pt idx="120">
                  <c:v>42912</c:v>
                </c:pt>
                <c:pt idx="121">
                  <c:v>42913</c:v>
                </c:pt>
                <c:pt idx="122">
                  <c:v>42914</c:v>
                </c:pt>
                <c:pt idx="123">
                  <c:v>42915</c:v>
                </c:pt>
                <c:pt idx="124">
                  <c:v>42916</c:v>
                </c:pt>
                <c:pt idx="125" formatCode="d\.mm\.yyyy">
                  <c:v>42919</c:v>
                </c:pt>
                <c:pt idx="126">
                  <c:v>42920</c:v>
                </c:pt>
                <c:pt idx="127">
                  <c:v>42921</c:v>
                </c:pt>
                <c:pt idx="128">
                  <c:v>42922</c:v>
                </c:pt>
                <c:pt idx="129">
                  <c:v>42923</c:v>
                </c:pt>
                <c:pt idx="130">
                  <c:v>42926</c:v>
                </c:pt>
                <c:pt idx="131">
                  <c:v>42927</c:v>
                </c:pt>
                <c:pt idx="132">
                  <c:v>42928</c:v>
                </c:pt>
                <c:pt idx="133">
                  <c:v>42929</c:v>
                </c:pt>
                <c:pt idx="134">
                  <c:v>42930</c:v>
                </c:pt>
                <c:pt idx="135">
                  <c:v>42933</c:v>
                </c:pt>
                <c:pt idx="136">
                  <c:v>42934</c:v>
                </c:pt>
                <c:pt idx="137">
                  <c:v>42935</c:v>
                </c:pt>
                <c:pt idx="138">
                  <c:v>42936</c:v>
                </c:pt>
                <c:pt idx="139">
                  <c:v>42937</c:v>
                </c:pt>
                <c:pt idx="140">
                  <c:v>42940</c:v>
                </c:pt>
                <c:pt idx="141">
                  <c:v>42941</c:v>
                </c:pt>
                <c:pt idx="142">
                  <c:v>42942</c:v>
                </c:pt>
                <c:pt idx="143">
                  <c:v>42943</c:v>
                </c:pt>
                <c:pt idx="144">
                  <c:v>42944</c:v>
                </c:pt>
                <c:pt idx="145">
                  <c:v>42947</c:v>
                </c:pt>
                <c:pt idx="146">
                  <c:v>42948</c:v>
                </c:pt>
                <c:pt idx="147">
                  <c:v>42949</c:v>
                </c:pt>
                <c:pt idx="148">
                  <c:v>42950</c:v>
                </c:pt>
                <c:pt idx="149">
                  <c:v>42951</c:v>
                </c:pt>
                <c:pt idx="150">
                  <c:v>42954</c:v>
                </c:pt>
                <c:pt idx="151">
                  <c:v>42955</c:v>
                </c:pt>
                <c:pt idx="152">
                  <c:v>42956</c:v>
                </c:pt>
                <c:pt idx="153">
                  <c:v>42957</c:v>
                </c:pt>
                <c:pt idx="154">
                  <c:v>42958</c:v>
                </c:pt>
                <c:pt idx="155">
                  <c:v>42961</c:v>
                </c:pt>
                <c:pt idx="156">
                  <c:v>42963</c:v>
                </c:pt>
                <c:pt idx="157">
                  <c:v>42964</c:v>
                </c:pt>
                <c:pt idx="158">
                  <c:v>42965</c:v>
                </c:pt>
                <c:pt idx="159">
                  <c:v>42968</c:v>
                </c:pt>
                <c:pt idx="160">
                  <c:v>42969</c:v>
                </c:pt>
                <c:pt idx="161">
                  <c:v>42970</c:v>
                </c:pt>
                <c:pt idx="162">
                  <c:v>42971</c:v>
                </c:pt>
                <c:pt idx="163">
                  <c:v>42972</c:v>
                </c:pt>
                <c:pt idx="164">
                  <c:v>42975</c:v>
                </c:pt>
                <c:pt idx="165">
                  <c:v>42976</c:v>
                </c:pt>
                <c:pt idx="166">
                  <c:v>42977</c:v>
                </c:pt>
                <c:pt idx="167">
                  <c:v>42978</c:v>
                </c:pt>
                <c:pt idx="168">
                  <c:v>42979</c:v>
                </c:pt>
                <c:pt idx="169">
                  <c:v>42982</c:v>
                </c:pt>
                <c:pt idx="170">
                  <c:v>42983</c:v>
                </c:pt>
                <c:pt idx="171">
                  <c:v>42984</c:v>
                </c:pt>
                <c:pt idx="172">
                  <c:v>42985</c:v>
                </c:pt>
                <c:pt idx="173">
                  <c:v>42986</c:v>
                </c:pt>
                <c:pt idx="174">
                  <c:v>42989</c:v>
                </c:pt>
                <c:pt idx="175">
                  <c:v>42990</c:v>
                </c:pt>
                <c:pt idx="176">
                  <c:v>42991</c:v>
                </c:pt>
                <c:pt idx="177">
                  <c:v>42992</c:v>
                </c:pt>
                <c:pt idx="178">
                  <c:v>42993</c:v>
                </c:pt>
                <c:pt idx="179">
                  <c:v>42996</c:v>
                </c:pt>
                <c:pt idx="180">
                  <c:v>42997</c:v>
                </c:pt>
                <c:pt idx="181">
                  <c:v>42998</c:v>
                </c:pt>
                <c:pt idx="182">
                  <c:v>42999</c:v>
                </c:pt>
                <c:pt idx="183">
                  <c:v>43000</c:v>
                </c:pt>
                <c:pt idx="184">
                  <c:v>43003</c:v>
                </c:pt>
                <c:pt idx="185">
                  <c:v>43004</c:v>
                </c:pt>
                <c:pt idx="186">
                  <c:v>43005</c:v>
                </c:pt>
                <c:pt idx="187">
                  <c:v>43006</c:v>
                </c:pt>
                <c:pt idx="188">
                  <c:v>43007</c:v>
                </c:pt>
                <c:pt idx="189">
                  <c:v>43008</c:v>
                </c:pt>
              </c:numCache>
            </c:numRef>
          </c:cat>
          <c:val>
            <c:numRef>
              <c:f>'WSE2017'!$G$3:$G$192</c:f>
              <c:numCache>
                <c:formatCode>0.00%</c:formatCode>
                <c:ptCount val="190"/>
                <c:pt idx="0" formatCode="0%">
                  <c:v>1</c:v>
                </c:pt>
                <c:pt idx="1">
                  <c:v>1.0045176393281039</c:v>
                </c:pt>
                <c:pt idx="2">
                  <c:v>1.0214177173600558</c:v>
                </c:pt>
                <c:pt idx="3">
                  <c:v>1.0267002751653045</c:v>
                </c:pt>
                <c:pt idx="4">
                  <c:v>1.0260996344819089</c:v>
                </c:pt>
                <c:pt idx="5">
                  <c:v>1.031454063821923</c:v>
                </c:pt>
                <c:pt idx="6">
                  <c:v>1.0388722329459115</c:v>
                </c:pt>
                <c:pt idx="7">
                  <c:v>1.0424658096841759</c:v>
                </c:pt>
                <c:pt idx="8">
                  <c:v>1.0385180089531398</c:v>
                </c:pt>
                <c:pt idx="9">
                  <c:v>1.0348936301285474</c:v>
                </c:pt>
                <c:pt idx="10">
                  <c:v>1.0396987555957122</c:v>
                </c:pt>
                <c:pt idx="11">
                  <c:v>1.034580475584213</c:v>
                </c:pt>
                <c:pt idx="12">
                  <c:v>1.029636740728572</c:v>
                </c:pt>
                <c:pt idx="13">
                  <c:v>1.0346780155242514</c:v>
                </c:pt>
                <c:pt idx="14">
                  <c:v>1.0298215532465398</c:v>
                </c:pt>
                <c:pt idx="15">
                  <c:v>1.0223007105014579</c:v>
                </c:pt>
                <c:pt idx="16">
                  <c:v>1.0334972688816788</c:v>
                </c:pt>
                <c:pt idx="17">
                  <c:v>1.0673692964803483</c:v>
                </c:pt>
                <c:pt idx="18">
                  <c:v>1.0680110066121813</c:v>
                </c:pt>
                <c:pt idx="19">
                  <c:v>1.0698848001971335</c:v>
                </c:pt>
                <c:pt idx="20">
                  <c:v>1.0531695346831491</c:v>
                </c:pt>
                <c:pt idx="21">
                  <c:v>1.0559109203663395</c:v>
                </c:pt>
                <c:pt idx="22">
                  <c:v>1.0673436280750748</c:v>
                </c:pt>
                <c:pt idx="23">
                  <c:v>1.0601770093227647</c:v>
                </c:pt>
                <c:pt idx="24">
                  <c:v>1.0658137911207852</c:v>
                </c:pt>
                <c:pt idx="25">
                  <c:v>1.0727391268635262</c:v>
                </c:pt>
                <c:pt idx="26">
                  <c:v>1.0711630867797446</c:v>
                </c:pt>
                <c:pt idx="27">
                  <c:v>1.0696794529549469</c:v>
                </c:pt>
                <c:pt idx="28">
                  <c:v>1.0947061480964311</c:v>
                </c:pt>
                <c:pt idx="29">
                  <c:v>1.1062004599778223</c:v>
                </c:pt>
                <c:pt idx="30">
                  <c:v>1.1189679247607704</c:v>
                </c:pt>
                <c:pt idx="31">
                  <c:v>1.1159390529385191</c:v>
                </c:pt>
                <c:pt idx="32">
                  <c:v>1.1213653538132982</c:v>
                </c:pt>
                <c:pt idx="33">
                  <c:v>1.137295166125919</c:v>
                </c:pt>
                <c:pt idx="34">
                  <c:v>1.1234034251919998</c:v>
                </c:pt>
                <c:pt idx="35">
                  <c:v>1.1257084479855435</c:v>
                </c:pt>
                <c:pt idx="36">
                  <c:v>1.1543184525031829</c:v>
                </c:pt>
                <c:pt idx="37">
                  <c:v>1.1556018727668487</c:v>
                </c:pt>
                <c:pt idx="38">
                  <c:v>1.1581635796131258</c:v>
                </c:pt>
                <c:pt idx="39">
                  <c:v>1.1355907840157706</c:v>
                </c:pt>
                <c:pt idx="40">
                  <c:v>1.1346769887880406</c:v>
                </c:pt>
                <c:pt idx="41">
                  <c:v>1.1249178611031254</c:v>
                </c:pt>
                <c:pt idx="42">
                  <c:v>1.1571111749969198</c:v>
                </c:pt>
                <c:pt idx="43">
                  <c:v>1.1573935274549263</c:v>
                </c:pt>
                <c:pt idx="44">
                  <c:v>1.1463407121442359</c:v>
                </c:pt>
                <c:pt idx="45">
                  <c:v>1.1383475707421249</c:v>
                </c:pt>
                <c:pt idx="46">
                  <c:v>1.1299129327693129</c:v>
                </c:pt>
                <c:pt idx="47">
                  <c:v>1.1362068257423301</c:v>
                </c:pt>
                <c:pt idx="48">
                  <c:v>1.1241016058154338</c:v>
                </c:pt>
                <c:pt idx="49">
                  <c:v>1.1294252330691199</c:v>
                </c:pt>
                <c:pt idx="50">
                  <c:v>1.1512536449135489</c:v>
                </c:pt>
                <c:pt idx="51">
                  <c:v>1.1491128999137541</c:v>
                </c:pt>
                <c:pt idx="52">
                  <c:v>1.1447441373362355</c:v>
                </c:pt>
                <c:pt idx="53">
                  <c:v>1.1723787424534886</c:v>
                </c:pt>
                <c:pt idx="54">
                  <c:v>1.179191137213027</c:v>
                </c:pt>
                <c:pt idx="55">
                  <c:v>1.1712236642161895</c:v>
                </c:pt>
                <c:pt idx="56">
                  <c:v>1.1563975933303217</c:v>
                </c:pt>
                <c:pt idx="57">
                  <c:v>1.1416485276602735</c:v>
                </c:pt>
                <c:pt idx="58">
                  <c:v>1.1475471271920816</c:v>
                </c:pt>
                <c:pt idx="59">
                  <c:v>1.147285309458294</c:v>
                </c:pt>
                <c:pt idx="60">
                  <c:v>1.1303749640642327</c:v>
                </c:pt>
                <c:pt idx="61">
                  <c:v>1.1424545155858556</c:v>
                </c:pt>
                <c:pt idx="62">
                  <c:v>1.1368280011499443</c:v>
                </c:pt>
                <c:pt idx="63">
                  <c:v>1.1340814817856995</c:v>
                </c:pt>
                <c:pt idx="64">
                  <c:v>1.1170684627705449</c:v>
                </c:pt>
                <c:pt idx="65">
                  <c:v>1.1396155899626268</c:v>
                </c:pt>
                <c:pt idx="66">
                  <c:v>1.1495851985707832</c:v>
                </c:pt>
                <c:pt idx="67">
                  <c:v>1.1569468972031705</c:v>
                </c:pt>
                <c:pt idx="68">
                  <c:v>1.1573729927307075</c:v>
                </c:pt>
                <c:pt idx="69">
                  <c:v>1.1542209125631442</c:v>
                </c:pt>
                <c:pt idx="70">
                  <c:v>1.1520082960285842</c:v>
                </c:pt>
                <c:pt idx="71">
                  <c:v>1.1406115240872317</c:v>
                </c:pt>
                <c:pt idx="72">
                  <c:v>1.1366277875888127</c:v>
                </c:pt>
                <c:pt idx="73">
                  <c:v>1.146674401412789</c:v>
                </c:pt>
                <c:pt idx="74">
                  <c:v>1.1485892644461786</c:v>
                </c:pt>
                <c:pt idx="75">
                  <c:v>1.1677532958232371</c:v>
                </c:pt>
                <c:pt idx="76">
                  <c:v>1.1734670828370775</c:v>
                </c:pt>
                <c:pt idx="77">
                  <c:v>1.1623013265431845</c:v>
                </c:pt>
                <c:pt idx="78">
                  <c:v>1.1791552014456446</c:v>
                </c:pt>
                <c:pt idx="79">
                  <c:v>1.2080424247402357</c:v>
                </c:pt>
                <c:pt idx="80">
                  <c:v>1.223854162388599</c:v>
                </c:pt>
                <c:pt idx="81">
                  <c:v>1.2232432543430942</c:v>
                </c:pt>
                <c:pt idx="82">
                  <c:v>1.220209248839788</c:v>
                </c:pt>
                <c:pt idx="83">
                  <c:v>1.2280227114049858</c:v>
                </c:pt>
                <c:pt idx="84">
                  <c:v>1.2223294591153639</c:v>
                </c:pt>
                <c:pt idx="85">
                  <c:v>1.2229300997987598</c:v>
                </c:pt>
                <c:pt idx="86">
                  <c:v>1.2188539570413568</c:v>
                </c:pt>
                <c:pt idx="87">
                  <c:v>1.2390293235861842</c:v>
                </c:pt>
                <c:pt idx="88">
                  <c:v>1.2219444330362643</c:v>
                </c:pt>
                <c:pt idx="89">
                  <c:v>1.2140796336605197</c:v>
                </c:pt>
                <c:pt idx="90">
                  <c:v>1.2159123577970348</c:v>
                </c:pt>
                <c:pt idx="91">
                  <c:v>1.2203529919093186</c:v>
                </c:pt>
                <c:pt idx="92">
                  <c:v>1.2014559119471027</c:v>
                </c:pt>
                <c:pt idx="93">
                  <c:v>1.1818811860856708</c:v>
                </c:pt>
                <c:pt idx="94">
                  <c:v>1.1782516735800237</c:v>
                </c:pt>
                <c:pt idx="95">
                  <c:v>1.1954803071994742</c:v>
                </c:pt>
                <c:pt idx="96">
                  <c:v>1.2028882089613537</c:v>
                </c:pt>
                <c:pt idx="97">
                  <c:v>1.1847714485194465</c:v>
                </c:pt>
                <c:pt idx="98">
                  <c:v>1.193575711528194</c:v>
                </c:pt>
                <c:pt idx="99">
                  <c:v>1.2107324736128793</c:v>
                </c:pt>
                <c:pt idx="100">
                  <c:v>1.1942379563842458</c:v>
                </c:pt>
                <c:pt idx="101">
                  <c:v>1.1928518624994866</c:v>
                </c:pt>
                <c:pt idx="102">
                  <c:v>1.1767783071173354</c:v>
                </c:pt>
                <c:pt idx="103">
                  <c:v>1.1710850548277136</c:v>
                </c:pt>
                <c:pt idx="104">
                  <c:v>1.1695860199597521</c:v>
                </c:pt>
                <c:pt idx="105">
                  <c:v>1.1823945541911371</c:v>
                </c:pt>
                <c:pt idx="106">
                  <c:v>1.1684309417224528</c:v>
                </c:pt>
                <c:pt idx="107">
                  <c:v>1.1826358372007062</c:v>
                </c:pt>
                <c:pt idx="108">
                  <c:v>1.1851821430038194</c:v>
                </c:pt>
                <c:pt idx="109">
                  <c:v>1.2013994414555011</c:v>
                </c:pt>
                <c:pt idx="110">
                  <c:v>1.1965173107725162</c:v>
                </c:pt>
                <c:pt idx="111">
                  <c:v>1.1781849357263132</c:v>
                </c:pt>
                <c:pt idx="112">
                  <c:v>1.181983859706764</c:v>
                </c:pt>
                <c:pt idx="113">
                  <c:v>1.1786880364696701</c:v>
                </c:pt>
                <c:pt idx="114">
                  <c:v>1.1830567990471887</c:v>
                </c:pt>
                <c:pt idx="115">
                  <c:v>1.1983397675469218</c:v>
                </c:pt>
                <c:pt idx="116">
                  <c:v>1.18219947431106</c:v>
                </c:pt>
                <c:pt idx="117">
                  <c:v>1.1905673744301615</c:v>
                </c:pt>
                <c:pt idx="118">
                  <c:v>1.1849357263131954</c:v>
                </c:pt>
                <c:pt idx="119">
                  <c:v>1.1830465316850793</c:v>
                </c:pt>
                <c:pt idx="120">
                  <c:v>1.2000954864676168</c:v>
                </c:pt>
                <c:pt idx="121">
                  <c:v>1.2038738757238492</c:v>
                </c:pt>
                <c:pt idx="122">
                  <c:v>1.1949566717318985</c:v>
                </c:pt>
                <c:pt idx="123">
                  <c:v>1.1957677933385356</c:v>
                </c:pt>
                <c:pt idx="124">
                  <c:v>1.1806439689514969</c:v>
                </c:pt>
                <c:pt idx="125">
                  <c:v>1.1929340013963612</c:v>
                </c:pt>
                <c:pt idx="126">
                  <c:v>1.1778050433282681</c:v>
                </c:pt>
                <c:pt idx="127">
                  <c:v>1.184591769682533</c:v>
                </c:pt>
                <c:pt idx="128">
                  <c:v>1.1811265349706352</c:v>
                </c:pt>
                <c:pt idx="129">
                  <c:v>1.1786007638917411</c:v>
                </c:pt>
                <c:pt idx="130">
                  <c:v>1.1810854655221978</c:v>
                </c:pt>
                <c:pt idx="131">
                  <c:v>1.1795812969731816</c:v>
                </c:pt>
                <c:pt idx="132">
                  <c:v>1.2020719536736622</c:v>
                </c:pt>
                <c:pt idx="133">
                  <c:v>1.2068411433734445</c:v>
                </c:pt>
                <c:pt idx="134">
                  <c:v>1.2066357961312579</c:v>
                </c:pt>
                <c:pt idx="135">
                  <c:v>1.2177964187440962</c:v>
                </c:pt>
                <c:pt idx="136">
                  <c:v>1.2119337549796705</c:v>
                </c:pt>
                <c:pt idx="137">
                  <c:v>1.2188950264897942</c:v>
                </c:pt>
                <c:pt idx="138">
                  <c:v>1.2107786767423714</c:v>
                </c:pt>
                <c:pt idx="139">
                  <c:v>1.2028728079181896</c:v>
                </c:pt>
                <c:pt idx="140">
                  <c:v>1.1985553821512176</c:v>
                </c:pt>
                <c:pt idx="141">
                  <c:v>1.2019795474146782</c:v>
                </c:pt>
                <c:pt idx="142">
                  <c:v>1.2116822046079923</c:v>
                </c:pt>
                <c:pt idx="143">
                  <c:v>1.2068822128218817</c:v>
                </c:pt>
                <c:pt idx="144">
                  <c:v>1.2117643435048666</c:v>
                </c:pt>
                <c:pt idx="145">
                  <c:v>1.218823154955029</c:v>
                </c:pt>
                <c:pt idx="146">
                  <c:v>1.2251016468848823</c:v>
                </c:pt>
                <c:pt idx="147">
                  <c:v>1.2146597396196968</c:v>
                </c:pt>
                <c:pt idx="148">
                  <c:v>1.2143619861185264</c:v>
                </c:pt>
                <c:pt idx="149">
                  <c:v>1.2218982299067722</c:v>
                </c:pt>
                <c:pt idx="150">
                  <c:v>1.2260308431557765</c:v>
                </c:pt>
                <c:pt idx="151">
                  <c:v>1.2449279231179924</c:v>
                </c:pt>
                <c:pt idx="152">
                  <c:v>1.2362468684545567</c:v>
                </c:pt>
                <c:pt idx="153">
                  <c:v>1.2231867838514929</c:v>
                </c:pt>
                <c:pt idx="154">
                  <c:v>1.2175654030966363</c:v>
                </c:pt>
                <c:pt idx="155">
                  <c:v>1.2201014415376401</c:v>
                </c:pt>
                <c:pt idx="156">
                  <c:v>1.2224218653743479</c:v>
                </c:pt>
                <c:pt idx="157">
                  <c:v>1.2080475584212902</c:v>
                </c:pt>
                <c:pt idx="158">
                  <c:v>1.2114819910468602</c:v>
                </c:pt>
                <c:pt idx="159">
                  <c:v>1.2204197297630293</c:v>
                </c:pt>
                <c:pt idx="160">
                  <c:v>1.2255328760934738</c:v>
                </c:pt>
                <c:pt idx="161">
                  <c:v>1.2274939422563553</c:v>
                </c:pt>
                <c:pt idx="162">
                  <c:v>1.2609706764138158</c:v>
                </c:pt>
                <c:pt idx="163">
                  <c:v>1.26891248100538</c:v>
                </c:pt>
                <c:pt idx="164">
                  <c:v>1.2994938190480101</c:v>
                </c:pt>
                <c:pt idx="165">
                  <c:v>1.2821779128506303</c:v>
                </c:pt>
                <c:pt idx="166">
                  <c:v>1.296033718017167</c:v>
                </c:pt>
                <c:pt idx="167">
                  <c:v>1.2917676290607418</c:v>
                </c:pt>
                <c:pt idx="168">
                  <c:v>1.2975994907388393</c:v>
                </c:pt>
                <c:pt idx="169">
                  <c:v>1.2933898722740154</c:v>
                </c:pt>
                <c:pt idx="170">
                  <c:v>1.2923785371062466</c:v>
                </c:pt>
                <c:pt idx="171">
                  <c:v>1.2897860281736415</c:v>
                </c:pt>
                <c:pt idx="172">
                  <c:v>1.2792055115199803</c:v>
                </c:pt>
                <c:pt idx="173">
                  <c:v>1.2749907593741014</c:v>
                </c:pt>
                <c:pt idx="174">
                  <c:v>1.2903199310033266</c:v>
                </c:pt>
                <c:pt idx="175">
                  <c:v>1.2864388681260011</c:v>
                </c:pt>
                <c:pt idx="176">
                  <c:v>1.2835024025627335</c:v>
                </c:pt>
                <c:pt idx="177">
                  <c:v>1.2872345886894738</c:v>
                </c:pt>
                <c:pt idx="178">
                  <c:v>1.2825578052486755</c:v>
                </c:pt>
                <c:pt idx="179">
                  <c:v>1.2843186578504251</c:v>
                </c:pt>
                <c:pt idx="180">
                  <c:v>1.2848628280422194</c:v>
                </c:pt>
                <c:pt idx="181">
                  <c:v>1.2832303174668365</c:v>
                </c:pt>
                <c:pt idx="182">
                  <c:v>1.2673621093268717</c:v>
                </c:pt>
                <c:pt idx="183">
                  <c:v>1.2735276602735226</c:v>
                </c:pt>
                <c:pt idx="184">
                  <c:v>1.2593689679247608</c:v>
                </c:pt>
                <c:pt idx="185">
                  <c:v>1.2543328268101359</c:v>
                </c:pt>
                <c:pt idx="186">
                  <c:v>1.2494455624460963</c:v>
                </c:pt>
                <c:pt idx="187">
                  <c:v>1.2459649266910344</c:v>
                </c:pt>
                <c:pt idx="188">
                  <c:v>1.2595281120374553</c:v>
                </c:pt>
                <c:pt idx="189">
                  <c:v>1.2595281120374553</c:v>
                </c:pt>
              </c:numCache>
            </c:numRef>
          </c:val>
          <c:smooth val="0"/>
          <c:extLst xmlns:c16r2="http://schemas.microsoft.com/office/drawing/2015/06/chart">
            <c:ext xmlns:c16="http://schemas.microsoft.com/office/drawing/2014/chart" uri="{C3380CC4-5D6E-409C-BE32-E72D297353CC}">
              <c16:uniqueId val="{00000001-F91F-425E-AF6C-48C7B7715B54}"/>
            </c:ext>
          </c:extLst>
        </c:ser>
        <c:dLbls>
          <c:showLegendKey val="0"/>
          <c:showVal val="0"/>
          <c:showCatName val="0"/>
          <c:showSerName val="0"/>
          <c:showPercent val="0"/>
          <c:showBubbleSize val="0"/>
        </c:dLbls>
        <c:marker val="1"/>
        <c:smooth val="0"/>
        <c:axId val="129804160"/>
        <c:axId val="129805696"/>
      </c:lineChart>
      <c:dateAx>
        <c:axId val="129804160"/>
        <c:scaling>
          <c:orientation val="minMax"/>
          <c:max val="43008"/>
          <c:min val="42735"/>
        </c:scaling>
        <c:delete val="0"/>
        <c:axPos val="b"/>
        <c:numFmt formatCode="m/d/yyyy" sourceLinked="1"/>
        <c:majorTickMark val="out"/>
        <c:minorTickMark val="none"/>
        <c:tickLblPos val="nextTo"/>
        <c:crossAx val="129805696"/>
        <c:crosses val="autoZero"/>
        <c:auto val="1"/>
        <c:lblOffset val="100"/>
        <c:baseTimeUnit val="days"/>
        <c:majorUnit val="17"/>
        <c:majorTimeUnit val="days"/>
      </c:dateAx>
      <c:valAx>
        <c:axId val="129805696"/>
        <c:scaling>
          <c:orientation val="minMax"/>
          <c:min val="0.70000000000000007"/>
        </c:scaling>
        <c:delete val="0"/>
        <c:axPos val="l"/>
        <c:majorGridlines/>
        <c:numFmt formatCode="0%" sourceLinked="1"/>
        <c:majorTickMark val="out"/>
        <c:minorTickMark val="none"/>
        <c:tickLblPos val="nextTo"/>
        <c:crossAx val="129804160"/>
        <c:crosses val="autoZero"/>
        <c:crossBetween val="between"/>
      </c:valAx>
    </c:plotArea>
    <c:legend>
      <c:legendPos val="b"/>
      <c:overlay val="0"/>
      <c:txPr>
        <a:bodyPr/>
        <a:lstStyle/>
        <a:p>
          <a:pPr>
            <a:defRPr>
              <a:latin typeface="Times New Roman" panose="02020603050405020304" pitchFamily="18" charset="0"/>
              <a:cs typeface="Times New Roman" panose="02020603050405020304" pitchFamily="18" charset="0"/>
            </a:defRPr>
          </a:pPr>
          <a:endParaRPr lang="et-EE"/>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DAA6D8-6B80-46E2-98E7-3D73CD74A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5951</Words>
  <Characters>34517</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SFG interim report</vt:lpstr>
    </vt:vector>
  </TitlesOfParts>
  <Company>Silvano Fashion Group</Company>
  <LinksUpToDate>false</LinksUpToDate>
  <CharactersWithSpaces>40388</CharactersWithSpaces>
  <SharedDoc>false</SharedDoc>
  <HyperlinkBase/>
  <HLinks>
    <vt:vector size="144" baseType="variant">
      <vt:variant>
        <vt:i4>1769521</vt:i4>
      </vt:variant>
      <vt:variant>
        <vt:i4>140</vt:i4>
      </vt:variant>
      <vt:variant>
        <vt:i4>0</vt:i4>
      </vt:variant>
      <vt:variant>
        <vt:i4>5</vt:i4>
      </vt:variant>
      <vt:variant>
        <vt:lpwstr/>
      </vt:variant>
      <vt:variant>
        <vt:lpwstr>_Toc292280979</vt:lpwstr>
      </vt:variant>
      <vt:variant>
        <vt:i4>1769521</vt:i4>
      </vt:variant>
      <vt:variant>
        <vt:i4>134</vt:i4>
      </vt:variant>
      <vt:variant>
        <vt:i4>0</vt:i4>
      </vt:variant>
      <vt:variant>
        <vt:i4>5</vt:i4>
      </vt:variant>
      <vt:variant>
        <vt:lpwstr/>
      </vt:variant>
      <vt:variant>
        <vt:lpwstr>_Toc292280978</vt:lpwstr>
      </vt:variant>
      <vt:variant>
        <vt:i4>1769521</vt:i4>
      </vt:variant>
      <vt:variant>
        <vt:i4>128</vt:i4>
      </vt:variant>
      <vt:variant>
        <vt:i4>0</vt:i4>
      </vt:variant>
      <vt:variant>
        <vt:i4>5</vt:i4>
      </vt:variant>
      <vt:variant>
        <vt:lpwstr/>
      </vt:variant>
      <vt:variant>
        <vt:lpwstr>_Toc292280977</vt:lpwstr>
      </vt:variant>
      <vt:variant>
        <vt:i4>1769521</vt:i4>
      </vt:variant>
      <vt:variant>
        <vt:i4>122</vt:i4>
      </vt:variant>
      <vt:variant>
        <vt:i4>0</vt:i4>
      </vt:variant>
      <vt:variant>
        <vt:i4>5</vt:i4>
      </vt:variant>
      <vt:variant>
        <vt:lpwstr/>
      </vt:variant>
      <vt:variant>
        <vt:lpwstr>_Toc292280976</vt:lpwstr>
      </vt:variant>
      <vt:variant>
        <vt:i4>1769521</vt:i4>
      </vt:variant>
      <vt:variant>
        <vt:i4>116</vt:i4>
      </vt:variant>
      <vt:variant>
        <vt:i4>0</vt:i4>
      </vt:variant>
      <vt:variant>
        <vt:i4>5</vt:i4>
      </vt:variant>
      <vt:variant>
        <vt:lpwstr/>
      </vt:variant>
      <vt:variant>
        <vt:lpwstr>_Toc292280975</vt:lpwstr>
      </vt:variant>
      <vt:variant>
        <vt:i4>1769521</vt:i4>
      </vt:variant>
      <vt:variant>
        <vt:i4>110</vt:i4>
      </vt:variant>
      <vt:variant>
        <vt:i4>0</vt:i4>
      </vt:variant>
      <vt:variant>
        <vt:i4>5</vt:i4>
      </vt:variant>
      <vt:variant>
        <vt:lpwstr/>
      </vt:variant>
      <vt:variant>
        <vt:lpwstr>_Toc292280974</vt:lpwstr>
      </vt:variant>
      <vt:variant>
        <vt:i4>1769521</vt:i4>
      </vt:variant>
      <vt:variant>
        <vt:i4>104</vt:i4>
      </vt:variant>
      <vt:variant>
        <vt:i4>0</vt:i4>
      </vt:variant>
      <vt:variant>
        <vt:i4>5</vt:i4>
      </vt:variant>
      <vt:variant>
        <vt:lpwstr/>
      </vt:variant>
      <vt:variant>
        <vt:lpwstr>_Toc292280973</vt:lpwstr>
      </vt:variant>
      <vt:variant>
        <vt:i4>1769521</vt:i4>
      </vt:variant>
      <vt:variant>
        <vt:i4>98</vt:i4>
      </vt:variant>
      <vt:variant>
        <vt:i4>0</vt:i4>
      </vt:variant>
      <vt:variant>
        <vt:i4>5</vt:i4>
      </vt:variant>
      <vt:variant>
        <vt:lpwstr/>
      </vt:variant>
      <vt:variant>
        <vt:lpwstr>_Toc292280972</vt:lpwstr>
      </vt:variant>
      <vt:variant>
        <vt:i4>1769521</vt:i4>
      </vt:variant>
      <vt:variant>
        <vt:i4>92</vt:i4>
      </vt:variant>
      <vt:variant>
        <vt:i4>0</vt:i4>
      </vt:variant>
      <vt:variant>
        <vt:i4>5</vt:i4>
      </vt:variant>
      <vt:variant>
        <vt:lpwstr/>
      </vt:variant>
      <vt:variant>
        <vt:lpwstr>_Toc292280971</vt:lpwstr>
      </vt:variant>
      <vt:variant>
        <vt:i4>1769521</vt:i4>
      </vt:variant>
      <vt:variant>
        <vt:i4>86</vt:i4>
      </vt:variant>
      <vt:variant>
        <vt:i4>0</vt:i4>
      </vt:variant>
      <vt:variant>
        <vt:i4>5</vt:i4>
      </vt:variant>
      <vt:variant>
        <vt:lpwstr/>
      </vt:variant>
      <vt:variant>
        <vt:lpwstr>_Toc292280970</vt:lpwstr>
      </vt:variant>
      <vt:variant>
        <vt:i4>1703985</vt:i4>
      </vt:variant>
      <vt:variant>
        <vt:i4>80</vt:i4>
      </vt:variant>
      <vt:variant>
        <vt:i4>0</vt:i4>
      </vt:variant>
      <vt:variant>
        <vt:i4>5</vt:i4>
      </vt:variant>
      <vt:variant>
        <vt:lpwstr/>
      </vt:variant>
      <vt:variant>
        <vt:lpwstr>_Toc292280969</vt:lpwstr>
      </vt:variant>
      <vt:variant>
        <vt:i4>1703985</vt:i4>
      </vt:variant>
      <vt:variant>
        <vt:i4>74</vt:i4>
      </vt:variant>
      <vt:variant>
        <vt:i4>0</vt:i4>
      </vt:variant>
      <vt:variant>
        <vt:i4>5</vt:i4>
      </vt:variant>
      <vt:variant>
        <vt:lpwstr/>
      </vt:variant>
      <vt:variant>
        <vt:lpwstr>_Toc292280968</vt:lpwstr>
      </vt:variant>
      <vt:variant>
        <vt:i4>1703985</vt:i4>
      </vt:variant>
      <vt:variant>
        <vt:i4>68</vt:i4>
      </vt:variant>
      <vt:variant>
        <vt:i4>0</vt:i4>
      </vt:variant>
      <vt:variant>
        <vt:i4>5</vt:i4>
      </vt:variant>
      <vt:variant>
        <vt:lpwstr/>
      </vt:variant>
      <vt:variant>
        <vt:lpwstr>_Toc292280967</vt:lpwstr>
      </vt:variant>
      <vt:variant>
        <vt:i4>1703985</vt:i4>
      </vt:variant>
      <vt:variant>
        <vt:i4>62</vt:i4>
      </vt:variant>
      <vt:variant>
        <vt:i4>0</vt:i4>
      </vt:variant>
      <vt:variant>
        <vt:i4>5</vt:i4>
      </vt:variant>
      <vt:variant>
        <vt:lpwstr/>
      </vt:variant>
      <vt:variant>
        <vt:lpwstr>_Toc292280966</vt:lpwstr>
      </vt:variant>
      <vt:variant>
        <vt:i4>1703985</vt:i4>
      </vt:variant>
      <vt:variant>
        <vt:i4>56</vt:i4>
      </vt:variant>
      <vt:variant>
        <vt:i4>0</vt:i4>
      </vt:variant>
      <vt:variant>
        <vt:i4>5</vt:i4>
      </vt:variant>
      <vt:variant>
        <vt:lpwstr/>
      </vt:variant>
      <vt:variant>
        <vt:lpwstr>_Toc292280965</vt:lpwstr>
      </vt:variant>
      <vt:variant>
        <vt:i4>1703985</vt:i4>
      </vt:variant>
      <vt:variant>
        <vt:i4>50</vt:i4>
      </vt:variant>
      <vt:variant>
        <vt:i4>0</vt:i4>
      </vt:variant>
      <vt:variant>
        <vt:i4>5</vt:i4>
      </vt:variant>
      <vt:variant>
        <vt:lpwstr/>
      </vt:variant>
      <vt:variant>
        <vt:lpwstr>_Toc292280964</vt:lpwstr>
      </vt:variant>
      <vt:variant>
        <vt:i4>1703985</vt:i4>
      </vt:variant>
      <vt:variant>
        <vt:i4>44</vt:i4>
      </vt:variant>
      <vt:variant>
        <vt:i4>0</vt:i4>
      </vt:variant>
      <vt:variant>
        <vt:i4>5</vt:i4>
      </vt:variant>
      <vt:variant>
        <vt:lpwstr/>
      </vt:variant>
      <vt:variant>
        <vt:lpwstr>_Toc292280963</vt:lpwstr>
      </vt:variant>
      <vt:variant>
        <vt:i4>1703985</vt:i4>
      </vt:variant>
      <vt:variant>
        <vt:i4>38</vt:i4>
      </vt:variant>
      <vt:variant>
        <vt:i4>0</vt:i4>
      </vt:variant>
      <vt:variant>
        <vt:i4>5</vt:i4>
      </vt:variant>
      <vt:variant>
        <vt:lpwstr/>
      </vt:variant>
      <vt:variant>
        <vt:lpwstr>_Toc292280962</vt:lpwstr>
      </vt:variant>
      <vt:variant>
        <vt:i4>1703985</vt:i4>
      </vt:variant>
      <vt:variant>
        <vt:i4>32</vt:i4>
      </vt:variant>
      <vt:variant>
        <vt:i4>0</vt:i4>
      </vt:variant>
      <vt:variant>
        <vt:i4>5</vt:i4>
      </vt:variant>
      <vt:variant>
        <vt:lpwstr/>
      </vt:variant>
      <vt:variant>
        <vt:lpwstr>_Toc292280961</vt:lpwstr>
      </vt:variant>
      <vt:variant>
        <vt:i4>1703985</vt:i4>
      </vt:variant>
      <vt:variant>
        <vt:i4>26</vt:i4>
      </vt:variant>
      <vt:variant>
        <vt:i4>0</vt:i4>
      </vt:variant>
      <vt:variant>
        <vt:i4>5</vt:i4>
      </vt:variant>
      <vt:variant>
        <vt:lpwstr/>
      </vt:variant>
      <vt:variant>
        <vt:lpwstr>_Toc292280960</vt:lpwstr>
      </vt:variant>
      <vt:variant>
        <vt:i4>1638449</vt:i4>
      </vt:variant>
      <vt:variant>
        <vt:i4>20</vt:i4>
      </vt:variant>
      <vt:variant>
        <vt:i4>0</vt:i4>
      </vt:variant>
      <vt:variant>
        <vt:i4>5</vt:i4>
      </vt:variant>
      <vt:variant>
        <vt:lpwstr/>
      </vt:variant>
      <vt:variant>
        <vt:lpwstr>_Toc292280959</vt:lpwstr>
      </vt:variant>
      <vt:variant>
        <vt:i4>1638449</vt:i4>
      </vt:variant>
      <vt:variant>
        <vt:i4>14</vt:i4>
      </vt:variant>
      <vt:variant>
        <vt:i4>0</vt:i4>
      </vt:variant>
      <vt:variant>
        <vt:i4>5</vt:i4>
      </vt:variant>
      <vt:variant>
        <vt:lpwstr/>
      </vt:variant>
      <vt:variant>
        <vt:lpwstr>_Toc292280958</vt:lpwstr>
      </vt:variant>
      <vt:variant>
        <vt:i4>1638449</vt:i4>
      </vt:variant>
      <vt:variant>
        <vt:i4>8</vt:i4>
      </vt:variant>
      <vt:variant>
        <vt:i4>0</vt:i4>
      </vt:variant>
      <vt:variant>
        <vt:i4>5</vt:i4>
      </vt:variant>
      <vt:variant>
        <vt:lpwstr/>
      </vt:variant>
      <vt:variant>
        <vt:lpwstr>_Toc292280957</vt:lpwstr>
      </vt:variant>
      <vt:variant>
        <vt:i4>1638449</vt:i4>
      </vt:variant>
      <vt:variant>
        <vt:i4>2</vt:i4>
      </vt:variant>
      <vt:variant>
        <vt:i4>0</vt:i4>
      </vt:variant>
      <vt:variant>
        <vt:i4>5</vt:i4>
      </vt:variant>
      <vt:variant>
        <vt:lpwstr/>
      </vt:variant>
      <vt:variant>
        <vt:lpwstr>_Toc292280956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SFG interim report</dc:title>
  <dc:creator>A.Kadõrko</dc:creator>
  <cp:lastModifiedBy>Anna</cp:lastModifiedBy>
  <cp:revision>2</cp:revision>
  <cp:lastPrinted>2017-11-03T09:44:00Z</cp:lastPrinted>
  <dcterms:created xsi:type="dcterms:W3CDTF">2017-11-03T09:53:00Z</dcterms:created>
  <dcterms:modified xsi:type="dcterms:W3CDTF">2017-11-03T09:53:00Z</dcterms:modified>
</cp:coreProperties>
</file>