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46" w:rsidRDefault="00AB5246" w:rsidP="00AB5246">
      <w:pPr>
        <w:spacing w:after="0" w:line="240" w:lineRule="auto"/>
        <w:rPr>
          <w:rFonts w:ascii="Times New Roman" w:eastAsia="Times New Roman" w:hAnsi="Times New Roman" w:cs="Times New Roman"/>
          <w:color w:val="000000"/>
          <w:sz w:val="24"/>
          <w:szCs w:val="24"/>
          <w:lang w:eastAsia="pl-PL"/>
        </w:rPr>
      </w:pPr>
      <w:r w:rsidRPr="00AB5246">
        <w:rPr>
          <w:rFonts w:ascii="Cambria" w:eastAsia="Times New Roman" w:hAnsi="Cambria" w:cs="Calibri"/>
          <w:b/>
          <w:bCs/>
          <w:color w:val="000000"/>
          <w:sz w:val="24"/>
          <w:szCs w:val="24"/>
          <w:lang w:val="en-GB" w:eastAsia="pl-PL"/>
        </w:rPr>
        <w:t>S&amp;P rating agency raised Poland’s outlook</w:t>
      </w:r>
      <w:r w:rsidRPr="00AB5246">
        <w:rPr>
          <w:rFonts w:ascii="Cambria" w:eastAsia="Times New Roman" w:hAnsi="Cambria" w:cs="Calibri"/>
          <w:b/>
          <w:bCs/>
          <w:color w:val="000000"/>
          <w:sz w:val="24"/>
          <w:szCs w:val="24"/>
          <w:lang w:val="en-US" w:eastAsia="pl-PL"/>
        </w:rPr>
        <w:t xml:space="preserve"> to positive</w:t>
      </w:r>
    </w:p>
    <w:p w:rsidR="00AB5246" w:rsidRDefault="00AB5246" w:rsidP="00AB5246">
      <w:pPr>
        <w:spacing w:after="0" w:line="240" w:lineRule="auto"/>
        <w:rPr>
          <w:rFonts w:ascii="Times New Roman" w:eastAsia="Times New Roman" w:hAnsi="Times New Roman" w:cs="Times New Roman"/>
          <w:color w:val="000000"/>
          <w:sz w:val="24"/>
          <w:szCs w:val="24"/>
          <w:lang w:eastAsia="pl-PL"/>
        </w:rPr>
      </w:pPr>
    </w:p>
    <w:p w:rsidR="00AB5246" w:rsidRPr="00AB5246" w:rsidRDefault="00AB5246" w:rsidP="00AB5246">
      <w:pPr>
        <w:spacing w:after="0" w:line="240" w:lineRule="auto"/>
        <w:rPr>
          <w:rFonts w:ascii="Times New Roman" w:eastAsia="Times New Roman" w:hAnsi="Times New Roman" w:cs="Times New Roman"/>
          <w:color w:val="000000"/>
          <w:sz w:val="24"/>
          <w:szCs w:val="24"/>
          <w:lang w:eastAsia="pl-PL"/>
        </w:rPr>
      </w:pPr>
      <w:r w:rsidRPr="00AB5246">
        <w:rPr>
          <w:rFonts w:ascii="Cambria" w:eastAsia="Times New Roman" w:hAnsi="Cambria" w:cs="Calibri"/>
          <w:color w:val="000000"/>
          <w:sz w:val="24"/>
          <w:szCs w:val="24"/>
          <w:lang w:val="en-US" w:eastAsia="pl-PL"/>
        </w:rPr>
        <w:t xml:space="preserve">On 13 April 2018 rating agency Standard &amp; Poor’s announced a </w:t>
      </w:r>
      <w:proofErr w:type="spellStart"/>
      <w:r w:rsidRPr="00AB5246">
        <w:rPr>
          <w:rFonts w:ascii="Cambria" w:eastAsia="Times New Roman" w:hAnsi="Cambria" w:cs="Calibri"/>
          <w:color w:val="000000"/>
          <w:sz w:val="24"/>
          <w:szCs w:val="24"/>
          <w:lang w:val="en-US" w:eastAsia="pl-PL"/>
        </w:rPr>
        <w:t>decis</w:t>
      </w:r>
      <w:proofErr w:type="spellEnd"/>
      <w:r w:rsidRPr="00AB5246">
        <w:rPr>
          <w:rFonts w:ascii="Cambria" w:eastAsia="Times New Roman" w:hAnsi="Cambria" w:cs="Calibri"/>
          <w:color w:val="000000"/>
          <w:sz w:val="24"/>
          <w:szCs w:val="24"/>
          <w:lang w:val="en-GB" w:eastAsia="pl-PL"/>
        </w:rPr>
        <w:t xml:space="preserve">ion about keeping Poland’s credit rating unchanged at the level of BBB+/A-2 for long and short term liabilities, respectively, in foreign currency and A-/A-2 for long and short term liabilities, respectively, in local currency. Rating’s outlook has been raised from stable to positive. </w:t>
      </w:r>
    </w:p>
    <w:p w:rsidR="00AB5246" w:rsidRDefault="00AB5246" w:rsidP="00AB5246">
      <w:pPr>
        <w:spacing w:after="0" w:line="240" w:lineRule="auto"/>
        <w:rPr>
          <w:rFonts w:ascii="Cambria" w:eastAsia="Times New Roman" w:hAnsi="Cambria" w:cs="Calibri"/>
          <w:color w:val="000000"/>
          <w:sz w:val="24"/>
          <w:szCs w:val="24"/>
          <w:lang w:val="en-GB" w:eastAsia="pl-PL"/>
        </w:rPr>
      </w:pPr>
      <w:r w:rsidRPr="00AB5246">
        <w:rPr>
          <w:rFonts w:ascii="Cambria" w:eastAsia="Times New Roman" w:hAnsi="Cambria" w:cs="Calibri"/>
          <w:color w:val="000000"/>
          <w:sz w:val="24"/>
          <w:szCs w:val="24"/>
          <w:lang w:val="en-GB" w:eastAsia="pl-PL"/>
        </w:rPr>
        <w:t xml:space="preserve">The positive outlook indicates an increased likelihood of Polish rating to be raised within the next 24 months. It is the second decision to improve Poland’s outlook recently. </w:t>
      </w:r>
    </w:p>
    <w:p w:rsidR="00AB5246" w:rsidRPr="00AB5246" w:rsidRDefault="00AB5246" w:rsidP="00AB5246">
      <w:pPr>
        <w:spacing w:after="0" w:line="240" w:lineRule="auto"/>
        <w:rPr>
          <w:rFonts w:ascii="Times New Roman" w:eastAsia="Times New Roman" w:hAnsi="Times New Roman" w:cs="Times New Roman"/>
          <w:color w:val="000000"/>
          <w:sz w:val="24"/>
          <w:szCs w:val="24"/>
          <w:lang w:eastAsia="pl-PL"/>
        </w:rPr>
      </w:pPr>
    </w:p>
    <w:p w:rsidR="00AB5246" w:rsidRDefault="00AB5246" w:rsidP="00AB5246">
      <w:pPr>
        <w:spacing w:after="0" w:line="240" w:lineRule="auto"/>
        <w:rPr>
          <w:rFonts w:ascii="Cambria" w:eastAsia="Times New Roman" w:hAnsi="Cambria" w:cs="Calibri"/>
          <w:color w:val="000000"/>
          <w:sz w:val="24"/>
          <w:szCs w:val="24"/>
          <w:lang w:val="en-GB" w:eastAsia="pl-PL"/>
        </w:rPr>
      </w:pPr>
      <w:r w:rsidRPr="00AB5246">
        <w:rPr>
          <w:rFonts w:ascii="Cambria" w:eastAsia="Times New Roman" w:hAnsi="Cambria" w:cs="Calibri"/>
          <w:i/>
          <w:iCs/>
          <w:color w:val="000000"/>
          <w:sz w:val="24"/>
          <w:szCs w:val="24"/>
          <w:lang w:val="en-GB" w:eastAsia="pl-PL"/>
        </w:rPr>
        <w:t>“We welcome S&amp;P’s decision about raising rating’s outlook to positive. Now we are waiting for the next, natural step, which will be upgrading the rating. We are glad that agency notices positive changes happening in economic as well as fiscal sphere in Poland. Our achievements in the field of tightening tax system in Poland are undeniable. 2017 ended with very low budget deficit, and this positive trend extends to this year. Last year public debt decreased for the first time in nominal terms (excluding changes in Open Pension Funds in 2014). All of this could not have remained unnoticed by the most critical towards us rating agency.”</w:t>
      </w:r>
      <w:r w:rsidRPr="00AB5246">
        <w:rPr>
          <w:rFonts w:ascii="Cambria" w:eastAsia="Times New Roman" w:hAnsi="Cambria" w:cs="Calibri"/>
          <w:color w:val="000000"/>
          <w:sz w:val="24"/>
          <w:szCs w:val="24"/>
          <w:lang w:val="en-GB" w:eastAsia="pl-PL"/>
        </w:rPr>
        <w:t xml:space="preserve"> - Minister of Finance Teresa </w:t>
      </w:r>
      <w:proofErr w:type="spellStart"/>
      <w:r w:rsidRPr="00AB5246">
        <w:rPr>
          <w:rFonts w:ascii="Cambria" w:eastAsia="Times New Roman" w:hAnsi="Cambria" w:cs="Calibri"/>
          <w:color w:val="000000"/>
          <w:sz w:val="24"/>
          <w:szCs w:val="24"/>
          <w:lang w:val="en-GB" w:eastAsia="pl-PL"/>
        </w:rPr>
        <w:t>Czerwińska</w:t>
      </w:r>
      <w:proofErr w:type="spellEnd"/>
      <w:r w:rsidRPr="00AB5246">
        <w:rPr>
          <w:rFonts w:ascii="Cambria" w:eastAsia="Times New Roman" w:hAnsi="Cambria" w:cs="Calibri"/>
          <w:color w:val="000000"/>
          <w:sz w:val="24"/>
          <w:szCs w:val="24"/>
          <w:lang w:val="en-GB" w:eastAsia="pl-PL"/>
        </w:rPr>
        <w:t xml:space="preserve"> comments</w:t>
      </w:r>
      <w:r w:rsidR="0001510E">
        <w:rPr>
          <w:rFonts w:ascii="Cambria" w:eastAsia="Times New Roman" w:hAnsi="Cambria" w:cs="Calibri"/>
          <w:color w:val="000000"/>
          <w:sz w:val="24"/>
          <w:szCs w:val="24"/>
          <w:lang w:val="en-GB" w:eastAsia="pl-PL"/>
        </w:rPr>
        <w:t>.</w:t>
      </w:r>
    </w:p>
    <w:p w:rsidR="0001510E" w:rsidRPr="00AB5246" w:rsidRDefault="0001510E" w:rsidP="00AB5246">
      <w:pPr>
        <w:spacing w:after="0" w:line="240" w:lineRule="auto"/>
        <w:rPr>
          <w:rFonts w:ascii="Times New Roman" w:eastAsia="Times New Roman" w:hAnsi="Times New Roman" w:cs="Times New Roman"/>
          <w:color w:val="000000"/>
          <w:sz w:val="24"/>
          <w:szCs w:val="24"/>
          <w:lang w:eastAsia="pl-PL"/>
        </w:rPr>
      </w:pPr>
      <w:bookmarkStart w:id="0" w:name="_GoBack"/>
      <w:bookmarkEnd w:id="0"/>
    </w:p>
    <w:p w:rsidR="00AB5246" w:rsidRDefault="00AB5246" w:rsidP="00AB5246">
      <w:pPr>
        <w:spacing w:after="0" w:line="240" w:lineRule="auto"/>
        <w:rPr>
          <w:rFonts w:ascii="Cambria" w:eastAsia="Times New Roman" w:hAnsi="Cambria" w:cs="Calibri"/>
          <w:color w:val="000000"/>
          <w:sz w:val="24"/>
          <w:szCs w:val="24"/>
          <w:lang w:val="en-GB" w:eastAsia="pl-PL"/>
        </w:rPr>
      </w:pPr>
      <w:r w:rsidRPr="00AB5246">
        <w:rPr>
          <w:rFonts w:ascii="Cambria" w:eastAsia="Times New Roman" w:hAnsi="Cambria" w:cs="Calibri"/>
          <w:color w:val="000000"/>
          <w:sz w:val="24"/>
          <w:szCs w:val="24"/>
          <w:lang w:val="en-GB" w:eastAsia="pl-PL"/>
        </w:rPr>
        <w:t xml:space="preserve">S&amp;P agency in its press release justifying the decision indicates higher and sustainable economic expansion benefiting fiscal performance (GDP growth forecast for 2018 raised from 3.8% to 4.5%) as the factors behind raising outlook. </w:t>
      </w:r>
    </w:p>
    <w:p w:rsidR="00AB5246" w:rsidRDefault="00AB5246" w:rsidP="00AB5246">
      <w:pPr>
        <w:spacing w:after="0" w:line="240" w:lineRule="auto"/>
        <w:rPr>
          <w:rFonts w:ascii="Cambria" w:eastAsia="Times New Roman" w:hAnsi="Cambria" w:cs="Calibri"/>
          <w:color w:val="000000"/>
          <w:sz w:val="24"/>
          <w:szCs w:val="24"/>
          <w:lang w:val="en-GB" w:eastAsia="pl-PL"/>
        </w:rPr>
      </w:pPr>
    </w:p>
    <w:p w:rsidR="00AB5246" w:rsidRDefault="00AB5246" w:rsidP="00AB5246">
      <w:pPr>
        <w:spacing w:after="0" w:line="240" w:lineRule="auto"/>
        <w:rPr>
          <w:rFonts w:ascii="Cambria" w:eastAsia="Times New Roman" w:hAnsi="Cambria" w:cs="Calibri"/>
          <w:color w:val="000000"/>
          <w:sz w:val="24"/>
          <w:szCs w:val="24"/>
          <w:lang w:val="en-GB" w:eastAsia="pl-PL"/>
        </w:rPr>
      </w:pPr>
      <w:r w:rsidRPr="00AB5246">
        <w:rPr>
          <w:rFonts w:ascii="Cambria" w:eastAsia="Times New Roman" w:hAnsi="Cambria" w:cs="Calibri"/>
          <w:color w:val="000000"/>
          <w:sz w:val="24"/>
          <w:szCs w:val="24"/>
          <w:lang w:val="en-GB" w:eastAsia="pl-PL"/>
        </w:rPr>
        <w:t>Change in outlook also resulted from rising confidence on tax compliance reforms having positive impact on public revenues. Rating’s constraints are among others: growing, but still modest, level of GDP per capita, net external liability position and adverse demographics. However, agency notices that rising wages are not a large constraint to competitiveness of Polish labour market.</w:t>
      </w:r>
    </w:p>
    <w:p w:rsidR="00AB5246" w:rsidRPr="00AB5246" w:rsidRDefault="00AB5246" w:rsidP="00AB5246">
      <w:pPr>
        <w:spacing w:after="0" w:line="240" w:lineRule="auto"/>
        <w:rPr>
          <w:rFonts w:ascii="Times New Roman" w:eastAsia="Times New Roman" w:hAnsi="Times New Roman" w:cs="Times New Roman"/>
          <w:color w:val="000000"/>
          <w:sz w:val="24"/>
          <w:szCs w:val="24"/>
          <w:lang w:eastAsia="pl-PL"/>
        </w:rPr>
      </w:pPr>
    </w:p>
    <w:p w:rsidR="00AB5246" w:rsidRPr="00AB5246" w:rsidRDefault="00AB5246" w:rsidP="00AB5246">
      <w:pPr>
        <w:spacing w:after="0" w:line="240" w:lineRule="auto"/>
        <w:rPr>
          <w:rFonts w:ascii="Times New Roman" w:eastAsia="Times New Roman" w:hAnsi="Times New Roman" w:cs="Times New Roman"/>
          <w:color w:val="000000"/>
          <w:sz w:val="24"/>
          <w:szCs w:val="24"/>
          <w:lang w:eastAsia="pl-PL"/>
        </w:rPr>
      </w:pPr>
      <w:r w:rsidRPr="00AB5246">
        <w:rPr>
          <w:rFonts w:ascii="Cambria" w:eastAsia="Times New Roman" w:hAnsi="Cambria" w:cs="Calibri"/>
          <w:color w:val="000000"/>
          <w:sz w:val="24"/>
          <w:szCs w:val="24"/>
          <w:lang w:val="en-GB" w:eastAsia="pl-PL"/>
        </w:rPr>
        <w:t>According to the agency, Poland’s rating could be raised if the economy continues to expand at a buoyant pace without generating large external financing needs or government debt to GDP ratio remains on a downward trend. Rating can be raised if budgetary polices take into account pressure of declining working age population. On the other hand, rating could be lowered in case growth and fiscal performance deteriorated sharply and monetary settings proved inadequate to guard against economic overheating. Another reasons could be increase in quasi-fiscal activities by state-owned institutions or deterioration in external financing, including EU funds.</w:t>
      </w:r>
    </w:p>
    <w:p w:rsidR="00AB5246" w:rsidRDefault="00AB5246" w:rsidP="00AB5246">
      <w:pPr>
        <w:spacing w:after="150" w:line="240" w:lineRule="auto"/>
        <w:rPr>
          <w:rFonts w:ascii="Cambria" w:eastAsia="Times New Roman" w:hAnsi="Cambria" w:cs="Calibri"/>
          <w:color w:val="000000"/>
          <w:sz w:val="24"/>
          <w:szCs w:val="24"/>
          <w:lang w:val="en-GB" w:eastAsia="pl-PL"/>
        </w:rPr>
      </w:pPr>
    </w:p>
    <w:p w:rsidR="00587AF1" w:rsidRPr="00AB5246" w:rsidRDefault="00AB5246" w:rsidP="00AB5246">
      <w:pPr>
        <w:spacing w:after="150" w:line="240" w:lineRule="auto"/>
        <w:rPr>
          <w:rFonts w:ascii="Times New Roman" w:eastAsia="Times New Roman" w:hAnsi="Times New Roman" w:cs="Times New Roman"/>
          <w:color w:val="000000"/>
          <w:sz w:val="24"/>
          <w:szCs w:val="24"/>
          <w:lang w:eastAsia="pl-PL"/>
        </w:rPr>
      </w:pPr>
      <w:r w:rsidRPr="00AB5246">
        <w:rPr>
          <w:rFonts w:ascii="Cambria" w:eastAsia="Times New Roman" w:hAnsi="Cambria" w:cs="Calibri"/>
          <w:color w:val="000000"/>
          <w:sz w:val="24"/>
          <w:szCs w:val="24"/>
          <w:lang w:val="en-GB" w:eastAsia="pl-PL"/>
        </w:rPr>
        <w:t>Agency in its press release clearly notices very good economic and fiscal situation, however, so far it is not reflected in the rating assessment, especially in the subcategory concerning economic situation. The assessment in this subcategory remained unchanged despite significantly better economic performance compared with previous agency’s forecasts. It is one of the elements of rating method</w:t>
      </w:r>
      <w:r>
        <w:rPr>
          <w:rFonts w:ascii="Cambria" w:eastAsia="Times New Roman" w:hAnsi="Cambria" w:cs="Calibri"/>
          <w:color w:val="000000"/>
          <w:sz w:val="24"/>
          <w:szCs w:val="24"/>
          <w:lang w:val="en-GB" w:eastAsia="pl-PL"/>
        </w:rPr>
        <w:t>ology that we do not agree with.</w:t>
      </w:r>
    </w:p>
    <w:sectPr w:rsidR="00587AF1" w:rsidRPr="00AB5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46"/>
    <w:rsid w:val="0001510E"/>
    <w:rsid w:val="00587AF1"/>
    <w:rsid w:val="00AB5246"/>
    <w:rsid w:val="00DB0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475">
      <w:bodyDiv w:val="1"/>
      <w:marLeft w:val="0"/>
      <w:marRight w:val="0"/>
      <w:marTop w:val="0"/>
      <w:marBottom w:val="0"/>
      <w:divBdr>
        <w:top w:val="none" w:sz="0" w:space="0" w:color="auto"/>
        <w:left w:val="none" w:sz="0" w:space="0" w:color="auto"/>
        <w:bottom w:val="none" w:sz="0" w:space="0" w:color="auto"/>
        <w:right w:val="none" w:sz="0" w:space="0" w:color="auto"/>
      </w:divBdr>
      <w:divsChild>
        <w:div w:id="1650816435">
          <w:marLeft w:val="0"/>
          <w:marRight w:val="0"/>
          <w:marTop w:val="0"/>
          <w:marBottom w:val="0"/>
          <w:divBdr>
            <w:top w:val="none" w:sz="0" w:space="0" w:color="auto"/>
            <w:left w:val="none" w:sz="0" w:space="0" w:color="auto"/>
            <w:bottom w:val="none" w:sz="0" w:space="0" w:color="auto"/>
            <w:right w:val="none" w:sz="0" w:space="0" w:color="auto"/>
          </w:divBdr>
          <w:divsChild>
            <w:div w:id="907108765">
              <w:marLeft w:val="0"/>
              <w:marRight w:val="0"/>
              <w:marTop w:val="0"/>
              <w:marBottom w:val="0"/>
              <w:divBdr>
                <w:top w:val="none" w:sz="0" w:space="0" w:color="auto"/>
                <w:left w:val="none" w:sz="0" w:space="0" w:color="auto"/>
                <w:bottom w:val="none" w:sz="0" w:space="0" w:color="auto"/>
                <w:right w:val="none" w:sz="0" w:space="0" w:color="auto"/>
              </w:divBdr>
              <w:divsChild>
                <w:div w:id="458375597">
                  <w:marLeft w:val="0"/>
                  <w:marRight w:val="0"/>
                  <w:marTop w:val="0"/>
                  <w:marBottom w:val="0"/>
                  <w:divBdr>
                    <w:top w:val="none" w:sz="0" w:space="0" w:color="auto"/>
                    <w:left w:val="none" w:sz="0" w:space="0" w:color="auto"/>
                    <w:bottom w:val="none" w:sz="0" w:space="0" w:color="auto"/>
                    <w:right w:val="none" w:sz="0" w:space="0" w:color="auto"/>
                  </w:divBdr>
                  <w:divsChild>
                    <w:div w:id="1500928864">
                      <w:marLeft w:val="0"/>
                      <w:marRight w:val="0"/>
                      <w:marTop w:val="0"/>
                      <w:marBottom w:val="0"/>
                      <w:divBdr>
                        <w:top w:val="none" w:sz="0" w:space="0" w:color="auto"/>
                        <w:left w:val="none" w:sz="0" w:space="0" w:color="auto"/>
                        <w:bottom w:val="none" w:sz="0" w:space="0" w:color="auto"/>
                        <w:right w:val="none" w:sz="0" w:space="0" w:color="auto"/>
                      </w:divBdr>
                      <w:divsChild>
                        <w:div w:id="1780955115">
                          <w:marLeft w:val="0"/>
                          <w:marRight w:val="0"/>
                          <w:marTop w:val="0"/>
                          <w:marBottom w:val="0"/>
                          <w:divBdr>
                            <w:top w:val="none" w:sz="0" w:space="0" w:color="auto"/>
                            <w:left w:val="none" w:sz="0" w:space="0" w:color="auto"/>
                            <w:bottom w:val="none" w:sz="0" w:space="0" w:color="auto"/>
                            <w:right w:val="none" w:sz="0" w:space="0" w:color="auto"/>
                          </w:divBdr>
                          <w:divsChild>
                            <w:div w:id="14574411">
                              <w:marLeft w:val="0"/>
                              <w:marRight w:val="0"/>
                              <w:marTop w:val="0"/>
                              <w:marBottom w:val="0"/>
                              <w:divBdr>
                                <w:top w:val="none" w:sz="0" w:space="0" w:color="auto"/>
                                <w:left w:val="none" w:sz="0" w:space="0" w:color="auto"/>
                                <w:bottom w:val="none" w:sz="0" w:space="0" w:color="auto"/>
                                <w:right w:val="none" w:sz="0" w:space="0" w:color="auto"/>
                              </w:divBdr>
                              <w:divsChild>
                                <w:div w:id="1723481312">
                                  <w:marLeft w:val="0"/>
                                  <w:marRight w:val="0"/>
                                  <w:marTop w:val="0"/>
                                  <w:marBottom w:val="0"/>
                                  <w:divBdr>
                                    <w:top w:val="none" w:sz="0" w:space="0" w:color="auto"/>
                                    <w:left w:val="none" w:sz="0" w:space="0" w:color="auto"/>
                                    <w:bottom w:val="none" w:sz="0" w:space="0" w:color="auto"/>
                                    <w:right w:val="none" w:sz="0" w:space="0" w:color="auto"/>
                                  </w:divBdr>
                                  <w:divsChild>
                                    <w:div w:id="13921991">
                                      <w:marLeft w:val="0"/>
                                      <w:marRight w:val="0"/>
                                      <w:marTop w:val="0"/>
                                      <w:marBottom w:val="0"/>
                                      <w:divBdr>
                                        <w:top w:val="none" w:sz="0" w:space="0" w:color="auto"/>
                                        <w:left w:val="none" w:sz="0" w:space="0" w:color="auto"/>
                                        <w:bottom w:val="none" w:sz="0" w:space="0" w:color="auto"/>
                                        <w:right w:val="none" w:sz="0" w:space="0" w:color="auto"/>
                                      </w:divBdr>
                                      <w:divsChild>
                                        <w:div w:id="1703627471">
                                          <w:marLeft w:val="0"/>
                                          <w:marRight w:val="0"/>
                                          <w:marTop w:val="0"/>
                                          <w:marBottom w:val="0"/>
                                          <w:divBdr>
                                            <w:top w:val="none" w:sz="0" w:space="0" w:color="auto"/>
                                            <w:left w:val="none" w:sz="0" w:space="0" w:color="auto"/>
                                            <w:bottom w:val="none" w:sz="0" w:space="0" w:color="auto"/>
                                            <w:right w:val="none" w:sz="0" w:space="0" w:color="auto"/>
                                          </w:divBdr>
                                          <w:divsChild>
                                            <w:div w:id="591279430">
                                              <w:marLeft w:val="0"/>
                                              <w:marRight w:val="0"/>
                                              <w:marTop w:val="0"/>
                                              <w:marBottom w:val="0"/>
                                              <w:divBdr>
                                                <w:top w:val="none" w:sz="0" w:space="0" w:color="auto"/>
                                                <w:left w:val="none" w:sz="0" w:space="0" w:color="auto"/>
                                                <w:bottom w:val="none" w:sz="0" w:space="0" w:color="auto"/>
                                                <w:right w:val="none" w:sz="0" w:space="0" w:color="auto"/>
                                              </w:divBdr>
                                              <w:divsChild>
                                                <w:div w:id="1709407699">
                                                  <w:marLeft w:val="0"/>
                                                  <w:marRight w:val="0"/>
                                                  <w:marTop w:val="0"/>
                                                  <w:marBottom w:val="0"/>
                                                  <w:divBdr>
                                                    <w:top w:val="none" w:sz="0" w:space="0" w:color="auto"/>
                                                    <w:left w:val="none" w:sz="0" w:space="0" w:color="auto"/>
                                                    <w:bottom w:val="none" w:sz="0" w:space="0" w:color="auto"/>
                                                    <w:right w:val="none" w:sz="0" w:space="0" w:color="auto"/>
                                                  </w:divBdr>
                                                  <w:divsChild>
                                                    <w:div w:id="715351176">
                                                      <w:marLeft w:val="0"/>
                                                      <w:marRight w:val="0"/>
                                                      <w:marTop w:val="0"/>
                                                      <w:marBottom w:val="0"/>
                                                      <w:divBdr>
                                                        <w:top w:val="none" w:sz="0" w:space="0" w:color="auto"/>
                                                        <w:left w:val="none" w:sz="0" w:space="0" w:color="auto"/>
                                                        <w:bottom w:val="none" w:sz="0" w:space="0" w:color="auto"/>
                                                        <w:right w:val="none" w:sz="0" w:space="0" w:color="auto"/>
                                                      </w:divBdr>
                                                      <w:divsChild>
                                                        <w:div w:id="1916353354">
                                                          <w:marLeft w:val="0"/>
                                                          <w:marRight w:val="0"/>
                                                          <w:marTop w:val="0"/>
                                                          <w:marBottom w:val="0"/>
                                                          <w:divBdr>
                                                            <w:top w:val="none" w:sz="0" w:space="0" w:color="auto"/>
                                                            <w:left w:val="none" w:sz="0" w:space="0" w:color="auto"/>
                                                            <w:bottom w:val="none" w:sz="0" w:space="0" w:color="auto"/>
                                                            <w:right w:val="none" w:sz="0" w:space="0" w:color="auto"/>
                                                          </w:divBdr>
                                                          <w:divsChild>
                                                            <w:div w:id="568228325">
                                                              <w:marLeft w:val="0"/>
                                                              <w:marRight w:val="150"/>
                                                              <w:marTop w:val="0"/>
                                                              <w:marBottom w:val="150"/>
                                                              <w:divBdr>
                                                                <w:top w:val="none" w:sz="0" w:space="0" w:color="auto"/>
                                                                <w:left w:val="none" w:sz="0" w:space="0" w:color="auto"/>
                                                                <w:bottom w:val="none" w:sz="0" w:space="0" w:color="auto"/>
                                                                <w:right w:val="none" w:sz="0" w:space="0" w:color="auto"/>
                                                              </w:divBdr>
                                                              <w:divsChild>
                                                                <w:div w:id="1222785979">
                                                                  <w:marLeft w:val="0"/>
                                                                  <w:marRight w:val="0"/>
                                                                  <w:marTop w:val="0"/>
                                                                  <w:marBottom w:val="0"/>
                                                                  <w:divBdr>
                                                                    <w:top w:val="none" w:sz="0" w:space="0" w:color="auto"/>
                                                                    <w:left w:val="none" w:sz="0" w:space="0" w:color="auto"/>
                                                                    <w:bottom w:val="none" w:sz="0" w:space="0" w:color="auto"/>
                                                                    <w:right w:val="none" w:sz="0" w:space="0" w:color="auto"/>
                                                                  </w:divBdr>
                                                                  <w:divsChild>
                                                                    <w:div w:id="223683802">
                                                                      <w:marLeft w:val="0"/>
                                                                      <w:marRight w:val="0"/>
                                                                      <w:marTop w:val="0"/>
                                                                      <w:marBottom w:val="0"/>
                                                                      <w:divBdr>
                                                                        <w:top w:val="none" w:sz="0" w:space="0" w:color="auto"/>
                                                                        <w:left w:val="none" w:sz="0" w:space="0" w:color="auto"/>
                                                                        <w:bottom w:val="none" w:sz="0" w:space="0" w:color="auto"/>
                                                                        <w:right w:val="none" w:sz="0" w:space="0" w:color="auto"/>
                                                                      </w:divBdr>
                                                                      <w:divsChild>
                                                                        <w:div w:id="929124027">
                                                                          <w:marLeft w:val="0"/>
                                                                          <w:marRight w:val="0"/>
                                                                          <w:marTop w:val="0"/>
                                                                          <w:marBottom w:val="0"/>
                                                                          <w:divBdr>
                                                                            <w:top w:val="none" w:sz="0" w:space="0" w:color="auto"/>
                                                                            <w:left w:val="none" w:sz="0" w:space="0" w:color="auto"/>
                                                                            <w:bottom w:val="none" w:sz="0" w:space="0" w:color="auto"/>
                                                                            <w:right w:val="none" w:sz="0" w:space="0" w:color="auto"/>
                                                                          </w:divBdr>
                                                                          <w:divsChild>
                                                                            <w:div w:id="1459103771">
                                                                              <w:marLeft w:val="0"/>
                                                                              <w:marRight w:val="0"/>
                                                                              <w:marTop w:val="0"/>
                                                                              <w:marBottom w:val="0"/>
                                                                              <w:divBdr>
                                                                                <w:top w:val="none" w:sz="0" w:space="0" w:color="auto"/>
                                                                                <w:left w:val="none" w:sz="0" w:space="0" w:color="auto"/>
                                                                                <w:bottom w:val="none" w:sz="0" w:space="0" w:color="auto"/>
                                                                                <w:right w:val="none" w:sz="0" w:space="0" w:color="auto"/>
                                                                              </w:divBdr>
                                                                              <w:divsChild>
                                                                                <w:div w:id="705371193">
                                                                                  <w:marLeft w:val="0"/>
                                                                                  <w:marRight w:val="0"/>
                                                                                  <w:marTop w:val="0"/>
                                                                                  <w:marBottom w:val="0"/>
                                                                                  <w:divBdr>
                                                                                    <w:top w:val="none" w:sz="0" w:space="0" w:color="auto"/>
                                                                                    <w:left w:val="none" w:sz="0" w:space="0" w:color="auto"/>
                                                                                    <w:bottom w:val="none" w:sz="0" w:space="0" w:color="auto"/>
                                                                                    <w:right w:val="none" w:sz="0" w:space="0" w:color="auto"/>
                                                                                  </w:divBdr>
                                                                                  <w:divsChild>
                                                                                    <w:div w:id="431709892">
                                                                                      <w:marLeft w:val="0"/>
                                                                                      <w:marRight w:val="0"/>
                                                                                      <w:marTop w:val="0"/>
                                                                                      <w:marBottom w:val="0"/>
                                                                                      <w:divBdr>
                                                                                        <w:top w:val="none" w:sz="0" w:space="0" w:color="auto"/>
                                                                                        <w:left w:val="none" w:sz="0" w:space="0" w:color="auto"/>
                                                                                        <w:bottom w:val="none" w:sz="0" w:space="0" w:color="auto"/>
                                                                                        <w:right w:val="none" w:sz="0" w:space="0" w:color="auto"/>
                                                                                      </w:divBdr>
                                                                                      <w:divsChild>
                                                                                        <w:div w:id="408230491">
                                                                                          <w:marLeft w:val="0"/>
                                                                                          <w:marRight w:val="0"/>
                                                                                          <w:marTop w:val="0"/>
                                                                                          <w:marBottom w:val="0"/>
                                                                                          <w:divBdr>
                                                                                            <w:top w:val="none" w:sz="0" w:space="0" w:color="auto"/>
                                                                                            <w:left w:val="none" w:sz="0" w:space="0" w:color="auto"/>
                                                                                            <w:bottom w:val="none" w:sz="0" w:space="0" w:color="auto"/>
                                                                                            <w:right w:val="none" w:sz="0" w:space="0" w:color="auto"/>
                                                                                          </w:divBdr>
                                                                                          <w:divsChild>
                                                                                            <w:div w:id="1103695113">
                                                                                              <w:marLeft w:val="0"/>
                                                                                              <w:marRight w:val="0"/>
                                                                                              <w:marTop w:val="0"/>
                                                                                              <w:marBottom w:val="0"/>
                                                                                              <w:divBdr>
                                                                                                <w:top w:val="none" w:sz="0" w:space="0" w:color="auto"/>
                                                                                                <w:left w:val="none" w:sz="0" w:space="0" w:color="auto"/>
                                                                                                <w:bottom w:val="none" w:sz="0" w:space="0" w:color="auto"/>
                                                                                                <w:right w:val="none" w:sz="0" w:space="0" w:color="auto"/>
                                                                                              </w:divBdr>
                                                                                              <w:divsChild>
                                                                                                <w:div w:id="1974018532">
                                                                                                  <w:marLeft w:val="0"/>
                                                                                                  <w:marRight w:val="0"/>
                                                                                                  <w:marTop w:val="0"/>
                                                                                                  <w:marBottom w:val="0"/>
                                                                                                  <w:divBdr>
                                                                                                    <w:top w:val="none" w:sz="0" w:space="0" w:color="auto"/>
                                                                                                    <w:left w:val="none" w:sz="0" w:space="0" w:color="auto"/>
                                                                                                    <w:bottom w:val="none" w:sz="0" w:space="0" w:color="auto"/>
                                                                                                    <w:right w:val="none" w:sz="0" w:space="0" w:color="auto"/>
                                                                                                  </w:divBdr>
                                                                                                </w:div>
                                                                                                <w:div w:id="931284448">
                                                                                                  <w:marLeft w:val="0"/>
                                                                                                  <w:marRight w:val="0"/>
                                                                                                  <w:marTop w:val="0"/>
                                                                                                  <w:marBottom w:val="0"/>
                                                                                                  <w:divBdr>
                                                                                                    <w:top w:val="none" w:sz="0" w:space="0" w:color="auto"/>
                                                                                                    <w:left w:val="none" w:sz="0" w:space="0" w:color="auto"/>
                                                                                                    <w:bottom w:val="none" w:sz="0" w:space="0" w:color="auto"/>
                                                                                                    <w:right w:val="none" w:sz="0" w:space="0" w:color="auto"/>
                                                                                                  </w:divBdr>
                                                                                                </w:div>
                                                                                                <w:div w:id="946085102">
                                                                                                  <w:marLeft w:val="0"/>
                                                                                                  <w:marRight w:val="0"/>
                                                                                                  <w:marTop w:val="0"/>
                                                                                                  <w:marBottom w:val="0"/>
                                                                                                  <w:divBdr>
                                                                                                    <w:top w:val="none" w:sz="0" w:space="0" w:color="auto"/>
                                                                                                    <w:left w:val="none" w:sz="0" w:space="0" w:color="auto"/>
                                                                                                    <w:bottom w:val="none" w:sz="0" w:space="0" w:color="auto"/>
                                                                                                    <w:right w:val="none" w:sz="0" w:space="0" w:color="auto"/>
                                                                                                  </w:divBdr>
                                                                                                </w:div>
                                                                                                <w:div w:id="1499886159">
                                                                                                  <w:marLeft w:val="0"/>
                                                                                                  <w:marRight w:val="0"/>
                                                                                                  <w:marTop w:val="0"/>
                                                                                                  <w:marBottom w:val="0"/>
                                                                                                  <w:divBdr>
                                                                                                    <w:top w:val="none" w:sz="0" w:space="0" w:color="auto"/>
                                                                                                    <w:left w:val="none" w:sz="0" w:space="0" w:color="auto"/>
                                                                                                    <w:bottom w:val="none" w:sz="0" w:space="0" w:color="auto"/>
                                                                                                    <w:right w:val="none" w:sz="0" w:space="0" w:color="auto"/>
                                                                                                  </w:divBdr>
                                                                                                </w:div>
                                                                                                <w:div w:id="1769882655">
                                                                                                  <w:marLeft w:val="0"/>
                                                                                                  <w:marRight w:val="0"/>
                                                                                                  <w:marTop w:val="0"/>
                                                                                                  <w:marBottom w:val="0"/>
                                                                                                  <w:divBdr>
                                                                                                    <w:top w:val="none" w:sz="0" w:space="0" w:color="auto"/>
                                                                                                    <w:left w:val="none" w:sz="0" w:space="0" w:color="auto"/>
                                                                                                    <w:bottom w:val="none" w:sz="0" w:space="0" w:color="auto"/>
                                                                                                    <w:right w:val="none" w:sz="0" w:space="0" w:color="auto"/>
                                                                                                  </w:divBdr>
                                                                                                </w:div>
                                                                                                <w:div w:id="137650257">
                                                                                                  <w:marLeft w:val="0"/>
                                                                                                  <w:marRight w:val="0"/>
                                                                                                  <w:marTop w:val="0"/>
                                                                                                  <w:marBottom w:val="0"/>
                                                                                                  <w:divBdr>
                                                                                                    <w:top w:val="none" w:sz="0" w:space="0" w:color="auto"/>
                                                                                                    <w:left w:val="none" w:sz="0" w:space="0" w:color="auto"/>
                                                                                                    <w:bottom w:val="none" w:sz="0" w:space="0" w:color="auto"/>
                                                                                                    <w:right w:val="none" w:sz="0" w:space="0" w:color="auto"/>
                                                                                                  </w:divBdr>
                                                                                                </w:div>
                                                                                                <w:div w:id="9250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2562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Sielski Mariusz</dc:creator>
  <cp:lastModifiedBy>Sielski Mariusz</cp:lastModifiedBy>
  <cp:revision>2</cp:revision>
  <dcterms:created xsi:type="dcterms:W3CDTF">2018-04-13T21:32:00Z</dcterms:created>
  <dcterms:modified xsi:type="dcterms:W3CDTF">2018-04-13T21:40:00Z</dcterms:modified>
</cp:coreProperties>
</file>