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B9" w:rsidRPr="00F53F11" w:rsidRDefault="00F41297" w:rsidP="0001634F">
      <w:pPr>
        <w:pStyle w:val="Tytu"/>
        <w:contextualSpacing w:val="0"/>
        <w:rPr>
          <w:lang w:eastAsia="hu-HU"/>
        </w:rPr>
      </w:pPr>
      <w:bookmarkStart w:id="0" w:name="_GoBack"/>
      <w:bookmarkEnd w:id="0"/>
      <w:r>
        <w:rPr>
          <w:lang w:eastAsia="hu-HU"/>
        </w:rPr>
        <w:t>Kwieciński: „</w:t>
      </w:r>
      <w:r w:rsidRPr="00F41297">
        <w:rPr>
          <w:lang w:eastAsia="hu-HU"/>
        </w:rPr>
        <w:t>Z programów zarządzanych z Brukseli możemy wycisnąć więcej”</w:t>
      </w:r>
    </w:p>
    <w:p w:rsidR="00F53F11" w:rsidRPr="00AD188E" w:rsidRDefault="00386F78" w:rsidP="0001634F">
      <w:pPr>
        <w:jc w:val="left"/>
        <w:rPr>
          <w:rFonts w:eastAsia="Calibri"/>
          <w:szCs w:val="28"/>
          <w:lang w:eastAsia="en-US"/>
        </w:rPr>
      </w:pPr>
      <w:r w:rsidRPr="00AD188E">
        <w:rPr>
          <w:rFonts w:eastAsia="Calibri"/>
          <w:szCs w:val="28"/>
          <w:lang w:eastAsia="en-US"/>
        </w:rPr>
        <w:t xml:space="preserve">Informacja prasowa, </w:t>
      </w:r>
      <w:r w:rsidR="00F41297">
        <w:rPr>
          <w:rFonts w:eastAsia="Calibri"/>
          <w:szCs w:val="28"/>
          <w:lang w:eastAsia="en-US"/>
        </w:rPr>
        <w:t>28</w:t>
      </w:r>
      <w:r w:rsidR="00777637" w:rsidRPr="00AD188E">
        <w:rPr>
          <w:rFonts w:eastAsia="Calibri"/>
          <w:szCs w:val="28"/>
          <w:lang w:eastAsia="en-US"/>
        </w:rPr>
        <w:t xml:space="preserve"> </w:t>
      </w:r>
      <w:r w:rsidR="00F41297">
        <w:rPr>
          <w:rFonts w:eastAsia="Calibri"/>
          <w:szCs w:val="28"/>
          <w:lang w:eastAsia="en-US"/>
        </w:rPr>
        <w:t xml:space="preserve">listopada </w:t>
      </w:r>
      <w:r w:rsidR="00851E5D" w:rsidRPr="00AD188E">
        <w:rPr>
          <w:rFonts w:eastAsia="Calibri"/>
          <w:szCs w:val="28"/>
          <w:lang w:eastAsia="en-US"/>
        </w:rPr>
        <w:t>2018 r.</w:t>
      </w:r>
    </w:p>
    <w:p w:rsidR="00F41297" w:rsidRPr="00F41297" w:rsidRDefault="00F41297" w:rsidP="00F41297">
      <w:pPr>
        <w:jc w:val="left"/>
        <w:rPr>
          <w:rFonts w:eastAsiaTheme="minorHAnsi" w:cstheme="minorBidi"/>
          <w:b/>
          <w:szCs w:val="28"/>
          <w:lang w:eastAsia="en-US"/>
        </w:rPr>
      </w:pPr>
      <w:r w:rsidRPr="00F41297">
        <w:rPr>
          <w:rFonts w:eastAsiaTheme="minorHAnsi" w:cstheme="minorBidi"/>
          <w:b/>
          <w:szCs w:val="28"/>
          <w:lang w:eastAsia="en-US"/>
        </w:rPr>
        <w:t>Rząd chce, by w 2020 roku podmioty z Polski pozyskały co najmniej 2,5% z centralnych funduszy UE. Pomóc ma silniejsza koordynacja, którą zajmie się Ministerstwo Inwestycji i Rozwoju.</w:t>
      </w:r>
    </w:p>
    <w:p w:rsidR="00F41297" w:rsidRPr="00F41297" w:rsidRDefault="00F41297" w:rsidP="00F41297">
      <w:pPr>
        <w:jc w:val="left"/>
        <w:rPr>
          <w:rFonts w:eastAsiaTheme="minorHAnsi" w:cstheme="minorBidi"/>
          <w:szCs w:val="28"/>
          <w:lang w:eastAsia="en-US"/>
        </w:rPr>
      </w:pPr>
      <w:r w:rsidRPr="00F41297">
        <w:rPr>
          <w:rFonts w:eastAsiaTheme="minorHAnsi" w:cstheme="minorBidi"/>
          <w:szCs w:val="28"/>
          <w:lang w:eastAsia="en-US"/>
        </w:rPr>
        <w:t>„Do tej pory nie było jednego rządowego ośrodka, któ</w:t>
      </w:r>
      <w:r w:rsidR="0007350E">
        <w:rPr>
          <w:rFonts w:eastAsiaTheme="minorHAnsi" w:cstheme="minorBidi"/>
          <w:szCs w:val="28"/>
          <w:lang w:eastAsia="en-US"/>
        </w:rPr>
        <w:t>ry zbadałby dlaczego podmioty z </w:t>
      </w:r>
      <w:r w:rsidRPr="00F41297">
        <w:rPr>
          <w:rFonts w:eastAsiaTheme="minorHAnsi" w:cstheme="minorBidi"/>
          <w:szCs w:val="28"/>
          <w:lang w:eastAsia="en-US"/>
        </w:rPr>
        <w:t>Polski nie są w czołówce, jeśli chodzi o pozyskiwanie tych funduszy, a potem wdrożył rozwiązania, które zwiększyłyby nasz udział. A to ważne pieniądze, które firmy czy uczelnie mogą przeznaczyć między innymi na innowacje” - wyjaśnia minister inwestycji i rozwoju Jerzy Kwieciński i dodaje: „Teraz jest dobry moment, by to zmienić. Prace nad budżetem UE 2021-2027 są w toku. W nowej perspektywie z funduszy zarządzanych z Br</w:t>
      </w:r>
      <w:r w:rsidR="0007350E">
        <w:rPr>
          <w:rFonts w:eastAsiaTheme="minorHAnsi" w:cstheme="minorBidi"/>
          <w:szCs w:val="28"/>
          <w:lang w:eastAsia="en-US"/>
        </w:rPr>
        <w:t>ukseli możemy wycisnąć więcej”.</w:t>
      </w:r>
    </w:p>
    <w:p w:rsidR="00F41297" w:rsidRPr="00F41297" w:rsidRDefault="00F41297" w:rsidP="00F41297">
      <w:pPr>
        <w:jc w:val="left"/>
        <w:rPr>
          <w:rFonts w:eastAsiaTheme="minorHAnsi" w:cstheme="minorBidi"/>
          <w:szCs w:val="28"/>
          <w:lang w:eastAsia="en-US"/>
        </w:rPr>
      </w:pPr>
      <w:r w:rsidRPr="00F41297">
        <w:rPr>
          <w:rFonts w:eastAsiaTheme="minorHAnsi" w:cstheme="minorBidi"/>
          <w:szCs w:val="28"/>
          <w:lang w:eastAsia="en-US"/>
        </w:rPr>
        <w:t>Koordynacją pozyskiwania funduszy centralnych zajmi</w:t>
      </w:r>
      <w:r w:rsidR="0007350E">
        <w:rPr>
          <w:rFonts w:eastAsiaTheme="minorHAnsi" w:cstheme="minorBidi"/>
          <w:szCs w:val="28"/>
          <w:lang w:eastAsia="en-US"/>
        </w:rPr>
        <w:t>e się Ministerstwo Inwestycji i </w:t>
      </w:r>
      <w:r w:rsidRPr="00F41297">
        <w:rPr>
          <w:rFonts w:eastAsiaTheme="minorHAnsi" w:cstheme="minorBidi"/>
          <w:szCs w:val="28"/>
          <w:lang w:eastAsia="en-US"/>
        </w:rPr>
        <w:t xml:space="preserve">Rozwoju. MIiR dotychczas zidentyfikowało przyczyny niskiego wykorzystania przez polskie podmioty środków zarządzanych przez UE oraz zaproponowało narzędzia wsparcia na poziomie strategicznym, wdrożeniowym i na poziomie wnioskodawcy. Zwiększenie efektywności wykorzystania środków unijnych, w tym </w:t>
      </w:r>
      <w:r w:rsidR="0007350E">
        <w:rPr>
          <w:rFonts w:eastAsiaTheme="minorHAnsi" w:cstheme="minorBidi"/>
          <w:szCs w:val="28"/>
          <w:lang w:eastAsia="en-US"/>
        </w:rPr>
        <w:t>zwiększenie polskiego udziału w </w:t>
      </w:r>
      <w:r w:rsidRPr="00F41297">
        <w:rPr>
          <w:rFonts w:eastAsiaTheme="minorHAnsi" w:cstheme="minorBidi"/>
          <w:szCs w:val="28"/>
          <w:lang w:eastAsia="en-US"/>
        </w:rPr>
        <w:t>programach zarządzanych na poziomie unijnym to jeden z celów, które postawił przed sobą rząd w Strategii na rzecz Odpowiedzialnego Rozwoju.</w:t>
      </w:r>
    </w:p>
    <w:p w:rsidR="00F41297" w:rsidRPr="00F41297" w:rsidRDefault="00F41297" w:rsidP="00F41297">
      <w:pPr>
        <w:jc w:val="left"/>
        <w:rPr>
          <w:rFonts w:eastAsiaTheme="minorHAnsi" w:cstheme="minorBidi"/>
          <w:szCs w:val="28"/>
          <w:lang w:eastAsia="en-US"/>
        </w:rPr>
      </w:pPr>
      <w:r w:rsidRPr="00F41297">
        <w:rPr>
          <w:rFonts w:eastAsiaTheme="minorHAnsi" w:cstheme="minorBidi"/>
          <w:szCs w:val="28"/>
          <w:lang w:eastAsia="en-US"/>
        </w:rPr>
        <w:t>W budżecie UE na lata 2014-2020 Bruksela zarząd</w:t>
      </w:r>
      <w:r w:rsidR="0007350E">
        <w:rPr>
          <w:rFonts w:eastAsiaTheme="minorHAnsi" w:cstheme="minorBidi"/>
          <w:szCs w:val="28"/>
          <w:lang w:eastAsia="en-US"/>
        </w:rPr>
        <w:t>za kwotą około 540 mld zł. To w </w:t>
      </w:r>
      <w:r w:rsidRPr="00F41297">
        <w:rPr>
          <w:rFonts w:eastAsiaTheme="minorHAnsi" w:cstheme="minorBidi"/>
          <w:szCs w:val="28"/>
          <w:lang w:eastAsia="en-US"/>
        </w:rPr>
        <w:t>zdecydowanej większości pieniądze, które nie są p</w:t>
      </w:r>
      <w:r w:rsidR="0007350E">
        <w:rPr>
          <w:rFonts w:eastAsiaTheme="minorHAnsi" w:cstheme="minorBidi"/>
          <w:szCs w:val="28"/>
          <w:lang w:eastAsia="en-US"/>
        </w:rPr>
        <w:t>odzielone na kraje – podmioty z </w:t>
      </w:r>
      <w:r w:rsidRPr="00F41297">
        <w:rPr>
          <w:rFonts w:eastAsiaTheme="minorHAnsi" w:cstheme="minorBidi"/>
          <w:szCs w:val="28"/>
          <w:lang w:eastAsia="en-US"/>
        </w:rPr>
        <w:t>Polski muszą o nie konkurować z podmiotami z innych krajów. Środki te dostępne są na przykład w programach Horyzont 2020, Erasmus, CEF (Transport, Energia, Telekomunikacja), Cosme czy Life. Komisja Europejska zaproponowała, że w nowym budżecie znacząco wzrośnie pula na program Horyzont Europa (następca Horyzontu 2020) do około 100 miliardów euro. Powstanie też nowy program Cyfrowa Europa (około 10 miliardów euro). Ponadto część środków w formule instrumentów zwrotnych ma być skupiona w jednym programie, któ</w:t>
      </w:r>
      <w:r w:rsidR="0007350E">
        <w:rPr>
          <w:rFonts w:eastAsiaTheme="minorHAnsi" w:cstheme="minorBidi"/>
          <w:szCs w:val="28"/>
          <w:lang w:eastAsia="en-US"/>
        </w:rPr>
        <w:t>rego robocza nazwa to InvestEU.</w:t>
      </w:r>
    </w:p>
    <w:p w:rsidR="0001634F" w:rsidRPr="00AD188E" w:rsidRDefault="00F41297" w:rsidP="00F41297">
      <w:pPr>
        <w:jc w:val="left"/>
        <w:rPr>
          <w:rFonts w:eastAsiaTheme="minorHAnsi" w:cstheme="minorBidi"/>
          <w:szCs w:val="28"/>
        </w:rPr>
      </w:pPr>
      <w:r w:rsidRPr="00F41297">
        <w:rPr>
          <w:rFonts w:eastAsiaTheme="minorHAnsi" w:cstheme="minorBidi"/>
          <w:szCs w:val="28"/>
          <w:lang w:eastAsia="en-US"/>
        </w:rPr>
        <w:t>Rządowa strategia zakłada, że udział polskich podmiotów, między innymi przedsiębiorców i instytutów badawczych, w ogólnej puli środków zarządzanych centralnie przez Komisję Europejską, powinien wzrosnąć do 2,5% w 2020 roku oraz do 5% w 2030 roku z obecnego poziomu 1%. Liderami w pozyskiwaniu tych pieniędzy są Niemcy i Hiszpania, których udział w 2017 r. wynosił odpowiednio 15,9% oraz 8,9%.</w:t>
      </w:r>
    </w:p>
    <w:sectPr w:rsidR="0001634F" w:rsidRPr="00AD188E" w:rsidSect="00950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A8" w:rsidRDefault="00816EA8">
      <w:r>
        <w:separator/>
      </w:r>
    </w:p>
  </w:endnote>
  <w:endnote w:type="continuationSeparator" w:id="0">
    <w:p w:rsidR="00816EA8" w:rsidRDefault="0081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F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3A" w:rsidRDefault="000E7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A8" w:rsidRDefault="00816EA8">
      <w:r>
        <w:separator/>
      </w:r>
    </w:p>
  </w:footnote>
  <w:footnote w:type="continuationSeparator" w:id="0">
    <w:p w:rsidR="00816EA8" w:rsidRDefault="0081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3A" w:rsidRDefault="000E7F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6B4BF5CC" wp14:editId="5C217B55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3A" w:rsidRDefault="000E7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0268_"/>
      </v:shape>
    </w:pict>
  </w:numPicBullet>
  <w:numPicBullet w:numPicBulletId="2">
    <w:pict>
      <v:shape id="_x0000_i1031" type="#_x0000_t75" style="width:8.25pt;height:8.25pt" o:bullet="t">
        <v:imagedata r:id="rId3" o:title="BD14754_"/>
      </v:shape>
    </w:pict>
  </w:numPicBullet>
  <w:abstractNum w:abstractNumId="0" w15:restartNumberingAfterBreak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 w15:restartNumberingAfterBreak="0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41297"/>
    <w:multiLevelType w:val="hybridMultilevel"/>
    <w:tmpl w:val="9CCC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61CB6"/>
    <w:multiLevelType w:val="hybridMultilevel"/>
    <w:tmpl w:val="5B5E9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EEC"/>
    <w:multiLevelType w:val="hybridMultilevel"/>
    <w:tmpl w:val="1B36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B2C00"/>
    <w:multiLevelType w:val="hybridMultilevel"/>
    <w:tmpl w:val="661A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43B1"/>
    <w:multiLevelType w:val="hybridMultilevel"/>
    <w:tmpl w:val="19BA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567F"/>
    <w:multiLevelType w:val="hybridMultilevel"/>
    <w:tmpl w:val="78D04014"/>
    <w:lvl w:ilvl="0" w:tplc="DA3259C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A43844"/>
    <w:multiLevelType w:val="hybridMultilevel"/>
    <w:tmpl w:val="7EB08B6C"/>
    <w:lvl w:ilvl="0" w:tplc="DA3259C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A6E5B"/>
    <w:multiLevelType w:val="hybridMultilevel"/>
    <w:tmpl w:val="2DAEF206"/>
    <w:lvl w:ilvl="0" w:tplc="ABCE93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87DF6"/>
    <w:multiLevelType w:val="hybridMultilevel"/>
    <w:tmpl w:val="5A94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1"/>
  </w:num>
  <w:num w:numId="14">
    <w:abstractNumId w:val="24"/>
  </w:num>
  <w:num w:numId="15">
    <w:abstractNumId w:val="27"/>
  </w:num>
  <w:num w:numId="16">
    <w:abstractNumId w:val="10"/>
  </w:num>
  <w:num w:numId="17">
    <w:abstractNumId w:val="26"/>
  </w:num>
  <w:num w:numId="18">
    <w:abstractNumId w:val="19"/>
  </w:num>
  <w:num w:numId="19">
    <w:abstractNumId w:val="7"/>
  </w:num>
  <w:num w:numId="20">
    <w:abstractNumId w:val="12"/>
  </w:num>
  <w:num w:numId="21">
    <w:abstractNumId w:val="17"/>
  </w:num>
  <w:num w:numId="22">
    <w:abstractNumId w:val="21"/>
  </w:num>
  <w:num w:numId="23">
    <w:abstractNumId w:val="6"/>
  </w:num>
  <w:num w:numId="24">
    <w:abstractNumId w:val="25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34F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350E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98F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E7F3A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368F"/>
    <w:rsid w:val="00117326"/>
    <w:rsid w:val="00120B0D"/>
    <w:rsid w:val="0012159A"/>
    <w:rsid w:val="00121D10"/>
    <w:rsid w:val="00122417"/>
    <w:rsid w:val="00122459"/>
    <w:rsid w:val="00132510"/>
    <w:rsid w:val="00135193"/>
    <w:rsid w:val="00141620"/>
    <w:rsid w:val="00142770"/>
    <w:rsid w:val="001429B3"/>
    <w:rsid w:val="00144E21"/>
    <w:rsid w:val="001450D0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0526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4D1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3C3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35F7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C759F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307D"/>
    <w:rsid w:val="00336171"/>
    <w:rsid w:val="00347442"/>
    <w:rsid w:val="003500F7"/>
    <w:rsid w:val="00350AC2"/>
    <w:rsid w:val="00354657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6F78"/>
    <w:rsid w:val="0038754B"/>
    <w:rsid w:val="003901DC"/>
    <w:rsid w:val="003939FE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3F15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3575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3F18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6CD5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4C83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3719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77637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6EA8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B65C2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446C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48D5"/>
    <w:rsid w:val="00A17963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40AF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4955"/>
    <w:rsid w:val="00A96F0F"/>
    <w:rsid w:val="00AA000D"/>
    <w:rsid w:val="00AA11B9"/>
    <w:rsid w:val="00AA23EC"/>
    <w:rsid w:val="00AA33D7"/>
    <w:rsid w:val="00AA538E"/>
    <w:rsid w:val="00AB0753"/>
    <w:rsid w:val="00AC0EEC"/>
    <w:rsid w:val="00AC46E9"/>
    <w:rsid w:val="00AC487C"/>
    <w:rsid w:val="00AD054E"/>
    <w:rsid w:val="00AD188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0B86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12A1"/>
    <w:rsid w:val="00B34025"/>
    <w:rsid w:val="00B35A13"/>
    <w:rsid w:val="00B37F26"/>
    <w:rsid w:val="00B419FB"/>
    <w:rsid w:val="00B41FB8"/>
    <w:rsid w:val="00B442CA"/>
    <w:rsid w:val="00B467C3"/>
    <w:rsid w:val="00B4731C"/>
    <w:rsid w:val="00B4789C"/>
    <w:rsid w:val="00B51B54"/>
    <w:rsid w:val="00B524A4"/>
    <w:rsid w:val="00B53D5D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4C0"/>
    <w:rsid w:val="00B708FB"/>
    <w:rsid w:val="00B724AE"/>
    <w:rsid w:val="00B76D56"/>
    <w:rsid w:val="00B81A87"/>
    <w:rsid w:val="00B86E05"/>
    <w:rsid w:val="00B916E6"/>
    <w:rsid w:val="00B91F02"/>
    <w:rsid w:val="00B920B6"/>
    <w:rsid w:val="00B93A74"/>
    <w:rsid w:val="00B969DE"/>
    <w:rsid w:val="00BA005B"/>
    <w:rsid w:val="00BA1774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B67A8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0655"/>
    <w:rsid w:val="00C716EE"/>
    <w:rsid w:val="00C71A54"/>
    <w:rsid w:val="00C73866"/>
    <w:rsid w:val="00C76DC3"/>
    <w:rsid w:val="00C777FC"/>
    <w:rsid w:val="00C77896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4A64"/>
    <w:rsid w:val="00CD5B74"/>
    <w:rsid w:val="00CD7AF7"/>
    <w:rsid w:val="00CE279B"/>
    <w:rsid w:val="00CE603E"/>
    <w:rsid w:val="00CE7CB5"/>
    <w:rsid w:val="00CF0C0F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663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57888"/>
    <w:rsid w:val="00D6393A"/>
    <w:rsid w:val="00D63B6E"/>
    <w:rsid w:val="00D65FE3"/>
    <w:rsid w:val="00D70EF8"/>
    <w:rsid w:val="00D7102D"/>
    <w:rsid w:val="00D756A8"/>
    <w:rsid w:val="00D76F1A"/>
    <w:rsid w:val="00D77151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0D8D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51AC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1658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693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0CCF"/>
    <w:rsid w:val="00F115FF"/>
    <w:rsid w:val="00F11DF8"/>
    <w:rsid w:val="00F124CB"/>
    <w:rsid w:val="00F12644"/>
    <w:rsid w:val="00F13F82"/>
    <w:rsid w:val="00F14558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1297"/>
    <w:rsid w:val="00F42825"/>
    <w:rsid w:val="00F42955"/>
    <w:rsid w:val="00F42D44"/>
    <w:rsid w:val="00F43B11"/>
    <w:rsid w:val="00F44D8B"/>
    <w:rsid w:val="00F4598F"/>
    <w:rsid w:val="00F52207"/>
    <w:rsid w:val="00F53F11"/>
    <w:rsid w:val="00F54D05"/>
    <w:rsid w:val="00F55DB9"/>
    <w:rsid w:val="00F60975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C0F"/>
    <w:pPr>
      <w:keepNext/>
      <w:outlineLvl w:val="0"/>
    </w:pPr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0C0F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CF0C0F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  <w:style w:type="paragraph" w:customStyle="1" w:styleId="CmsorFCM">
    <w:name w:val="Címsor FŐCÍM"/>
    <w:basedOn w:val="Normalny"/>
    <w:next w:val="Normalny"/>
    <w:rsid w:val="00AA11B9"/>
    <w:pPr>
      <w:spacing w:before="360" w:beforeAutospacing="0" w:after="360" w:afterAutospacing="0"/>
      <w:jc w:val="center"/>
    </w:pPr>
    <w:rPr>
      <w:rFonts w:ascii="Verdana" w:hAnsi="Verdana"/>
      <w:b/>
      <w:caps/>
      <w:color w:val="000080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1Znak">
    <w:name w:val="Nagłówek 1 Znak"/>
    <w:basedOn w:val="Domylnaczcionkaakapitu"/>
    <w:link w:val="Nagwek1"/>
    <w:rsid w:val="00CF0C0F"/>
    <w:rPr>
      <w:rFonts w:ascii="Calibri" w:hAnsi="Calibri" w:cs="Arial"/>
      <w:b/>
      <w:bCs/>
      <w:color w:val="17365D" w:themeColor="text2" w:themeShade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5EF4-1242-4032-979A-BD1A1E9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2018-11-28T11:12:00Z</dcterms:created>
  <dcterms:modified xsi:type="dcterms:W3CDTF">2018-11-28T11:12:00Z</dcterms:modified>
</cp:coreProperties>
</file>