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88"/>
      </w:tblGrid>
      <w:tr w:rsidR="000D4A1E" w:rsidTr="00540531">
        <w:trPr>
          <w:trHeight w:val="2880"/>
          <w:jc w:val="center"/>
        </w:trPr>
        <w:tc>
          <w:tcPr>
            <w:tcW w:w="5000" w:type="pct"/>
          </w:tcPr>
          <w:p w:rsidR="000D4A1E" w:rsidRDefault="000D4A1E" w:rsidP="00540531">
            <w:pPr>
              <w:pStyle w:val="Bezodstpw"/>
              <w:jc w:val="center"/>
              <w:rPr>
                <w:rFonts w:asciiTheme="majorHAnsi" w:eastAsiaTheme="majorEastAsia" w:hAnsiTheme="majorHAnsi" w:cstheme="majorBidi"/>
                <w:caps/>
              </w:rPr>
            </w:pPr>
          </w:p>
          <w:p w:rsidR="000D4A1E" w:rsidRPr="000D4A1E" w:rsidRDefault="000D4A1E" w:rsidP="000D4A1E">
            <w:pPr>
              <w:rPr>
                <w:lang w:eastAsia="pl-PL"/>
              </w:rPr>
            </w:pPr>
          </w:p>
          <w:p w:rsidR="000D4A1E" w:rsidRPr="000D4A1E" w:rsidRDefault="000D4A1E" w:rsidP="000D4A1E">
            <w:pPr>
              <w:rPr>
                <w:lang w:eastAsia="pl-PL"/>
              </w:rPr>
            </w:pPr>
          </w:p>
          <w:p w:rsidR="000D4A1E" w:rsidRDefault="000D4A1E" w:rsidP="000D4A1E">
            <w:pPr>
              <w:rPr>
                <w:lang w:eastAsia="pl-PL"/>
              </w:rPr>
            </w:pPr>
          </w:p>
          <w:p w:rsidR="000D4A1E" w:rsidRPr="000D4A1E" w:rsidRDefault="000D4A1E" w:rsidP="000D4A1E">
            <w:pPr>
              <w:tabs>
                <w:tab w:val="left" w:pos="5400"/>
              </w:tabs>
              <w:rPr>
                <w:lang w:eastAsia="pl-PL"/>
              </w:rPr>
            </w:pPr>
          </w:p>
        </w:tc>
      </w:tr>
      <w:tr w:rsidR="000D4A1E" w:rsidTr="00540531">
        <w:trPr>
          <w:trHeight w:val="1440"/>
          <w:jc w:val="center"/>
        </w:trPr>
        <w:sdt>
          <w:sdtPr>
            <w:rPr>
              <w:rFonts w:asciiTheme="majorHAnsi" w:eastAsiaTheme="majorEastAsia" w:hAnsiTheme="majorHAnsi" w:cstheme="majorBidi"/>
              <w:caps/>
              <w:sz w:val="80"/>
              <w:szCs w:val="80"/>
              <w:lang w:eastAsia="en-US"/>
            </w:rPr>
            <w:alias w:val="Tytuł"/>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D4A1E" w:rsidRDefault="008842AD" w:rsidP="000D4A1E">
                <w:pPr>
                  <w:pStyle w:val="Bezodstpw"/>
                  <w:jc w:val="center"/>
                  <w:rPr>
                    <w:rFonts w:asciiTheme="majorHAnsi" w:eastAsiaTheme="majorEastAsia" w:hAnsiTheme="majorHAnsi" w:cstheme="majorBidi"/>
                    <w:sz w:val="80"/>
                    <w:szCs w:val="80"/>
                  </w:rPr>
                </w:pPr>
                <w:r>
                  <w:rPr>
                    <w:rFonts w:asciiTheme="majorHAnsi" w:eastAsiaTheme="majorEastAsia" w:hAnsiTheme="majorHAnsi" w:cstheme="majorBidi"/>
                    <w:caps/>
                    <w:sz w:val="80"/>
                    <w:szCs w:val="80"/>
                    <w:lang w:eastAsia="en-US"/>
                  </w:rPr>
                  <w:t>Raport</w:t>
                </w:r>
              </w:p>
            </w:tc>
          </w:sdtContent>
        </w:sdt>
      </w:tr>
      <w:tr w:rsidR="000D4A1E" w:rsidTr="00540531">
        <w:trPr>
          <w:trHeight w:val="720"/>
          <w:jc w:val="center"/>
        </w:trPr>
        <w:sdt>
          <w:sdtPr>
            <w:rPr>
              <w:rFonts w:asciiTheme="majorHAnsi" w:eastAsiaTheme="majorEastAsia" w:hAnsiTheme="majorHAnsi" w:cstheme="majorBidi"/>
              <w:caps/>
              <w:sz w:val="44"/>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D4A1E" w:rsidRDefault="000D4A1E" w:rsidP="000D4A1E">
                <w:pPr>
                  <w:pStyle w:val="Bezodstpw"/>
                  <w:jc w:val="center"/>
                  <w:rPr>
                    <w:rFonts w:asciiTheme="majorHAnsi" w:eastAsiaTheme="majorEastAsia" w:hAnsiTheme="majorHAnsi" w:cstheme="majorBidi"/>
                    <w:sz w:val="44"/>
                    <w:szCs w:val="44"/>
                  </w:rPr>
                </w:pPr>
                <w:r w:rsidRPr="000D4A1E">
                  <w:rPr>
                    <w:rFonts w:asciiTheme="majorHAnsi" w:eastAsiaTheme="majorEastAsia" w:hAnsiTheme="majorHAnsi" w:cstheme="majorBidi"/>
                    <w:sz w:val="44"/>
                    <w:szCs w:val="44"/>
                  </w:rPr>
                  <w:t>Stan mieszkalnictwa w Polsce</w:t>
                </w:r>
              </w:p>
            </w:tc>
          </w:sdtContent>
        </w:sdt>
      </w:tr>
      <w:tr w:rsidR="000D4A1E" w:rsidTr="00540531">
        <w:trPr>
          <w:trHeight w:val="360"/>
          <w:jc w:val="center"/>
        </w:trPr>
        <w:tc>
          <w:tcPr>
            <w:tcW w:w="5000" w:type="pct"/>
            <w:vAlign w:val="center"/>
          </w:tcPr>
          <w:p w:rsidR="000D4A1E" w:rsidRDefault="000D4A1E" w:rsidP="00540531">
            <w:pPr>
              <w:pStyle w:val="Bezodstpw"/>
              <w:jc w:val="center"/>
            </w:pPr>
          </w:p>
        </w:tc>
      </w:tr>
    </w:tbl>
    <w:p w:rsidR="003D32D9" w:rsidRDefault="003D32D9">
      <w:pPr>
        <w:rPr>
          <w:rFonts w:cstheme="minorHAnsi"/>
          <w:bCs/>
          <w:sz w:val="24"/>
          <w:szCs w:val="24"/>
        </w:rPr>
      </w:pPr>
    </w:p>
    <w:p w:rsidR="003D32D9" w:rsidRPr="003D32D9" w:rsidRDefault="003D32D9" w:rsidP="003D32D9">
      <w:pPr>
        <w:rPr>
          <w:rFonts w:cstheme="minorHAnsi"/>
          <w:sz w:val="24"/>
          <w:szCs w:val="24"/>
        </w:rPr>
      </w:pPr>
    </w:p>
    <w:p w:rsidR="003D32D9" w:rsidRPr="003D32D9" w:rsidRDefault="003D32D9" w:rsidP="003D32D9">
      <w:pPr>
        <w:rPr>
          <w:rFonts w:cstheme="minorHAnsi"/>
          <w:sz w:val="24"/>
          <w:szCs w:val="24"/>
        </w:rPr>
      </w:pPr>
    </w:p>
    <w:p w:rsidR="003D32D9" w:rsidRPr="003D32D9" w:rsidRDefault="003D32D9" w:rsidP="003D32D9">
      <w:pPr>
        <w:rPr>
          <w:rFonts w:cstheme="minorHAnsi"/>
          <w:sz w:val="24"/>
          <w:szCs w:val="24"/>
        </w:rPr>
      </w:pPr>
    </w:p>
    <w:p w:rsidR="003D32D9" w:rsidRPr="003D32D9" w:rsidRDefault="003D32D9" w:rsidP="003D32D9">
      <w:pPr>
        <w:rPr>
          <w:rFonts w:cstheme="minorHAnsi"/>
          <w:sz w:val="24"/>
          <w:szCs w:val="24"/>
        </w:rPr>
      </w:pPr>
    </w:p>
    <w:p w:rsidR="003D32D9" w:rsidRPr="003D32D9" w:rsidRDefault="003D32D9" w:rsidP="003D32D9">
      <w:pPr>
        <w:rPr>
          <w:rFonts w:cstheme="minorHAnsi"/>
          <w:sz w:val="24"/>
          <w:szCs w:val="24"/>
        </w:rPr>
      </w:pPr>
    </w:p>
    <w:p w:rsidR="003D32D9" w:rsidRPr="003D32D9" w:rsidRDefault="003D32D9" w:rsidP="003D32D9">
      <w:pPr>
        <w:rPr>
          <w:rFonts w:cstheme="minorHAnsi"/>
          <w:sz w:val="24"/>
          <w:szCs w:val="24"/>
        </w:rPr>
      </w:pPr>
    </w:p>
    <w:p w:rsidR="003D32D9" w:rsidRPr="003D32D9" w:rsidRDefault="003D32D9" w:rsidP="003D32D9">
      <w:pPr>
        <w:rPr>
          <w:rFonts w:cstheme="minorHAnsi"/>
          <w:sz w:val="24"/>
          <w:szCs w:val="24"/>
        </w:rPr>
      </w:pPr>
    </w:p>
    <w:p w:rsidR="003D32D9" w:rsidRPr="003D32D9" w:rsidRDefault="003D32D9" w:rsidP="003D32D9">
      <w:pPr>
        <w:rPr>
          <w:rFonts w:cstheme="minorHAnsi"/>
          <w:sz w:val="24"/>
          <w:szCs w:val="24"/>
        </w:rPr>
      </w:pPr>
    </w:p>
    <w:p w:rsidR="003D32D9" w:rsidRPr="003D32D9" w:rsidRDefault="003D32D9" w:rsidP="003D32D9">
      <w:pPr>
        <w:rPr>
          <w:rFonts w:cstheme="minorHAnsi"/>
          <w:sz w:val="24"/>
          <w:szCs w:val="24"/>
        </w:rPr>
      </w:pPr>
    </w:p>
    <w:p w:rsidR="003D32D9" w:rsidRPr="003D32D9" w:rsidRDefault="003D32D9" w:rsidP="003D32D9">
      <w:pPr>
        <w:rPr>
          <w:rFonts w:cstheme="minorHAnsi"/>
          <w:sz w:val="24"/>
          <w:szCs w:val="24"/>
        </w:rPr>
      </w:pPr>
    </w:p>
    <w:p w:rsidR="003D32D9" w:rsidRPr="003D32D9" w:rsidRDefault="003D32D9" w:rsidP="003D32D9">
      <w:pPr>
        <w:rPr>
          <w:rFonts w:cstheme="minorHAnsi"/>
          <w:sz w:val="24"/>
          <w:szCs w:val="24"/>
        </w:rPr>
      </w:pPr>
    </w:p>
    <w:p w:rsidR="003D32D9" w:rsidRPr="003D32D9" w:rsidRDefault="003D32D9" w:rsidP="003D32D9">
      <w:pPr>
        <w:rPr>
          <w:rFonts w:cstheme="minorHAnsi"/>
          <w:sz w:val="24"/>
          <w:szCs w:val="24"/>
        </w:rPr>
      </w:pPr>
    </w:p>
    <w:p w:rsidR="003D32D9" w:rsidRDefault="003D32D9" w:rsidP="003D32D9">
      <w:pPr>
        <w:rPr>
          <w:rFonts w:cstheme="minorHAnsi"/>
          <w:sz w:val="24"/>
          <w:szCs w:val="24"/>
        </w:rPr>
      </w:pPr>
    </w:p>
    <w:p w:rsidR="003D32D9" w:rsidRDefault="003D32D9" w:rsidP="003D32D9">
      <w:pPr>
        <w:spacing w:before="600" w:after="0" w:line="240" w:lineRule="auto"/>
        <w:jc w:val="center"/>
        <w:rPr>
          <w:rFonts w:cstheme="minorHAnsi"/>
          <w:sz w:val="24"/>
          <w:szCs w:val="24"/>
        </w:rPr>
      </w:pPr>
      <w:r>
        <w:rPr>
          <w:rFonts w:cstheme="minorHAnsi"/>
          <w:sz w:val="24"/>
          <w:szCs w:val="24"/>
        </w:rPr>
        <w:t>Ministerstwo Rozwoju</w:t>
      </w:r>
    </w:p>
    <w:p w:rsidR="003D32D9" w:rsidRDefault="003D32D9" w:rsidP="003D32D9">
      <w:pPr>
        <w:spacing w:after="0" w:line="240" w:lineRule="auto"/>
        <w:jc w:val="center"/>
        <w:rPr>
          <w:rFonts w:cstheme="minorHAnsi"/>
          <w:sz w:val="24"/>
          <w:szCs w:val="24"/>
        </w:rPr>
      </w:pPr>
      <w:r>
        <w:rPr>
          <w:rFonts w:cstheme="minorHAnsi"/>
          <w:sz w:val="24"/>
          <w:szCs w:val="24"/>
        </w:rPr>
        <w:t>marzec 2020</w:t>
      </w:r>
    </w:p>
    <w:p w:rsidR="000D4A1E" w:rsidRDefault="000D4A1E">
      <w:pPr>
        <w:rPr>
          <w:rFonts w:cstheme="minorHAnsi"/>
          <w:bCs/>
          <w:sz w:val="24"/>
          <w:szCs w:val="24"/>
        </w:rPr>
        <w:sectPr w:rsidR="000D4A1E" w:rsidSect="000D4A1E">
          <w:footerReference w:type="default" r:id="rId9"/>
          <w:footerReference w:type="first" r:id="rId10"/>
          <w:pgSz w:w="11906" w:h="16838"/>
          <w:pgMar w:top="1417" w:right="1417" w:bottom="1417" w:left="1417" w:header="708" w:footer="708" w:gutter="0"/>
          <w:cols w:space="708"/>
          <w:docGrid w:linePitch="360"/>
        </w:sectPr>
      </w:pPr>
      <w:r w:rsidRPr="003D32D9">
        <w:rPr>
          <w:rFonts w:cstheme="minorHAnsi"/>
          <w:sz w:val="24"/>
          <w:szCs w:val="24"/>
        </w:rPr>
        <w:br w:type="page"/>
      </w:r>
      <w:r>
        <w:rPr>
          <w:rFonts w:cstheme="minorHAnsi"/>
          <w:bCs/>
          <w:sz w:val="24"/>
          <w:szCs w:val="24"/>
        </w:rPr>
        <w:lastRenderedPageBreak/>
        <w:br w:type="page"/>
      </w:r>
    </w:p>
    <w:p w:rsidR="000D4A1E" w:rsidRDefault="000D4A1E">
      <w:pPr>
        <w:rPr>
          <w:rFonts w:cstheme="minorHAnsi"/>
          <w:bCs/>
          <w:sz w:val="24"/>
          <w:szCs w:val="24"/>
        </w:rPr>
      </w:pPr>
    </w:p>
    <w:p w:rsidR="00497F85" w:rsidRPr="001949A8" w:rsidRDefault="001949A8" w:rsidP="00497F85">
      <w:pPr>
        <w:jc w:val="both"/>
        <w:rPr>
          <w:rFonts w:cstheme="minorHAnsi"/>
          <w:bCs/>
          <w:sz w:val="24"/>
          <w:szCs w:val="24"/>
        </w:rPr>
      </w:pPr>
      <w:r w:rsidRPr="001949A8">
        <w:rPr>
          <w:rFonts w:cstheme="minorHAnsi"/>
          <w:bCs/>
          <w:noProof/>
          <w:sz w:val="24"/>
          <w:szCs w:val="24"/>
          <w:lang w:eastAsia="pl-PL"/>
        </w:rPr>
        <w:drawing>
          <wp:anchor distT="0" distB="0" distL="114300" distR="114300" simplePos="0" relativeHeight="251658240" behindDoc="0" locked="0" layoutInCell="1" allowOverlap="1" wp14:anchorId="290BD73A" wp14:editId="464CA157">
            <wp:simplePos x="0" y="0"/>
            <wp:positionH relativeFrom="column">
              <wp:posOffset>3931285</wp:posOffset>
            </wp:positionH>
            <wp:positionV relativeFrom="paragraph">
              <wp:posOffset>157480</wp:posOffset>
            </wp:positionV>
            <wp:extent cx="1784985" cy="2228850"/>
            <wp:effectExtent l="0" t="0" r="5715" b="0"/>
            <wp:wrapSquare wrapText="bothSides"/>
            <wp:docPr id="1" name="Obraz 1" descr="C:\Users\m.krawczonek\AppData\Local\Microsoft\Windows\INetCache\Content.Word\maslow-2705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krawczonek\AppData\Local\Microsoft\Windows\INetCache\Content.Word\maslow-2705_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498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F85" w:rsidRPr="001949A8">
        <w:rPr>
          <w:rFonts w:cstheme="minorHAnsi"/>
          <w:bCs/>
          <w:sz w:val="24"/>
          <w:szCs w:val="24"/>
        </w:rPr>
        <w:t xml:space="preserve">Szanowni Państwo, </w:t>
      </w:r>
    </w:p>
    <w:p w:rsidR="00497F85" w:rsidRPr="001949A8" w:rsidRDefault="00497F85" w:rsidP="001949A8">
      <w:pPr>
        <w:tabs>
          <w:tab w:val="left" w:pos="5670"/>
        </w:tabs>
        <w:ind w:right="3402"/>
        <w:jc w:val="both"/>
        <w:rPr>
          <w:rFonts w:cstheme="minorHAnsi"/>
          <w:bCs/>
          <w:sz w:val="24"/>
          <w:szCs w:val="24"/>
        </w:rPr>
      </w:pPr>
      <w:r w:rsidRPr="001949A8">
        <w:rPr>
          <w:rFonts w:cstheme="minorHAnsi"/>
          <w:bCs/>
          <w:sz w:val="24"/>
          <w:szCs w:val="24"/>
        </w:rPr>
        <w:t>przygotowując „Raport o stanie mieszkalnictwa” dołożyliśmy starań, aby nasza ocena była kompleksowa. Raport ten stanowi as</w:t>
      </w:r>
      <w:r w:rsidR="001949A8">
        <w:rPr>
          <w:rFonts w:cstheme="minorHAnsi"/>
          <w:bCs/>
          <w:sz w:val="24"/>
          <w:szCs w:val="24"/>
        </w:rPr>
        <w:t>umpt do rozważań nad szansami i </w:t>
      </w:r>
      <w:r w:rsidRPr="001949A8">
        <w:rPr>
          <w:rFonts w:cstheme="minorHAnsi"/>
          <w:bCs/>
          <w:sz w:val="24"/>
          <w:szCs w:val="24"/>
        </w:rPr>
        <w:t xml:space="preserve">wyzwaniami polskiego budownictwa mieszkaniowego. </w:t>
      </w:r>
    </w:p>
    <w:p w:rsidR="00497F85" w:rsidRPr="001949A8" w:rsidRDefault="00497F85" w:rsidP="001949A8">
      <w:pPr>
        <w:tabs>
          <w:tab w:val="left" w:pos="5670"/>
        </w:tabs>
        <w:ind w:right="3402"/>
        <w:jc w:val="both"/>
        <w:rPr>
          <w:rFonts w:cstheme="minorHAnsi"/>
          <w:bCs/>
          <w:sz w:val="24"/>
          <w:szCs w:val="24"/>
        </w:rPr>
      </w:pPr>
      <w:r w:rsidRPr="001949A8">
        <w:rPr>
          <w:rFonts w:cstheme="minorHAnsi"/>
          <w:bCs/>
          <w:sz w:val="24"/>
          <w:szCs w:val="24"/>
        </w:rPr>
        <w:t xml:space="preserve">Poprawa sytuacji na naszym rynku mieszkaniowym to dla mnie – jako ministra rozwoju – jeden z priorytetów. Jeżeli chcemy utrzymać dotychczasową dynamikę rozwoju gospodarczego, musimy dać Polakom perspektywę stabilizacji, </w:t>
      </w:r>
      <w:r w:rsidR="004854A9" w:rsidRPr="001949A8">
        <w:rPr>
          <w:rFonts w:cstheme="minorHAnsi"/>
          <w:bCs/>
          <w:sz w:val="24"/>
          <w:szCs w:val="24"/>
        </w:rPr>
        <w:t>by mogli z </w:t>
      </w:r>
      <w:r w:rsidRPr="001949A8">
        <w:rPr>
          <w:rFonts w:cstheme="minorHAnsi"/>
          <w:bCs/>
          <w:sz w:val="24"/>
          <w:szCs w:val="24"/>
        </w:rPr>
        <w:t xml:space="preserve">optymizmem patrzeć w przyszłość swoją i swoich rodzin. </w:t>
      </w:r>
    </w:p>
    <w:p w:rsidR="00497F85" w:rsidRPr="001949A8" w:rsidRDefault="00497F85" w:rsidP="00497F85">
      <w:pPr>
        <w:jc w:val="both"/>
        <w:rPr>
          <w:rFonts w:cstheme="minorHAnsi"/>
          <w:bCs/>
          <w:sz w:val="24"/>
          <w:szCs w:val="24"/>
        </w:rPr>
      </w:pPr>
      <w:r w:rsidRPr="001949A8">
        <w:rPr>
          <w:rFonts w:cstheme="minorHAnsi"/>
          <w:bCs/>
          <w:sz w:val="24"/>
          <w:szCs w:val="24"/>
        </w:rPr>
        <w:t xml:space="preserve">Rynek mieszkaniowy w Polsce rozwija się. Pokazał to miniony rok, z rekordową – po 1989 roku – liczbą mieszkań oddanych do użytku. Chcę, aby ta tendencja wzrostowa utrzymała się i żeby jak najwięcej polskich rodzin było usatysfakcjonowanych swoją sytuacją mieszkaniową. Temu właśnie posłużą propozycje Ministerstwa Rozwoju, </w:t>
      </w:r>
      <w:r w:rsidR="00900EAF">
        <w:rPr>
          <w:rFonts w:cstheme="minorHAnsi"/>
          <w:bCs/>
          <w:sz w:val="24"/>
          <w:szCs w:val="24"/>
        </w:rPr>
        <w:t>nad którymi pracujemy</w:t>
      </w:r>
      <w:r w:rsidR="00335313">
        <w:rPr>
          <w:rFonts w:cstheme="minorHAnsi"/>
          <w:bCs/>
          <w:sz w:val="24"/>
          <w:szCs w:val="24"/>
        </w:rPr>
        <w:t>, m.in.</w:t>
      </w:r>
      <w:r w:rsidRPr="001949A8">
        <w:rPr>
          <w:rFonts w:cstheme="minorHAnsi"/>
          <w:bCs/>
          <w:sz w:val="24"/>
          <w:szCs w:val="24"/>
        </w:rPr>
        <w:t xml:space="preserve"> w oparciu o diagnozę zawartą w niniejszym raporcie. </w:t>
      </w:r>
    </w:p>
    <w:p w:rsidR="001949A8" w:rsidRDefault="00497F85" w:rsidP="001949A8">
      <w:pPr>
        <w:jc w:val="both"/>
        <w:rPr>
          <w:rFonts w:cstheme="minorHAnsi"/>
          <w:bCs/>
          <w:sz w:val="24"/>
          <w:szCs w:val="24"/>
        </w:rPr>
      </w:pPr>
      <w:r w:rsidRPr="001949A8">
        <w:rPr>
          <w:rFonts w:cstheme="minorHAnsi"/>
          <w:bCs/>
          <w:sz w:val="24"/>
          <w:szCs w:val="24"/>
        </w:rPr>
        <w:t>Zapraszam Państwa do lektury.</w:t>
      </w:r>
    </w:p>
    <w:p w:rsidR="001949A8" w:rsidRPr="001949A8" w:rsidRDefault="001949A8" w:rsidP="001949A8">
      <w:pPr>
        <w:jc w:val="both"/>
        <w:rPr>
          <w:rFonts w:cstheme="minorHAnsi"/>
          <w:bCs/>
          <w:sz w:val="24"/>
          <w:szCs w:val="24"/>
        </w:rPr>
      </w:pPr>
    </w:p>
    <w:p w:rsidR="001949A8" w:rsidRPr="001949A8" w:rsidRDefault="001949A8" w:rsidP="001949A8">
      <w:pPr>
        <w:ind w:left="5812"/>
        <w:rPr>
          <w:rFonts w:cstheme="minorHAnsi"/>
          <w:bCs/>
          <w:i/>
          <w:sz w:val="24"/>
          <w:szCs w:val="24"/>
        </w:rPr>
      </w:pPr>
      <w:r w:rsidRPr="001949A8">
        <w:rPr>
          <w:rFonts w:cstheme="minorHAnsi"/>
          <w:bCs/>
          <w:i/>
          <w:sz w:val="24"/>
          <w:szCs w:val="24"/>
        </w:rPr>
        <w:t xml:space="preserve">Jadwiga </w:t>
      </w:r>
      <w:proofErr w:type="spellStart"/>
      <w:r w:rsidRPr="001949A8">
        <w:rPr>
          <w:rFonts w:cstheme="minorHAnsi"/>
          <w:bCs/>
          <w:i/>
          <w:sz w:val="24"/>
          <w:szCs w:val="24"/>
        </w:rPr>
        <w:t>Emilewicz</w:t>
      </w:r>
      <w:proofErr w:type="spellEnd"/>
      <w:r w:rsidRPr="001949A8">
        <w:rPr>
          <w:rFonts w:cstheme="minorHAnsi"/>
          <w:bCs/>
          <w:i/>
          <w:sz w:val="24"/>
          <w:szCs w:val="24"/>
        </w:rPr>
        <w:t xml:space="preserve"> </w:t>
      </w:r>
      <w:r w:rsidRPr="001949A8">
        <w:rPr>
          <w:rFonts w:cstheme="minorHAnsi"/>
          <w:bCs/>
          <w:i/>
          <w:sz w:val="24"/>
          <w:szCs w:val="24"/>
        </w:rPr>
        <w:br/>
        <w:t>Minister Rozwoju</w:t>
      </w:r>
    </w:p>
    <w:p w:rsidR="000D4A1E" w:rsidRDefault="00497F85">
      <w:pPr>
        <w:rPr>
          <w:rFonts w:ascii="Arial" w:hAnsi="Arial" w:cs="Arial"/>
          <w:b/>
          <w:bCs/>
        </w:rPr>
        <w:sectPr w:rsidR="000D4A1E" w:rsidSect="000D4A1E">
          <w:footerReference w:type="default" r:id="rId12"/>
          <w:type w:val="continuous"/>
          <w:pgSz w:w="11906" w:h="16838"/>
          <w:pgMar w:top="1417" w:right="1417" w:bottom="1417" w:left="1417" w:header="708" w:footer="708" w:gutter="0"/>
          <w:cols w:space="708"/>
          <w:docGrid w:linePitch="360"/>
        </w:sectPr>
      </w:pPr>
      <w:r>
        <w:rPr>
          <w:rFonts w:ascii="Arial" w:hAnsi="Arial" w:cs="Arial"/>
          <w:b/>
          <w:bCs/>
        </w:rPr>
        <w:br w:type="page"/>
      </w:r>
    </w:p>
    <w:p w:rsidR="00540531" w:rsidRDefault="000D4A1E">
      <w:pPr>
        <w:rPr>
          <w:rFonts w:ascii="Arial" w:hAnsi="Arial" w:cs="Arial"/>
          <w:b/>
          <w:bCs/>
        </w:rPr>
        <w:sectPr w:rsidR="00540531" w:rsidSect="00540531">
          <w:footerReference w:type="default" r:id="rId13"/>
          <w:type w:val="continuous"/>
          <w:pgSz w:w="11906" w:h="16838"/>
          <w:pgMar w:top="1417" w:right="1417" w:bottom="1417" w:left="1417" w:header="708" w:footer="708" w:gutter="0"/>
          <w:cols w:space="708"/>
          <w:docGrid w:linePitch="360"/>
        </w:sectPr>
      </w:pPr>
      <w:r>
        <w:rPr>
          <w:rFonts w:ascii="Arial" w:hAnsi="Arial" w:cs="Arial"/>
          <w:b/>
          <w:bCs/>
        </w:rPr>
        <w:br w:type="page"/>
      </w:r>
    </w:p>
    <w:p w:rsidR="000D4A1E" w:rsidRDefault="000D4A1E">
      <w:pPr>
        <w:rPr>
          <w:rFonts w:ascii="Arial" w:hAnsi="Arial" w:cs="Arial"/>
          <w:b/>
          <w:bCs/>
        </w:rPr>
      </w:pPr>
    </w:p>
    <w:p w:rsidR="00497F85" w:rsidRDefault="00497F85">
      <w:pPr>
        <w:rPr>
          <w:rFonts w:ascii="Arial" w:hAnsi="Arial" w:cs="Arial"/>
        </w:rPr>
      </w:pPr>
    </w:p>
    <w:sdt>
      <w:sdtPr>
        <w:rPr>
          <w:rFonts w:ascii="Arial" w:eastAsiaTheme="minorHAnsi" w:hAnsi="Arial" w:cs="Arial"/>
          <w:b w:val="0"/>
          <w:bCs w:val="0"/>
          <w:color w:val="auto"/>
          <w:sz w:val="22"/>
          <w:szCs w:val="22"/>
          <w:lang w:eastAsia="en-US"/>
        </w:rPr>
        <w:id w:val="-1804609759"/>
        <w:docPartObj>
          <w:docPartGallery w:val="Table of Contents"/>
          <w:docPartUnique/>
        </w:docPartObj>
      </w:sdtPr>
      <w:sdtEndPr>
        <w:rPr>
          <w:rFonts w:asciiTheme="minorHAnsi" w:hAnsiTheme="minorHAnsi" w:cstheme="minorBidi"/>
        </w:rPr>
      </w:sdtEndPr>
      <w:sdtContent>
        <w:p w:rsidR="00AC05ED" w:rsidRDefault="00106197" w:rsidP="00636A13">
          <w:pPr>
            <w:pStyle w:val="Nagwekspisutreci"/>
            <w:rPr>
              <w:rFonts w:ascii="Arial" w:hAnsi="Arial" w:cs="Arial"/>
              <w:color w:val="auto"/>
            </w:rPr>
          </w:pPr>
          <w:r w:rsidRPr="007A4872">
            <w:rPr>
              <w:rFonts w:ascii="Arial" w:hAnsi="Arial" w:cs="Arial"/>
              <w:color w:val="auto"/>
            </w:rPr>
            <w:t>Spis treści</w:t>
          </w:r>
        </w:p>
        <w:p w:rsidR="00636A13" w:rsidRPr="00636A13" w:rsidRDefault="00636A13" w:rsidP="00C23316">
          <w:pPr>
            <w:ind w:firstLine="708"/>
            <w:rPr>
              <w:lang w:eastAsia="pl-PL"/>
            </w:rPr>
          </w:pPr>
        </w:p>
        <w:p w:rsidR="00FD3242" w:rsidRDefault="00106197">
          <w:pPr>
            <w:pStyle w:val="Spistreci1"/>
            <w:tabs>
              <w:tab w:val="right" w:leader="dot" w:pos="9062"/>
            </w:tabs>
            <w:rPr>
              <w:rFonts w:eastAsiaTheme="minorEastAsia"/>
              <w:noProof/>
              <w:lang w:eastAsia="pl-PL"/>
            </w:rPr>
          </w:pPr>
          <w:r w:rsidRPr="00636A13">
            <w:rPr>
              <w:rFonts w:cstheme="minorHAnsi"/>
            </w:rPr>
            <w:fldChar w:fldCharType="begin"/>
          </w:r>
          <w:r w:rsidRPr="00636A13">
            <w:rPr>
              <w:rFonts w:cstheme="minorHAnsi"/>
            </w:rPr>
            <w:instrText xml:space="preserve"> TOC \o "1-3" \h \z \u </w:instrText>
          </w:r>
          <w:r w:rsidRPr="00636A13">
            <w:rPr>
              <w:rFonts w:cstheme="minorHAnsi"/>
            </w:rPr>
            <w:fldChar w:fldCharType="separate"/>
          </w:r>
          <w:hyperlink w:anchor="_Toc34217656" w:history="1">
            <w:r w:rsidR="00FD3242" w:rsidRPr="00D40D4A">
              <w:rPr>
                <w:rStyle w:val="Hipercze"/>
                <w:rFonts w:ascii="Arial" w:hAnsi="Arial" w:cs="Arial"/>
                <w:noProof/>
              </w:rPr>
              <w:t>Wstęp</w:t>
            </w:r>
            <w:r w:rsidR="00FD3242">
              <w:rPr>
                <w:noProof/>
                <w:webHidden/>
              </w:rPr>
              <w:tab/>
            </w:r>
            <w:r w:rsidR="00FD3242">
              <w:rPr>
                <w:noProof/>
                <w:webHidden/>
              </w:rPr>
              <w:fldChar w:fldCharType="begin"/>
            </w:r>
            <w:r w:rsidR="00FD3242">
              <w:rPr>
                <w:noProof/>
                <w:webHidden/>
              </w:rPr>
              <w:instrText xml:space="preserve"> PAGEREF _Toc34217656 \h </w:instrText>
            </w:r>
            <w:r w:rsidR="00FD3242">
              <w:rPr>
                <w:noProof/>
                <w:webHidden/>
              </w:rPr>
            </w:r>
            <w:r w:rsidR="00FD3242">
              <w:rPr>
                <w:noProof/>
                <w:webHidden/>
              </w:rPr>
              <w:fldChar w:fldCharType="separate"/>
            </w:r>
            <w:r w:rsidR="006A6210">
              <w:rPr>
                <w:noProof/>
                <w:webHidden/>
              </w:rPr>
              <w:t>7</w:t>
            </w:r>
            <w:r w:rsidR="00FD3242">
              <w:rPr>
                <w:noProof/>
                <w:webHidden/>
              </w:rPr>
              <w:fldChar w:fldCharType="end"/>
            </w:r>
          </w:hyperlink>
        </w:p>
        <w:p w:rsidR="00FD3242" w:rsidRDefault="00FD3242">
          <w:pPr>
            <w:pStyle w:val="Spistreci1"/>
            <w:tabs>
              <w:tab w:val="right" w:leader="dot" w:pos="9062"/>
            </w:tabs>
            <w:rPr>
              <w:rFonts w:eastAsiaTheme="minorEastAsia"/>
              <w:noProof/>
              <w:lang w:eastAsia="pl-PL"/>
            </w:rPr>
          </w:pPr>
          <w:hyperlink w:anchor="_Toc34217657" w:history="1">
            <w:r w:rsidRPr="00D40D4A">
              <w:rPr>
                <w:rStyle w:val="Hipercze"/>
                <w:rFonts w:ascii="Arial" w:hAnsi="Arial" w:cs="Arial"/>
                <w:noProof/>
              </w:rPr>
              <w:t>Najważniejsze wnioski</w:t>
            </w:r>
            <w:r>
              <w:rPr>
                <w:noProof/>
                <w:webHidden/>
              </w:rPr>
              <w:tab/>
            </w:r>
            <w:r>
              <w:rPr>
                <w:noProof/>
                <w:webHidden/>
              </w:rPr>
              <w:fldChar w:fldCharType="begin"/>
            </w:r>
            <w:r>
              <w:rPr>
                <w:noProof/>
                <w:webHidden/>
              </w:rPr>
              <w:instrText xml:space="preserve"> PAGEREF _Toc34217657 \h </w:instrText>
            </w:r>
            <w:r>
              <w:rPr>
                <w:noProof/>
                <w:webHidden/>
              </w:rPr>
            </w:r>
            <w:r>
              <w:rPr>
                <w:noProof/>
                <w:webHidden/>
              </w:rPr>
              <w:fldChar w:fldCharType="separate"/>
            </w:r>
            <w:r w:rsidR="006A6210">
              <w:rPr>
                <w:noProof/>
                <w:webHidden/>
              </w:rPr>
              <w:t>8</w:t>
            </w:r>
            <w:r>
              <w:rPr>
                <w:noProof/>
                <w:webHidden/>
              </w:rPr>
              <w:fldChar w:fldCharType="end"/>
            </w:r>
          </w:hyperlink>
        </w:p>
        <w:p w:rsidR="00FD3242" w:rsidRDefault="00FD3242">
          <w:pPr>
            <w:pStyle w:val="Spistreci1"/>
            <w:tabs>
              <w:tab w:val="left" w:pos="440"/>
              <w:tab w:val="right" w:leader="dot" w:pos="9062"/>
            </w:tabs>
            <w:rPr>
              <w:rFonts w:eastAsiaTheme="minorEastAsia"/>
              <w:noProof/>
              <w:lang w:eastAsia="pl-PL"/>
            </w:rPr>
          </w:pPr>
          <w:hyperlink w:anchor="_Toc34217658" w:history="1">
            <w:r w:rsidRPr="00D40D4A">
              <w:rPr>
                <w:rStyle w:val="Hipercze"/>
                <w:rFonts w:ascii="Arial" w:hAnsi="Arial" w:cs="Arial"/>
                <w:noProof/>
              </w:rPr>
              <w:t>1.</w:t>
            </w:r>
            <w:r>
              <w:rPr>
                <w:rFonts w:eastAsiaTheme="minorEastAsia"/>
                <w:noProof/>
                <w:lang w:eastAsia="pl-PL"/>
              </w:rPr>
              <w:tab/>
            </w:r>
            <w:r w:rsidRPr="00D40D4A">
              <w:rPr>
                <w:rStyle w:val="Hipercze"/>
                <w:rFonts w:ascii="Arial" w:hAnsi="Arial" w:cs="Arial"/>
                <w:noProof/>
              </w:rPr>
              <w:t>Rys historyczny</w:t>
            </w:r>
            <w:r>
              <w:rPr>
                <w:noProof/>
                <w:webHidden/>
              </w:rPr>
              <w:tab/>
            </w:r>
            <w:r>
              <w:rPr>
                <w:noProof/>
                <w:webHidden/>
              </w:rPr>
              <w:fldChar w:fldCharType="begin"/>
            </w:r>
            <w:r>
              <w:rPr>
                <w:noProof/>
                <w:webHidden/>
              </w:rPr>
              <w:instrText xml:space="preserve"> PAGEREF _Toc34217658 \h </w:instrText>
            </w:r>
            <w:r>
              <w:rPr>
                <w:noProof/>
                <w:webHidden/>
              </w:rPr>
            </w:r>
            <w:r>
              <w:rPr>
                <w:noProof/>
                <w:webHidden/>
              </w:rPr>
              <w:fldChar w:fldCharType="separate"/>
            </w:r>
            <w:r w:rsidR="006A6210">
              <w:rPr>
                <w:noProof/>
                <w:webHidden/>
              </w:rPr>
              <w:t>10</w:t>
            </w:r>
            <w:r>
              <w:rPr>
                <w:noProof/>
                <w:webHidden/>
              </w:rPr>
              <w:fldChar w:fldCharType="end"/>
            </w:r>
          </w:hyperlink>
        </w:p>
        <w:p w:rsidR="00FD3242" w:rsidRDefault="00FD3242">
          <w:pPr>
            <w:pStyle w:val="Spistreci1"/>
            <w:tabs>
              <w:tab w:val="left" w:pos="440"/>
              <w:tab w:val="right" w:leader="dot" w:pos="9062"/>
            </w:tabs>
            <w:rPr>
              <w:rFonts w:eastAsiaTheme="minorEastAsia"/>
              <w:noProof/>
              <w:lang w:eastAsia="pl-PL"/>
            </w:rPr>
          </w:pPr>
          <w:hyperlink w:anchor="_Toc34217659" w:history="1">
            <w:r w:rsidRPr="00D40D4A">
              <w:rPr>
                <w:rStyle w:val="Hipercze"/>
                <w:rFonts w:ascii="Arial" w:hAnsi="Arial" w:cs="Arial"/>
                <w:noProof/>
              </w:rPr>
              <w:t>2.</w:t>
            </w:r>
            <w:r>
              <w:rPr>
                <w:rFonts w:eastAsiaTheme="minorEastAsia"/>
                <w:noProof/>
                <w:lang w:eastAsia="pl-PL"/>
              </w:rPr>
              <w:tab/>
            </w:r>
            <w:r w:rsidRPr="00D40D4A">
              <w:rPr>
                <w:rStyle w:val="Hipercze"/>
                <w:rFonts w:ascii="Arial" w:hAnsi="Arial" w:cs="Arial"/>
                <w:noProof/>
              </w:rPr>
              <w:t>Mieszkalnictwo dziś</w:t>
            </w:r>
            <w:r>
              <w:rPr>
                <w:noProof/>
                <w:webHidden/>
              </w:rPr>
              <w:tab/>
            </w:r>
            <w:r>
              <w:rPr>
                <w:noProof/>
                <w:webHidden/>
              </w:rPr>
              <w:fldChar w:fldCharType="begin"/>
            </w:r>
            <w:r>
              <w:rPr>
                <w:noProof/>
                <w:webHidden/>
              </w:rPr>
              <w:instrText xml:space="preserve"> PAGEREF _Toc34217659 \h </w:instrText>
            </w:r>
            <w:r>
              <w:rPr>
                <w:noProof/>
                <w:webHidden/>
              </w:rPr>
            </w:r>
            <w:r>
              <w:rPr>
                <w:noProof/>
                <w:webHidden/>
              </w:rPr>
              <w:fldChar w:fldCharType="separate"/>
            </w:r>
            <w:r w:rsidR="006A6210">
              <w:rPr>
                <w:noProof/>
                <w:webHidden/>
              </w:rPr>
              <w:t>11</w:t>
            </w:r>
            <w:r>
              <w:rPr>
                <w:noProof/>
                <w:webHidden/>
              </w:rPr>
              <w:fldChar w:fldCharType="end"/>
            </w:r>
          </w:hyperlink>
        </w:p>
        <w:p w:rsidR="00FD3242" w:rsidRDefault="00FD3242">
          <w:pPr>
            <w:pStyle w:val="Spistreci2"/>
            <w:tabs>
              <w:tab w:val="left" w:pos="880"/>
              <w:tab w:val="right" w:leader="dot" w:pos="9062"/>
            </w:tabs>
            <w:rPr>
              <w:rFonts w:eastAsiaTheme="minorEastAsia"/>
              <w:noProof/>
              <w:lang w:eastAsia="pl-PL"/>
            </w:rPr>
          </w:pPr>
          <w:hyperlink w:anchor="_Toc34217660" w:history="1">
            <w:r w:rsidRPr="00D40D4A">
              <w:rPr>
                <w:rStyle w:val="Hipercze"/>
                <w:noProof/>
              </w:rPr>
              <w:t>2.1.</w:t>
            </w:r>
            <w:r>
              <w:rPr>
                <w:rFonts w:eastAsiaTheme="minorEastAsia"/>
                <w:noProof/>
                <w:lang w:eastAsia="pl-PL"/>
              </w:rPr>
              <w:tab/>
            </w:r>
            <w:r w:rsidRPr="00D40D4A">
              <w:rPr>
                <w:rStyle w:val="Hipercze"/>
                <w:noProof/>
              </w:rPr>
              <w:t>Zasób i warunki mieszkaniowe w Polsce</w:t>
            </w:r>
            <w:r>
              <w:rPr>
                <w:noProof/>
                <w:webHidden/>
              </w:rPr>
              <w:tab/>
            </w:r>
            <w:r>
              <w:rPr>
                <w:noProof/>
                <w:webHidden/>
              </w:rPr>
              <w:fldChar w:fldCharType="begin"/>
            </w:r>
            <w:r>
              <w:rPr>
                <w:noProof/>
                <w:webHidden/>
              </w:rPr>
              <w:instrText xml:space="preserve"> PAGEREF _Toc34217660 \h </w:instrText>
            </w:r>
            <w:r>
              <w:rPr>
                <w:noProof/>
                <w:webHidden/>
              </w:rPr>
            </w:r>
            <w:r>
              <w:rPr>
                <w:noProof/>
                <w:webHidden/>
              </w:rPr>
              <w:fldChar w:fldCharType="separate"/>
            </w:r>
            <w:r w:rsidR="006A6210">
              <w:rPr>
                <w:noProof/>
                <w:webHidden/>
              </w:rPr>
              <w:t>11</w:t>
            </w:r>
            <w:r>
              <w:rPr>
                <w:noProof/>
                <w:webHidden/>
              </w:rPr>
              <w:fldChar w:fldCharType="end"/>
            </w:r>
          </w:hyperlink>
        </w:p>
        <w:p w:rsidR="00FD3242" w:rsidRDefault="00FD3242">
          <w:pPr>
            <w:pStyle w:val="Spistreci2"/>
            <w:tabs>
              <w:tab w:val="left" w:pos="880"/>
              <w:tab w:val="right" w:leader="dot" w:pos="9062"/>
            </w:tabs>
            <w:rPr>
              <w:rFonts w:eastAsiaTheme="minorEastAsia"/>
              <w:noProof/>
              <w:lang w:eastAsia="pl-PL"/>
            </w:rPr>
          </w:pPr>
          <w:hyperlink w:anchor="_Toc34217661" w:history="1">
            <w:r w:rsidRPr="00D40D4A">
              <w:rPr>
                <w:rStyle w:val="Hipercze"/>
                <w:noProof/>
              </w:rPr>
              <w:t>2.2.</w:t>
            </w:r>
            <w:r>
              <w:rPr>
                <w:rFonts w:eastAsiaTheme="minorEastAsia"/>
                <w:noProof/>
                <w:lang w:eastAsia="pl-PL"/>
              </w:rPr>
              <w:tab/>
            </w:r>
            <w:r w:rsidRPr="00D40D4A">
              <w:rPr>
                <w:rStyle w:val="Hipercze"/>
                <w:noProof/>
              </w:rPr>
              <w:t>Efekty budownictwa mieszkaniowego w ostatnich latach</w:t>
            </w:r>
            <w:r>
              <w:rPr>
                <w:noProof/>
                <w:webHidden/>
              </w:rPr>
              <w:tab/>
            </w:r>
            <w:r>
              <w:rPr>
                <w:noProof/>
                <w:webHidden/>
              </w:rPr>
              <w:fldChar w:fldCharType="begin"/>
            </w:r>
            <w:r>
              <w:rPr>
                <w:noProof/>
                <w:webHidden/>
              </w:rPr>
              <w:instrText xml:space="preserve"> PAGEREF _Toc34217661 \h </w:instrText>
            </w:r>
            <w:r>
              <w:rPr>
                <w:noProof/>
                <w:webHidden/>
              </w:rPr>
            </w:r>
            <w:r>
              <w:rPr>
                <w:noProof/>
                <w:webHidden/>
              </w:rPr>
              <w:fldChar w:fldCharType="separate"/>
            </w:r>
            <w:r w:rsidR="006A6210">
              <w:rPr>
                <w:noProof/>
                <w:webHidden/>
              </w:rPr>
              <w:t>13</w:t>
            </w:r>
            <w:r>
              <w:rPr>
                <w:noProof/>
                <w:webHidden/>
              </w:rPr>
              <w:fldChar w:fldCharType="end"/>
            </w:r>
          </w:hyperlink>
        </w:p>
        <w:p w:rsidR="00FD3242" w:rsidRDefault="00FD3242">
          <w:pPr>
            <w:pStyle w:val="Spistreci2"/>
            <w:tabs>
              <w:tab w:val="left" w:pos="880"/>
              <w:tab w:val="right" w:leader="dot" w:pos="9062"/>
            </w:tabs>
            <w:rPr>
              <w:rFonts w:eastAsiaTheme="minorEastAsia"/>
              <w:noProof/>
              <w:lang w:eastAsia="pl-PL"/>
            </w:rPr>
          </w:pPr>
          <w:hyperlink w:anchor="_Toc34217662" w:history="1">
            <w:r w:rsidRPr="00D40D4A">
              <w:rPr>
                <w:rStyle w:val="Hipercze"/>
                <w:noProof/>
              </w:rPr>
              <w:t>2.3.</w:t>
            </w:r>
            <w:r>
              <w:rPr>
                <w:rFonts w:eastAsiaTheme="minorEastAsia"/>
                <w:noProof/>
                <w:lang w:eastAsia="pl-PL"/>
              </w:rPr>
              <w:tab/>
            </w:r>
            <w:r w:rsidRPr="00D40D4A">
              <w:rPr>
                <w:rStyle w:val="Hipercze"/>
                <w:noProof/>
              </w:rPr>
              <w:t>Struktura własnościowa zasobów mieszkaniowych</w:t>
            </w:r>
            <w:r>
              <w:rPr>
                <w:noProof/>
                <w:webHidden/>
              </w:rPr>
              <w:tab/>
            </w:r>
            <w:r>
              <w:rPr>
                <w:noProof/>
                <w:webHidden/>
              </w:rPr>
              <w:fldChar w:fldCharType="begin"/>
            </w:r>
            <w:r>
              <w:rPr>
                <w:noProof/>
                <w:webHidden/>
              </w:rPr>
              <w:instrText xml:space="preserve"> PAGEREF _Toc34217662 \h </w:instrText>
            </w:r>
            <w:r>
              <w:rPr>
                <w:noProof/>
                <w:webHidden/>
              </w:rPr>
            </w:r>
            <w:r>
              <w:rPr>
                <w:noProof/>
                <w:webHidden/>
              </w:rPr>
              <w:fldChar w:fldCharType="separate"/>
            </w:r>
            <w:r w:rsidR="006A6210">
              <w:rPr>
                <w:noProof/>
                <w:webHidden/>
              </w:rPr>
              <w:t>15</w:t>
            </w:r>
            <w:r>
              <w:rPr>
                <w:noProof/>
                <w:webHidden/>
              </w:rPr>
              <w:fldChar w:fldCharType="end"/>
            </w:r>
          </w:hyperlink>
        </w:p>
        <w:p w:rsidR="00FD3242" w:rsidRDefault="00FD3242">
          <w:pPr>
            <w:pStyle w:val="Spistreci1"/>
            <w:tabs>
              <w:tab w:val="left" w:pos="440"/>
              <w:tab w:val="right" w:leader="dot" w:pos="9062"/>
            </w:tabs>
            <w:rPr>
              <w:rFonts w:eastAsiaTheme="minorEastAsia"/>
              <w:noProof/>
              <w:lang w:eastAsia="pl-PL"/>
            </w:rPr>
          </w:pPr>
          <w:hyperlink w:anchor="_Toc34217663" w:history="1">
            <w:r w:rsidRPr="00D40D4A">
              <w:rPr>
                <w:rStyle w:val="Hipercze"/>
                <w:rFonts w:ascii="Arial" w:hAnsi="Arial" w:cs="Arial"/>
                <w:noProof/>
              </w:rPr>
              <w:t>3.</w:t>
            </w:r>
            <w:r>
              <w:rPr>
                <w:rFonts w:eastAsiaTheme="minorEastAsia"/>
                <w:noProof/>
                <w:lang w:eastAsia="pl-PL"/>
              </w:rPr>
              <w:tab/>
            </w:r>
            <w:r w:rsidRPr="00D40D4A">
              <w:rPr>
                <w:rStyle w:val="Hipercze"/>
                <w:rFonts w:ascii="Arial" w:hAnsi="Arial" w:cs="Arial"/>
                <w:noProof/>
              </w:rPr>
              <w:t>Uwarunkowania społeczno-ekonomiczne</w:t>
            </w:r>
            <w:r>
              <w:rPr>
                <w:noProof/>
                <w:webHidden/>
              </w:rPr>
              <w:tab/>
            </w:r>
            <w:r>
              <w:rPr>
                <w:noProof/>
                <w:webHidden/>
              </w:rPr>
              <w:fldChar w:fldCharType="begin"/>
            </w:r>
            <w:r>
              <w:rPr>
                <w:noProof/>
                <w:webHidden/>
              </w:rPr>
              <w:instrText xml:space="preserve"> PAGEREF _Toc34217663 \h </w:instrText>
            </w:r>
            <w:r>
              <w:rPr>
                <w:noProof/>
                <w:webHidden/>
              </w:rPr>
            </w:r>
            <w:r>
              <w:rPr>
                <w:noProof/>
                <w:webHidden/>
              </w:rPr>
              <w:fldChar w:fldCharType="separate"/>
            </w:r>
            <w:r w:rsidR="006A6210">
              <w:rPr>
                <w:noProof/>
                <w:webHidden/>
              </w:rPr>
              <w:t>17</w:t>
            </w:r>
            <w:r>
              <w:rPr>
                <w:noProof/>
                <w:webHidden/>
              </w:rPr>
              <w:fldChar w:fldCharType="end"/>
            </w:r>
          </w:hyperlink>
        </w:p>
        <w:p w:rsidR="00FD3242" w:rsidRDefault="00FD3242">
          <w:pPr>
            <w:pStyle w:val="Spistreci2"/>
            <w:tabs>
              <w:tab w:val="left" w:pos="880"/>
              <w:tab w:val="right" w:leader="dot" w:pos="9062"/>
            </w:tabs>
            <w:rPr>
              <w:rFonts w:eastAsiaTheme="minorEastAsia"/>
              <w:noProof/>
              <w:lang w:eastAsia="pl-PL"/>
            </w:rPr>
          </w:pPr>
          <w:hyperlink w:anchor="_Toc34217664" w:history="1">
            <w:r w:rsidRPr="00D40D4A">
              <w:rPr>
                <w:rStyle w:val="Hipercze"/>
                <w:noProof/>
              </w:rPr>
              <w:t>3.1.</w:t>
            </w:r>
            <w:r>
              <w:rPr>
                <w:rFonts w:eastAsiaTheme="minorEastAsia"/>
                <w:noProof/>
                <w:lang w:eastAsia="pl-PL"/>
              </w:rPr>
              <w:tab/>
            </w:r>
            <w:r w:rsidRPr="00D40D4A">
              <w:rPr>
                <w:rStyle w:val="Hipercze"/>
                <w:noProof/>
              </w:rPr>
              <w:t>Rola własnego mieszkania</w:t>
            </w:r>
            <w:r>
              <w:rPr>
                <w:noProof/>
                <w:webHidden/>
              </w:rPr>
              <w:tab/>
            </w:r>
            <w:r>
              <w:rPr>
                <w:noProof/>
                <w:webHidden/>
              </w:rPr>
              <w:fldChar w:fldCharType="begin"/>
            </w:r>
            <w:r>
              <w:rPr>
                <w:noProof/>
                <w:webHidden/>
              </w:rPr>
              <w:instrText xml:space="preserve"> PAGEREF _Toc34217664 \h </w:instrText>
            </w:r>
            <w:r>
              <w:rPr>
                <w:noProof/>
                <w:webHidden/>
              </w:rPr>
            </w:r>
            <w:r>
              <w:rPr>
                <w:noProof/>
                <w:webHidden/>
              </w:rPr>
              <w:fldChar w:fldCharType="separate"/>
            </w:r>
            <w:r w:rsidR="006A6210">
              <w:rPr>
                <w:noProof/>
                <w:webHidden/>
              </w:rPr>
              <w:t>17</w:t>
            </w:r>
            <w:r>
              <w:rPr>
                <w:noProof/>
                <w:webHidden/>
              </w:rPr>
              <w:fldChar w:fldCharType="end"/>
            </w:r>
          </w:hyperlink>
        </w:p>
        <w:p w:rsidR="00FD3242" w:rsidRDefault="00FD3242">
          <w:pPr>
            <w:pStyle w:val="Spistreci2"/>
            <w:tabs>
              <w:tab w:val="left" w:pos="880"/>
              <w:tab w:val="right" w:leader="dot" w:pos="9062"/>
            </w:tabs>
            <w:rPr>
              <w:rFonts w:eastAsiaTheme="minorEastAsia"/>
              <w:noProof/>
              <w:lang w:eastAsia="pl-PL"/>
            </w:rPr>
          </w:pPr>
          <w:hyperlink w:anchor="_Toc34217665" w:history="1">
            <w:r w:rsidRPr="00D40D4A">
              <w:rPr>
                <w:rStyle w:val="Hipercze"/>
                <w:noProof/>
              </w:rPr>
              <w:t>3.2.</w:t>
            </w:r>
            <w:r>
              <w:rPr>
                <w:rFonts w:eastAsiaTheme="minorEastAsia"/>
                <w:noProof/>
                <w:lang w:eastAsia="pl-PL"/>
              </w:rPr>
              <w:tab/>
            </w:r>
            <w:r w:rsidRPr="00D40D4A">
              <w:rPr>
                <w:rStyle w:val="Hipercze"/>
                <w:noProof/>
              </w:rPr>
              <w:t>Preferencje mieszkaniowe Polaków</w:t>
            </w:r>
            <w:r>
              <w:rPr>
                <w:noProof/>
                <w:webHidden/>
              </w:rPr>
              <w:tab/>
            </w:r>
            <w:r>
              <w:rPr>
                <w:noProof/>
                <w:webHidden/>
              </w:rPr>
              <w:fldChar w:fldCharType="begin"/>
            </w:r>
            <w:r>
              <w:rPr>
                <w:noProof/>
                <w:webHidden/>
              </w:rPr>
              <w:instrText xml:space="preserve"> PAGEREF _Toc34217665 \h </w:instrText>
            </w:r>
            <w:r>
              <w:rPr>
                <w:noProof/>
                <w:webHidden/>
              </w:rPr>
            </w:r>
            <w:r>
              <w:rPr>
                <w:noProof/>
                <w:webHidden/>
              </w:rPr>
              <w:fldChar w:fldCharType="separate"/>
            </w:r>
            <w:r w:rsidR="006A6210">
              <w:rPr>
                <w:noProof/>
                <w:webHidden/>
              </w:rPr>
              <w:t>18</w:t>
            </w:r>
            <w:r>
              <w:rPr>
                <w:noProof/>
                <w:webHidden/>
              </w:rPr>
              <w:fldChar w:fldCharType="end"/>
            </w:r>
          </w:hyperlink>
        </w:p>
        <w:p w:rsidR="00FD3242" w:rsidRDefault="00FD3242">
          <w:pPr>
            <w:pStyle w:val="Spistreci2"/>
            <w:tabs>
              <w:tab w:val="left" w:pos="880"/>
              <w:tab w:val="right" w:leader="dot" w:pos="9062"/>
            </w:tabs>
            <w:rPr>
              <w:rFonts w:eastAsiaTheme="minorEastAsia"/>
              <w:noProof/>
              <w:lang w:eastAsia="pl-PL"/>
            </w:rPr>
          </w:pPr>
          <w:hyperlink w:anchor="_Toc34217666" w:history="1">
            <w:r w:rsidRPr="00D40D4A">
              <w:rPr>
                <w:rStyle w:val="Hipercze"/>
                <w:noProof/>
              </w:rPr>
              <w:t>3.3.</w:t>
            </w:r>
            <w:r>
              <w:rPr>
                <w:rFonts w:eastAsiaTheme="minorEastAsia"/>
                <w:noProof/>
                <w:lang w:eastAsia="pl-PL"/>
              </w:rPr>
              <w:tab/>
            </w:r>
            <w:r w:rsidRPr="00D40D4A">
              <w:rPr>
                <w:rStyle w:val="Hipercze"/>
                <w:noProof/>
              </w:rPr>
              <w:t>Ceny mieszkań</w:t>
            </w:r>
            <w:r>
              <w:rPr>
                <w:noProof/>
                <w:webHidden/>
              </w:rPr>
              <w:tab/>
            </w:r>
            <w:r>
              <w:rPr>
                <w:noProof/>
                <w:webHidden/>
              </w:rPr>
              <w:fldChar w:fldCharType="begin"/>
            </w:r>
            <w:r>
              <w:rPr>
                <w:noProof/>
                <w:webHidden/>
              </w:rPr>
              <w:instrText xml:space="preserve"> PAGEREF _Toc34217666 \h </w:instrText>
            </w:r>
            <w:r>
              <w:rPr>
                <w:noProof/>
                <w:webHidden/>
              </w:rPr>
            </w:r>
            <w:r>
              <w:rPr>
                <w:noProof/>
                <w:webHidden/>
              </w:rPr>
              <w:fldChar w:fldCharType="separate"/>
            </w:r>
            <w:r w:rsidR="006A6210">
              <w:rPr>
                <w:noProof/>
                <w:webHidden/>
              </w:rPr>
              <w:t>19</w:t>
            </w:r>
            <w:r>
              <w:rPr>
                <w:noProof/>
                <w:webHidden/>
              </w:rPr>
              <w:fldChar w:fldCharType="end"/>
            </w:r>
          </w:hyperlink>
        </w:p>
        <w:p w:rsidR="00FD3242" w:rsidRDefault="00FD3242">
          <w:pPr>
            <w:pStyle w:val="Spistreci2"/>
            <w:tabs>
              <w:tab w:val="left" w:pos="880"/>
              <w:tab w:val="right" w:leader="dot" w:pos="9062"/>
            </w:tabs>
            <w:rPr>
              <w:rFonts w:eastAsiaTheme="minorEastAsia"/>
              <w:noProof/>
              <w:lang w:eastAsia="pl-PL"/>
            </w:rPr>
          </w:pPr>
          <w:hyperlink w:anchor="_Toc34217667" w:history="1">
            <w:r w:rsidRPr="00D40D4A">
              <w:rPr>
                <w:rStyle w:val="Hipercze"/>
                <w:noProof/>
              </w:rPr>
              <w:t>3.4.</w:t>
            </w:r>
            <w:r>
              <w:rPr>
                <w:rFonts w:eastAsiaTheme="minorEastAsia"/>
                <w:noProof/>
                <w:lang w:eastAsia="pl-PL"/>
              </w:rPr>
              <w:tab/>
            </w:r>
            <w:r w:rsidRPr="00D40D4A">
              <w:rPr>
                <w:rStyle w:val="Hipercze"/>
                <w:noProof/>
              </w:rPr>
              <w:t>Stawki czynszu</w:t>
            </w:r>
            <w:r>
              <w:rPr>
                <w:noProof/>
                <w:webHidden/>
              </w:rPr>
              <w:tab/>
            </w:r>
            <w:r>
              <w:rPr>
                <w:noProof/>
                <w:webHidden/>
              </w:rPr>
              <w:fldChar w:fldCharType="begin"/>
            </w:r>
            <w:r>
              <w:rPr>
                <w:noProof/>
                <w:webHidden/>
              </w:rPr>
              <w:instrText xml:space="preserve"> PAGEREF _Toc34217667 \h </w:instrText>
            </w:r>
            <w:r>
              <w:rPr>
                <w:noProof/>
                <w:webHidden/>
              </w:rPr>
            </w:r>
            <w:r>
              <w:rPr>
                <w:noProof/>
                <w:webHidden/>
              </w:rPr>
              <w:fldChar w:fldCharType="separate"/>
            </w:r>
            <w:r w:rsidR="006A6210">
              <w:rPr>
                <w:noProof/>
                <w:webHidden/>
              </w:rPr>
              <w:t>20</w:t>
            </w:r>
            <w:r>
              <w:rPr>
                <w:noProof/>
                <w:webHidden/>
              </w:rPr>
              <w:fldChar w:fldCharType="end"/>
            </w:r>
          </w:hyperlink>
        </w:p>
        <w:p w:rsidR="00FD3242" w:rsidRDefault="00FD3242">
          <w:pPr>
            <w:pStyle w:val="Spistreci1"/>
            <w:tabs>
              <w:tab w:val="left" w:pos="440"/>
              <w:tab w:val="right" w:leader="dot" w:pos="9062"/>
            </w:tabs>
            <w:rPr>
              <w:rFonts w:eastAsiaTheme="minorEastAsia"/>
              <w:noProof/>
              <w:lang w:eastAsia="pl-PL"/>
            </w:rPr>
          </w:pPr>
          <w:hyperlink w:anchor="_Toc34217668" w:history="1">
            <w:r w:rsidRPr="00D40D4A">
              <w:rPr>
                <w:rStyle w:val="Hipercze"/>
                <w:rFonts w:ascii="Arial" w:hAnsi="Arial" w:cs="Arial"/>
                <w:noProof/>
              </w:rPr>
              <w:t>4.</w:t>
            </w:r>
            <w:r>
              <w:rPr>
                <w:rFonts w:eastAsiaTheme="minorEastAsia"/>
                <w:noProof/>
                <w:lang w:eastAsia="pl-PL"/>
              </w:rPr>
              <w:tab/>
            </w:r>
            <w:r w:rsidRPr="00D40D4A">
              <w:rPr>
                <w:rStyle w:val="Hipercze"/>
                <w:rFonts w:ascii="Arial" w:hAnsi="Arial" w:cs="Arial"/>
                <w:noProof/>
              </w:rPr>
              <w:t>Rola kredytu</w:t>
            </w:r>
            <w:r>
              <w:rPr>
                <w:noProof/>
                <w:webHidden/>
              </w:rPr>
              <w:tab/>
            </w:r>
            <w:r>
              <w:rPr>
                <w:noProof/>
                <w:webHidden/>
              </w:rPr>
              <w:fldChar w:fldCharType="begin"/>
            </w:r>
            <w:r>
              <w:rPr>
                <w:noProof/>
                <w:webHidden/>
              </w:rPr>
              <w:instrText xml:space="preserve"> PAGEREF _Toc34217668 \h </w:instrText>
            </w:r>
            <w:r>
              <w:rPr>
                <w:noProof/>
                <w:webHidden/>
              </w:rPr>
            </w:r>
            <w:r>
              <w:rPr>
                <w:noProof/>
                <w:webHidden/>
              </w:rPr>
              <w:fldChar w:fldCharType="separate"/>
            </w:r>
            <w:r w:rsidR="006A6210">
              <w:rPr>
                <w:noProof/>
                <w:webHidden/>
              </w:rPr>
              <w:t>23</w:t>
            </w:r>
            <w:r>
              <w:rPr>
                <w:noProof/>
                <w:webHidden/>
              </w:rPr>
              <w:fldChar w:fldCharType="end"/>
            </w:r>
          </w:hyperlink>
        </w:p>
        <w:p w:rsidR="00FD3242" w:rsidRDefault="00FD3242">
          <w:pPr>
            <w:pStyle w:val="Spistreci2"/>
            <w:tabs>
              <w:tab w:val="left" w:pos="880"/>
              <w:tab w:val="right" w:leader="dot" w:pos="9062"/>
            </w:tabs>
            <w:rPr>
              <w:rFonts w:eastAsiaTheme="minorEastAsia"/>
              <w:noProof/>
              <w:lang w:eastAsia="pl-PL"/>
            </w:rPr>
          </w:pPr>
          <w:hyperlink w:anchor="_Toc34217669" w:history="1">
            <w:r w:rsidRPr="00D40D4A">
              <w:rPr>
                <w:rStyle w:val="Hipercze"/>
                <w:noProof/>
              </w:rPr>
              <w:t>4.1.</w:t>
            </w:r>
            <w:r>
              <w:rPr>
                <w:rFonts w:eastAsiaTheme="minorEastAsia"/>
                <w:noProof/>
                <w:lang w:eastAsia="pl-PL"/>
              </w:rPr>
              <w:tab/>
            </w:r>
            <w:r w:rsidRPr="00D40D4A">
              <w:rPr>
                <w:rStyle w:val="Hipercze"/>
                <w:noProof/>
              </w:rPr>
              <w:t>Popyt mieszkaniowy</w:t>
            </w:r>
            <w:r>
              <w:rPr>
                <w:noProof/>
                <w:webHidden/>
              </w:rPr>
              <w:tab/>
            </w:r>
            <w:r>
              <w:rPr>
                <w:noProof/>
                <w:webHidden/>
              </w:rPr>
              <w:fldChar w:fldCharType="begin"/>
            </w:r>
            <w:r>
              <w:rPr>
                <w:noProof/>
                <w:webHidden/>
              </w:rPr>
              <w:instrText xml:space="preserve"> PAGEREF _Toc34217669 \h </w:instrText>
            </w:r>
            <w:r>
              <w:rPr>
                <w:noProof/>
                <w:webHidden/>
              </w:rPr>
            </w:r>
            <w:r>
              <w:rPr>
                <w:noProof/>
                <w:webHidden/>
              </w:rPr>
              <w:fldChar w:fldCharType="separate"/>
            </w:r>
            <w:r w:rsidR="006A6210">
              <w:rPr>
                <w:noProof/>
                <w:webHidden/>
              </w:rPr>
              <w:t>23</w:t>
            </w:r>
            <w:r>
              <w:rPr>
                <w:noProof/>
                <w:webHidden/>
              </w:rPr>
              <w:fldChar w:fldCharType="end"/>
            </w:r>
          </w:hyperlink>
        </w:p>
        <w:p w:rsidR="00FD3242" w:rsidRDefault="00FD3242">
          <w:pPr>
            <w:pStyle w:val="Spistreci2"/>
            <w:tabs>
              <w:tab w:val="left" w:pos="880"/>
              <w:tab w:val="right" w:leader="dot" w:pos="9062"/>
            </w:tabs>
            <w:rPr>
              <w:rFonts w:eastAsiaTheme="minorEastAsia"/>
              <w:noProof/>
              <w:lang w:eastAsia="pl-PL"/>
            </w:rPr>
          </w:pPr>
          <w:hyperlink w:anchor="_Toc34217670" w:history="1">
            <w:r w:rsidRPr="00D40D4A">
              <w:rPr>
                <w:rStyle w:val="Hipercze"/>
                <w:noProof/>
              </w:rPr>
              <w:t>4.2.</w:t>
            </w:r>
            <w:r>
              <w:rPr>
                <w:rFonts w:eastAsiaTheme="minorEastAsia"/>
                <w:noProof/>
                <w:lang w:eastAsia="pl-PL"/>
              </w:rPr>
              <w:tab/>
            </w:r>
            <w:r w:rsidRPr="00D40D4A">
              <w:rPr>
                <w:rStyle w:val="Hipercze"/>
                <w:noProof/>
              </w:rPr>
              <w:t>Struktura źródeł finansowania zakupu nieruchomości mieszkaniowych w Polsce oraz sytuacja na rynku kredytów hipotecznych</w:t>
            </w:r>
            <w:r>
              <w:rPr>
                <w:noProof/>
                <w:webHidden/>
              </w:rPr>
              <w:tab/>
            </w:r>
            <w:r>
              <w:rPr>
                <w:noProof/>
                <w:webHidden/>
              </w:rPr>
              <w:fldChar w:fldCharType="begin"/>
            </w:r>
            <w:r>
              <w:rPr>
                <w:noProof/>
                <w:webHidden/>
              </w:rPr>
              <w:instrText xml:space="preserve"> PAGEREF _Toc34217670 \h </w:instrText>
            </w:r>
            <w:r>
              <w:rPr>
                <w:noProof/>
                <w:webHidden/>
              </w:rPr>
            </w:r>
            <w:r>
              <w:rPr>
                <w:noProof/>
                <w:webHidden/>
              </w:rPr>
              <w:fldChar w:fldCharType="separate"/>
            </w:r>
            <w:r w:rsidR="006A6210">
              <w:rPr>
                <w:noProof/>
                <w:webHidden/>
              </w:rPr>
              <w:t>25</w:t>
            </w:r>
            <w:r>
              <w:rPr>
                <w:noProof/>
                <w:webHidden/>
              </w:rPr>
              <w:fldChar w:fldCharType="end"/>
            </w:r>
          </w:hyperlink>
        </w:p>
        <w:p w:rsidR="00FD3242" w:rsidRDefault="00FD3242">
          <w:pPr>
            <w:pStyle w:val="Spistreci2"/>
            <w:tabs>
              <w:tab w:val="left" w:pos="880"/>
              <w:tab w:val="right" w:leader="dot" w:pos="9062"/>
            </w:tabs>
            <w:rPr>
              <w:rFonts w:eastAsiaTheme="minorEastAsia"/>
              <w:noProof/>
              <w:lang w:eastAsia="pl-PL"/>
            </w:rPr>
          </w:pPr>
          <w:hyperlink w:anchor="_Toc34217671" w:history="1">
            <w:r w:rsidRPr="00D40D4A">
              <w:rPr>
                <w:rStyle w:val="Hipercze"/>
                <w:noProof/>
              </w:rPr>
              <w:t>4.3.</w:t>
            </w:r>
            <w:r>
              <w:rPr>
                <w:rFonts w:eastAsiaTheme="minorEastAsia"/>
                <w:noProof/>
                <w:lang w:eastAsia="pl-PL"/>
              </w:rPr>
              <w:tab/>
            </w:r>
            <w:r w:rsidRPr="00D40D4A">
              <w:rPr>
                <w:rStyle w:val="Hipercze"/>
                <w:noProof/>
              </w:rPr>
              <w:t>Kredyt hipoteczny a finanse gospodarstw domowych</w:t>
            </w:r>
            <w:r>
              <w:rPr>
                <w:noProof/>
                <w:webHidden/>
              </w:rPr>
              <w:tab/>
            </w:r>
            <w:r>
              <w:rPr>
                <w:noProof/>
                <w:webHidden/>
              </w:rPr>
              <w:fldChar w:fldCharType="begin"/>
            </w:r>
            <w:r>
              <w:rPr>
                <w:noProof/>
                <w:webHidden/>
              </w:rPr>
              <w:instrText xml:space="preserve"> PAGEREF _Toc34217671 \h </w:instrText>
            </w:r>
            <w:r>
              <w:rPr>
                <w:noProof/>
                <w:webHidden/>
              </w:rPr>
            </w:r>
            <w:r>
              <w:rPr>
                <w:noProof/>
                <w:webHidden/>
              </w:rPr>
              <w:fldChar w:fldCharType="separate"/>
            </w:r>
            <w:r w:rsidR="006A6210">
              <w:rPr>
                <w:noProof/>
                <w:webHidden/>
              </w:rPr>
              <w:t>27</w:t>
            </w:r>
            <w:r>
              <w:rPr>
                <w:noProof/>
                <w:webHidden/>
              </w:rPr>
              <w:fldChar w:fldCharType="end"/>
            </w:r>
          </w:hyperlink>
        </w:p>
        <w:p w:rsidR="00FD3242" w:rsidRDefault="00FD3242">
          <w:pPr>
            <w:pStyle w:val="Spistreci1"/>
            <w:tabs>
              <w:tab w:val="right" w:leader="dot" w:pos="9062"/>
            </w:tabs>
            <w:rPr>
              <w:rFonts w:eastAsiaTheme="minorEastAsia"/>
              <w:noProof/>
              <w:lang w:eastAsia="pl-PL"/>
            </w:rPr>
          </w:pPr>
          <w:hyperlink w:anchor="_Toc34217672" w:history="1">
            <w:r w:rsidRPr="00D40D4A">
              <w:rPr>
                <w:rStyle w:val="Hipercze"/>
                <w:rFonts w:ascii="Arial" w:hAnsi="Arial" w:cs="Arial"/>
                <w:noProof/>
              </w:rPr>
              <w:t>Zakończenie</w:t>
            </w:r>
            <w:r>
              <w:rPr>
                <w:noProof/>
                <w:webHidden/>
              </w:rPr>
              <w:tab/>
            </w:r>
            <w:r>
              <w:rPr>
                <w:noProof/>
                <w:webHidden/>
              </w:rPr>
              <w:fldChar w:fldCharType="begin"/>
            </w:r>
            <w:r>
              <w:rPr>
                <w:noProof/>
                <w:webHidden/>
              </w:rPr>
              <w:instrText xml:space="preserve"> PAGEREF _Toc34217672 \h </w:instrText>
            </w:r>
            <w:r>
              <w:rPr>
                <w:noProof/>
                <w:webHidden/>
              </w:rPr>
            </w:r>
            <w:r>
              <w:rPr>
                <w:noProof/>
                <w:webHidden/>
              </w:rPr>
              <w:fldChar w:fldCharType="separate"/>
            </w:r>
            <w:r w:rsidR="006A6210">
              <w:rPr>
                <w:noProof/>
                <w:webHidden/>
              </w:rPr>
              <w:t>30</w:t>
            </w:r>
            <w:r>
              <w:rPr>
                <w:noProof/>
                <w:webHidden/>
              </w:rPr>
              <w:fldChar w:fldCharType="end"/>
            </w:r>
          </w:hyperlink>
        </w:p>
        <w:p w:rsidR="00FD3242" w:rsidRDefault="00FD3242">
          <w:pPr>
            <w:pStyle w:val="Spistreci1"/>
            <w:tabs>
              <w:tab w:val="right" w:leader="dot" w:pos="9062"/>
            </w:tabs>
            <w:rPr>
              <w:rFonts w:eastAsiaTheme="minorEastAsia"/>
              <w:noProof/>
              <w:lang w:eastAsia="pl-PL"/>
            </w:rPr>
          </w:pPr>
          <w:hyperlink w:anchor="_Toc34217673" w:history="1">
            <w:r w:rsidRPr="00D40D4A">
              <w:rPr>
                <w:rStyle w:val="Hipercze"/>
                <w:rFonts w:ascii="Arial" w:hAnsi="Arial" w:cs="Arial"/>
                <w:noProof/>
                <w:lang w:eastAsia="pl-PL"/>
              </w:rPr>
              <w:t>Bibliografia</w:t>
            </w:r>
            <w:r>
              <w:rPr>
                <w:noProof/>
                <w:webHidden/>
              </w:rPr>
              <w:tab/>
            </w:r>
            <w:r>
              <w:rPr>
                <w:noProof/>
                <w:webHidden/>
              </w:rPr>
              <w:fldChar w:fldCharType="begin"/>
            </w:r>
            <w:r>
              <w:rPr>
                <w:noProof/>
                <w:webHidden/>
              </w:rPr>
              <w:instrText xml:space="preserve"> PAGEREF _Toc34217673 \h </w:instrText>
            </w:r>
            <w:r>
              <w:rPr>
                <w:noProof/>
                <w:webHidden/>
              </w:rPr>
            </w:r>
            <w:r>
              <w:rPr>
                <w:noProof/>
                <w:webHidden/>
              </w:rPr>
              <w:fldChar w:fldCharType="separate"/>
            </w:r>
            <w:r w:rsidR="006A6210">
              <w:rPr>
                <w:noProof/>
                <w:webHidden/>
              </w:rPr>
              <w:t>32</w:t>
            </w:r>
            <w:r>
              <w:rPr>
                <w:noProof/>
                <w:webHidden/>
              </w:rPr>
              <w:fldChar w:fldCharType="end"/>
            </w:r>
          </w:hyperlink>
        </w:p>
        <w:p w:rsidR="00FD3242" w:rsidRDefault="00FD3242">
          <w:pPr>
            <w:pStyle w:val="Spistreci1"/>
            <w:tabs>
              <w:tab w:val="right" w:leader="dot" w:pos="9062"/>
            </w:tabs>
            <w:rPr>
              <w:rFonts w:eastAsiaTheme="minorEastAsia"/>
              <w:noProof/>
              <w:lang w:eastAsia="pl-PL"/>
            </w:rPr>
          </w:pPr>
          <w:hyperlink w:anchor="_Toc34217674" w:history="1">
            <w:r w:rsidRPr="00D40D4A">
              <w:rPr>
                <w:rStyle w:val="Hipercze"/>
                <w:rFonts w:ascii="Arial" w:hAnsi="Arial" w:cs="Arial"/>
                <w:noProof/>
                <w:lang w:eastAsia="pl-PL"/>
              </w:rPr>
              <w:t>Aneks statystyczny</w:t>
            </w:r>
            <w:r>
              <w:rPr>
                <w:noProof/>
                <w:webHidden/>
              </w:rPr>
              <w:tab/>
            </w:r>
            <w:r>
              <w:rPr>
                <w:noProof/>
                <w:webHidden/>
              </w:rPr>
              <w:fldChar w:fldCharType="begin"/>
            </w:r>
            <w:r>
              <w:rPr>
                <w:noProof/>
                <w:webHidden/>
              </w:rPr>
              <w:instrText xml:space="preserve"> PAGEREF _Toc34217674 \h </w:instrText>
            </w:r>
            <w:r>
              <w:rPr>
                <w:noProof/>
                <w:webHidden/>
              </w:rPr>
            </w:r>
            <w:r>
              <w:rPr>
                <w:noProof/>
                <w:webHidden/>
              </w:rPr>
              <w:fldChar w:fldCharType="separate"/>
            </w:r>
            <w:r w:rsidR="006A6210">
              <w:rPr>
                <w:noProof/>
                <w:webHidden/>
              </w:rPr>
              <w:t>34</w:t>
            </w:r>
            <w:r>
              <w:rPr>
                <w:noProof/>
                <w:webHidden/>
              </w:rPr>
              <w:fldChar w:fldCharType="end"/>
            </w:r>
          </w:hyperlink>
        </w:p>
        <w:p w:rsidR="00FD3242" w:rsidRDefault="00FD3242">
          <w:pPr>
            <w:pStyle w:val="Spistreci1"/>
            <w:tabs>
              <w:tab w:val="right" w:leader="dot" w:pos="9062"/>
            </w:tabs>
            <w:rPr>
              <w:rFonts w:eastAsiaTheme="minorEastAsia"/>
              <w:noProof/>
              <w:lang w:eastAsia="pl-PL"/>
            </w:rPr>
          </w:pPr>
          <w:hyperlink w:anchor="_Toc34217675" w:history="1">
            <w:r w:rsidRPr="00D40D4A">
              <w:rPr>
                <w:rStyle w:val="Hipercze"/>
                <w:rFonts w:ascii="Arial" w:hAnsi="Arial" w:cs="Arial"/>
                <w:noProof/>
                <w:lang w:val="en-US"/>
              </w:rPr>
              <w:t>Spis tabel w aneksie statystycznym</w:t>
            </w:r>
            <w:r>
              <w:rPr>
                <w:noProof/>
                <w:webHidden/>
              </w:rPr>
              <w:tab/>
            </w:r>
            <w:r>
              <w:rPr>
                <w:noProof/>
                <w:webHidden/>
              </w:rPr>
              <w:fldChar w:fldCharType="begin"/>
            </w:r>
            <w:r>
              <w:rPr>
                <w:noProof/>
                <w:webHidden/>
              </w:rPr>
              <w:instrText xml:space="preserve"> PAGEREF _Toc34217675 \h </w:instrText>
            </w:r>
            <w:r>
              <w:rPr>
                <w:noProof/>
                <w:webHidden/>
              </w:rPr>
            </w:r>
            <w:r>
              <w:rPr>
                <w:noProof/>
                <w:webHidden/>
              </w:rPr>
              <w:fldChar w:fldCharType="separate"/>
            </w:r>
            <w:r w:rsidR="006A6210">
              <w:rPr>
                <w:noProof/>
                <w:webHidden/>
              </w:rPr>
              <w:t>57</w:t>
            </w:r>
            <w:r>
              <w:rPr>
                <w:noProof/>
                <w:webHidden/>
              </w:rPr>
              <w:fldChar w:fldCharType="end"/>
            </w:r>
          </w:hyperlink>
        </w:p>
        <w:p w:rsidR="00636A13" w:rsidRDefault="00106197" w:rsidP="00011D90">
          <w:pPr>
            <w:rPr>
              <w:rFonts w:ascii="Arial" w:eastAsiaTheme="majorEastAsia" w:hAnsi="Arial" w:cs="Arial"/>
              <w:b/>
              <w:bCs/>
              <w:sz w:val="28"/>
              <w:szCs w:val="28"/>
            </w:rPr>
          </w:pPr>
          <w:r w:rsidRPr="00636A13">
            <w:rPr>
              <w:rFonts w:cstheme="minorHAnsi"/>
              <w:b/>
              <w:bCs/>
            </w:rPr>
            <w:fldChar w:fldCharType="end"/>
          </w:r>
        </w:p>
      </w:sdtContent>
    </w:sdt>
    <w:p w:rsidR="000D4A1E" w:rsidRDefault="000D4A1E">
      <w:pPr>
        <w:sectPr w:rsidR="000D4A1E" w:rsidSect="00540531">
          <w:footerReference w:type="default" r:id="rId14"/>
          <w:pgSz w:w="11906" w:h="16838"/>
          <w:pgMar w:top="1417" w:right="1417" w:bottom="1417" w:left="1417" w:header="708" w:footer="708" w:gutter="0"/>
          <w:cols w:space="708"/>
          <w:docGrid w:linePitch="360"/>
        </w:sectPr>
      </w:pPr>
      <w:r>
        <w:br w:type="page"/>
      </w:r>
    </w:p>
    <w:p w:rsidR="00540531" w:rsidRDefault="000D4A1E">
      <w:pPr>
        <w:sectPr w:rsidR="00540531" w:rsidSect="000D4A1E">
          <w:footerReference w:type="default" r:id="rId15"/>
          <w:type w:val="continuous"/>
          <w:pgSz w:w="11906" w:h="16838"/>
          <w:pgMar w:top="1417" w:right="1417" w:bottom="1417" w:left="1417" w:header="708" w:footer="708" w:gutter="0"/>
          <w:cols w:space="708"/>
          <w:docGrid w:linePitch="360"/>
        </w:sectPr>
      </w:pPr>
      <w:r>
        <w:br w:type="page"/>
      </w:r>
    </w:p>
    <w:p w:rsidR="000D4A1E" w:rsidRDefault="000D4A1E"/>
    <w:p w:rsidR="00961978" w:rsidRDefault="00961978" w:rsidP="00961978">
      <w:pPr>
        <w:pStyle w:val="Nagwek1"/>
        <w:rPr>
          <w:rFonts w:ascii="Arial" w:hAnsi="Arial" w:cs="Arial"/>
          <w:color w:val="auto"/>
        </w:rPr>
      </w:pPr>
      <w:bookmarkStart w:id="0" w:name="_Toc34217656"/>
      <w:r w:rsidRPr="0094375D">
        <w:rPr>
          <w:rFonts w:ascii="Arial" w:hAnsi="Arial" w:cs="Arial"/>
          <w:color w:val="auto"/>
        </w:rPr>
        <w:t>Wstęp</w:t>
      </w:r>
      <w:bookmarkEnd w:id="0"/>
    </w:p>
    <w:p w:rsidR="008D6D3F" w:rsidRDefault="00B71768" w:rsidP="00011D90">
      <w:pPr>
        <w:spacing w:before="240"/>
        <w:jc w:val="both"/>
        <w:rPr>
          <w:rFonts w:ascii="Calibri" w:hAnsi="Calibri" w:cs="Calibri"/>
        </w:rPr>
      </w:pPr>
      <w:r>
        <w:rPr>
          <w:rFonts w:ascii="Calibri" w:hAnsi="Calibri" w:cs="Calibri"/>
        </w:rPr>
        <w:t>Założeniem leżącym u podstaw niniejszego r</w:t>
      </w:r>
      <w:r w:rsidR="000851A7">
        <w:rPr>
          <w:rFonts w:ascii="Calibri" w:hAnsi="Calibri" w:cs="Calibri"/>
        </w:rPr>
        <w:t>aport</w:t>
      </w:r>
      <w:r>
        <w:rPr>
          <w:rFonts w:ascii="Calibri" w:hAnsi="Calibri" w:cs="Calibri"/>
        </w:rPr>
        <w:t>u</w:t>
      </w:r>
      <w:r w:rsidR="000851A7">
        <w:rPr>
          <w:rFonts w:ascii="Calibri" w:hAnsi="Calibri" w:cs="Calibri"/>
        </w:rPr>
        <w:t xml:space="preserve"> Ministerstwa Rozwoju </w:t>
      </w:r>
      <w:r>
        <w:rPr>
          <w:rFonts w:ascii="Calibri" w:hAnsi="Calibri" w:cs="Calibri"/>
        </w:rPr>
        <w:t>jest zaprezentowanie aktualnej sytuacji w obszarze mieszkalnictwa</w:t>
      </w:r>
      <w:r w:rsidR="00961978" w:rsidRPr="0094375D">
        <w:rPr>
          <w:rFonts w:ascii="Calibri" w:hAnsi="Calibri" w:cs="Calibri"/>
        </w:rPr>
        <w:t>.</w:t>
      </w:r>
      <w:r>
        <w:rPr>
          <w:rFonts w:ascii="Calibri" w:hAnsi="Calibri" w:cs="Calibri"/>
        </w:rPr>
        <w:t xml:space="preserve"> Raport nie zawiera konkretnych rekomendacji regulacyjnych, lecz analizę faktów, która pozwal</w:t>
      </w:r>
      <w:r w:rsidR="008D6D3F">
        <w:rPr>
          <w:rFonts w:ascii="Calibri" w:hAnsi="Calibri" w:cs="Calibri"/>
        </w:rPr>
        <w:t>a</w:t>
      </w:r>
      <w:r>
        <w:rPr>
          <w:rFonts w:ascii="Calibri" w:hAnsi="Calibri" w:cs="Calibri"/>
        </w:rPr>
        <w:t xml:space="preserve"> na ich </w:t>
      </w:r>
      <w:r w:rsidR="008D6D3F">
        <w:rPr>
          <w:rFonts w:ascii="Calibri" w:hAnsi="Calibri" w:cs="Calibri"/>
        </w:rPr>
        <w:t>wypracowanie</w:t>
      </w:r>
      <w:r>
        <w:rPr>
          <w:rFonts w:ascii="Calibri" w:hAnsi="Calibri" w:cs="Calibri"/>
        </w:rPr>
        <w:t xml:space="preserve"> (czyli przejście do</w:t>
      </w:r>
      <w:r w:rsidR="00902BE6">
        <w:rPr>
          <w:rFonts w:ascii="Calibri" w:hAnsi="Calibri" w:cs="Calibri"/>
        </w:rPr>
        <w:t xml:space="preserve"> sformułowania</w:t>
      </w:r>
      <w:r>
        <w:rPr>
          <w:rFonts w:ascii="Calibri" w:hAnsi="Calibri" w:cs="Calibri"/>
        </w:rPr>
        <w:t xml:space="preserve"> tzw. </w:t>
      </w:r>
      <w:proofErr w:type="spellStart"/>
      <w:r w:rsidR="008D6D3F" w:rsidRPr="008D6D3F">
        <w:rPr>
          <w:rFonts w:ascii="Calibri" w:hAnsi="Calibri" w:cs="Calibri"/>
          <w:i/>
        </w:rPr>
        <w:t>facts-based</w:t>
      </w:r>
      <w:proofErr w:type="spellEnd"/>
      <w:r w:rsidR="008D6D3F" w:rsidRPr="008D6D3F">
        <w:rPr>
          <w:rFonts w:ascii="Calibri" w:hAnsi="Calibri" w:cs="Calibri"/>
          <w:i/>
        </w:rPr>
        <w:t xml:space="preserve"> </w:t>
      </w:r>
      <w:proofErr w:type="spellStart"/>
      <w:r w:rsidR="008D6D3F" w:rsidRPr="008D6D3F">
        <w:rPr>
          <w:rFonts w:ascii="Calibri" w:hAnsi="Calibri" w:cs="Calibri"/>
          <w:i/>
        </w:rPr>
        <w:t>policies</w:t>
      </w:r>
      <w:proofErr w:type="spellEnd"/>
      <w:r>
        <w:rPr>
          <w:rFonts w:ascii="Calibri" w:hAnsi="Calibri" w:cs="Calibri"/>
        </w:rPr>
        <w:t xml:space="preserve">). </w:t>
      </w:r>
    </w:p>
    <w:p w:rsidR="00961978" w:rsidRPr="0094375D" w:rsidRDefault="008D6D3F" w:rsidP="00011D90">
      <w:pPr>
        <w:spacing w:before="240"/>
        <w:jc w:val="both"/>
        <w:rPr>
          <w:rFonts w:ascii="Calibri" w:hAnsi="Calibri" w:cs="Calibri"/>
        </w:rPr>
      </w:pPr>
      <w:r>
        <w:rPr>
          <w:rFonts w:ascii="Calibri" w:hAnsi="Calibri" w:cs="Calibri"/>
        </w:rPr>
        <w:t>Raport składa się z czterech części.</w:t>
      </w:r>
      <w:r w:rsidR="00B71768">
        <w:rPr>
          <w:rFonts w:ascii="Calibri" w:hAnsi="Calibri" w:cs="Calibri"/>
        </w:rPr>
        <w:t xml:space="preserve"> </w:t>
      </w:r>
      <w:r w:rsidR="00961978" w:rsidRPr="0094375D">
        <w:rPr>
          <w:rFonts w:ascii="Calibri" w:hAnsi="Calibri" w:cs="Calibri"/>
        </w:rPr>
        <w:t>W</w:t>
      </w:r>
      <w:r w:rsidR="004308C9">
        <w:rPr>
          <w:rFonts w:ascii="Calibri" w:hAnsi="Calibri" w:cs="Calibri"/>
        </w:rPr>
        <w:t xml:space="preserve"> </w:t>
      </w:r>
      <w:r w:rsidR="00961978" w:rsidRPr="0094375D">
        <w:rPr>
          <w:rFonts w:ascii="Calibri" w:hAnsi="Calibri" w:cs="Calibri"/>
        </w:rPr>
        <w:t>pierwszej z nich</w:t>
      </w:r>
      <w:r w:rsidR="00087A33">
        <w:rPr>
          <w:rFonts w:ascii="Calibri" w:hAnsi="Calibri" w:cs="Calibri"/>
        </w:rPr>
        <w:t xml:space="preserve">, stanowiącej rys historyczny omawianego problemu, </w:t>
      </w:r>
      <w:r w:rsidR="00961978" w:rsidRPr="0094375D">
        <w:rPr>
          <w:rFonts w:ascii="Calibri" w:hAnsi="Calibri" w:cs="Calibri"/>
        </w:rPr>
        <w:t>pokrótce przedstawi</w:t>
      </w:r>
      <w:r w:rsidR="00675D61">
        <w:rPr>
          <w:rFonts w:ascii="Calibri" w:hAnsi="Calibri" w:cs="Calibri"/>
        </w:rPr>
        <w:t>amy</w:t>
      </w:r>
      <w:r w:rsidR="000851A7">
        <w:rPr>
          <w:rFonts w:ascii="Calibri" w:hAnsi="Calibri" w:cs="Calibri"/>
        </w:rPr>
        <w:t xml:space="preserve"> </w:t>
      </w:r>
      <w:r w:rsidR="00876575" w:rsidRPr="0094375D">
        <w:rPr>
          <w:rFonts w:ascii="Calibri" w:hAnsi="Calibri" w:cs="Calibri"/>
        </w:rPr>
        <w:t>histori</w:t>
      </w:r>
      <w:r w:rsidR="00876575">
        <w:rPr>
          <w:rFonts w:ascii="Calibri" w:hAnsi="Calibri" w:cs="Calibri"/>
        </w:rPr>
        <w:t>ę</w:t>
      </w:r>
      <w:r w:rsidR="00876575" w:rsidRPr="0094375D">
        <w:rPr>
          <w:rFonts w:ascii="Calibri" w:hAnsi="Calibri" w:cs="Calibri"/>
        </w:rPr>
        <w:t xml:space="preserve"> </w:t>
      </w:r>
      <w:r w:rsidR="00961978" w:rsidRPr="0094375D">
        <w:rPr>
          <w:rFonts w:ascii="Calibri" w:hAnsi="Calibri" w:cs="Calibri"/>
        </w:rPr>
        <w:t>b</w:t>
      </w:r>
      <w:r w:rsidR="00087A33">
        <w:rPr>
          <w:rFonts w:ascii="Calibri" w:hAnsi="Calibri" w:cs="Calibri"/>
        </w:rPr>
        <w:t>udownictwa mieszkan</w:t>
      </w:r>
      <w:r w:rsidR="00786243">
        <w:rPr>
          <w:rFonts w:ascii="Calibri" w:hAnsi="Calibri" w:cs="Calibri"/>
        </w:rPr>
        <w:t>iow</w:t>
      </w:r>
      <w:r w:rsidR="00087A33">
        <w:rPr>
          <w:rFonts w:ascii="Calibri" w:hAnsi="Calibri" w:cs="Calibri"/>
        </w:rPr>
        <w:t>ego w </w:t>
      </w:r>
      <w:r w:rsidR="00961978" w:rsidRPr="0094375D">
        <w:rPr>
          <w:rFonts w:ascii="Calibri" w:hAnsi="Calibri" w:cs="Calibri"/>
        </w:rPr>
        <w:t>Polsce od końca II</w:t>
      </w:r>
      <w:r w:rsidR="004308C9">
        <w:rPr>
          <w:rFonts w:ascii="Calibri" w:hAnsi="Calibri" w:cs="Calibri"/>
        </w:rPr>
        <w:t> </w:t>
      </w:r>
      <w:r w:rsidR="00961978" w:rsidRPr="0094375D">
        <w:rPr>
          <w:rFonts w:ascii="Calibri" w:hAnsi="Calibri" w:cs="Calibri"/>
        </w:rPr>
        <w:t xml:space="preserve">wojny światowej do pierwszej dekady XXI w. </w:t>
      </w:r>
    </w:p>
    <w:p w:rsidR="00961978" w:rsidRPr="0094375D" w:rsidRDefault="00961978" w:rsidP="00961978">
      <w:pPr>
        <w:jc w:val="both"/>
        <w:rPr>
          <w:rFonts w:ascii="Calibri" w:hAnsi="Calibri" w:cs="Calibri"/>
        </w:rPr>
      </w:pPr>
      <w:r w:rsidRPr="0094375D">
        <w:rPr>
          <w:rFonts w:ascii="Calibri" w:hAnsi="Calibri" w:cs="Calibri"/>
        </w:rPr>
        <w:t xml:space="preserve">Druga część dotyczy </w:t>
      </w:r>
      <w:r w:rsidR="00087A33">
        <w:rPr>
          <w:rFonts w:ascii="Calibri" w:hAnsi="Calibri" w:cs="Calibri"/>
        </w:rPr>
        <w:t xml:space="preserve">stanu obecnego zasobu mieszkaniowego oraz </w:t>
      </w:r>
      <w:r w:rsidR="00F542AD">
        <w:rPr>
          <w:rFonts w:ascii="Calibri" w:hAnsi="Calibri" w:cs="Calibri"/>
        </w:rPr>
        <w:t>efektów</w:t>
      </w:r>
      <w:r w:rsidR="00F542AD" w:rsidRPr="0094375D">
        <w:rPr>
          <w:rFonts w:ascii="Calibri" w:hAnsi="Calibri" w:cs="Calibri"/>
        </w:rPr>
        <w:t xml:space="preserve"> </w:t>
      </w:r>
      <w:r w:rsidRPr="0094375D">
        <w:rPr>
          <w:rFonts w:ascii="Calibri" w:hAnsi="Calibri" w:cs="Calibri"/>
        </w:rPr>
        <w:t>budownictwa mieszkaniowego</w:t>
      </w:r>
      <w:r w:rsidR="00902BE6" w:rsidRPr="00902BE6">
        <w:rPr>
          <w:rFonts w:ascii="Calibri" w:hAnsi="Calibri" w:cs="Calibri"/>
        </w:rPr>
        <w:t xml:space="preserve"> </w:t>
      </w:r>
      <w:r w:rsidR="00902BE6" w:rsidRPr="0094375D">
        <w:rPr>
          <w:rFonts w:ascii="Calibri" w:hAnsi="Calibri" w:cs="Calibri"/>
        </w:rPr>
        <w:t>w Polsce</w:t>
      </w:r>
      <w:r w:rsidRPr="0094375D">
        <w:rPr>
          <w:rFonts w:ascii="Calibri" w:hAnsi="Calibri" w:cs="Calibri"/>
        </w:rPr>
        <w:t>. Kwestiami poruszonymi w tej części są</w:t>
      </w:r>
      <w:r w:rsidR="00087A33">
        <w:rPr>
          <w:rFonts w:ascii="Calibri" w:hAnsi="Calibri" w:cs="Calibri"/>
        </w:rPr>
        <w:t xml:space="preserve"> także </w:t>
      </w:r>
      <w:r w:rsidRPr="0094375D">
        <w:rPr>
          <w:rFonts w:ascii="Calibri" w:hAnsi="Calibri" w:cs="Calibri"/>
        </w:rPr>
        <w:t xml:space="preserve">warunki mieszkaniowe oraz struktura własnościowa zasobów mieszkaniowych. </w:t>
      </w:r>
      <w:r w:rsidR="00D732FB">
        <w:rPr>
          <w:rFonts w:ascii="Calibri" w:hAnsi="Calibri" w:cs="Calibri"/>
        </w:rPr>
        <w:t>Zagadnienia</w:t>
      </w:r>
      <w:r>
        <w:rPr>
          <w:rFonts w:ascii="Calibri" w:hAnsi="Calibri" w:cs="Calibri"/>
        </w:rPr>
        <w:t xml:space="preserve"> om</w:t>
      </w:r>
      <w:r w:rsidR="000851A7">
        <w:rPr>
          <w:rFonts w:ascii="Calibri" w:hAnsi="Calibri" w:cs="Calibri"/>
        </w:rPr>
        <w:t>a</w:t>
      </w:r>
      <w:r>
        <w:rPr>
          <w:rFonts w:ascii="Calibri" w:hAnsi="Calibri" w:cs="Calibri"/>
        </w:rPr>
        <w:t>wi</w:t>
      </w:r>
      <w:r w:rsidR="00876575">
        <w:rPr>
          <w:rFonts w:ascii="Calibri" w:hAnsi="Calibri" w:cs="Calibri"/>
        </w:rPr>
        <w:t>amy</w:t>
      </w:r>
      <w:r>
        <w:rPr>
          <w:rFonts w:ascii="Calibri" w:hAnsi="Calibri" w:cs="Calibri"/>
        </w:rPr>
        <w:t xml:space="preserve"> </w:t>
      </w:r>
      <w:r w:rsidR="00D732FB">
        <w:rPr>
          <w:rFonts w:ascii="Calibri" w:hAnsi="Calibri" w:cs="Calibri"/>
        </w:rPr>
        <w:t>przede wszystkim</w:t>
      </w:r>
      <w:r w:rsidR="00335313">
        <w:rPr>
          <w:rFonts w:ascii="Calibri" w:hAnsi="Calibri" w:cs="Calibri"/>
        </w:rPr>
        <w:t xml:space="preserve">, przywołując dane </w:t>
      </w:r>
      <w:r>
        <w:rPr>
          <w:rFonts w:ascii="Calibri" w:hAnsi="Calibri" w:cs="Calibri"/>
        </w:rPr>
        <w:t xml:space="preserve">na temat liczby mieszkań (w tym </w:t>
      </w:r>
      <w:r w:rsidR="00902BE6">
        <w:rPr>
          <w:rFonts w:ascii="Calibri" w:hAnsi="Calibri" w:cs="Calibri"/>
        </w:rPr>
        <w:t xml:space="preserve">ich </w:t>
      </w:r>
      <w:r w:rsidR="00335313">
        <w:rPr>
          <w:rFonts w:ascii="Calibri" w:hAnsi="Calibri" w:cs="Calibri"/>
        </w:rPr>
        <w:t xml:space="preserve">liczby </w:t>
      </w:r>
      <w:r w:rsidR="00902BE6">
        <w:rPr>
          <w:rFonts w:ascii="Calibri" w:hAnsi="Calibri" w:cs="Calibri"/>
        </w:rPr>
        <w:t xml:space="preserve">przypadającej </w:t>
      </w:r>
      <w:r>
        <w:rPr>
          <w:rFonts w:ascii="Calibri" w:hAnsi="Calibri" w:cs="Calibri"/>
        </w:rPr>
        <w:t xml:space="preserve">na 1000 osób), deficytu mieszkań, zestawienia liczby mieszkań z </w:t>
      </w:r>
      <w:r w:rsidR="00876575">
        <w:rPr>
          <w:rFonts w:ascii="Calibri" w:hAnsi="Calibri" w:cs="Calibri"/>
        </w:rPr>
        <w:t xml:space="preserve">liczbą </w:t>
      </w:r>
      <w:r>
        <w:rPr>
          <w:rFonts w:ascii="Calibri" w:hAnsi="Calibri" w:cs="Calibri"/>
        </w:rPr>
        <w:t xml:space="preserve">gospodarstw domowych, jakości zasobów mieszkaniowych oraz sytuacji młodych </w:t>
      </w:r>
      <w:r w:rsidR="00A8282F">
        <w:rPr>
          <w:rFonts w:ascii="Calibri" w:hAnsi="Calibri" w:cs="Calibri"/>
        </w:rPr>
        <w:t xml:space="preserve">osób </w:t>
      </w:r>
      <w:r>
        <w:rPr>
          <w:rFonts w:ascii="Calibri" w:hAnsi="Calibri" w:cs="Calibri"/>
        </w:rPr>
        <w:t>(25-34 lata) na rynku mieszkaniowym. Część dotycząca budownictwa mieszkaniowego przedstawia sytuację związaną z</w:t>
      </w:r>
      <w:r w:rsidR="00D732FB">
        <w:rPr>
          <w:rFonts w:ascii="Calibri" w:hAnsi="Calibri" w:cs="Calibri"/>
        </w:rPr>
        <w:t xml:space="preserve"> liczbą wybudowanych mieszkań w </w:t>
      </w:r>
      <w:r>
        <w:rPr>
          <w:rFonts w:ascii="Calibri" w:hAnsi="Calibri" w:cs="Calibri"/>
        </w:rPr>
        <w:t>Polsce w 2018 i 2019 r. oraz porównania tych danych w</w:t>
      </w:r>
      <w:r w:rsidR="00902BE6">
        <w:rPr>
          <w:rFonts w:ascii="Calibri" w:hAnsi="Calibri" w:cs="Calibri"/>
        </w:rPr>
        <w:t> </w:t>
      </w:r>
      <w:r>
        <w:rPr>
          <w:rFonts w:ascii="Calibri" w:hAnsi="Calibri" w:cs="Calibri"/>
        </w:rPr>
        <w:t>perspekty</w:t>
      </w:r>
      <w:r w:rsidR="00D732FB">
        <w:rPr>
          <w:rFonts w:ascii="Calibri" w:hAnsi="Calibri" w:cs="Calibri"/>
        </w:rPr>
        <w:t>wie od 2011 r. Podrozdział o </w:t>
      </w:r>
      <w:r>
        <w:rPr>
          <w:rFonts w:ascii="Calibri" w:hAnsi="Calibri" w:cs="Calibri"/>
        </w:rPr>
        <w:t>strukturze własnościowej zasobów mieszkaniowych dotyczy form własności mieszkań.</w:t>
      </w:r>
    </w:p>
    <w:p w:rsidR="00961978" w:rsidRPr="0094375D" w:rsidRDefault="00B26383" w:rsidP="00961978">
      <w:pPr>
        <w:jc w:val="both"/>
        <w:rPr>
          <w:rFonts w:ascii="Calibri" w:hAnsi="Calibri" w:cs="Calibri"/>
        </w:rPr>
      </w:pPr>
      <w:r>
        <w:rPr>
          <w:rFonts w:ascii="Calibri" w:hAnsi="Calibri" w:cs="Calibri"/>
        </w:rPr>
        <w:t xml:space="preserve">W trzeciej części raportu </w:t>
      </w:r>
      <w:r w:rsidR="00A8282F">
        <w:rPr>
          <w:rFonts w:ascii="Calibri" w:hAnsi="Calibri" w:cs="Calibri"/>
        </w:rPr>
        <w:t xml:space="preserve">położyliśmy </w:t>
      </w:r>
      <w:r w:rsidR="00A15021">
        <w:rPr>
          <w:rFonts w:ascii="Calibri" w:hAnsi="Calibri" w:cs="Calibri"/>
        </w:rPr>
        <w:t xml:space="preserve">nacisk </w:t>
      </w:r>
      <w:r>
        <w:rPr>
          <w:rFonts w:ascii="Calibri" w:hAnsi="Calibri" w:cs="Calibri"/>
        </w:rPr>
        <w:t xml:space="preserve">na </w:t>
      </w:r>
      <w:r w:rsidR="00961978" w:rsidRPr="0094375D">
        <w:rPr>
          <w:rFonts w:ascii="Calibri" w:hAnsi="Calibri" w:cs="Calibri"/>
        </w:rPr>
        <w:t>uwarunkowa</w:t>
      </w:r>
      <w:r>
        <w:rPr>
          <w:rFonts w:ascii="Calibri" w:hAnsi="Calibri" w:cs="Calibri"/>
        </w:rPr>
        <w:t>nia</w:t>
      </w:r>
      <w:r w:rsidR="00961978" w:rsidRPr="0094375D">
        <w:rPr>
          <w:rFonts w:ascii="Calibri" w:hAnsi="Calibri" w:cs="Calibri"/>
        </w:rPr>
        <w:t xml:space="preserve"> społeczno-ekonomiczn</w:t>
      </w:r>
      <w:r>
        <w:rPr>
          <w:rFonts w:ascii="Calibri" w:hAnsi="Calibri" w:cs="Calibri"/>
        </w:rPr>
        <w:t>e</w:t>
      </w:r>
      <w:r w:rsidR="00D732FB">
        <w:rPr>
          <w:rFonts w:ascii="Calibri" w:hAnsi="Calibri" w:cs="Calibri"/>
        </w:rPr>
        <w:t xml:space="preserve"> budownictwa mieszkaniowego</w:t>
      </w:r>
      <w:r w:rsidR="00961978" w:rsidRPr="0094375D">
        <w:rPr>
          <w:rFonts w:ascii="Calibri" w:hAnsi="Calibri" w:cs="Calibri"/>
        </w:rPr>
        <w:t xml:space="preserve">. </w:t>
      </w:r>
      <w:r w:rsidR="00A15021">
        <w:rPr>
          <w:rFonts w:ascii="Calibri" w:hAnsi="Calibri" w:cs="Calibri"/>
        </w:rPr>
        <w:t>W tym</w:t>
      </w:r>
      <w:r w:rsidR="00961978" w:rsidRPr="0094375D">
        <w:rPr>
          <w:rFonts w:ascii="Calibri" w:hAnsi="Calibri" w:cs="Calibri"/>
        </w:rPr>
        <w:t xml:space="preserve"> </w:t>
      </w:r>
      <w:r w:rsidR="00902BE6">
        <w:rPr>
          <w:rFonts w:ascii="Calibri" w:hAnsi="Calibri" w:cs="Calibri"/>
        </w:rPr>
        <w:t xml:space="preserve">na </w:t>
      </w:r>
      <w:r>
        <w:rPr>
          <w:rFonts w:ascii="Calibri" w:hAnsi="Calibri" w:cs="Calibri"/>
        </w:rPr>
        <w:t xml:space="preserve">zagadnienia dotyczące preferencji </w:t>
      </w:r>
      <w:r w:rsidR="00961978" w:rsidRPr="0094375D">
        <w:rPr>
          <w:rFonts w:ascii="Calibri" w:hAnsi="Calibri" w:cs="Calibri"/>
        </w:rPr>
        <w:t>mieszkaniowy</w:t>
      </w:r>
      <w:r>
        <w:rPr>
          <w:rFonts w:ascii="Calibri" w:hAnsi="Calibri" w:cs="Calibri"/>
        </w:rPr>
        <w:t>ch</w:t>
      </w:r>
      <w:r w:rsidR="00961978" w:rsidRPr="0094375D">
        <w:rPr>
          <w:rFonts w:ascii="Calibri" w:hAnsi="Calibri" w:cs="Calibri"/>
        </w:rPr>
        <w:t xml:space="preserve"> Polaków (</w:t>
      </w:r>
      <w:r w:rsidR="00902BE6">
        <w:rPr>
          <w:rFonts w:ascii="Calibri" w:hAnsi="Calibri" w:cs="Calibri"/>
        </w:rPr>
        <w:t>np.</w:t>
      </w:r>
      <w:r w:rsidR="00961978" w:rsidRPr="0094375D">
        <w:rPr>
          <w:rFonts w:ascii="Calibri" w:hAnsi="Calibri" w:cs="Calibri"/>
        </w:rPr>
        <w:t xml:space="preserve"> </w:t>
      </w:r>
      <w:r w:rsidR="00961978">
        <w:rPr>
          <w:rFonts w:ascii="Calibri" w:hAnsi="Calibri" w:cs="Calibri"/>
        </w:rPr>
        <w:t>stosun</w:t>
      </w:r>
      <w:r w:rsidR="00A15021">
        <w:rPr>
          <w:rFonts w:ascii="Calibri" w:hAnsi="Calibri" w:cs="Calibri"/>
        </w:rPr>
        <w:t>e</w:t>
      </w:r>
      <w:r w:rsidR="00961978">
        <w:rPr>
          <w:rFonts w:ascii="Calibri" w:hAnsi="Calibri" w:cs="Calibri"/>
        </w:rPr>
        <w:t>k liczby mieszkań</w:t>
      </w:r>
      <w:r w:rsidR="00961978" w:rsidRPr="0094375D">
        <w:rPr>
          <w:rFonts w:ascii="Calibri" w:hAnsi="Calibri" w:cs="Calibri"/>
        </w:rPr>
        <w:t xml:space="preserve"> </w:t>
      </w:r>
      <w:r w:rsidR="00961978">
        <w:rPr>
          <w:rFonts w:ascii="Calibri" w:hAnsi="Calibri" w:cs="Calibri"/>
        </w:rPr>
        <w:t>kupionych do wynajmowanych</w:t>
      </w:r>
      <w:r w:rsidR="00961978" w:rsidRPr="0094375D">
        <w:rPr>
          <w:rFonts w:ascii="Calibri" w:hAnsi="Calibri" w:cs="Calibri"/>
        </w:rPr>
        <w:t>), a także cen</w:t>
      </w:r>
      <w:r w:rsidR="00883632">
        <w:rPr>
          <w:rFonts w:ascii="Calibri" w:hAnsi="Calibri" w:cs="Calibri"/>
        </w:rPr>
        <w:t xml:space="preserve"> </w:t>
      </w:r>
      <w:r w:rsidR="00961978" w:rsidRPr="0094375D">
        <w:rPr>
          <w:rFonts w:ascii="Calibri" w:hAnsi="Calibri" w:cs="Calibri"/>
        </w:rPr>
        <w:t>mieszkań oraz staw</w:t>
      </w:r>
      <w:r>
        <w:rPr>
          <w:rFonts w:ascii="Calibri" w:hAnsi="Calibri" w:cs="Calibri"/>
        </w:rPr>
        <w:t>ek</w:t>
      </w:r>
      <w:r w:rsidR="00961978" w:rsidRPr="0094375D">
        <w:rPr>
          <w:rFonts w:ascii="Calibri" w:hAnsi="Calibri" w:cs="Calibri"/>
        </w:rPr>
        <w:t xml:space="preserve"> czynszu.</w:t>
      </w:r>
      <w:r w:rsidR="00961978">
        <w:rPr>
          <w:rFonts w:ascii="Calibri" w:hAnsi="Calibri" w:cs="Calibri"/>
        </w:rPr>
        <w:t xml:space="preserve"> Pierwszy podrozdział zawiera </w:t>
      </w:r>
      <w:r w:rsidR="00902BE6">
        <w:rPr>
          <w:rFonts w:ascii="Calibri" w:hAnsi="Calibri" w:cs="Calibri"/>
        </w:rPr>
        <w:t xml:space="preserve">m.in. </w:t>
      </w:r>
      <w:r w:rsidR="00961978">
        <w:rPr>
          <w:rFonts w:ascii="Calibri" w:hAnsi="Calibri" w:cs="Calibri"/>
        </w:rPr>
        <w:t xml:space="preserve">zestawienie badań statystycznych dotyczących problemu chęci i możliwości </w:t>
      </w:r>
      <w:r w:rsidR="00A15021">
        <w:rPr>
          <w:rFonts w:ascii="Calibri" w:hAnsi="Calibri" w:cs="Calibri"/>
        </w:rPr>
        <w:t>zakupie</w:t>
      </w:r>
      <w:r w:rsidR="00961978">
        <w:rPr>
          <w:rFonts w:ascii="Calibri" w:hAnsi="Calibri" w:cs="Calibri"/>
        </w:rPr>
        <w:t>nia mieszkania. Preferencje mieszkaniowe Polaków przedstawi</w:t>
      </w:r>
      <w:r w:rsidR="00A15021">
        <w:rPr>
          <w:rFonts w:ascii="Calibri" w:hAnsi="Calibri" w:cs="Calibri"/>
        </w:rPr>
        <w:t>amy</w:t>
      </w:r>
      <w:r w:rsidR="00961978">
        <w:rPr>
          <w:rFonts w:ascii="Calibri" w:hAnsi="Calibri" w:cs="Calibri"/>
        </w:rPr>
        <w:t xml:space="preserve"> </w:t>
      </w:r>
      <w:r w:rsidR="00F542AD">
        <w:rPr>
          <w:rFonts w:ascii="Calibri" w:hAnsi="Calibri" w:cs="Calibri"/>
        </w:rPr>
        <w:t>na podstawie</w:t>
      </w:r>
      <w:r w:rsidR="00961978">
        <w:rPr>
          <w:rFonts w:ascii="Calibri" w:hAnsi="Calibri" w:cs="Calibri"/>
        </w:rPr>
        <w:t xml:space="preserve"> analiz</w:t>
      </w:r>
      <w:r w:rsidR="00F542AD">
        <w:rPr>
          <w:rFonts w:ascii="Calibri" w:hAnsi="Calibri" w:cs="Calibri"/>
        </w:rPr>
        <w:t>y</w:t>
      </w:r>
      <w:r w:rsidR="00961978">
        <w:rPr>
          <w:rFonts w:ascii="Calibri" w:hAnsi="Calibri" w:cs="Calibri"/>
        </w:rPr>
        <w:t xml:space="preserve"> raportów </w:t>
      </w:r>
      <w:r w:rsidR="00A15021">
        <w:rPr>
          <w:rFonts w:ascii="Calibri" w:hAnsi="Calibri" w:cs="Calibri"/>
        </w:rPr>
        <w:t xml:space="preserve">dot. </w:t>
      </w:r>
      <w:r w:rsidR="00961978">
        <w:rPr>
          <w:rFonts w:ascii="Calibri" w:hAnsi="Calibri" w:cs="Calibri"/>
        </w:rPr>
        <w:t>czynników wpływających na kupno mieszkania. Następnie pre</w:t>
      </w:r>
      <w:r w:rsidR="00A15021">
        <w:rPr>
          <w:rFonts w:ascii="Calibri" w:hAnsi="Calibri" w:cs="Calibri"/>
        </w:rPr>
        <w:t>zentujemy</w:t>
      </w:r>
      <w:r w:rsidR="00961978">
        <w:rPr>
          <w:rFonts w:ascii="Calibri" w:hAnsi="Calibri" w:cs="Calibri"/>
        </w:rPr>
        <w:t xml:space="preserve"> ś</w:t>
      </w:r>
      <w:r w:rsidR="00961978" w:rsidRPr="00597CDB">
        <w:rPr>
          <w:rFonts w:ascii="Calibri" w:hAnsi="Calibri" w:cs="Calibri"/>
        </w:rPr>
        <w:t xml:space="preserve">rednie ceny </w:t>
      </w:r>
      <w:r w:rsidR="00961978">
        <w:rPr>
          <w:rFonts w:ascii="Calibri" w:hAnsi="Calibri" w:cs="Calibri"/>
        </w:rPr>
        <w:t xml:space="preserve">lokali mieszkalnych </w:t>
      </w:r>
      <w:r w:rsidR="00961978" w:rsidRPr="00597CDB">
        <w:rPr>
          <w:rFonts w:ascii="Calibri" w:hAnsi="Calibri" w:cs="Calibri"/>
        </w:rPr>
        <w:t>za 1 m</w:t>
      </w:r>
      <w:r w:rsidR="00961978" w:rsidRPr="00597CDB">
        <w:rPr>
          <w:rFonts w:ascii="Calibri" w:hAnsi="Calibri" w:cs="Calibri"/>
          <w:vertAlign w:val="superscript"/>
        </w:rPr>
        <w:t>2</w:t>
      </w:r>
      <w:r w:rsidR="00961978" w:rsidRPr="00597CDB">
        <w:rPr>
          <w:rFonts w:ascii="Calibri" w:hAnsi="Calibri" w:cs="Calibri"/>
        </w:rPr>
        <w:t xml:space="preserve"> </w:t>
      </w:r>
      <w:r w:rsidR="00902BE6">
        <w:rPr>
          <w:rFonts w:ascii="Calibri" w:hAnsi="Calibri" w:cs="Calibri"/>
        </w:rPr>
        <w:t>wg rodzaju rynku w</w:t>
      </w:r>
      <w:r w:rsidR="0017455E">
        <w:rPr>
          <w:rFonts w:ascii="Calibri" w:hAnsi="Calibri" w:cs="Calibri"/>
        </w:rPr>
        <w:t xml:space="preserve"> </w:t>
      </w:r>
      <w:r w:rsidR="00961978">
        <w:rPr>
          <w:rFonts w:ascii="Calibri" w:hAnsi="Calibri" w:cs="Calibri"/>
        </w:rPr>
        <w:t>latach 2011-</w:t>
      </w:r>
      <w:r w:rsidR="00961978" w:rsidRPr="00597CDB">
        <w:rPr>
          <w:rFonts w:ascii="Calibri" w:hAnsi="Calibri" w:cs="Calibri"/>
        </w:rPr>
        <w:t>2018</w:t>
      </w:r>
      <w:r w:rsidR="00961978">
        <w:rPr>
          <w:rFonts w:ascii="Calibri" w:hAnsi="Calibri" w:cs="Calibri"/>
        </w:rPr>
        <w:t xml:space="preserve"> oraz porówn</w:t>
      </w:r>
      <w:r w:rsidR="00A15021">
        <w:rPr>
          <w:rFonts w:ascii="Calibri" w:hAnsi="Calibri" w:cs="Calibri"/>
        </w:rPr>
        <w:t>ujemy</w:t>
      </w:r>
      <w:r w:rsidR="000851A7">
        <w:rPr>
          <w:rFonts w:ascii="Calibri" w:hAnsi="Calibri" w:cs="Calibri"/>
        </w:rPr>
        <w:t xml:space="preserve"> </w:t>
      </w:r>
      <w:r w:rsidR="00A15021">
        <w:rPr>
          <w:rFonts w:ascii="Calibri" w:hAnsi="Calibri" w:cs="Calibri"/>
        </w:rPr>
        <w:t>j</w:t>
      </w:r>
      <w:r w:rsidR="00961978">
        <w:rPr>
          <w:rFonts w:ascii="Calibri" w:hAnsi="Calibri" w:cs="Calibri"/>
        </w:rPr>
        <w:t xml:space="preserve">e z cenami w Unii Europejskiej. </w:t>
      </w:r>
      <w:r w:rsidR="00335313">
        <w:rPr>
          <w:rFonts w:ascii="Calibri" w:hAnsi="Calibri" w:cs="Calibri"/>
        </w:rPr>
        <w:t xml:space="preserve">Tę </w:t>
      </w:r>
      <w:r w:rsidR="00961978">
        <w:rPr>
          <w:rFonts w:ascii="Calibri" w:hAnsi="Calibri" w:cs="Calibri"/>
        </w:rPr>
        <w:t>część za</w:t>
      </w:r>
      <w:r w:rsidR="00A15021">
        <w:rPr>
          <w:rFonts w:ascii="Calibri" w:hAnsi="Calibri" w:cs="Calibri"/>
        </w:rPr>
        <w:t>mykają</w:t>
      </w:r>
      <w:r w:rsidR="00961978">
        <w:rPr>
          <w:rFonts w:ascii="Calibri" w:hAnsi="Calibri" w:cs="Calibri"/>
        </w:rPr>
        <w:t xml:space="preserve"> dane na temat stawek czynszu w</w:t>
      </w:r>
      <w:r w:rsidR="000851A7">
        <w:rPr>
          <w:rFonts w:ascii="Calibri" w:hAnsi="Calibri" w:cs="Calibri"/>
        </w:rPr>
        <w:t> </w:t>
      </w:r>
      <w:r w:rsidR="00961978">
        <w:rPr>
          <w:rFonts w:ascii="Calibri" w:hAnsi="Calibri" w:cs="Calibri"/>
        </w:rPr>
        <w:t>zależności od formy własności mieszkania oraz miast</w:t>
      </w:r>
      <w:r w:rsidR="00335313">
        <w:rPr>
          <w:rFonts w:ascii="Calibri" w:hAnsi="Calibri" w:cs="Calibri"/>
        </w:rPr>
        <w:t>a</w:t>
      </w:r>
      <w:r w:rsidR="00961978">
        <w:rPr>
          <w:rFonts w:ascii="Calibri" w:hAnsi="Calibri" w:cs="Calibri"/>
        </w:rPr>
        <w:t>.</w:t>
      </w:r>
    </w:p>
    <w:p w:rsidR="00961978" w:rsidRPr="0094375D" w:rsidRDefault="00961978" w:rsidP="00961978">
      <w:pPr>
        <w:jc w:val="both"/>
        <w:rPr>
          <w:rFonts w:ascii="Calibri" w:hAnsi="Calibri" w:cs="Calibri"/>
        </w:rPr>
      </w:pPr>
      <w:r w:rsidRPr="0094375D">
        <w:rPr>
          <w:rFonts w:ascii="Calibri" w:hAnsi="Calibri" w:cs="Calibri"/>
        </w:rPr>
        <w:t xml:space="preserve">Ostatnia część raportu </w:t>
      </w:r>
      <w:r w:rsidR="00A15021">
        <w:rPr>
          <w:rFonts w:ascii="Calibri" w:hAnsi="Calibri" w:cs="Calibri"/>
        </w:rPr>
        <w:t>opisuje</w:t>
      </w:r>
      <w:r w:rsidRPr="0094375D">
        <w:rPr>
          <w:rFonts w:ascii="Calibri" w:hAnsi="Calibri" w:cs="Calibri"/>
        </w:rPr>
        <w:t xml:space="preserve"> rol</w:t>
      </w:r>
      <w:r w:rsidR="00A15021">
        <w:rPr>
          <w:rFonts w:ascii="Calibri" w:hAnsi="Calibri" w:cs="Calibri"/>
        </w:rPr>
        <w:t>ę</w:t>
      </w:r>
      <w:r w:rsidRPr="0094375D">
        <w:rPr>
          <w:rFonts w:ascii="Calibri" w:hAnsi="Calibri" w:cs="Calibri"/>
        </w:rPr>
        <w:t xml:space="preserve"> kredytu w procesie zakupu mieszkania. W tym miejscu analiz</w:t>
      </w:r>
      <w:r w:rsidR="00A15021">
        <w:rPr>
          <w:rFonts w:ascii="Calibri" w:hAnsi="Calibri" w:cs="Calibri"/>
        </w:rPr>
        <w:t>ujemy</w:t>
      </w:r>
      <w:r w:rsidRPr="0094375D">
        <w:rPr>
          <w:rFonts w:ascii="Calibri" w:hAnsi="Calibri" w:cs="Calibri"/>
        </w:rPr>
        <w:t xml:space="preserve"> kwest</w:t>
      </w:r>
      <w:r w:rsidR="00A15021">
        <w:rPr>
          <w:rFonts w:ascii="Calibri" w:hAnsi="Calibri" w:cs="Calibri"/>
        </w:rPr>
        <w:t>ie</w:t>
      </w:r>
      <w:r w:rsidR="000851A7">
        <w:rPr>
          <w:rFonts w:ascii="Calibri" w:hAnsi="Calibri" w:cs="Calibri"/>
        </w:rPr>
        <w:t xml:space="preserve"> </w:t>
      </w:r>
      <w:r w:rsidRPr="0094375D">
        <w:rPr>
          <w:rFonts w:ascii="Calibri" w:hAnsi="Calibri" w:cs="Calibri"/>
        </w:rPr>
        <w:t>poziomu popytu mieszkaniowego, struktury źródeł finansowania zakupu nieruchomości mieszkaniowych, sytuacji na rynku kredytów hipotecznych oraz relacji między kredytem hipotecznym a finansami gospodarstw domowych.</w:t>
      </w:r>
      <w:r>
        <w:rPr>
          <w:rFonts w:ascii="Calibri" w:hAnsi="Calibri" w:cs="Calibri"/>
        </w:rPr>
        <w:t xml:space="preserve"> Pierwszy podrozdział zawiera informacje na temat czynników wpływających na zmiany popytu mieszkaniowego oraz jego zmian od początku lat 90. XX wieku. Druga część składa się z danych dotyczących: form zakupu mieszkania, </w:t>
      </w:r>
      <w:r w:rsidR="0046394C">
        <w:rPr>
          <w:rFonts w:ascii="Calibri" w:hAnsi="Calibri" w:cs="Calibri"/>
        </w:rPr>
        <w:t xml:space="preserve">zadłużenia </w:t>
      </w:r>
      <w:r>
        <w:rPr>
          <w:rFonts w:ascii="Calibri" w:hAnsi="Calibri" w:cs="Calibri"/>
        </w:rPr>
        <w:t>z tytułu aktywnych kredytów mieszkaniowych, okresów zapadalności kredytów oraz zmian wartości kredytów. Ostatni podrozdział dotyczy czynników</w:t>
      </w:r>
      <w:r w:rsidR="0046394C">
        <w:rPr>
          <w:rFonts w:ascii="Calibri" w:hAnsi="Calibri" w:cs="Calibri"/>
        </w:rPr>
        <w:t>, które</w:t>
      </w:r>
      <w:r>
        <w:rPr>
          <w:rFonts w:ascii="Calibri" w:hAnsi="Calibri" w:cs="Calibri"/>
        </w:rPr>
        <w:t xml:space="preserve"> wpływają na płynność finansową gospodarstw domowych, zwłaszcza w zakresie dochodów, zadłużenia, struktury udzielanych kredytów, a także czynników </w:t>
      </w:r>
      <w:r w:rsidR="0046394C">
        <w:rPr>
          <w:rFonts w:ascii="Calibri" w:hAnsi="Calibri" w:cs="Calibri"/>
        </w:rPr>
        <w:t xml:space="preserve">określających </w:t>
      </w:r>
      <w:r>
        <w:rPr>
          <w:rFonts w:ascii="Calibri" w:hAnsi="Calibri" w:cs="Calibri"/>
        </w:rPr>
        <w:t>ich zdolność kredytową.</w:t>
      </w:r>
    </w:p>
    <w:p w:rsidR="0017455E" w:rsidRDefault="0017455E">
      <w:pPr>
        <w:rPr>
          <w:rFonts w:ascii="Arial" w:eastAsiaTheme="majorEastAsia" w:hAnsi="Arial" w:cs="Arial"/>
          <w:b/>
          <w:bCs/>
          <w:vanish/>
          <w:sz w:val="28"/>
          <w:szCs w:val="28"/>
        </w:rPr>
        <w:sectPr w:rsidR="0017455E" w:rsidSect="00540531">
          <w:footerReference w:type="default" r:id="rId16"/>
          <w:pgSz w:w="11906" w:h="16838"/>
          <w:pgMar w:top="1417" w:right="1417" w:bottom="1417" w:left="1417" w:header="708" w:footer="708" w:gutter="0"/>
          <w:cols w:space="708"/>
          <w:docGrid w:linePitch="360"/>
        </w:sectPr>
      </w:pPr>
    </w:p>
    <w:p w:rsidR="006A6210" w:rsidRDefault="006A6210">
      <w:pPr>
        <w:rPr>
          <w:rFonts w:ascii="Arial" w:eastAsiaTheme="majorEastAsia" w:hAnsi="Arial" w:cs="Arial"/>
          <w:b/>
          <w:bCs/>
          <w:sz w:val="28"/>
          <w:szCs w:val="28"/>
        </w:rPr>
      </w:pPr>
      <w:bookmarkStart w:id="1" w:name="_Toc34217657"/>
      <w:r>
        <w:rPr>
          <w:rFonts w:ascii="Arial" w:hAnsi="Arial" w:cs="Arial"/>
        </w:rPr>
        <w:br w:type="page"/>
      </w:r>
    </w:p>
    <w:p w:rsidR="006A6210" w:rsidRDefault="006A6210">
      <w:pPr>
        <w:rPr>
          <w:rFonts w:ascii="Arial" w:hAnsi="Arial" w:cs="Arial"/>
        </w:rPr>
        <w:sectPr w:rsidR="006A6210" w:rsidSect="002F404D">
          <w:footerReference w:type="default" r:id="rId17"/>
          <w:type w:val="continuous"/>
          <w:pgSz w:w="11906" w:h="16838"/>
          <w:pgMar w:top="1417" w:right="1417" w:bottom="1417" w:left="1417" w:header="708" w:footer="708" w:gutter="0"/>
          <w:cols w:space="708"/>
          <w:docGrid w:linePitch="360"/>
        </w:sectPr>
      </w:pPr>
      <w:r>
        <w:rPr>
          <w:rFonts w:ascii="Arial" w:hAnsi="Arial" w:cs="Arial"/>
        </w:rPr>
        <w:br w:type="page"/>
      </w:r>
    </w:p>
    <w:p w:rsidR="00C23316" w:rsidRPr="00105E5C" w:rsidRDefault="008D6D3F" w:rsidP="00105E5C">
      <w:pPr>
        <w:pStyle w:val="Nagwek1"/>
        <w:rPr>
          <w:rFonts w:ascii="Arial" w:hAnsi="Arial" w:cs="Arial"/>
          <w:color w:val="auto"/>
        </w:rPr>
      </w:pPr>
      <w:bookmarkStart w:id="2" w:name="_GoBack"/>
      <w:bookmarkEnd w:id="2"/>
      <w:r w:rsidRPr="00105E5C">
        <w:rPr>
          <w:rFonts w:ascii="Arial" w:hAnsi="Arial" w:cs="Arial"/>
          <w:color w:val="auto"/>
        </w:rPr>
        <w:t>Najważniejsze w</w:t>
      </w:r>
      <w:r w:rsidR="00C23316" w:rsidRPr="00105E5C">
        <w:rPr>
          <w:rFonts w:ascii="Arial" w:hAnsi="Arial" w:cs="Arial"/>
          <w:color w:val="auto"/>
        </w:rPr>
        <w:t>nioski</w:t>
      </w:r>
      <w:bookmarkEnd w:id="1"/>
    </w:p>
    <w:p w:rsidR="00B6655E" w:rsidRDefault="008D6D3F" w:rsidP="00902BE6">
      <w:pPr>
        <w:pStyle w:val="Akapitzlist"/>
        <w:numPr>
          <w:ilvl w:val="0"/>
          <w:numId w:val="6"/>
        </w:numPr>
        <w:spacing w:before="120" w:after="0"/>
        <w:contextualSpacing w:val="0"/>
        <w:jc w:val="both"/>
      </w:pPr>
      <w:r>
        <w:t>P</w:t>
      </w:r>
      <w:r w:rsidR="00C23316">
        <w:t xml:space="preserve">od względem liczby nowo wybudowanych mieszkań w przeliczeniu na 1000 mieszkańców </w:t>
      </w:r>
      <w:r w:rsidRPr="008D6D3F">
        <w:t>Polska –</w:t>
      </w:r>
      <w:r w:rsidR="00335313">
        <w:t xml:space="preserve"> </w:t>
      </w:r>
      <w:r w:rsidR="00C23316">
        <w:t xml:space="preserve">z wynikiem 4,9 </w:t>
      </w:r>
      <w:r>
        <w:t xml:space="preserve">– </w:t>
      </w:r>
      <w:r w:rsidR="00C23316">
        <w:t xml:space="preserve">zajmuje </w:t>
      </w:r>
      <w:r w:rsidR="00335313">
        <w:t xml:space="preserve">5. </w:t>
      </w:r>
      <w:r w:rsidR="00C23316">
        <w:t>miejsce (</w:t>
      </w:r>
      <w:r w:rsidR="00C23316" w:rsidRPr="00902BE6">
        <w:rPr>
          <w:i/>
        </w:rPr>
        <w:t>ex aequo</w:t>
      </w:r>
      <w:r w:rsidR="00C23316">
        <w:t xml:space="preserve"> z Estonią)</w:t>
      </w:r>
      <w:r w:rsidR="00335313">
        <w:t>,</w:t>
      </w:r>
      <w:r w:rsidR="00C23316">
        <w:t xml:space="preserve"> wśród 22 krajów UE</w:t>
      </w:r>
      <w:r w:rsidRPr="008D6D3F">
        <w:t xml:space="preserve"> </w:t>
      </w:r>
      <w:r>
        <w:t>(w 2018 r.)</w:t>
      </w:r>
      <w:r w:rsidR="00C23316">
        <w:t xml:space="preserve">. Lepsze wyniki osiągnięto jedynie w: Finlandii (7,7), Austrii (7,4), Francji (6,9) oraz Szwecji (5,2). </w:t>
      </w:r>
    </w:p>
    <w:p w:rsidR="00C23316" w:rsidRDefault="00B6655E" w:rsidP="00902BE6">
      <w:pPr>
        <w:pStyle w:val="Akapitzlist"/>
        <w:numPr>
          <w:ilvl w:val="0"/>
          <w:numId w:val="6"/>
        </w:numPr>
        <w:spacing w:before="120" w:after="0"/>
        <w:contextualSpacing w:val="0"/>
        <w:jc w:val="both"/>
      </w:pPr>
      <w:r>
        <w:rPr>
          <w:lang w:eastAsia="pl-PL"/>
        </w:rPr>
        <w:t>W latach 2011-2019 liczba budowanych rocznie mieszkań wzrosła o ponad 58%</w:t>
      </w:r>
      <w:r w:rsidR="00902BE6">
        <w:rPr>
          <w:lang w:eastAsia="pl-PL"/>
        </w:rPr>
        <w:t xml:space="preserve">. </w:t>
      </w:r>
      <w:r w:rsidR="00C23316">
        <w:t>2</w:t>
      </w:r>
      <w:r w:rsidR="00C23316" w:rsidRPr="003A3077">
        <w:t xml:space="preserve">019 </w:t>
      </w:r>
      <w:r w:rsidR="00C23316">
        <w:t xml:space="preserve">r. </w:t>
      </w:r>
      <w:r w:rsidR="00C23316" w:rsidRPr="003A3077">
        <w:t>był rekordowy pod względem liczby wybudowanych mieszkań (207,2 tys.</w:t>
      </w:r>
      <w:r w:rsidR="00896927">
        <w:t xml:space="preserve">, </w:t>
      </w:r>
      <w:r w:rsidR="00335313">
        <w:t>czyli</w:t>
      </w:r>
      <w:r w:rsidR="00896927">
        <w:t xml:space="preserve"> ok. 5,4 na 1000 mieszkańców</w:t>
      </w:r>
      <w:r w:rsidR="00C23316" w:rsidRPr="003A3077">
        <w:t>).</w:t>
      </w:r>
    </w:p>
    <w:p w:rsidR="001C4F3C" w:rsidRPr="001C4F3C" w:rsidRDefault="001C4F3C" w:rsidP="001C4F3C">
      <w:pPr>
        <w:pStyle w:val="Akapitzlist"/>
        <w:numPr>
          <w:ilvl w:val="0"/>
          <w:numId w:val="6"/>
        </w:numPr>
        <w:spacing w:before="120" w:after="0"/>
        <w:contextualSpacing w:val="0"/>
        <w:jc w:val="both"/>
        <w:rPr>
          <w:rFonts w:ascii="Arial" w:hAnsi="Arial" w:cs="Arial"/>
          <w:b/>
          <w:sz w:val="24"/>
          <w:szCs w:val="24"/>
        </w:rPr>
      </w:pPr>
      <w:r>
        <w:rPr>
          <w:bCs/>
        </w:rPr>
        <w:t xml:space="preserve">Rośnie nadwyżka zasobów mieszkaniowych w stosunku do liczby gospodarstw domowych. </w:t>
      </w:r>
      <w:r w:rsidR="0017455E">
        <w:rPr>
          <w:bCs/>
        </w:rPr>
        <w:t>Na </w:t>
      </w:r>
      <w:r w:rsidRPr="00DE09C2">
        <w:rPr>
          <w:bCs/>
        </w:rPr>
        <w:t>koniec 201</w:t>
      </w:r>
      <w:r>
        <w:rPr>
          <w:bCs/>
        </w:rPr>
        <w:t>9</w:t>
      </w:r>
      <w:r w:rsidRPr="00DE09C2">
        <w:rPr>
          <w:bCs/>
        </w:rPr>
        <w:t xml:space="preserve"> r. było </w:t>
      </w:r>
      <w:r>
        <w:rPr>
          <w:bCs/>
        </w:rPr>
        <w:t>o 424</w:t>
      </w:r>
      <w:r w:rsidRPr="00DE09C2">
        <w:rPr>
          <w:bCs/>
        </w:rPr>
        <w:t xml:space="preserve"> tys. mieszkań</w:t>
      </w:r>
      <w:r>
        <w:rPr>
          <w:bCs/>
        </w:rPr>
        <w:t xml:space="preserve"> </w:t>
      </w:r>
      <w:r w:rsidRPr="00DE09C2">
        <w:rPr>
          <w:bCs/>
        </w:rPr>
        <w:t>więc</w:t>
      </w:r>
      <w:r w:rsidR="004765E6">
        <w:rPr>
          <w:bCs/>
        </w:rPr>
        <w:t>ej niż gospodarstw domowych</w:t>
      </w:r>
      <w:r w:rsidR="00C461AD">
        <w:rPr>
          <w:bCs/>
        </w:rPr>
        <w:t xml:space="preserve"> (przy czym chodzi tu zarówno o lokal</w:t>
      </w:r>
      <w:r w:rsidR="008818FE">
        <w:rPr>
          <w:bCs/>
        </w:rPr>
        <w:t>e</w:t>
      </w:r>
      <w:r w:rsidR="00C461AD">
        <w:rPr>
          <w:bCs/>
        </w:rPr>
        <w:t xml:space="preserve"> zamieszkane, jak i niezamieszkane)</w:t>
      </w:r>
      <w:r w:rsidR="004765E6">
        <w:rPr>
          <w:bCs/>
        </w:rPr>
        <w:t>.</w:t>
      </w:r>
      <w:r>
        <w:rPr>
          <w:bCs/>
        </w:rPr>
        <w:t xml:space="preserve"> </w:t>
      </w:r>
      <w:r w:rsidR="004765E6">
        <w:rPr>
          <w:bCs/>
        </w:rPr>
        <w:t xml:space="preserve">Wskazuje to na </w:t>
      </w:r>
      <w:r w:rsidRPr="00C23316">
        <w:rPr>
          <w:bCs/>
        </w:rPr>
        <w:t>zwiększa</w:t>
      </w:r>
      <w:r w:rsidR="004765E6">
        <w:rPr>
          <w:bCs/>
        </w:rPr>
        <w:t>nie się liczby</w:t>
      </w:r>
      <w:r w:rsidRPr="00C23316">
        <w:rPr>
          <w:bCs/>
        </w:rPr>
        <w:t xml:space="preserve"> pustostanów.</w:t>
      </w:r>
    </w:p>
    <w:p w:rsidR="00C23316" w:rsidRPr="003A3077" w:rsidRDefault="00C23316" w:rsidP="00162247">
      <w:pPr>
        <w:pStyle w:val="Akapitzlist"/>
        <w:numPr>
          <w:ilvl w:val="0"/>
          <w:numId w:val="6"/>
        </w:numPr>
        <w:spacing w:before="120" w:after="0"/>
        <w:contextualSpacing w:val="0"/>
        <w:jc w:val="both"/>
        <w:rPr>
          <w:bCs/>
        </w:rPr>
      </w:pPr>
      <w:r w:rsidRPr="003A3077">
        <w:rPr>
          <w:bCs/>
        </w:rPr>
        <w:t>Pomimo tego że zasób mieszkaniowy w Polsce systematycznie wzrasta, istotnym problemem pozostaje deficyt mieszkaniowy</w:t>
      </w:r>
      <w:r w:rsidR="00162247">
        <w:rPr>
          <w:bCs/>
        </w:rPr>
        <w:t xml:space="preserve"> (</w:t>
      </w:r>
      <w:r w:rsidR="00162247" w:rsidRPr="00162247">
        <w:rPr>
          <w:bCs/>
        </w:rPr>
        <w:t xml:space="preserve">rozumiany </w:t>
      </w:r>
      <w:r w:rsidR="00C461AD" w:rsidRPr="003A3077">
        <w:rPr>
          <w:bCs/>
        </w:rPr>
        <w:t>statystyczn</w:t>
      </w:r>
      <w:r w:rsidR="00C461AD">
        <w:rPr>
          <w:bCs/>
        </w:rPr>
        <w:t xml:space="preserve">ie </w:t>
      </w:r>
      <w:r w:rsidR="00162247" w:rsidRPr="00162247">
        <w:rPr>
          <w:bCs/>
        </w:rPr>
        <w:t xml:space="preserve">jako różnica pomiędzy liczbą </w:t>
      </w:r>
      <w:r w:rsidR="00C461AD">
        <w:rPr>
          <w:bCs/>
        </w:rPr>
        <w:t xml:space="preserve">lokali </w:t>
      </w:r>
      <w:r w:rsidR="00162247" w:rsidRPr="001C4F3C">
        <w:rPr>
          <w:bCs/>
        </w:rPr>
        <w:t>zamieszkanych</w:t>
      </w:r>
      <w:r w:rsidR="00162247" w:rsidRPr="00162247">
        <w:rPr>
          <w:bCs/>
        </w:rPr>
        <w:t xml:space="preserve"> a liczbą gospodarstw domowych</w:t>
      </w:r>
      <w:r w:rsidR="00162247">
        <w:rPr>
          <w:bCs/>
        </w:rPr>
        <w:t>)</w:t>
      </w:r>
      <w:r>
        <w:rPr>
          <w:bCs/>
        </w:rPr>
        <w:t xml:space="preserve">. </w:t>
      </w:r>
      <w:r w:rsidRPr="003A3077">
        <w:rPr>
          <w:bCs/>
        </w:rPr>
        <w:t>Ministerstw</w:t>
      </w:r>
      <w:r w:rsidR="00CF7855">
        <w:rPr>
          <w:bCs/>
        </w:rPr>
        <w:t>o</w:t>
      </w:r>
      <w:r w:rsidRPr="003A3077">
        <w:rPr>
          <w:bCs/>
        </w:rPr>
        <w:t xml:space="preserve"> Rozwoju </w:t>
      </w:r>
      <w:r>
        <w:rPr>
          <w:bCs/>
        </w:rPr>
        <w:t xml:space="preserve">szacuje, że </w:t>
      </w:r>
      <w:r w:rsidRPr="003A3077">
        <w:rPr>
          <w:bCs/>
        </w:rPr>
        <w:t xml:space="preserve">na koniec 2019 r. </w:t>
      </w:r>
      <w:r w:rsidR="00C461AD">
        <w:rPr>
          <w:bCs/>
        </w:rPr>
        <w:t xml:space="preserve">deficyt ten </w:t>
      </w:r>
      <w:r w:rsidRPr="003A3077">
        <w:rPr>
          <w:bCs/>
        </w:rPr>
        <w:t>wynosił</w:t>
      </w:r>
      <w:r>
        <w:rPr>
          <w:bCs/>
        </w:rPr>
        <w:t xml:space="preserve"> </w:t>
      </w:r>
      <w:r w:rsidRPr="003A3077">
        <w:rPr>
          <w:bCs/>
        </w:rPr>
        <w:t xml:space="preserve">641 tys. mieszkań. Oznacza to, że </w:t>
      </w:r>
      <w:r>
        <w:rPr>
          <w:bCs/>
        </w:rPr>
        <w:t xml:space="preserve">około 4,5% gospodarstw domowych </w:t>
      </w:r>
      <w:r w:rsidRPr="003A3077">
        <w:rPr>
          <w:bCs/>
        </w:rPr>
        <w:t>w</w:t>
      </w:r>
      <w:r w:rsidR="00C461AD">
        <w:rPr>
          <w:bCs/>
        </w:rPr>
        <w:t> </w:t>
      </w:r>
      <w:r w:rsidRPr="003A3077">
        <w:rPr>
          <w:bCs/>
        </w:rPr>
        <w:t>Polsce zamieszkiwało niesamodzielnie</w:t>
      </w:r>
      <w:r w:rsidR="00902BE6">
        <w:rPr>
          <w:bCs/>
        </w:rPr>
        <w:t xml:space="preserve"> (</w:t>
      </w:r>
      <w:r w:rsidR="00896927">
        <w:rPr>
          <w:bCs/>
        </w:rPr>
        <w:t xml:space="preserve">co </w:t>
      </w:r>
      <w:r w:rsidR="00902BE6">
        <w:rPr>
          <w:bCs/>
        </w:rPr>
        <w:t xml:space="preserve">jednocześnie jest </w:t>
      </w:r>
      <w:r w:rsidR="00896927">
        <w:rPr>
          <w:bCs/>
        </w:rPr>
        <w:t>jednak najniższym wynikiem w</w:t>
      </w:r>
      <w:r w:rsidR="00162247">
        <w:rPr>
          <w:bCs/>
        </w:rPr>
        <w:t> </w:t>
      </w:r>
      <w:r w:rsidR="00896927">
        <w:rPr>
          <w:bCs/>
        </w:rPr>
        <w:t>historii pomiarów</w:t>
      </w:r>
      <w:r w:rsidR="00902BE6">
        <w:rPr>
          <w:bCs/>
        </w:rPr>
        <w:t>)</w:t>
      </w:r>
      <w:r w:rsidR="00896927">
        <w:rPr>
          <w:bCs/>
        </w:rPr>
        <w:t>.</w:t>
      </w:r>
    </w:p>
    <w:p w:rsidR="00C23316" w:rsidRPr="00902BE6" w:rsidRDefault="00C23316" w:rsidP="00902BE6">
      <w:pPr>
        <w:pStyle w:val="Akapitzlist"/>
        <w:numPr>
          <w:ilvl w:val="0"/>
          <w:numId w:val="6"/>
        </w:numPr>
        <w:spacing w:before="120" w:after="0"/>
        <w:contextualSpacing w:val="0"/>
        <w:jc w:val="both"/>
        <w:rPr>
          <w:rFonts w:ascii="Arial" w:hAnsi="Arial" w:cs="Arial"/>
          <w:b/>
          <w:sz w:val="24"/>
          <w:szCs w:val="24"/>
        </w:rPr>
      </w:pPr>
      <w:r>
        <w:rPr>
          <w:lang w:eastAsia="pl-PL"/>
        </w:rPr>
        <w:t xml:space="preserve">W strukturze </w:t>
      </w:r>
      <w:r w:rsidRPr="00332AD1">
        <w:rPr>
          <w:lang w:eastAsia="pl-PL"/>
        </w:rPr>
        <w:t xml:space="preserve">nowych mieszkań </w:t>
      </w:r>
      <w:r>
        <w:rPr>
          <w:lang w:eastAsia="pl-PL"/>
        </w:rPr>
        <w:t xml:space="preserve">oddanych </w:t>
      </w:r>
      <w:r w:rsidRPr="00332AD1">
        <w:rPr>
          <w:lang w:eastAsia="pl-PL"/>
        </w:rPr>
        <w:t>w 201</w:t>
      </w:r>
      <w:r>
        <w:rPr>
          <w:lang w:eastAsia="pl-PL"/>
        </w:rPr>
        <w:t>9</w:t>
      </w:r>
      <w:r w:rsidRPr="00332AD1">
        <w:rPr>
          <w:lang w:eastAsia="pl-PL"/>
        </w:rPr>
        <w:t xml:space="preserve"> r. największy odsetek (9</w:t>
      </w:r>
      <w:r>
        <w:rPr>
          <w:lang w:eastAsia="pl-PL"/>
        </w:rPr>
        <w:t>7,8</w:t>
      </w:r>
      <w:r w:rsidRPr="00332AD1">
        <w:rPr>
          <w:lang w:eastAsia="pl-PL"/>
        </w:rPr>
        <w:t xml:space="preserve">%) stanowiło budownictwo </w:t>
      </w:r>
      <w:r>
        <w:rPr>
          <w:lang w:eastAsia="pl-PL"/>
        </w:rPr>
        <w:t xml:space="preserve">deweloperskie oraz </w:t>
      </w:r>
      <w:r w:rsidRPr="00332AD1">
        <w:rPr>
          <w:lang w:eastAsia="pl-PL"/>
        </w:rPr>
        <w:t>inwestycje</w:t>
      </w:r>
      <w:r>
        <w:rPr>
          <w:lang w:eastAsia="pl-PL"/>
        </w:rPr>
        <w:t xml:space="preserve"> realizowane przez osoby fizyczne. </w:t>
      </w:r>
      <w:r w:rsidRPr="00332AD1">
        <w:rPr>
          <w:lang w:eastAsia="pl-PL"/>
        </w:rPr>
        <w:t xml:space="preserve">Mieszkania </w:t>
      </w:r>
      <w:r>
        <w:rPr>
          <w:lang w:eastAsia="pl-PL"/>
        </w:rPr>
        <w:t>przeznaczon</w:t>
      </w:r>
      <w:r w:rsidRPr="00332AD1">
        <w:rPr>
          <w:lang w:eastAsia="pl-PL"/>
        </w:rPr>
        <w:t xml:space="preserve">e </w:t>
      </w:r>
      <w:r>
        <w:rPr>
          <w:lang w:eastAsia="pl-PL"/>
        </w:rPr>
        <w:t>dla</w:t>
      </w:r>
      <w:r w:rsidRPr="00332AD1">
        <w:rPr>
          <w:lang w:eastAsia="pl-PL"/>
        </w:rPr>
        <w:t xml:space="preserve"> osób o niższych dochodach </w:t>
      </w:r>
      <w:r w:rsidR="008D6D3F">
        <w:rPr>
          <w:lang w:eastAsia="pl-PL"/>
        </w:rPr>
        <w:t xml:space="preserve">– </w:t>
      </w:r>
      <w:r w:rsidRPr="00332AD1">
        <w:rPr>
          <w:lang w:eastAsia="pl-PL"/>
        </w:rPr>
        <w:t xml:space="preserve">mieszkania komunalne, </w:t>
      </w:r>
      <w:r w:rsidR="00902BE6">
        <w:rPr>
          <w:lang w:eastAsia="pl-PL"/>
        </w:rPr>
        <w:t xml:space="preserve">mieszkania w ramach </w:t>
      </w:r>
      <w:r w:rsidRPr="00332AD1">
        <w:rPr>
          <w:lang w:eastAsia="pl-PL"/>
        </w:rPr>
        <w:t>towarzystw budownictwa społeczne</w:t>
      </w:r>
      <w:r w:rsidR="008D6D3F">
        <w:rPr>
          <w:lang w:eastAsia="pl-PL"/>
        </w:rPr>
        <w:t xml:space="preserve">go i </w:t>
      </w:r>
      <w:r w:rsidR="00902BE6">
        <w:rPr>
          <w:lang w:eastAsia="pl-PL"/>
        </w:rPr>
        <w:t xml:space="preserve">mieszkania </w:t>
      </w:r>
      <w:r w:rsidR="008D6D3F">
        <w:rPr>
          <w:lang w:eastAsia="pl-PL"/>
        </w:rPr>
        <w:t>zakładowe –</w:t>
      </w:r>
      <w:r>
        <w:rPr>
          <w:lang w:eastAsia="pl-PL"/>
        </w:rPr>
        <w:t xml:space="preserve"> stanowiły w 2019</w:t>
      </w:r>
      <w:r w:rsidRPr="00332AD1">
        <w:rPr>
          <w:lang w:eastAsia="pl-PL"/>
        </w:rPr>
        <w:t xml:space="preserve"> r. </w:t>
      </w:r>
      <w:r>
        <w:rPr>
          <w:lang w:eastAsia="pl-PL"/>
        </w:rPr>
        <w:t>jedynie 2,2</w:t>
      </w:r>
      <w:r w:rsidRPr="00332AD1">
        <w:rPr>
          <w:lang w:eastAsia="pl-PL"/>
        </w:rPr>
        <w:t>% liczby nowo wybudowanych mieszkań (</w:t>
      </w:r>
      <w:r>
        <w:rPr>
          <w:lang w:eastAsia="pl-PL"/>
        </w:rPr>
        <w:t xml:space="preserve">czyli </w:t>
      </w:r>
      <w:r w:rsidRPr="00332AD1">
        <w:rPr>
          <w:lang w:eastAsia="pl-PL"/>
        </w:rPr>
        <w:t>ok. </w:t>
      </w:r>
      <w:r>
        <w:rPr>
          <w:lang w:eastAsia="pl-PL"/>
        </w:rPr>
        <w:t>4,6</w:t>
      </w:r>
      <w:r w:rsidRPr="00332AD1">
        <w:rPr>
          <w:lang w:eastAsia="pl-PL"/>
        </w:rPr>
        <w:t xml:space="preserve"> tys.).</w:t>
      </w:r>
    </w:p>
    <w:p w:rsidR="00757F4C" w:rsidRDefault="00757F4C" w:rsidP="00757F4C">
      <w:pPr>
        <w:pStyle w:val="Akapitzlist"/>
        <w:numPr>
          <w:ilvl w:val="0"/>
          <w:numId w:val="6"/>
        </w:numPr>
        <w:spacing w:before="120" w:after="0"/>
        <w:contextualSpacing w:val="0"/>
        <w:jc w:val="both"/>
      </w:pPr>
      <w:r>
        <w:rPr>
          <w:lang w:eastAsia="pl-PL"/>
        </w:rPr>
        <w:t xml:space="preserve">Oznacza to, że </w:t>
      </w:r>
      <w:r w:rsidR="00902BE6">
        <w:rPr>
          <w:lang w:eastAsia="pl-PL"/>
        </w:rPr>
        <w:t xml:space="preserve">wzrost </w:t>
      </w:r>
      <w:r w:rsidR="00B6655E">
        <w:rPr>
          <w:lang w:eastAsia="pl-PL"/>
        </w:rPr>
        <w:t>liczb</w:t>
      </w:r>
      <w:r w:rsidR="00902BE6">
        <w:rPr>
          <w:lang w:eastAsia="pl-PL"/>
        </w:rPr>
        <w:t>y</w:t>
      </w:r>
      <w:r w:rsidR="00B6655E">
        <w:rPr>
          <w:lang w:eastAsia="pl-PL"/>
        </w:rPr>
        <w:t xml:space="preserve"> oddawanych do użytku mieszkań </w:t>
      </w:r>
      <w:r>
        <w:rPr>
          <w:lang w:eastAsia="pl-PL"/>
        </w:rPr>
        <w:t xml:space="preserve">nie poprawia </w:t>
      </w:r>
      <w:r w:rsidR="00B6655E">
        <w:rPr>
          <w:lang w:eastAsia="pl-PL"/>
        </w:rPr>
        <w:t>w</w:t>
      </w:r>
      <w:r w:rsidRPr="004017CB">
        <w:rPr>
          <w:lang w:eastAsia="pl-PL"/>
        </w:rPr>
        <w:t xml:space="preserve"> znacząc</w:t>
      </w:r>
      <w:r w:rsidR="00B6655E">
        <w:rPr>
          <w:lang w:eastAsia="pl-PL"/>
        </w:rPr>
        <w:t xml:space="preserve">y sposób </w:t>
      </w:r>
      <w:r w:rsidRPr="004017CB">
        <w:rPr>
          <w:lang w:eastAsia="pl-PL"/>
        </w:rPr>
        <w:t xml:space="preserve">dostępności mieszkań dla osób o dochodach zbyt niskich, by nabyć lub wynająć mieszkanie na zasadach rynkowych, a jednocześnie zbyt wysokich, </w:t>
      </w:r>
      <w:r>
        <w:rPr>
          <w:lang w:eastAsia="pl-PL"/>
        </w:rPr>
        <w:t>a</w:t>
      </w:r>
      <w:r w:rsidRPr="004017CB">
        <w:rPr>
          <w:lang w:eastAsia="pl-PL"/>
        </w:rPr>
        <w:t xml:space="preserve">by móc ubiegać się o najem mieszkania komunalnego. </w:t>
      </w:r>
    </w:p>
    <w:p w:rsidR="00757F4C" w:rsidRDefault="00757F4C" w:rsidP="00757F4C">
      <w:pPr>
        <w:pStyle w:val="Akapitzlist"/>
        <w:numPr>
          <w:ilvl w:val="0"/>
          <w:numId w:val="6"/>
        </w:numPr>
        <w:spacing w:before="120" w:after="0"/>
        <w:contextualSpacing w:val="0"/>
        <w:jc w:val="both"/>
      </w:pPr>
      <w:r w:rsidRPr="004017CB">
        <w:rPr>
          <w:lang w:eastAsia="pl-PL"/>
        </w:rPr>
        <w:t>Problem ten dotyka przede wszystkim ludzi młodych, którzy wchodzą na rynek pracy, rodzin wielodzietnych</w:t>
      </w:r>
      <w:r>
        <w:rPr>
          <w:lang w:eastAsia="pl-PL"/>
        </w:rPr>
        <w:t xml:space="preserve"> oraz osób samotnie wychowujących dzieci</w:t>
      </w:r>
      <w:r w:rsidRPr="004017CB">
        <w:rPr>
          <w:lang w:eastAsia="pl-PL"/>
        </w:rPr>
        <w:t xml:space="preserve">. W ostatnich </w:t>
      </w:r>
      <w:r w:rsidR="00902BE6">
        <w:rPr>
          <w:lang w:eastAsia="pl-PL"/>
        </w:rPr>
        <w:t xml:space="preserve">ośmiu </w:t>
      </w:r>
      <w:r w:rsidRPr="004017CB">
        <w:rPr>
          <w:lang w:eastAsia="pl-PL"/>
        </w:rPr>
        <w:t>latach udział mieszkań,</w:t>
      </w:r>
      <w:r>
        <w:rPr>
          <w:lang w:eastAsia="pl-PL"/>
        </w:rPr>
        <w:t xml:space="preserve"> które służyłyby potrzebom osób </w:t>
      </w:r>
      <w:r w:rsidRPr="004017CB">
        <w:rPr>
          <w:lang w:eastAsia="pl-PL"/>
        </w:rPr>
        <w:t xml:space="preserve">o przeciętnych i niskich dochodach, stanowił średnio </w:t>
      </w:r>
      <w:r>
        <w:rPr>
          <w:lang w:eastAsia="pl-PL"/>
        </w:rPr>
        <w:t xml:space="preserve">jedynie </w:t>
      </w:r>
      <w:r w:rsidRPr="004017CB">
        <w:rPr>
          <w:lang w:eastAsia="pl-PL"/>
        </w:rPr>
        <w:t>2,5</w:t>
      </w:r>
      <w:r>
        <w:rPr>
          <w:lang w:eastAsia="pl-PL"/>
        </w:rPr>
        <w:t>% nowych zasobów mieszkaniowych.</w:t>
      </w:r>
    </w:p>
    <w:p w:rsidR="00902BE6" w:rsidRDefault="00757F4C" w:rsidP="00902BE6">
      <w:pPr>
        <w:pStyle w:val="Akapitzlist"/>
        <w:numPr>
          <w:ilvl w:val="0"/>
          <w:numId w:val="7"/>
        </w:numPr>
        <w:spacing w:before="120" w:after="0"/>
        <w:ind w:left="357" w:hanging="357"/>
        <w:contextualSpacing w:val="0"/>
        <w:jc w:val="both"/>
      </w:pPr>
      <w:r>
        <w:t>U</w:t>
      </w:r>
      <w:r w:rsidRPr="00182529">
        <w:t>dział osób</w:t>
      </w:r>
      <w:r w:rsidR="00902BE6" w:rsidRPr="00902BE6">
        <w:t xml:space="preserve"> </w:t>
      </w:r>
      <w:r w:rsidR="00902BE6" w:rsidRPr="00182529">
        <w:t>młodych</w:t>
      </w:r>
      <w:r w:rsidR="00902BE6">
        <w:t xml:space="preserve"> –</w:t>
      </w:r>
      <w:r>
        <w:t xml:space="preserve"> </w:t>
      </w:r>
      <w:r w:rsidRPr="00182529">
        <w:t>w wieku 25-34</w:t>
      </w:r>
      <w:r>
        <w:t xml:space="preserve"> lata</w:t>
      </w:r>
      <w:r w:rsidR="00902BE6">
        <w:t xml:space="preserve"> –</w:t>
      </w:r>
      <w:r>
        <w:t xml:space="preserve"> które</w:t>
      </w:r>
      <w:r w:rsidRPr="00182529">
        <w:t xml:space="preserve"> mieszk</w:t>
      </w:r>
      <w:r>
        <w:t>a</w:t>
      </w:r>
      <w:r w:rsidRPr="00182529">
        <w:t>ją</w:t>
      </w:r>
      <w:r>
        <w:t xml:space="preserve"> wspólnie z rodzicami wynosi </w:t>
      </w:r>
      <w:r w:rsidRPr="00182529">
        <w:t>w</w:t>
      </w:r>
      <w:r w:rsidR="00902BE6">
        <w:t> </w:t>
      </w:r>
      <w:r w:rsidRPr="00182529">
        <w:t>Polsce 45,1%</w:t>
      </w:r>
      <w:r w:rsidR="00902BE6">
        <w:t xml:space="preserve"> (</w:t>
      </w:r>
      <w:r w:rsidRPr="00182529">
        <w:t>p</w:t>
      </w:r>
      <w:r>
        <w:t xml:space="preserve">rzy </w:t>
      </w:r>
      <w:r w:rsidRPr="00182529">
        <w:t>średni</w:t>
      </w:r>
      <w:r>
        <w:t>ej</w:t>
      </w:r>
      <w:r w:rsidRPr="00182529">
        <w:t xml:space="preserve"> dla UE </w:t>
      </w:r>
      <w:r>
        <w:t>na poziomie 28,6%</w:t>
      </w:r>
      <w:r w:rsidR="00902BE6">
        <w:t>)</w:t>
      </w:r>
      <w:r>
        <w:t>. Polska ma</w:t>
      </w:r>
      <w:r w:rsidRPr="00182529">
        <w:t xml:space="preserve"> tym samym </w:t>
      </w:r>
      <w:r w:rsidR="00335313">
        <w:t xml:space="preserve">8. </w:t>
      </w:r>
      <w:r w:rsidRPr="00182529">
        <w:t>pod tym względem wynik w Europie.</w:t>
      </w:r>
    </w:p>
    <w:p w:rsidR="00C23316" w:rsidRPr="00F73CA1" w:rsidRDefault="00C23316" w:rsidP="00902BE6">
      <w:pPr>
        <w:pStyle w:val="Akapitzlist"/>
        <w:numPr>
          <w:ilvl w:val="0"/>
          <w:numId w:val="7"/>
        </w:numPr>
        <w:spacing w:before="120" w:after="0"/>
        <w:ind w:left="357" w:hanging="357"/>
        <w:contextualSpacing w:val="0"/>
        <w:jc w:val="both"/>
      </w:pPr>
      <w:r>
        <w:rPr>
          <w:lang w:eastAsia="pl-PL"/>
        </w:rPr>
        <w:t>Polacy cenią sobie mieszkania na własność</w:t>
      </w:r>
      <w:r w:rsidR="00E61D48">
        <w:rPr>
          <w:lang w:eastAsia="pl-PL"/>
        </w:rPr>
        <w:t>,</w:t>
      </w:r>
      <w:r w:rsidRPr="00F73CA1">
        <w:rPr>
          <w:lang w:eastAsia="pl-PL"/>
        </w:rPr>
        <w:t xml:space="preserve"> </w:t>
      </w:r>
      <w:r w:rsidR="00E61D48">
        <w:rPr>
          <w:lang w:eastAsia="pl-PL"/>
        </w:rPr>
        <w:t xml:space="preserve">aż 84% z nich zamieszkuje w mieszkaniach własnościowych. Pozostałe 16% zajmuje lokale wynajmowane. </w:t>
      </w:r>
      <w:r w:rsidR="00902BE6">
        <w:rPr>
          <w:lang w:eastAsia="pl-PL"/>
        </w:rPr>
        <w:t xml:space="preserve">Taka proporcja nie jest </w:t>
      </w:r>
      <w:r>
        <w:rPr>
          <w:lang w:eastAsia="pl-PL"/>
        </w:rPr>
        <w:t>specyficznie polsk</w:t>
      </w:r>
      <w:r w:rsidR="00902BE6">
        <w:rPr>
          <w:lang w:eastAsia="pl-PL"/>
        </w:rPr>
        <w:t>a</w:t>
      </w:r>
      <w:r>
        <w:rPr>
          <w:lang w:eastAsia="pl-PL"/>
        </w:rPr>
        <w:t xml:space="preserve">, </w:t>
      </w:r>
      <w:r w:rsidR="00902BE6">
        <w:rPr>
          <w:lang w:eastAsia="pl-PL"/>
        </w:rPr>
        <w:t xml:space="preserve">lecz </w:t>
      </w:r>
      <w:r>
        <w:rPr>
          <w:lang w:eastAsia="pl-PL"/>
        </w:rPr>
        <w:t xml:space="preserve">występuje także w </w:t>
      </w:r>
      <w:r w:rsidRPr="00F73CA1">
        <w:rPr>
          <w:lang w:eastAsia="pl-PL"/>
        </w:rPr>
        <w:t>innych państwach Europy Środkowo-Wschodniej</w:t>
      </w:r>
      <w:r w:rsidR="00335313">
        <w:rPr>
          <w:lang w:eastAsia="pl-PL"/>
        </w:rPr>
        <w:t>.</w:t>
      </w:r>
    </w:p>
    <w:p w:rsidR="00C23316" w:rsidRDefault="00C23316" w:rsidP="00D17167">
      <w:pPr>
        <w:pStyle w:val="Akapitzlist"/>
        <w:numPr>
          <w:ilvl w:val="0"/>
          <w:numId w:val="7"/>
        </w:numPr>
        <w:spacing w:before="120" w:after="0"/>
        <w:ind w:left="357" w:hanging="357"/>
        <w:contextualSpacing w:val="0"/>
        <w:jc w:val="both"/>
      </w:pPr>
      <w:r>
        <w:rPr>
          <w:lang w:eastAsia="pl-PL"/>
        </w:rPr>
        <w:t>W 2018 r</w:t>
      </w:r>
      <w:r w:rsidR="008D6D3F">
        <w:rPr>
          <w:lang w:eastAsia="pl-PL"/>
        </w:rPr>
        <w:t>.</w:t>
      </w:r>
      <w:r>
        <w:rPr>
          <w:lang w:eastAsia="pl-PL"/>
        </w:rPr>
        <w:t xml:space="preserve"> przeciętna cena 1 </w:t>
      </w:r>
      <w:r w:rsidRPr="005C59BF">
        <w:rPr>
          <w:lang w:eastAsia="pl-PL"/>
        </w:rPr>
        <w:t>m</w:t>
      </w:r>
      <w:r w:rsidRPr="00870316">
        <w:rPr>
          <w:vertAlign w:val="superscript"/>
          <w:lang w:eastAsia="pl-PL"/>
        </w:rPr>
        <w:t>2</w:t>
      </w:r>
      <w:r>
        <w:rPr>
          <w:lang w:eastAsia="pl-PL"/>
        </w:rPr>
        <w:t xml:space="preserve"> powierzchni użytkowej mieszkania wyniosła 4926 zł i była</w:t>
      </w:r>
      <w:r w:rsidR="00D17167">
        <w:rPr>
          <w:lang w:eastAsia="pl-PL"/>
        </w:rPr>
        <w:t xml:space="preserve"> </w:t>
      </w:r>
      <w:r>
        <w:rPr>
          <w:lang w:eastAsia="pl-PL"/>
        </w:rPr>
        <w:t>o</w:t>
      </w:r>
      <w:r w:rsidR="00D17167">
        <w:rPr>
          <w:lang w:eastAsia="pl-PL"/>
        </w:rPr>
        <w:t> </w:t>
      </w:r>
      <w:r>
        <w:rPr>
          <w:lang w:eastAsia="pl-PL"/>
        </w:rPr>
        <w:t xml:space="preserve">18,8% wyższa niż w 2011 roku. </w:t>
      </w:r>
      <w:r w:rsidR="00D17167">
        <w:rPr>
          <w:lang w:eastAsia="pl-PL"/>
        </w:rPr>
        <w:t xml:space="preserve">Trzeba jednak pamiętać, że </w:t>
      </w:r>
      <w:r>
        <w:rPr>
          <w:lang w:eastAsia="pl-PL"/>
        </w:rPr>
        <w:t xml:space="preserve">w Polsce w 2018 r. </w:t>
      </w:r>
      <w:r>
        <w:t>odnotowano jedne</w:t>
      </w:r>
      <w:r w:rsidR="00D17167">
        <w:t xml:space="preserve"> </w:t>
      </w:r>
      <w:r w:rsidRPr="008A07E1">
        <w:t xml:space="preserve">z najniższych cen transakcyjnych </w:t>
      </w:r>
      <w:r>
        <w:t xml:space="preserve">na rynku nieruchomości wśród 16 badanych krajów europejskich </w:t>
      </w:r>
      <w:r w:rsidR="00D17167">
        <w:t>(</w:t>
      </w:r>
      <w:r w:rsidRPr="008A07E1">
        <w:t>średnio 1 370 EUR/m</w:t>
      </w:r>
      <w:r w:rsidRPr="00F73CA1">
        <w:rPr>
          <w:vertAlign w:val="superscript"/>
        </w:rPr>
        <w:t>2</w:t>
      </w:r>
      <w:r w:rsidRPr="008A07E1">
        <w:t xml:space="preserve">, </w:t>
      </w:r>
      <w:r>
        <w:t xml:space="preserve">czyli prawie trzykrotnie mniej niż </w:t>
      </w:r>
      <w:r w:rsidRPr="008A07E1">
        <w:t>w najdroższej Norwegii, czy Francji</w:t>
      </w:r>
      <w:r w:rsidR="00D17167">
        <w:t>)</w:t>
      </w:r>
      <w:r w:rsidRPr="008A07E1">
        <w:t>. Tańsze</w:t>
      </w:r>
      <w:r>
        <w:t xml:space="preserve"> mieszkania </w:t>
      </w:r>
      <w:r w:rsidR="00D17167">
        <w:t xml:space="preserve">w ramach UE </w:t>
      </w:r>
      <w:r>
        <w:t xml:space="preserve">występowały jedynie </w:t>
      </w:r>
      <w:r w:rsidRPr="008A07E1">
        <w:t>w Portugal</w:t>
      </w:r>
      <w:r w:rsidR="003E344D">
        <w:t>i</w:t>
      </w:r>
      <w:r w:rsidRPr="008A07E1">
        <w:t>i i na Węgrzech.</w:t>
      </w:r>
    </w:p>
    <w:p w:rsidR="00C23316" w:rsidRDefault="00C23316" w:rsidP="00D17167">
      <w:pPr>
        <w:pStyle w:val="Akapitzlist"/>
        <w:numPr>
          <w:ilvl w:val="0"/>
          <w:numId w:val="7"/>
        </w:numPr>
        <w:spacing w:before="120" w:after="0"/>
        <w:ind w:left="357" w:hanging="357"/>
        <w:contextualSpacing w:val="0"/>
        <w:jc w:val="both"/>
      </w:pPr>
      <w:r>
        <w:t>Po</w:t>
      </w:r>
      <w:r w:rsidRPr="008A07E1">
        <w:t xml:space="preserve">mimo wzrostu cen mieszkań, </w:t>
      </w:r>
      <w:r>
        <w:t xml:space="preserve">ogólny </w:t>
      </w:r>
      <w:r w:rsidRPr="008A07E1">
        <w:t>poziom dostępności</w:t>
      </w:r>
      <w:r>
        <w:t xml:space="preserve"> </w:t>
      </w:r>
      <w:r w:rsidRPr="008A07E1">
        <w:t>utrzymuje się na podobnym poziomie</w:t>
      </w:r>
      <w:r w:rsidR="000851A7">
        <w:t>.</w:t>
      </w:r>
      <w:r w:rsidRPr="008A07E1">
        <w:t xml:space="preserve"> </w:t>
      </w:r>
      <w:r w:rsidR="000851A7">
        <w:t>W</w:t>
      </w:r>
      <w:r w:rsidRPr="008A07E1">
        <w:t xml:space="preserve"> 2018 r., tak samo jak w 2017</w:t>
      </w:r>
      <w:r w:rsidR="000851A7">
        <w:t xml:space="preserve"> r.</w:t>
      </w:r>
      <w:r w:rsidRPr="008A07E1">
        <w:t>, do nabycia mieszkania o powierzchni 70 m</w:t>
      </w:r>
      <w:r w:rsidRPr="00D2552B">
        <w:rPr>
          <w:vertAlign w:val="superscript"/>
        </w:rPr>
        <w:t>2</w:t>
      </w:r>
      <w:r w:rsidRPr="008A07E1">
        <w:t xml:space="preserve"> potrzebne było 7,5 przeciętnych rocznych pensji. </w:t>
      </w:r>
      <w:r w:rsidR="000851A7">
        <w:t>Wynika to z</w:t>
      </w:r>
      <w:r w:rsidRPr="008A07E1">
        <w:t xml:space="preserve"> równoczesn</w:t>
      </w:r>
      <w:r w:rsidR="000851A7">
        <w:t>ego</w:t>
      </w:r>
      <w:r w:rsidRPr="008A07E1">
        <w:t xml:space="preserve"> proporcjonaln</w:t>
      </w:r>
      <w:r w:rsidR="000851A7">
        <w:t>ego</w:t>
      </w:r>
      <w:r w:rsidRPr="008A07E1">
        <w:t xml:space="preserve"> wzrost</w:t>
      </w:r>
      <w:r w:rsidR="000851A7">
        <w:t>u</w:t>
      </w:r>
      <w:r w:rsidRPr="008A07E1">
        <w:t xml:space="preserve"> średnich zarobków w kraju</w:t>
      </w:r>
      <w:r>
        <w:t>.</w:t>
      </w:r>
    </w:p>
    <w:p w:rsidR="000851A7" w:rsidRDefault="000851A7" w:rsidP="00D17167">
      <w:pPr>
        <w:pStyle w:val="Akapitzlist"/>
        <w:numPr>
          <w:ilvl w:val="0"/>
          <w:numId w:val="7"/>
        </w:numPr>
        <w:spacing w:before="120" w:after="0"/>
        <w:ind w:left="357" w:hanging="357"/>
        <w:contextualSpacing w:val="0"/>
        <w:jc w:val="both"/>
        <w:rPr>
          <w:lang w:eastAsia="pl-PL"/>
        </w:rPr>
      </w:pPr>
      <w:r>
        <w:t xml:space="preserve">W Polsce obserwujemy rosnący popyt na mieszkania, któremu towarzyszy wzrost wolumenu udzielanych kredytów. Choć </w:t>
      </w:r>
      <w:r w:rsidRPr="00B73BAC">
        <w:rPr>
          <w:rFonts w:eastAsia="Times New Roman"/>
          <w:color w:val="000000"/>
          <w:lang w:eastAsia="pl-PL"/>
        </w:rPr>
        <w:t>z szacunków NBP wynika, że w strukturze nabywanych mieszk</w:t>
      </w:r>
      <w:r>
        <w:rPr>
          <w:rFonts w:eastAsia="Times New Roman"/>
          <w:color w:val="000000"/>
          <w:lang w:eastAsia="pl-PL"/>
        </w:rPr>
        <w:t>ań ok.</w:t>
      </w:r>
      <w:r w:rsidR="0017455E">
        <w:rPr>
          <w:rFonts w:eastAsia="Times New Roman"/>
          <w:color w:val="000000"/>
          <w:lang w:eastAsia="pl-PL"/>
        </w:rPr>
        <w:t> </w:t>
      </w:r>
      <w:r>
        <w:rPr>
          <w:rFonts w:eastAsia="Times New Roman"/>
          <w:color w:val="000000"/>
          <w:lang w:eastAsia="pl-PL"/>
        </w:rPr>
        <w:t xml:space="preserve">2/3 </w:t>
      </w:r>
      <w:r w:rsidRPr="00B73BAC">
        <w:rPr>
          <w:rFonts w:eastAsia="Times New Roman"/>
          <w:color w:val="000000"/>
          <w:lang w:eastAsia="pl-PL"/>
        </w:rPr>
        <w:t xml:space="preserve">z nich finansowanych jest środkami własnymi, to wskaźnik ten spada. </w:t>
      </w:r>
      <w:r>
        <w:rPr>
          <w:rFonts w:eastAsia="Times New Roman"/>
          <w:color w:val="000000"/>
          <w:lang w:eastAsia="pl-PL"/>
        </w:rPr>
        <w:t>N</w:t>
      </w:r>
      <w:r w:rsidRPr="00B73BAC">
        <w:rPr>
          <w:rFonts w:eastAsia="Times New Roman"/>
          <w:color w:val="000000"/>
          <w:lang w:eastAsia="pl-PL"/>
        </w:rPr>
        <w:t>a koniec III kw. 2019 r. liczba czynnych umów o kredyt mieszkaniowy wynosiła ponad 2,3 mln i była o 6% wyższa w</w:t>
      </w:r>
      <w:r>
        <w:rPr>
          <w:rFonts w:eastAsia="Times New Roman"/>
          <w:color w:val="000000"/>
          <w:lang w:eastAsia="pl-PL"/>
        </w:rPr>
        <w:t> </w:t>
      </w:r>
      <w:r w:rsidRPr="00B73BAC">
        <w:rPr>
          <w:rFonts w:eastAsia="Times New Roman"/>
          <w:color w:val="000000"/>
          <w:lang w:eastAsia="pl-PL"/>
        </w:rPr>
        <w:t>porównaniu do stanu na koniec III kw. 2018</w:t>
      </w:r>
      <w:r>
        <w:rPr>
          <w:rFonts w:eastAsia="Times New Roman"/>
          <w:color w:val="000000"/>
          <w:lang w:eastAsia="pl-PL"/>
        </w:rPr>
        <w:t xml:space="preserve"> r</w:t>
      </w:r>
      <w:r w:rsidRPr="00B73BAC">
        <w:rPr>
          <w:rFonts w:eastAsia="Times New Roman"/>
          <w:color w:val="000000"/>
          <w:lang w:eastAsia="pl-PL"/>
        </w:rPr>
        <w:t>. W relacji do 2010 r. wzrost wyniósł ponad 62%, a</w:t>
      </w:r>
      <w:r>
        <w:rPr>
          <w:rFonts w:eastAsia="Times New Roman"/>
          <w:color w:val="000000"/>
          <w:lang w:eastAsia="pl-PL"/>
        </w:rPr>
        <w:t> </w:t>
      </w:r>
      <w:r w:rsidRPr="00B73BAC">
        <w:rPr>
          <w:rFonts w:eastAsia="Times New Roman"/>
          <w:color w:val="000000"/>
          <w:lang w:eastAsia="pl-PL"/>
        </w:rPr>
        <w:t xml:space="preserve">do 2006 r. </w:t>
      </w:r>
      <w:r w:rsidR="00335313">
        <w:rPr>
          <w:rFonts w:eastAsia="Times New Roman"/>
          <w:color w:val="000000"/>
          <w:lang w:eastAsia="pl-PL"/>
        </w:rPr>
        <w:t xml:space="preserve">– </w:t>
      </w:r>
      <w:r w:rsidRPr="00B73BAC">
        <w:rPr>
          <w:rFonts w:eastAsia="Times New Roman"/>
          <w:color w:val="000000"/>
          <w:lang w:eastAsia="pl-PL"/>
        </w:rPr>
        <w:t xml:space="preserve">blisko 150%. </w:t>
      </w:r>
    </w:p>
    <w:p w:rsidR="000851A7" w:rsidRPr="00F73CA1" w:rsidRDefault="000851A7" w:rsidP="00D17167">
      <w:pPr>
        <w:pStyle w:val="Akapitzlist"/>
        <w:numPr>
          <w:ilvl w:val="0"/>
          <w:numId w:val="7"/>
        </w:numPr>
        <w:spacing w:before="120" w:after="0"/>
        <w:ind w:left="357" w:hanging="357"/>
        <w:contextualSpacing w:val="0"/>
        <w:jc w:val="both"/>
      </w:pPr>
      <w:r w:rsidRPr="00985CCD">
        <w:rPr>
          <w:rFonts w:cstheme="minorHAnsi"/>
        </w:rPr>
        <w:t>Możliwość zaciągnięcia kredytu w celu zakupu mieszkania wiąże się nierozerwalnie z zdolnością kredytową gospodarstw domowych, która systematycznie wzrasta. Warto jednak zauważyć, ż</w:t>
      </w:r>
      <w:r>
        <w:rPr>
          <w:rFonts w:cstheme="minorHAnsi"/>
        </w:rPr>
        <w:t>e</w:t>
      </w:r>
      <w:r w:rsidRPr="00985CCD">
        <w:rPr>
          <w:rFonts w:cstheme="minorHAnsi"/>
        </w:rPr>
        <w:t xml:space="preserve"> </w:t>
      </w:r>
      <w:r>
        <w:rPr>
          <w:rFonts w:cstheme="minorHAnsi"/>
        </w:rPr>
        <w:t xml:space="preserve">najwyższą </w:t>
      </w:r>
      <w:r>
        <w:t xml:space="preserve">zdolnością kredytową dysponują małżeństwa bezdzietne (ok. 80% z nich może sobie pozwolić na zaciągnięcie kredytu hipotecznego). </w:t>
      </w:r>
      <w:r w:rsidR="00D17167">
        <w:t>Niestety z</w:t>
      </w:r>
      <w:r>
        <w:t>dolność kredytowa spada wraz z</w:t>
      </w:r>
      <w:r w:rsidR="0017455E">
        <w:t xml:space="preserve"> </w:t>
      </w:r>
      <w:r>
        <w:t>liczbą dzieci, dysponuje nią tylko ok. 55% małżeństw z 1 dzieckiem, 45% małżeństw z 2 dzieci i</w:t>
      </w:r>
      <w:r w:rsidR="0017455E">
        <w:t xml:space="preserve"> </w:t>
      </w:r>
      <w:r>
        <w:t>35% małżeństw z 3 dzieci.</w:t>
      </w:r>
    </w:p>
    <w:p w:rsidR="00C23316" w:rsidRPr="007503E4" w:rsidRDefault="00C23316" w:rsidP="00D17167">
      <w:pPr>
        <w:pStyle w:val="Akapitzlist"/>
        <w:numPr>
          <w:ilvl w:val="0"/>
          <w:numId w:val="7"/>
        </w:numPr>
        <w:spacing w:before="120" w:after="0"/>
        <w:contextualSpacing w:val="0"/>
        <w:jc w:val="both"/>
        <w:rPr>
          <w:lang w:eastAsia="pl-PL"/>
        </w:rPr>
      </w:pPr>
      <w:r>
        <w:t>W Polsce nadmiernie obciążonych wydatkami na cele mieszkaniowe było 6,2% mieszkańców</w:t>
      </w:r>
      <w:r w:rsidR="000851A7">
        <w:t xml:space="preserve">. Jest to dwunasty </w:t>
      </w:r>
      <w:r>
        <w:t>wynik wśród wszystkich państw UE</w:t>
      </w:r>
      <w:r w:rsidR="000851A7">
        <w:t xml:space="preserve"> (choć jednocześnie </w:t>
      </w:r>
      <w:r>
        <w:t>poniżej poziomu odnotowanego dla całej UE</w:t>
      </w:r>
      <w:r w:rsidR="000851A7">
        <w:t xml:space="preserve">, tj. </w:t>
      </w:r>
      <w:r>
        <w:t xml:space="preserve">10,4%). </w:t>
      </w:r>
      <w:r w:rsidR="000851A7">
        <w:t>N</w:t>
      </w:r>
      <w:r w:rsidR="000851A7" w:rsidRPr="00BA286C">
        <w:t>ajmniejszy odsetek osób przeciąż</w:t>
      </w:r>
      <w:r w:rsidR="000851A7">
        <w:t>onych</w:t>
      </w:r>
      <w:r w:rsidR="000851A7" w:rsidRPr="00BA286C">
        <w:t xml:space="preserve"> wydatkami mieszkaniowymi – </w:t>
      </w:r>
      <w:r w:rsidR="000851A7">
        <w:t>5,1</w:t>
      </w:r>
      <w:r w:rsidR="000851A7" w:rsidRPr="00BA286C">
        <w:t xml:space="preserve">% – odnotowano w </w:t>
      </w:r>
      <w:r w:rsidR="000851A7">
        <w:t>przypadku właścicieli mieszkań nie</w:t>
      </w:r>
      <w:r w:rsidR="000851A7" w:rsidRPr="00BA286C">
        <w:t>obciążonych kredytem lub hipoteką.</w:t>
      </w:r>
      <w:r w:rsidR="000851A7">
        <w:t xml:space="preserve"> G</w:t>
      </w:r>
      <w:r>
        <w:t>rupą najczęściej odczuwającą ten problem byli najemcy mieszkań rynkowych (26,4%)</w:t>
      </w:r>
      <w:r w:rsidR="000851A7">
        <w:t xml:space="preserve">. </w:t>
      </w:r>
    </w:p>
    <w:p w:rsidR="00106197" w:rsidRDefault="00106197" w:rsidP="00011D90"/>
    <w:p w:rsidR="00F041EA" w:rsidRDefault="00C23316">
      <w:pPr>
        <w:sectPr w:rsidR="00F041EA" w:rsidSect="002F404D">
          <w:footerReference w:type="default" r:id="rId18"/>
          <w:type w:val="continuous"/>
          <w:pgSz w:w="11906" w:h="16838"/>
          <w:pgMar w:top="1417" w:right="1417" w:bottom="1417" w:left="1417" w:header="708" w:footer="708" w:gutter="0"/>
          <w:cols w:space="708"/>
          <w:docGrid w:linePitch="360"/>
        </w:sectPr>
      </w:pPr>
      <w:r>
        <w:br w:type="page"/>
      </w:r>
    </w:p>
    <w:p w:rsidR="00495359" w:rsidRPr="00097A5A" w:rsidRDefault="00495359" w:rsidP="00097A5A">
      <w:pPr>
        <w:pStyle w:val="Nagwek1"/>
        <w:numPr>
          <w:ilvl w:val="0"/>
          <w:numId w:val="5"/>
        </w:numPr>
        <w:spacing w:after="240"/>
        <w:rPr>
          <w:rFonts w:ascii="Arial" w:hAnsi="Arial" w:cs="Arial"/>
          <w:color w:val="auto"/>
        </w:rPr>
      </w:pPr>
      <w:bookmarkStart w:id="3" w:name="_Toc34217658"/>
      <w:r w:rsidRPr="00097A5A">
        <w:rPr>
          <w:rFonts w:ascii="Arial" w:hAnsi="Arial" w:cs="Arial"/>
          <w:color w:val="auto"/>
        </w:rPr>
        <w:t>Rys historyczny</w:t>
      </w:r>
      <w:bookmarkStart w:id="4" w:name="_Toc31922914"/>
      <w:bookmarkEnd w:id="3"/>
      <w:bookmarkEnd w:id="4"/>
    </w:p>
    <w:p w:rsidR="00720FC0" w:rsidRPr="00E64557" w:rsidRDefault="00205C87" w:rsidP="008D6D3F">
      <w:pPr>
        <w:jc w:val="both"/>
      </w:pPr>
      <w:r w:rsidRPr="00E64557">
        <w:t xml:space="preserve">Obecna sytuacja mieszkaniowa w Polsce jest wypadkową wielu czynników, które </w:t>
      </w:r>
      <w:r w:rsidR="00225983" w:rsidRPr="00E64557">
        <w:t xml:space="preserve">wpływały </w:t>
      </w:r>
      <w:r w:rsidRPr="00E64557">
        <w:t xml:space="preserve">na </w:t>
      </w:r>
      <w:r w:rsidR="00225983" w:rsidRPr="00E64557">
        <w:t xml:space="preserve">nią na </w:t>
      </w:r>
      <w:r w:rsidRPr="00E64557">
        <w:t xml:space="preserve">przestrzeni </w:t>
      </w:r>
      <w:r w:rsidR="00662992">
        <w:t>wielu dziesiątek lat</w:t>
      </w:r>
      <w:r w:rsidRPr="00E64557">
        <w:t xml:space="preserve">. </w:t>
      </w:r>
      <w:r w:rsidR="00284B05" w:rsidRPr="00E64557">
        <w:t>Czas przypadający na pierwsze lata po II Wojnie Światowej charakteryzował się zmaganiem z problemami dotyczącymi ogromu zniszczeń spowodowanych konfliktem zbrojnym oraz migracjami ludności. Działania w sferze budownictwa s</w:t>
      </w:r>
      <w:r w:rsidR="00F17411" w:rsidRPr="00E64557">
        <w:t xml:space="preserve">koncentrowane były na odbudowie </w:t>
      </w:r>
      <w:r w:rsidR="00284B05" w:rsidRPr="00E64557">
        <w:t>i remontach zasobu mieszkaniowego oraz przydziale mieszkań. Konieczność budowy nowych lokali wynikała także z próby intensyfikacji rozwoju przemysłu w niektórych regionach kraju</w:t>
      </w:r>
      <w:r w:rsidR="00720FC0" w:rsidRPr="00E64557">
        <w:t xml:space="preserve"> i</w:t>
      </w:r>
      <w:r w:rsidR="000851A7">
        <w:t> </w:t>
      </w:r>
      <w:r w:rsidR="00720FC0" w:rsidRPr="00E64557">
        <w:t>konieczności zapewnienia miejsca do życia robotnikom przybywającym do p</w:t>
      </w:r>
      <w:r w:rsidR="00F17411" w:rsidRPr="00E64557">
        <w:t>rac na tych terenach. W</w:t>
      </w:r>
      <w:r w:rsidR="000851A7">
        <w:t> </w:t>
      </w:r>
      <w:r w:rsidR="00F17411" w:rsidRPr="00E64557">
        <w:t xml:space="preserve">efekcie </w:t>
      </w:r>
      <w:r w:rsidR="00720FC0" w:rsidRPr="00E64557">
        <w:t xml:space="preserve">w latach 1945-1949 powstało </w:t>
      </w:r>
      <w:r w:rsidR="00F542AD">
        <w:t xml:space="preserve">ponad </w:t>
      </w:r>
      <w:r w:rsidR="00720FC0" w:rsidRPr="00E64557">
        <w:t>600 tys. mieszkań.</w:t>
      </w:r>
    </w:p>
    <w:p w:rsidR="00720FC0" w:rsidRPr="00E64557" w:rsidRDefault="00720FC0" w:rsidP="008D6D3F">
      <w:pPr>
        <w:jc w:val="both"/>
      </w:pPr>
      <w:r w:rsidRPr="00E64557">
        <w:t xml:space="preserve">Pod koniec lat 40. odpowiedzialność za dostarczanie mieszkań leżała głównie </w:t>
      </w:r>
      <w:r w:rsidR="00A87953">
        <w:t xml:space="preserve">po stronie </w:t>
      </w:r>
      <w:r w:rsidRPr="00E64557">
        <w:t xml:space="preserve">państwa. Zahamowaniu </w:t>
      </w:r>
      <w:r w:rsidR="005F428B" w:rsidRPr="00E64557">
        <w:t>uległo budownictwo spółdzielcze, którego pierwsze</w:t>
      </w:r>
      <w:r w:rsidR="001633C0" w:rsidRPr="00E64557">
        <w:t>,</w:t>
      </w:r>
      <w:r w:rsidR="005F428B" w:rsidRPr="00E64557">
        <w:t xml:space="preserve"> </w:t>
      </w:r>
      <w:r w:rsidR="001633C0" w:rsidRPr="00E64557">
        <w:t xml:space="preserve">niewielkie </w:t>
      </w:r>
      <w:r w:rsidR="005F428B" w:rsidRPr="00E64557">
        <w:t>efekty widoczne były jeszcze przed wybuchem wojny</w:t>
      </w:r>
      <w:r w:rsidR="00662992">
        <w:t>.</w:t>
      </w:r>
      <w:r w:rsidR="005F428B" w:rsidRPr="00E64557">
        <w:t xml:space="preserve"> </w:t>
      </w:r>
      <w:r w:rsidR="00662992">
        <w:t>B</w:t>
      </w:r>
      <w:r w:rsidR="005F428B" w:rsidRPr="00E64557">
        <w:t xml:space="preserve">udownictwo indywidualne w miastach </w:t>
      </w:r>
      <w:r w:rsidR="00662992">
        <w:t xml:space="preserve">także </w:t>
      </w:r>
      <w:r w:rsidR="005F428B" w:rsidRPr="00E64557">
        <w:t xml:space="preserve">uległo ograniczeniu. </w:t>
      </w:r>
      <w:r w:rsidR="00EB0A2A" w:rsidRPr="00E64557">
        <w:t>Sektor mieszkaniowy, w tym kształcie, charakteryzowała niedostateczna sprawność i wydolność</w:t>
      </w:r>
      <w:r w:rsidR="0017455E">
        <w:t>. Przy </w:t>
      </w:r>
      <w:r w:rsidR="00A16395" w:rsidRPr="00E64557">
        <w:t xml:space="preserve">rosnącej presji demograficznej, w 1955 roku powstało jedynie 89 tys. mieszkań. </w:t>
      </w:r>
      <w:r w:rsidR="00A87953">
        <w:t>Jednak p</w:t>
      </w:r>
      <w:r w:rsidR="009E6249" w:rsidRPr="00E64557">
        <w:t xml:space="preserve">o roku 1956 </w:t>
      </w:r>
      <w:r w:rsidR="00A87953">
        <w:t xml:space="preserve">w budownictwie </w:t>
      </w:r>
      <w:r w:rsidR="009E6249" w:rsidRPr="00E64557">
        <w:t>nastąpił</w:t>
      </w:r>
      <w:r w:rsidR="00CA22B1" w:rsidRPr="00E64557">
        <w:t xml:space="preserve"> wzrost</w:t>
      </w:r>
      <w:r w:rsidR="009E6249" w:rsidRPr="00E64557">
        <w:t>.</w:t>
      </w:r>
      <w:r w:rsidR="00CC53F4" w:rsidRPr="00E64557">
        <w:t xml:space="preserve"> </w:t>
      </w:r>
      <w:r w:rsidR="009E6249" w:rsidRPr="00E64557">
        <w:t>W</w:t>
      </w:r>
      <w:r w:rsidR="00CC53F4" w:rsidRPr="00E64557">
        <w:t xml:space="preserve">łączono wówczas do finansowania budownictwa mieszkaniowego środki ludności oraz </w:t>
      </w:r>
      <w:r w:rsidR="00A87953" w:rsidRPr="00E64557">
        <w:t>p</w:t>
      </w:r>
      <w:r w:rsidR="00A87953">
        <w:t>owró</w:t>
      </w:r>
      <w:r w:rsidR="00A87953" w:rsidRPr="00E64557">
        <w:t xml:space="preserve">cono </w:t>
      </w:r>
      <w:r w:rsidR="00A87953">
        <w:t xml:space="preserve">do </w:t>
      </w:r>
      <w:r w:rsidR="00CC53F4" w:rsidRPr="00E64557">
        <w:t>budownictw</w:t>
      </w:r>
      <w:r w:rsidR="00A87953">
        <w:t>a</w:t>
      </w:r>
      <w:r w:rsidR="00CC53F4" w:rsidRPr="00E64557">
        <w:t xml:space="preserve"> spółdzielcze</w:t>
      </w:r>
      <w:r w:rsidR="00A87953">
        <w:t>go</w:t>
      </w:r>
      <w:r w:rsidR="001633C0" w:rsidRPr="00E64557">
        <w:t>, które od połowy lat 60. wysu</w:t>
      </w:r>
      <w:r w:rsidR="009E6249" w:rsidRPr="00E64557">
        <w:t>nęło</w:t>
      </w:r>
      <w:r w:rsidR="001633C0" w:rsidRPr="00E64557">
        <w:t xml:space="preserve"> się na pierwszy plan. Udział mieszkań spółdzielcz</w:t>
      </w:r>
      <w:r w:rsidR="0017455E">
        <w:t>ych w całości nowych mieszkań w </w:t>
      </w:r>
      <w:r w:rsidR="001633C0" w:rsidRPr="00E64557">
        <w:t>latach 1965-1970 wyniósł 59%</w:t>
      </w:r>
      <w:r w:rsidR="00662992">
        <w:t xml:space="preserve"> (</w:t>
      </w:r>
      <w:r w:rsidR="001633C0" w:rsidRPr="00E64557">
        <w:t>podczas gdy w roku 1956 odsetek ten wynosił jedynie 1%</w:t>
      </w:r>
      <w:r w:rsidR="00662992">
        <w:t>)</w:t>
      </w:r>
      <w:r w:rsidR="001633C0" w:rsidRPr="00E64557">
        <w:t>.</w:t>
      </w:r>
    </w:p>
    <w:p w:rsidR="00720FC0" w:rsidRPr="00E64557" w:rsidRDefault="00662992" w:rsidP="008D6D3F">
      <w:pPr>
        <w:jc w:val="both"/>
      </w:pPr>
      <w:r>
        <w:t xml:space="preserve">Z kolei w okresie od </w:t>
      </w:r>
      <w:r w:rsidR="00E65992" w:rsidRPr="00E64557">
        <w:t>1971 do 1978 roku</w:t>
      </w:r>
      <w:r w:rsidR="00A87953">
        <w:t xml:space="preserve"> średnio</w:t>
      </w:r>
      <w:r w:rsidR="00E65992" w:rsidRPr="00E64557">
        <w:t xml:space="preserve"> oddawano do użytku ok. 242 tys. mieszkań</w:t>
      </w:r>
      <w:r w:rsidR="00752731" w:rsidRPr="00E64557">
        <w:t xml:space="preserve"> rocznie</w:t>
      </w:r>
      <w:r w:rsidR="00E65992" w:rsidRPr="00E64557">
        <w:t>. W rekordowym 1978</w:t>
      </w:r>
      <w:r w:rsidR="00A87953">
        <w:t xml:space="preserve"> </w:t>
      </w:r>
      <w:r w:rsidR="00A87953" w:rsidRPr="00E64557">
        <w:t>roku</w:t>
      </w:r>
      <w:r w:rsidR="00E65992" w:rsidRPr="00E64557">
        <w:t xml:space="preserve"> powstało </w:t>
      </w:r>
      <w:r w:rsidR="003E344D">
        <w:t xml:space="preserve">ich </w:t>
      </w:r>
      <w:r w:rsidR="00E65992" w:rsidRPr="00E64557">
        <w:t xml:space="preserve">283 tys. </w:t>
      </w:r>
      <w:r w:rsidR="008D6D3F">
        <w:t>J</w:t>
      </w:r>
      <w:r w:rsidR="00274160">
        <w:t>ednak</w:t>
      </w:r>
      <w:r w:rsidR="00E65992" w:rsidRPr="00E64557">
        <w:t xml:space="preserve"> </w:t>
      </w:r>
      <w:r w:rsidR="00274160">
        <w:t>p</w:t>
      </w:r>
      <w:r w:rsidR="00BF0B80" w:rsidRPr="00E64557">
        <w:t xml:space="preserve">omimo rekordowej dynamiki, deficyt mieszkaniowy </w:t>
      </w:r>
      <w:r w:rsidR="007F7DF3" w:rsidRPr="00E64557">
        <w:t>w dalszym ciągu narastał.</w:t>
      </w:r>
      <w:r w:rsidR="000F2CA8">
        <w:t xml:space="preserve"> Wskaźnik mieszkań na 1</w:t>
      </w:r>
      <w:r w:rsidR="00C234AE">
        <w:t> </w:t>
      </w:r>
      <w:r w:rsidR="000F2CA8">
        <w:t>000 mieszkańców wynosił w tym czasie</w:t>
      </w:r>
      <w:r w:rsidR="008A54A2">
        <w:t xml:space="preserve"> w Polsce 8,1. Dla </w:t>
      </w:r>
      <w:r w:rsidR="008A54A2" w:rsidRPr="00D10C73">
        <w:t xml:space="preserve">porównania </w:t>
      </w:r>
      <w:r w:rsidR="008A54A2" w:rsidRPr="00D10C73">
        <w:rPr>
          <w:rFonts w:cstheme="minorHAnsi"/>
        </w:rPr>
        <w:t>w Danii w latach 70.</w:t>
      </w:r>
      <w:r w:rsidR="00D17167">
        <w:rPr>
          <w:rFonts w:cstheme="minorHAnsi"/>
        </w:rPr>
        <w:t xml:space="preserve"> Osiągnięto poziom </w:t>
      </w:r>
      <w:r w:rsidR="008A54A2" w:rsidRPr="00D10C73">
        <w:rPr>
          <w:rFonts w:cstheme="minorHAnsi"/>
        </w:rPr>
        <w:t xml:space="preserve">ok. 11 mieszkań na 1 000 mieszkańców, w Finlandii ok. 14, we Francji ok. 10, w Szwecji ok. 14, w Hiszpanii ok. 10, w </w:t>
      </w:r>
      <w:r w:rsidR="008D6D3F">
        <w:rPr>
          <w:rFonts w:cstheme="minorHAnsi"/>
        </w:rPr>
        <w:t>Republice Federalnej Niemiec</w:t>
      </w:r>
      <w:r w:rsidR="008A54A2" w:rsidRPr="00D10C73">
        <w:rPr>
          <w:rFonts w:cstheme="minorHAnsi"/>
        </w:rPr>
        <w:t xml:space="preserve"> ok. 10.</w:t>
      </w:r>
      <w:r w:rsidR="000F2CA8" w:rsidRPr="00D10C73">
        <w:t xml:space="preserve"> </w:t>
      </w:r>
      <w:r w:rsidR="007F7DF3" w:rsidRPr="00D10C73">
        <w:t xml:space="preserve">Problemy </w:t>
      </w:r>
      <w:r w:rsidR="00D10C73">
        <w:t xml:space="preserve">mieszkaniowe zostały spotęgowane przez </w:t>
      </w:r>
      <w:r w:rsidR="007F7DF3" w:rsidRPr="00D10C73">
        <w:t xml:space="preserve">załamanie gospodarki pod koniec lat 70., które pociągnęło za sobą kryzys w mieszkalnictwie. Jego przejawem był spadek </w:t>
      </w:r>
      <w:r w:rsidR="002A3C1E" w:rsidRPr="00D10C73">
        <w:t xml:space="preserve">liczby budowanych mieszkań oraz </w:t>
      </w:r>
      <w:r w:rsidR="009B55DC" w:rsidRPr="00D10C73">
        <w:t xml:space="preserve">rosnący </w:t>
      </w:r>
      <w:r w:rsidR="002A3C1E" w:rsidRPr="00D10C73">
        <w:t xml:space="preserve">deficyt mieszkaniowy. </w:t>
      </w:r>
      <w:r w:rsidR="00A87953" w:rsidRPr="00D10C73">
        <w:t>K</w:t>
      </w:r>
      <w:r w:rsidR="009B55DC" w:rsidRPr="00D10C73">
        <w:t xml:space="preserve">ryzys </w:t>
      </w:r>
      <w:r w:rsidR="00A87953" w:rsidRPr="00D10C73">
        <w:t xml:space="preserve">ten </w:t>
      </w:r>
      <w:r w:rsidR="009B55DC" w:rsidRPr="00D10C73">
        <w:t>pogłębiał się aż do przełomu ustrojowego lat 1989/1990</w:t>
      </w:r>
      <w:r w:rsidR="00A87953" w:rsidRPr="00D10C73">
        <w:t>. L</w:t>
      </w:r>
      <w:r w:rsidR="009B55DC" w:rsidRPr="00D10C73">
        <w:t>iczb</w:t>
      </w:r>
      <w:r w:rsidR="00A87953" w:rsidRPr="00D10C73">
        <w:t>a</w:t>
      </w:r>
      <w:r w:rsidR="009B55DC" w:rsidRPr="00D10C73">
        <w:t xml:space="preserve"> </w:t>
      </w:r>
      <w:r w:rsidR="007610AB" w:rsidRPr="00D10C73">
        <w:t>oddawanych mieszkań</w:t>
      </w:r>
      <w:r w:rsidR="00A87953" w:rsidRPr="00D10C73">
        <w:t xml:space="preserve"> malała i </w:t>
      </w:r>
      <w:r w:rsidR="00C6237B" w:rsidRPr="00D10C73">
        <w:t>w</w:t>
      </w:r>
      <w:r w:rsidR="007610AB" w:rsidRPr="00D10C73">
        <w:t xml:space="preserve">1989 </w:t>
      </w:r>
      <w:r w:rsidR="00A87953" w:rsidRPr="00D10C73">
        <w:t xml:space="preserve">roku </w:t>
      </w:r>
      <w:r w:rsidR="007610AB" w:rsidRPr="00D10C73">
        <w:t xml:space="preserve">wyniosła </w:t>
      </w:r>
      <w:r w:rsidR="00A87953" w:rsidRPr="00D10C73">
        <w:t xml:space="preserve">tylko </w:t>
      </w:r>
      <w:r w:rsidR="007610AB" w:rsidRPr="00D10C73">
        <w:t>150,2 tys.</w:t>
      </w:r>
      <w:r w:rsidR="00B26383" w:rsidRPr="00D10C73">
        <w:t xml:space="preserve"> </w:t>
      </w:r>
    </w:p>
    <w:p w:rsidR="00284B05" w:rsidRPr="006B5F48" w:rsidRDefault="00D10C73" w:rsidP="008D6D3F">
      <w:pPr>
        <w:jc w:val="both"/>
      </w:pPr>
      <w:r>
        <w:t>B</w:t>
      </w:r>
      <w:r w:rsidR="00CC07FA" w:rsidRPr="00D10C73">
        <w:t xml:space="preserve">udownictwo w </w:t>
      </w:r>
      <w:r w:rsidR="00A87953" w:rsidRPr="00D10C73">
        <w:t>PRL</w:t>
      </w:r>
      <w:r w:rsidR="00CC07FA" w:rsidRPr="00D10C73">
        <w:t xml:space="preserve"> musiało zmagać się z ogromnym popytem, spowodowanym presją demograficzną oraz migracjami ludności ze wsi do miast. Liczba ludności w Polsce w latach 1946-1988 zwiększyła się o 14 milionów</w:t>
      </w:r>
      <w:r w:rsidR="00F17411" w:rsidRPr="00D10C73">
        <w:t xml:space="preserve">, </w:t>
      </w:r>
      <w:r w:rsidR="00321BA8" w:rsidRPr="00D10C73">
        <w:t xml:space="preserve">a udział ludności miejskiej w </w:t>
      </w:r>
      <w:r w:rsidR="00A87953" w:rsidRPr="00D10C73">
        <w:t xml:space="preserve">całej </w:t>
      </w:r>
      <w:r w:rsidR="00321BA8" w:rsidRPr="00D10C73">
        <w:t xml:space="preserve">populacji wzrósł z 32 do 61%. Pomimo rosnącej liczby mieszkań deficyt mieszkaniowy pogłębiał się do końca lat 70. Według spisu powszechnego </w:t>
      </w:r>
      <w:r w:rsidR="00A87953" w:rsidRPr="00D10C73">
        <w:t>z</w:t>
      </w:r>
      <w:r w:rsidR="00321BA8" w:rsidRPr="00D10C73">
        <w:t xml:space="preserve"> 1978 roku, </w:t>
      </w:r>
      <w:r w:rsidR="00A87953" w:rsidRPr="00D10C73">
        <w:t xml:space="preserve">wynosił </w:t>
      </w:r>
      <w:r w:rsidR="00321BA8" w:rsidRPr="00D10C73">
        <w:t>1,6 mln</w:t>
      </w:r>
      <w:r w:rsidR="00C6237B" w:rsidRPr="00D10C73">
        <w:t xml:space="preserve"> mieszkań</w:t>
      </w:r>
      <w:r w:rsidR="00321BA8" w:rsidRPr="00D10C73">
        <w:t xml:space="preserve">. W 1988 roku </w:t>
      </w:r>
      <w:r w:rsidR="00A87953" w:rsidRPr="00D10C73">
        <w:t xml:space="preserve">spadł </w:t>
      </w:r>
      <w:r w:rsidR="00321BA8" w:rsidRPr="00D10C73">
        <w:t>do poziomu 1,3 mln. Stopniowo poprawiały się także warunki mieszkaniowe: rosła prze</w:t>
      </w:r>
      <w:r w:rsidR="006B5F48">
        <w:t>ciętna liczba izb w mieszkaniu,</w:t>
      </w:r>
      <w:r w:rsidR="000851A7">
        <w:t xml:space="preserve"> </w:t>
      </w:r>
      <w:r w:rsidR="00321BA8" w:rsidRPr="00D10C73">
        <w:t>a</w:t>
      </w:r>
      <w:r w:rsidR="000851A7">
        <w:t> </w:t>
      </w:r>
      <w:r w:rsidR="00321BA8" w:rsidRPr="00D10C73">
        <w:t>poprawie ulegało wyposażenie w podstawowe instalacje techniczne.</w:t>
      </w:r>
      <w:r w:rsidR="006B5F48">
        <w:t xml:space="preserve"> </w:t>
      </w:r>
    </w:p>
    <w:p w:rsidR="00321BA8" w:rsidRPr="00E64557" w:rsidRDefault="00476534" w:rsidP="008D6D3F">
      <w:pPr>
        <w:jc w:val="both"/>
      </w:pPr>
      <w:r w:rsidRPr="00E64557">
        <w:t>Celem transformacji ustrojowej</w:t>
      </w:r>
      <w:r w:rsidR="00A87953">
        <w:t>, jeśli chodzi o</w:t>
      </w:r>
      <w:r w:rsidRPr="00E64557">
        <w:t xml:space="preserve"> mieszkalnictw</w:t>
      </w:r>
      <w:r w:rsidR="00A87953">
        <w:t>o,</w:t>
      </w:r>
      <w:r w:rsidRPr="00E64557">
        <w:t xml:space="preserve"> było </w:t>
      </w:r>
      <w:r w:rsidR="00ED15E3">
        <w:t>og</w:t>
      </w:r>
      <w:r w:rsidR="00C6237B">
        <w:t>r</w:t>
      </w:r>
      <w:r w:rsidR="00ED15E3">
        <w:t xml:space="preserve">aniczenie </w:t>
      </w:r>
      <w:r w:rsidRPr="00E64557">
        <w:t>interwencji państwa</w:t>
      </w:r>
      <w:r w:rsidR="00F17411" w:rsidRPr="00E64557">
        <w:t xml:space="preserve"> </w:t>
      </w:r>
      <w:r w:rsidRPr="00E64557">
        <w:t xml:space="preserve">w </w:t>
      </w:r>
      <w:r w:rsidR="00A87953">
        <w:t xml:space="preserve">tym </w:t>
      </w:r>
      <w:r w:rsidRPr="00E64557">
        <w:t xml:space="preserve">sektorze. </w:t>
      </w:r>
      <w:r w:rsidR="00662992">
        <w:t xml:space="preserve">Nastąpiła </w:t>
      </w:r>
      <w:r w:rsidRPr="00E64557">
        <w:t>deregulacj</w:t>
      </w:r>
      <w:r w:rsidR="00662992">
        <w:t>a</w:t>
      </w:r>
      <w:r w:rsidRPr="00E64557">
        <w:t xml:space="preserve"> (głównie </w:t>
      </w:r>
      <w:r w:rsidR="00833D9C">
        <w:t xml:space="preserve">w obszarze </w:t>
      </w:r>
      <w:r w:rsidRPr="00E64557">
        <w:t>cen), prywatyzacj</w:t>
      </w:r>
      <w:r w:rsidR="00662992">
        <w:t>a</w:t>
      </w:r>
      <w:r w:rsidRPr="00E64557">
        <w:t xml:space="preserve"> przemysłu budowlanego i usług mieszkaniowych, a także prywatyzacj</w:t>
      </w:r>
      <w:r w:rsidR="00662992">
        <w:t>a</w:t>
      </w:r>
      <w:r w:rsidRPr="00E64557">
        <w:t xml:space="preserve"> mieszkań publicznych, wsparcia budownictwa własnościowego i obniżenia publicznych dotacji. Działania te w pierwszych latach </w:t>
      </w:r>
      <w:r w:rsidR="00CD21F7" w:rsidRPr="00E64557">
        <w:t xml:space="preserve">nie były ukierunkowane na realizację nowego systemu budownictwa mieszkaniowego. </w:t>
      </w:r>
      <w:r w:rsidRPr="00E64557">
        <w:t xml:space="preserve">Realizowano głównie budownictwo jednorodzinne oraz kończono wcześniej rozpoczęte </w:t>
      </w:r>
      <w:r w:rsidR="00DC3B84" w:rsidRPr="00E64557">
        <w:t xml:space="preserve">inwestycje spółdzielni mieszkaniowych. </w:t>
      </w:r>
      <w:r w:rsidR="00CD21F7" w:rsidRPr="00E64557">
        <w:t>W II połowie lat 90</w:t>
      </w:r>
      <w:r w:rsidR="008F2E9D">
        <w:t>.</w:t>
      </w:r>
      <w:r w:rsidR="00ED15E3">
        <w:t xml:space="preserve"> w obszarze</w:t>
      </w:r>
      <w:r w:rsidR="00CD21F7" w:rsidRPr="00E64557">
        <w:t xml:space="preserve"> </w:t>
      </w:r>
      <w:r w:rsidR="00ED15E3" w:rsidRPr="00E64557">
        <w:t xml:space="preserve">budownictwa mieszkaniowego </w:t>
      </w:r>
      <w:r w:rsidR="00CD21F7" w:rsidRPr="00E64557">
        <w:t>nastąpił</w:t>
      </w:r>
      <w:r w:rsidR="00ED15E3">
        <w:t xml:space="preserve"> spadek inwestycji</w:t>
      </w:r>
      <w:r w:rsidR="00CD21F7" w:rsidRPr="00E64557">
        <w:t xml:space="preserve">. W 1996 r. oddano do użytku 62 tys. mieszkań, </w:t>
      </w:r>
      <w:r w:rsidR="00ED15E3">
        <w:t xml:space="preserve">czyli </w:t>
      </w:r>
      <w:r w:rsidR="00CD21F7" w:rsidRPr="00E64557">
        <w:t>najm</w:t>
      </w:r>
      <w:r w:rsidR="00ED15E3">
        <w:t>niej</w:t>
      </w:r>
      <w:r w:rsidR="00CD21F7" w:rsidRPr="00E64557">
        <w:t xml:space="preserve"> od lat 50</w:t>
      </w:r>
      <w:r w:rsidR="00ED15E3">
        <w:t>.</w:t>
      </w:r>
      <w:r w:rsidR="00CD21F7" w:rsidRPr="00E64557">
        <w:t xml:space="preserve"> XX wieku</w:t>
      </w:r>
      <w:r w:rsidR="00A67444">
        <w:t>!</w:t>
      </w:r>
    </w:p>
    <w:p w:rsidR="00CD21F7" w:rsidRPr="00E64557" w:rsidRDefault="00FA1CEB" w:rsidP="008D6D3F">
      <w:pPr>
        <w:jc w:val="both"/>
      </w:pPr>
      <w:r w:rsidRPr="00E64557">
        <w:t xml:space="preserve">W </w:t>
      </w:r>
      <w:r w:rsidR="007D31B4">
        <w:t xml:space="preserve">reakcji na </w:t>
      </w:r>
      <w:r w:rsidR="00C234AE">
        <w:t>załamanie na rynku mieszkaniowym</w:t>
      </w:r>
      <w:r w:rsidR="007D31B4">
        <w:t xml:space="preserve">, w </w:t>
      </w:r>
      <w:r w:rsidRPr="00E64557">
        <w:t>połowie lat 90</w:t>
      </w:r>
      <w:r w:rsidR="00ED15E3">
        <w:t>.</w:t>
      </w:r>
      <w:r w:rsidRPr="00E64557">
        <w:t xml:space="preserve"> pojawiły się nowe regulacje (wzorowane na doświadczeniach państw zachodnioeuropejskich).</w:t>
      </w:r>
      <w:r w:rsidR="001F5B51" w:rsidRPr="00E64557">
        <w:t xml:space="preserve"> Wprowadzon</w:t>
      </w:r>
      <w:r w:rsidR="007D31B4">
        <w:t>o</w:t>
      </w:r>
      <w:r w:rsidR="001F5B51" w:rsidRPr="00E64557">
        <w:t xml:space="preserve"> preferencyjne kredyty dla towarzystw budownictwa społecznego </w:t>
      </w:r>
      <w:r w:rsidR="003E65E7">
        <w:t xml:space="preserve">(TBS) </w:t>
      </w:r>
      <w:r w:rsidR="001F5B51" w:rsidRPr="00E64557">
        <w:t>oraz spółdzielni mieszkaniowych</w:t>
      </w:r>
      <w:r w:rsidR="007D31B4">
        <w:t>.</w:t>
      </w:r>
      <w:r w:rsidR="001F5B51" w:rsidRPr="00E64557">
        <w:t xml:space="preserve"> </w:t>
      </w:r>
      <w:r w:rsidR="007D31B4">
        <w:t>J</w:t>
      </w:r>
      <w:r w:rsidR="007D31B4" w:rsidRPr="00E64557">
        <w:t>ednocześnie</w:t>
      </w:r>
      <w:r w:rsidR="007D31B4">
        <w:t xml:space="preserve"> ruszyły wtedy</w:t>
      </w:r>
      <w:r w:rsidR="001F5B51" w:rsidRPr="00E64557">
        <w:t xml:space="preserve"> pierwsze inwestycje deweloperskie. Banki komercyjne zaczęły także udzielać kredytów hipotecznych (w tym kredytów walutowych). Liczba budowanych mieszkań zaczęła stopniowo </w:t>
      </w:r>
      <w:r w:rsidR="00F17411" w:rsidRPr="00E64557">
        <w:t>wzrastać</w:t>
      </w:r>
      <w:r w:rsidR="007D31B4">
        <w:t xml:space="preserve"> - </w:t>
      </w:r>
      <w:r w:rsidR="00F17411" w:rsidRPr="00E64557">
        <w:t>szczyt</w:t>
      </w:r>
      <w:r w:rsidR="007D31B4">
        <w:t>owy pod tym względem był rok</w:t>
      </w:r>
      <w:r w:rsidR="003E65E7">
        <w:t xml:space="preserve"> </w:t>
      </w:r>
      <w:r w:rsidR="001F5B51" w:rsidRPr="00E64557">
        <w:t xml:space="preserve">2008, kiedy zbudowano ich 165,2 tys. </w:t>
      </w:r>
    </w:p>
    <w:p w:rsidR="00C46D9B" w:rsidRDefault="001C066C" w:rsidP="008D6D3F">
      <w:pPr>
        <w:jc w:val="both"/>
      </w:pPr>
      <w:r w:rsidRPr="00E64557">
        <w:t>Światowy kryzys gospodarczy</w:t>
      </w:r>
      <w:r w:rsidR="007D31B4">
        <w:t xml:space="preserve"> – którego </w:t>
      </w:r>
      <w:r w:rsidRPr="00E64557">
        <w:t>źródła</w:t>
      </w:r>
      <w:r w:rsidR="007D31B4">
        <w:t xml:space="preserve"> tkwiły w</w:t>
      </w:r>
      <w:r w:rsidR="007D31B4" w:rsidRPr="00E64557">
        <w:t xml:space="preserve"> </w:t>
      </w:r>
      <w:r w:rsidRPr="00E64557">
        <w:t>rynku hipotecznym</w:t>
      </w:r>
      <w:r w:rsidR="007D31B4">
        <w:t xml:space="preserve"> </w:t>
      </w:r>
      <w:r w:rsidR="00D17167">
        <w:t>–</w:t>
      </w:r>
      <w:r w:rsidRPr="00E64557">
        <w:t xml:space="preserve"> oraz wzrost kursów walutowych (szczególni</w:t>
      </w:r>
      <w:r w:rsidR="007D31B4">
        <w:t>e</w:t>
      </w:r>
      <w:r w:rsidRPr="00E64557">
        <w:t xml:space="preserve"> franka szwajcarskiego) doprowadziły do spadku </w:t>
      </w:r>
      <w:r w:rsidR="0076642E" w:rsidRPr="00E64557">
        <w:t xml:space="preserve">liczby </w:t>
      </w:r>
      <w:r w:rsidRPr="00E64557">
        <w:t>budowanych mieszkań</w:t>
      </w:r>
      <w:r w:rsidR="008D6D3F">
        <w:t>. W</w:t>
      </w:r>
      <w:r w:rsidR="004C228B" w:rsidRPr="00E64557">
        <w:t xml:space="preserve"> 2011 r.</w:t>
      </w:r>
      <w:r w:rsidR="007D31B4">
        <w:t xml:space="preserve"> zbudowano </w:t>
      </w:r>
      <w:r w:rsidR="007D31B4" w:rsidRPr="00E64557">
        <w:t>ok. 130 tys.</w:t>
      </w:r>
      <w:r w:rsidR="007D31B4">
        <w:t xml:space="preserve"> lokali. S</w:t>
      </w:r>
      <w:r w:rsidR="004C228B" w:rsidRPr="00E64557">
        <w:t>kłoniły</w:t>
      </w:r>
      <w:r w:rsidRPr="00E64557">
        <w:t xml:space="preserve"> </w:t>
      </w:r>
      <w:r w:rsidR="007D31B4">
        <w:t xml:space="preserve">też </w:t>
      </w:r>
      <w:r w:rsidRPr="00E64557">
        <w:t>młod</w:t>
      </w:r>
      <w:r w:rsidR="000E3086">
        <w:t>sze</w:t>
      </w:r>
      <w:r w:rsidRPr="00E64557">
        <w:t xml:space="preserve"> pokolenie do ostrożniejszego podchodzenia do </w:t>
      </w:r>
      <w:r w:rsidR="004C228B" w:rsidRPr="00E64557">
        <w:t xml:space="preserve">kwestii zaciągania długoletnich kredytów hipotecznych. </w:t>
      </w:r>
      <w:r w:rsidR="000851A7">
        <w:t>W </w:t>
      </w:r>
      <w:r w:rsidR="000E3086">
        <w:t>ostatnich latach r</w:t>
      </w:r>
      <w:r w:rsidR="004C228B" w:rsidRPr="00E64557">
        <w:t>ynek mieszkaniowy</w:t>
      </w:r>
      <w:r w:rsidR="009E268B" w:rsidRPr="00E64557">
        <w:t>,</w:t>
      </w:r>
      <w:r w:rsidR="0076642E" w:rsidRPr="00E64557">
        <w:t xml:space="preserve"> </w:t>
      </w:r>
      <w:r w:rsidR="004C228B" w:rsidRPr="00E64557">
        <w:t xml:space="preserve">w obliczu niskich stóp zwrotu z alternatywnych źródeł lokowania kapitału, stał się natomiast atrakcyjnym miejscem do inwestowania. </w:t>
      </w:r>
      <w:r w:rsidR="00337E1F" w:rsidRPr="00E64557">
        <w:t xml:space="preserve">Współistnienie motywu konsumpcyjnego oraz inwestycyjnego </w:t>
      </w:r>
      <w:r w:rsidR="000E3086">
        <w:t>powoduje zwiększenie liczby nowo</w:t>
      </w:r>
      <w:r w:rsidR="003E65E7">
        <w:t xml:space="preserve"> </w:t>
      </w:r>
      <w:r w:rsidR="000E3086">
        <w:t>budowanych mieszkań, ale jednocześnie wzrost ich cen.</w:t>
      </w:r>
    </w:p>
    <w:p w:rsidR="00636A13" w:rsidRDefault="00636A13" w:rsidP="00E64557">
      <w:pPr>
        <w:ind w:firstLine="360"/>
        <w:jc w:val="both"/>
      </w:pPr>
    </w:p>
    <w:p w:rsidR="003A3077" w:rsidRPr="00E64557" w:rsidRDefault="003A3077" w:rsidP="00E64557">
      <w:pPr>
        <w:ind w:firstLine="360"/>
        <w:jc w:val="both"/>
      </w:pPr>
    </w:p>
    <w:p w:rsidR="00495359" w:rsidRPr="00F17411" w:rsidRDefault="004C4873" w:rsidP="00495359">
      <w:pPr>
        <w:pStyle w:val="Nagwek1"/>
        <w:numPr>
          <w:ilvl w:val="0"/>
          <w:numId w:val="5"/>
        </w:numPr>
        <w:spacing w:after="240"/>
        <w:rPr>
          <w:rFonts w:ascii="Arial" w:hAnsi="Arial" w:cs="Arial"/>
          <w:color w:val="auto"/>
        </w:rPr>
      </w:pPr>
      <w:bookmarkStart w:id="5" w:name="_Toc34217659"/>
      <w:r>
        <w:rPr>
          <w:rFonts w:ascii="Arial" w:hAnsi="Arial" w:cs="Arial"/>
          <w:color w:val="auto"/>
        </w:rPr>
        <w:t>Mieszkalnictwo</w:t>
      </w:r>
      <w:r w:rsidR="00495359" w:rsidRPr="00F17411">
        <w:rPr>
          <w:rFonts w:ascii="Arial" w:hAnsi="Arial" w:cs="Arial"/>
          <w:color w:val="auto"/>
        </w:rPr>
        <w:t xml:space="preserve"> dziś</w:t>
      </w:r>
      <w:bookmarkEnd w:id="5"/>
    </w:p>
    <w:p w:rsidR="00572977" w:rsidRPr="00D03FF6" w:rsidRDefault="00572977" w:rsidP="00011D90">
      <w:pPr>
        <w:pStyle w:val="Nagwek2"/>
      </w:pPr>
      <w:bookmarkStart w:id="6" w:name="_Toc34217660"/>
      <w:r w:rsidRPr="003E65E7">
        <w:t>Zasób i warunki mieszkaniowe w Polsce</w:t>
      </w:r>
      <w:bookmarkEnd w:id="6"/>
    </w:p>
    <w:p w:rsidR="00321BA8" w:rsidRDefault="00337E1F" w:rsidP="008D6D3F">
      <w:pPr>
        <w:jc w:val="both"/>
      </w:pPr>
      <w:r>
        <w:t xml:space="preserve">Analizując aktualne wskaźniki, </w:t>
      </w:r>
      <w:r w:rsidR="00E73EC1">
        <w:t xml:space="preserve">które </w:t>
      </w:r>
      <w:r>
        <w:t>obrazują sytu</w:t>
      </w:r>
      <w:r w:rsidR="001C26CB">
        <w:t xml:space="preserve">ację mieszkaniową społeczeństwa, </w:t>
      </w:r>
      <w:r w:rsidR="00E73EC1">
        <w:t xml:space="preserve">można </w:t>
      </w:r>
      <w:r w:rsidR="001C26CB">
        <w:t>zauważ</w:t>
      </w:r>
      <w:r w:rsidR="00E73EC1">
        <w:t xml:space="preserve">yć, </w:t>
      </w:r>
      <w:r w:rsidR="001C26CB">
        <w:t>ż</w:t>
      </w:r>
      <w:r w:rsidR="00E73EC1">
        <w:t>e</w:t>
      </w:r>
      <w:r w:rsidR="001C26CB">
        <w:t xml:space="preserve"> na przestrzeni ostatnich 30 la</w:t>
      </w:r>
      <w:r w:rsidR="009E268B">
        <w:t>t uległa ona znaczącej poprawie. C</w:t>
      </w:r>
      <w:r w:rsidR="001C26CB">
        <w:t xml:space="preserve">hoć w dalszym ciągu część </w:t>
      </w:r>
      <w:r w:rsidR="00E73EC1">
        <w:t>Polaków</w:t>
      </w:r>
      <w:r w:rsidR="00E73EC1" w:rsidDel="00E73EC1">
        <w:t xml:space="preserve"> </w:t>
      </w:r>
      <w:r w:rsidR="001C26CB">
        <w:t>nie jest w stanie samodzielnie zaspokoić swoich potrzeb mieszkaniowych</w:t>
      </w:r>
      <w:r w:rsidR="009E268B">
        <w:t>, to dostępność, warunki oraz standard mieszkań są znacząco lepsze niż przed 1989</w:t>
      </w:r>
      <w:r w:rsidR="00E73EC1">
        <w:t xml:space="preserve"> rokiem</w:t>
      </w:r>
      <w:r w:rsidR="009E268B">
        <w:t xml:space="preserve">. Obrazuje </w:t>
      </w:r>
      <w:r w:rsidR="001E25DD">
        <w:t>to </w:t>
      </w:r>
      <w:r w:rsidR="00572977">
        <w:t>większość wskaźników statystycznych</w:t>
      </w:r>
      <w:r w:rsidR="00E73EC1">
        <w:t>,</w:t>
      </w:r>
      <w:r w:rsidR="00572977">
        <w:t xml:space="preserve"> takich </w:t>
      </w:r>
      <w:r w:rsidR="0076642E">
        <w:t xml:space="preserve">jak </w:t>
      </w:r>
      <w:r w:rsidR="00572977">
        <w:t>deficyt mieszkaniowy, wyposażenie</w:t>
      </w:r>
      <w:r w:rsidR="009163EA">
        <w:t xml:space="preserve"> </w:t>
      </w:r>
      <w:r w:rsidR="00572977">
        <w:t>w instalacje, przeciętn</w:t>
      </w:r>
      <w:r w:rsidR="0076642E">
        <w:t>a</w:t>
      </w:r>
      <w:r w:rsidR="00572977">
        <w:t xml:space="preserve"> powierzchni</w:t>
      </w:r>
      <w:r w:rsidR="0076642E">
        <w:t>a</w:t>
      </w:r>
      <w:r w:rsidR="00572977">
        <w:t>, liczb</w:t>
      </w:r>
      <w:r w:rsidR="0076642E">
        <w:t>a</w:t>
      </w:r>
      <w:r w:rsidR="00572977">
        <w:t xml:space="preserve"> izb</w:t>
      </w:r>
      <w:r w:rsidR="00572977">
        <w:rPr>
          <w:rStyle w:val="Odwoanieprzypisudolnego"/>
        </w:rPr>
        <w:footnoteReference w:id="1"/>
      </w:r>
      <w:r w:rsidR="00C6237B">
        <w:t>.</w:t>
      </w:r>
    </w:p>
    <w:p w:rsidR="00046072" w:rsidRDefault="007450EB" w:rsidP="008D6D3F">
      <w:pPr>
        <w:jc w:val="both"/>
        <w:rPr>
          <w:bCs/>
        </w:rPr>
      </w:pPr>
      <w:r>
        <w:t xml:space="preserve">Przechodząc do szczegółowej analizy obecnej sytuacji mieszkaniowej </w:t>
      </w:r>
      <w:r w:rsidR="00E73EC1">
        <w:t>społeczeństwa</w:t>
      </w:r>
      <w:r>
        <w:t xml:space="preserve">, </w:t>
      </w:r>
      <w:r w:rsidR="000E3086">
        <w:t xml:space="preserve">trzeba zacząć od tego </w:t>
      </w:r>
      <w:r>
        <w:t>ż</w:t>
      </w:r>
      <w:r w:rsidR="00E73EC1">
        <w:t>e</w:t>
      </w:r>
      <w:r>
        <w:t xml:space="preserve"> </w:t>
      </w:r>
      <w:r w:rsidRPr="00A81AD0">
        <w:rPr>
          <w:bCs/>
        </w:rPr>
        <w:t xml:space="preserve">zasoby mieszkaniowe </w:t>
      </w:r>
      <w:r>
        <w:rPr>
          <w:bCs/>
        </w:rPr>
        <w:t xml:space="preserve">w Polsce </w:t>
      </w:r>
      <w:r w:rsidR="009163EA">
        <w:t xml:space="preserve">(według stanu na 31 grudnia 2018 r.) </w:t>
      </w:r>
      <w:r w:rsidR="009163EA">
        <w:rPr>
          <w:bCs/>
        </w:rPr>
        <w:t xml:space="preserve">to </w:t>
      </w:r>
      <w:r w:rsidRPr="00311077">
        <w:rPr>
          <w:bCs/>
        </w:rPr>
        <w:t>ponad 14,6</w:t>
      </w:r>
      <w:r>
        <w:rPr>
          <w:bCs/>
        </w:rPr>
        <w:t>2</w:t>
      </w:r>
      <w:r w:rsidRPr="00311077">
        <w:rPr>
          <w:bCs/>
        </w:rPr>
        <w:t xml:space="preserve"> mln</w:t>
      </w:r>
      <w:r w:rsidRPr="00A81AD0">
        <w:rPr>
          <w:bCs/>
        </w:rPr>
        <w:t xml:space="preserve"> mieszkań</w:t>
      </w:r>
      <w:r>
        <w:rPr>
          <w:rStyle w:val="Odwoanieprzypisudolnego"/>
          <w:bCs/>
        </w:rPr>
        <w:footnoteReference w:id="2"/>
      </w:r>
      <w:r w:rsidR="00E73EC1">
        <w:rPr>
          <w:bCs/>
        </w:rPr>
        <w:t xml:space="preserve">. Oznacza to, że </w:t>
      </w:r>
      <w:r w:rsidR="009163EA">
        <w:rPr>
          <w:bCs/>
        </w:rPr>
        <w:t xml:space="preserve">w Polsce </w:t>
      </w:r>
      <w:r w:rsidR="00E73EC1">
        <w:rPr>
          <w:bCs/>
        </w:rPr>
        <w:t xml:space="preserve">przypada </w:t>
      </w:r>
      <w:r>
        <w:rPr>
          <w:bCs/>
        </w:rPr>
        <w:t>ok. 386 mieszkań na 1</w:t>
      </w:r>
      <w:r w:rsidR="009163EA">
        <w:rPr>
          <w:bCs/>
        </w:rPr>
        <w:t> </w:t>
      </w:r>
      <w:r>
        <w:rPr>
          <w:bCs/>
        </w:rPr>
        <w:t>000 mieszkańców</w:t>
      </w:r>
      <w:r w:rsidR="00046072">
        <w:rPr>
          <w:rStyle w:val="Odwoanieprzypisudolnego"/>
          <w:bCs/>
        </w:rPr>
        <w:footnoteReference w:id="3"/>
      </w:r>
      <w:r>
        <w:rPr>
          <w:bCs/>
        </w:rPr>
        <w:t>.</w:t>
      </w:r>
      <w:r w:rsidR="00C32D11">
        <w:rPr>
          <w:bCs/>
        </w:rPr>
        <w:t xml:space="preserve"> </w:t>
      </w:r>
      <w:r w:rsidR="00FB5F0D">
        <w:rPr>
          <w:bCs/>
        </w:rPr>
        <w:t xml:space="preserve">Słabszy wynik wśród krajów UE odnotowano jedynie na Słowacji (369 mieszkań). </w:t>
      </w:r>
      <w:r w:rsidR="00046072">
        <w:rPr>
          <w:bCs/>
        </w:rPr>
        <w:t>Dla porównania wskaźnik ten wyniósł w Niemczech 509 mieszkań na 1</w:t>
      </w:r>
      <w:r w:rsidR="009163EA">
        <w:rPr>
          <w:bCs/>
        </w:rPr>
        <w:t> </w:t>
      </w:r>
      <w:r w:rsidR="00046072">
        <w:rPr>
          <w:bCs/>
        </w:rPr>
        <w:t xml:space="preserve">000 mieszkańców, na Węgrzech </w:t>
      </w:r>
      <w:r w:rsidR="009163EA">
        <w:rPr>
          <w:bCs/>
        </w:rPr>
        <w:t xml:space="preserve">- </w:t>
      </w:r>
      <w:r w:rsidR="000851A7">
        <w:rPr>
          <w:bCs/>
        </w:rPr>
        <w:t>456, w </w:t>
      </w:r>
      <w:r w:rsidR="00046072">
        <w:rPr>
          <w:bCs/>
        </w:rPr>
        <w:t xml:space="preserve">Czechach </w:t>
      </w:r>
      <w:r w:rsidR="009163EA">
        <w:rPr>
          <w:bCs/>
        </w:rPr>
        <w:t xml:space="preserve">- </w:t>
      </w:r>
      <w:r w:rsidR="00046072">
        <w:rPr>
          <w:bCs/>
        </w:rPr>
        <w:t>455.</w:t>
      </w:r>
    </w:p>
    <w:p w:rsidR="001E4A9C" w:rsidRDefault="00C234AE" w:rsidP="008D6D3F">
      <w:pPr>
        <w:jc w:val="both"/>
        <w:rPr>
          <w:bCs/>
        </w:rPr>
      </w:pPr>
      <w:r>
        <w:rPr>
          <w:bCs/>
        </w:rPr>
        <w:t xml:space="preserve">Mimo </w:t>
      </w:r>
      <w:r w:rsidR="00C32D11">
        <w:rPr>
          <w:bCs/>
        </w:rPr>
        <w:t xml:space="preserve">że zasób mieszkaniowy systematycznie </w:t>
      </w:r>
      <w:r>
        <w:rPr>
          <w:bCs/>
        </w:rPr>
        <w:t>się powiększa</w:t>
      </w:r>
      <w:r w:rsidR="00C32D11">
        <w:rPr>
          <w:bCs/>
        </w:rPr>
        <w:t>, i</w:t>
      </w:r>
      <w:r w:rsidR="00C32D11" w:rsidRPr="00DE09C2">
        <w:rPr>
          <w:bCs/>
        </w:rPr>
        <w:t>stotnym problemem polskiego mieszkalnictwa jest statystyczny deficyt mieszkaniowy, rozumiany jako różnica pomiędzy liczbą zamieszkanych mieszkań</w:t>
      </w:r>
      <w:r w:rsidR="00E73EC1">
        <w:rPr>
          <w:bCs/>
        </w:rPr>
        <w:t>,</w:t>
      </w:r>
      <w:r w:rsidR="00C32D11" w:rsidRPr="00DE09C2">
        <w:rPr>
          <w:bCs/>
        </w:rPr>
        <w:t xml:space="preserve"> a liczbą gospodarstw domowych. </w:t>
      </w:r>
      <w:r w:rsidR="000E3086">
        <w:rPr>
          <w:bCs/>
        </w:rPr>
        <w:t xml:space="preserve">Zgodnie z szacunkami </w:t>
      </w:r>
      <w:r w:rsidR="00C32D11" w:rsidRPr="00DE09C2">
        <w:rPr>
          <w:bCs/>
        </w:rPr>
        <w:t xml:space="preserve"> </w:t>
      </w:r>
      <w:r w:rsidR="00C32D11">
        <w:rPr>
          <w:bCs/>
        </w:rPr>
        <w:t xml:space="preserve">Ministerstwa Rozwoju </w:t>
      </w:r>
      <w:r w:rsidR="00C32D11" w:rsidRPr="00DE09C2">
        <w:rPr>
          <w:bCs/>
        </w:rPr>
        <w:t>na koniec 201</w:t>
      </w:r>
      <w:r w:rsidR="00C32D11">
        <w:rPr>
          <w:bCs/>
        </w:rPr>
        <w:t>9</w:t>
      </w:r>
      <w:r w:rsidR="00C32D11" w:rsidRPr="00DE09C2">
        <w:rPr>
          <w:bCs/>
        </w:rPr>
        <w:t xml:space="preserve"> r. deficyt ten wynosił </w:t>
      </w:r>
      <w:r w:rsidR="00C32D11">
        <w:rPr>
          <w:bCs/>
        </w:rPr>
        <w:t>641</w:t>
      </w:r>
      <w:r w:rsidR="00C32D11" w:rsidRPr="00DE09C2">
        <w:rPr>
          <w:bCs/>
        </w:rPr>
        <w:t xml:space="preserve"> tys. mieszkań</w:t>
      </w:r>
      <w:r w:rsidR="00A96EEB">
        <w:rPr>
          <w:rStyle w:val="Odwoanieprzypisudolnego"/>
          <w:bCs/>
        </w:rPr>
        <w:footnoteReference w:id="4"/>
      </w:r>
      <w:r w:rsidR="00C32D11" w:rsidRPr="00DE09C2">
        <w:rPr>
          <w:bCs/>
        </w:rPr>
        <w:t xml:space="preserve">, co oznacza, że w ciągu </w:t>
      </w:r>
      <w:r w:rsidR="00C32D11">
        <w:rPr>
          <w:bCs/>
        </w:rPr>
        <w:t>czterech lat</w:t>
      </w:r>
      <w:r w:rsidR="00C32D11" w:rsidRPr="00DE09C2">
        <w:rPr>
          <w:bCs/>
        </w:rPr>
        <w:t xml:space="preserve"> obniżył się o ok. </w:t>
      </w:r>
      <w:r w:rsidR="00C32D11">
        <w:rPr>
          <w:bCs/>
        </w:rPr>
        <w:t>256</w:t>
      </w:r>
      <w:r w:rsidR="00C32D11" w:rsidRPr="00DE09C2">
        <w:rPr>
          <w:bCs/>
        </w:rPr>
        <w:t xml:space="preserve"> tys. Nadal jednak ok. 1,</w:t>
      </w:r>
      <w:r w:rsidR="00C32D11">
        <w:rPr>
          <w:bCs/>
        </w:rPr>
        <w:t>7</w:t>
      </w:r>
      <w:r w:rsidR="00C32D11" w:rsidRPr="00DE09C2">
        <w:rPr>
          <w:bCs/>
        </w:rPr>
        <w:t xml:space="preserve"> mln </w:t>
      </w:r>
      <w:r w:rsidR="00E73EC1">
        <w:rPr>
          <w:bCs/>
        </w:rPr>
        <w:t xml:space="preserve">mieszkańców </w:t>
      </w:r>
      <w:r w:rsidR="00C32D11" w:rsidRPr="00DE09C2">
        <w:rPr>
          <w:bCs/>
        </w:rPr>
        <w:t>Pols</w:t>
      </w:r>
      <w:r w:rsidR="00E73EC1">
        <w:rPr>
          <w:bCs/>
        </w:rPr>
        <w:t>ki</w:t>
      </w:r>
      <w:r w:rsidR="00C32D11" w:rsidRPr="00DE09C2">
        <w:rPr>
          <w:bCs/>
        </w:rPr>
        <w:t xml:space="preserve"> (ok. </w:t>
      </w:r>
      <w:r w:rsidR="00C32D11">
        <w:rPr>
          <w:bCs/>
        </w:rPr>
        <w:t>4,</w:t>
      </w:r>
      <w:r w:rsidR="00C32D11" w:rsidRPr="00DE09C2">
        <w:rPr>
          <w:bCs/>
        </w:rPr>
        <w:t>5% wszystkich gospodarstw domowych) zamieszkiwało niesamodzielnie (</w:t>
      </w:r>
      <w:r w:rsidR="00955CB8">
        <w:rPr>
          <w:bCs/>
        </w:rPr>
        <w:t>czyli</w:t>
      </w:r>
      <w:r w:rsidR="00C32D11" w:rsidRPr="00DE09C2">
        <w:rPr>
          <w:bCs/>
        </w:rPr>
        <w:t xml:space="preserve"> wspólnie z innymi gospodarstwami domowymi w jednym mieszkan</w:t>
      </w:r>
      <w:r w:rsidR="001E4A9C">
        <w:rPr>
          <w:bCs/>
        </w:rPr>
        <w:t>iu).</w:t>
      </w:r>
    </w:p>
    <w:p w:rsidR="001E4A9C" w:rsidRDefault="001E4A9C" w:rsidP="008D6D3F">
      <w:pPr>
        <w:jc w:val="both"/>
        <w:rPr>
          <w:bCs/>
        </w:rPr>
      </w:pPr>
      <w:r>
        <w:rPr>
          <w:bCs/>
        </w:rPr>
        <w:t>Mając na uwadze powyższe dane warto zwrócić uwagę na t</w:t>
      </w:r>
      <w:r w:rsidR="00955CB8">
        <w:rPr>
          <w:bCs/>
        </w:rPr>
        <w:t>o</w:t>
      </w:r>
      <w:r w:rsidR="00C32D11">
        <w:rPr>
          <w:bCs/>
        </w:rPr>
        <w:t>, ż</w:t>
      </w:r>
      <w:r w:rsidR="00955CB8">
        <w:rPr>
          <w:bCs/>
        </w:rPr>
        <w:t>e</w:t>
      </w:r>
      <w:r w:rsidR="00C32D11">
        <w:rPr>
          <w:bCs/>
        </w:rPr>
        <w:t xml:space="preserve"> w Polsce utrzymuje</w:t>
      </w:r>
      <w:r>
        <w:rPr>
          <w:bCs/>
        </w:rPr>
        <w:t xml:space="preserve"> się </w:t>
      </w:r>
      <w:r w:rsidRPr="00DE09C2">
        <w:rPr>
          <w:bCs/>
        </w:rPr>
        <w:t>nadwyżka zasobów mieszkaniowych nad liczbą gospodarstw domowych.</w:t>
      </w:r>
      <w:r>
        <w:rPr>
          <w:bCs/>
        </w:rPr>
        <w:t xml:space="preserve"> </w:t>
      </w:r>
      <w:r w:rsidRPr="00DE09C2">
        <w:rPr>
          <w:bCs/>
        </w:rPr>
        <w:t>Na koniec 201</w:t>
      </w:r>
      <w:r>
        <w:rPr>
          <w:bCs/>
        </w:rPr>
        <w:t>9</w:t>
      </w:r>
      <w:r w:rsidRPr="00DE09C2">
        <w:rPr>
          <w:bCs/>
        </w:rPr>
        <w:t xml:space="preserve"> r. było </w:t>
      </w:r>
      <w:r w:rsidR="002377FB">
        <w:rPr>
          <w:bCs/>
        </w:rPr>
        <w:t xml:space="preserve">o </w:t>
      </w:r>
      <w:r>
        <w:rPr>
          <w:bCs/>
        </w:rPr>
        <w:t>424</w:t>
      </w:r>
      <w:r w:rsidRPr="00DE09C2">
        <w:rPr>
          <w:bCs/>
        </w:rPr>
        <w:t xml:space="preserve"> tys. </w:t>
      </w:r>
      <w:r w:rsidR="002377FB" w:rsidRPr="00DE09C2">
        <w:rPr>
          <w:bCs/>
        </w:rPr>
        <w:t xml:space="preserve">mieszkań </w:t>
      </w:r>
      <w:r w:rsidRPr="00DE09C2">
        <w:rPr>
          <w:bCs/>
        </w:rPr>
        <w:t>więcej niż gospodarstw domowych, co oznacza</w:t>
      </w:r>
      <w:r>
        <w:rPr>
          <w:bCs/>
        </w:rPr>
        <w:t xml:space="preserve"> 3,5-krotny wzrost </w:t>
      </w:r>
      <w:r w:rsidR="00955CB8">
        <w:rPr>
          <w:bCs/>
        </w:rPr>
        <w:t xml:space="preserve">tego </w:t>
      </w:r>
      <w:r>
        <w:rPr>
          <w:bCs/>
        </w:rPr>
        <w:t>wskaźnika</w:t>
      </w:r>
      <w:r w:rsidR="00D03FF6">
        <w:rPr>
          <w:bCs/>
        </w:rPr>
        <w:t xml:space="preserve"> </w:t>
      </w:r>
      <w:r w:rsidRPr="00DE09C2">
        <w:rPr>
          <w:bCs/>
        </w:rPr>
        <w:t>w</w:t>
      </w:r>
      <w:r w:rsidR="00D03FF6">
        <w:rPr>
          <w:bCs/>
        </w:rPr>
        <w:t> </w:t>
      </w:r>
      <w:r w:rsidRPr="00DE09C2">
        <w:rPr>
          <w:bCs/>
        </w:rPr>
        <w:t>stosunku do 201</w:t>
      </w:r>
      <w:r>
        <w:rPr>
          <w:bCs/>
        </w:rPr>
        <w:t>5</w:t>
      </w:r>
      <w:r w:rsidRPr="00DE09C2">
        <w:rPr>
          <w:bCs/>
        </w:rPr>
        <w:t xml:space="preserve"> r. Nadwyżka mieszkań rośnie szybciej niż redukcja deficytu, co może oznaczać, że zwiększa się liczba pustostanów. Przyczyną takiego zjawiska może być popularne w ostatnich latach nabywanie nieruchomości mieszkaniowych w celach inwestycyjnych, budowa lub nabywanie mieszkań na terenach turystycznych (tzw. domy wakacyjne) oraz pozostawianie niezamieszkałych mieszkań i domów na terenach nieatrakcy</w:t>
      </w:r>
      <w:r>
        <w:rPr>
          <w:bCs/>
        </w:rPr>
        <w:t>jnych ze względów społecznych i</w:t>
      </w:r>
      <w:r w:rsidR="00D03FF6">
        <w:rPr>
          <w:bCs/>
        </w:rPr>
        <w:t xml:space="preserve"> </w:t>
      </w:r>
      <w:r w:rsidRPr="00DE09C2">
        <w:rPr>
          <w:bCs/>
        </w:rPr>
        <w:t>gospodarczych</w:t>
      </w:r>
      <w:r w:rsidR="001E25DD">
        <w:rPr>
          <w:bCs/>
        </w:rPr>
        <w:t xml:space="preserve"> (np. </w:t>
      </w:r>
      <w:r>
        <w:rPr>
          <w:bCs/>
        </w:rPr>
        <w:t>tereny po dawnych Państwowych Gospodarstwach Rolnych).</w:t>
      </w:r>
    </w:p>
    <w:p w:rsidR="004346D1" w:rsidRDefault="004346D1" w:rsidP="008D6D3F">
      <w:pPr>
        <w:spacing w:before="200"/>
        <w:jc w:val="both"/>
        <w:rPr>
          <w:bCs/>
        </w:rPr>
      </w:pPr>
      <w:r w:rsidRPr="00AA111B">
        <w:rPr>
          <w:bCs/>
        </w:rPr>
        <w:t>Pod względem dostępu do podstawowych udogodnień sanitarnych i technicznych obserwowany jest pozytywny kierunek zmian</w:t>
      </w:r>
      <w:r>
        <w:rPr>
          <w:bCs/>
        </w:rPr>
        <w:t xml:space="preserve"> jakości zasobów mieszkaniowych</w:t>
      </w:r>
      <w:r w:rsidRPr="00AA111B">
        <w:rPr>
          <w:bCs/>
        </w:rPr>
        <w:t>. Rozwój instalacji technicznych wymaga długoletnich inwestycji, dlatego przyrost obserwow</w:t>
      </w:r>
      <w:r>
        <w:rPr>
          <w:bCs/>
        </w:rPr>
        <w:t>any rok do roku jest niewielki.</w:t>
      </w:r>
      <w:r w:rsidR="00D03FF6">
        <w:rPr>
          <w:bCs/>
        </w:rPr>
        <w:t xml:space="preserve"> </w:t>
      </w:r>
      <w:r w:rsidRPr="00AA111B">
        <w:rPr>
          <w:bCs/>
        </w:rPr>
        <w:t>W</w:t>
      </w:r>
      <w:r w:rsidR="00D03FF6">
        <w:rPr>
          <w:bCs/>
        </w:rPr>
        <w:t> </w:t>
      </w:r>
      <w:r w:rsidRPr="00AA111B">
        <w:rPr>
          <w:bCs/>
        </w:rPr>
        <w:t>perspektywie wielole</w:t>
      </w:r>
      <w:r>
        <w:rPr>
          <w:bCs/>
        </w:rPr>
        <w:t xml:space="preserve">tniej </w:t>
      </w:r>
      <w:r w:rsidR="000E3086">
        <w:rPr>
          <w:bCs/>
        </w:rPr>
        <w:t xml:space="preserve">widać jednak </w:t>
      </w:r>
      <w:r w:rsidRPr="00AA111B">
        <w:rPr>
          <w:bCs/>
        </w:rPr>
        <w:t>p</w:t>
      </w:r>
      <w:r>
        <w:rPr>
          <w:bCs/>
        </w:rPr>
        <w:t>ozytywne zmiany w t</w:t>
      </w:r>
      <w:r w:rsidR="00955CB8">
        <w:rPr>
          <w:bCs/>
        </w:rPr>
        <w:t>ej kwestii</w:t>
      </w:r>
      <w:r w:rsidR="00AA6EC1">
        <w:rPr>
          <w:bCs/>
        </w:rPr>
        <w:t>.</w:t>
      </w:r>
      <w:r w:rsidR="00D03FF6">
        <w:rPr>
          <w:bCs/>
        </w:rPr>
        <w:t xml:space="preserve"> </w:t>
      </w:r>
      <w:r w:rsidR="00AA6EC1">
        <w:rPr>
          <w:bCs/>
        </w:rPr>
        <w:t xml:space="preserve">Dotyczą one </w:t>
      </w:r>
      <w:r w:rsidRPr="00AA111B">
        <w:rPr>
          <w:bCs/>
        </w:rPr>
        <w:t>w</w:t>
      </w:r>
      <w:r w:rsidR="00D03FF6">
        <w:rPr>
          <w:bCs/>
        </w:rPr>
        <w:t> </w:t>
      </w:r>
      <w:r w:rsidRPr="00AA111B">
        <w:rPr>
          <w:bCs/>
        </w:rPr>
        <w:t>szczególności niedoinwestowanych wcześniej obszar</w:t>
      </w:r>
      <w:r w:rsidR="00AA6EC1">
        <w:rPr>
          <w:bCs/>
        </w:rPr>
        <w:t>ów</w:t>
      </w:r>
      <w:r w:rsidRPr="00AA111B">
        <w:rPr>
          <w:bCs/>
        </w:rPr>
        <w:t xml:space="preserve"> wiejskich</w:t>
      </w:r>
      <w:r>
        <w:rPr>
          <w:bCs/>
        </w:rPr>
        <w:t xml:space="preserve">. Według stanu na koniec 2018 r. dostęp do wodociągu </w:t>
      </w:r>
      <w:r w:rsidR="00955CB8">
        <w:rPr>
          <w:bCs/>
        </w:rPr>
        <w:t>mia</w:t>
      </w:r>
      <w:r>
        <w:rPr>
          <w:bCs/>
        </w:rPr>
        <w:t>ło już</w:t>
      </w:r>
      <w:r w:rsidR="008D6D3F">
        <w:rPr>
          <w:bCs/>
        </w:rPr>
        <w:t xml:space="preserve"> np.</w:t>
      </w:r>
      <w:r>
        <w:rPr>
          <w:bCs/>
        </w:rPr>
        <w:t xml:space="preserve"> 96,9% mieszkań. </w:t>
      </w:r>
      <w:r w:rsidR="008508C8">
        <w:rPr>
          <w:bCs/>
        </w:rPr>
        <w:t>Przestrzeń do</w:t>
      </w:r>
      <w:r>
        <w:rPr>
          <w:bCs/>
        </w:rPr>
        <w:t xml:space="preserve"> inwestycj</w:t>
      </w:r>
      <w:r w:rsidR="008508C8">
        <w:rPr>
          <w:bCs/>
        </w:rPr>
        <w:t xml:space="preserve">i </w:t>
      </w:r>
      <w:r w:rsidR="008D6D3F">
        <w:rPr>
          <w:bCs/>
        </w:rPr>
        <w:t xml:space="preserve">pozostaje jednak </w:t>
      </w:r>
      <w:r w:rsidR="008508C8">
        <w:rPr>
          <w:bCs/>
        </w:rPr>
        <w:t>w</w:t>
      </w:r>
      <w:r w:rsidR="008D6D3F">
        <w:rPr>
          <w:bCs/>
        </w:rPr>
        <w:t> </w:t>
      </w:r>
      <w:r w:rsidR="008508C8">
        <w:rPr>
          <w:bCs/>
        </w:rPr>
        <w:t>obszarze</w:t>
      </w:r>
      <w:r>
        <w:rPr>
          <w:bCs/>
        </w:rPr>
        <w:t xml:space="preserve"> </w:t>
      </w:r>
      <w:r w:rsidR="00CB4C77">
        <w:rPr>
          <w:bCs/>
        </w:rPr>
        <w:t>dostępu mieszkań do</w:t>
      </w:r>
      <w:r>
        <w:rPr>
          <w:bCs/>
        </w:rPr>
        <w:t xml:space="preserve"> centralnego ogrzewania (obecnie dostęp taki </w:t>
      </w:r>
      <w:r w:rsidR="00955CB8">
        <w:rPr>
          <w:bCs/>
        </w:rPr>
        <w:t>m</w:t>
      </w:r>
      <w:r>
        <w:rPr>
          <w:bCs/>
        </w:rPr>
        <w:t>a 82,6% mieszkań) oraz gazu sieciowego (55,5% mieszkań). Doinwestowania w</w:t>
      </w:r>
      <w:r w:rsidR="000851A7">
        <w:rPr>
          <w:bCs/>
        </w:rPr>
        <w:t> </w:t>
      </w:r>
      <w:r>
        <w:rPr>
          <w:bCs/>
        </w:rPr>
        <w:t>tym zakresi</w:t>
      </w:r>
      <w:r w:rsidR="00495359">
        <w:rPr>
          <w:bCs/>
        </w:rPr>
        <w:t xml:space="preserve">e potrzebują </w:t>
      </w:r>
      <w:r>
        <w:rPr>
          <w:bCs/>
        </w:rPr>
        <w:t>szczególni</w:t>
      </w:r>
      <w:r w:rsidR="00955CB8">
        <w:rPr>
          <w:bCs/>
        </w:rPr>
        <w:t>e</w:t>
      </w:r>
      <w:r>
        <w:rPr>
          <w:bCs/>
        </w:rPr>
        <w:t xml:space="preserve"> obszary wiejskie. </w:t>
      </w:r>
    </w:p>
    <w:p w:rsidR="00C740FA" w:rsidRDefault="00C740FA" w:rsidP="008D6D3F">
      <w:pPr>
        <w:jc w:val="both"/>
        <w:rPr>
          <w:bCs/>
        </w:rPr>
      </w:pPr>
      <w:r w:rsidRPr="002444D9">
        <w:rPr>
          <w:bCs/>
        </w:rPr>
        <w:t>Podstawowe wskaźniki określające przeciętną powierzchnię mieszkania, liczbę izb, liczbę osób przypadających na mieszkanie, izbę lub 1 m</w:t>
      </w:r>
      <w:r w:rsidRPr="002444D9">
        <w:rPr>
          <w:bCs/>
          <w:vertAlign w:val="superscript"/>
        </w:rPr>
        <w:t>2</w:t>
      </w:r>
      <w:r w:rsidRPr="002444D9">
        <w:rPr>
          <w:bCs/>
        </w:rPr>
        <w:t xml:space="preserve"> mieszkania, kształtują się na poziomach znacznie poniżej wielkości uzyskiwanych w krajach zachodniej i północnej Europy. Wartość tych wskaźników w</w:t>
      </w:r>
      <w:r w:rsidR="00D03FF6">
        <w:rPr>
          <w:bCs/>
        </w:rPr>
        <w:t> </w:t>
      </w:r>
      <w:r w:rsidRPr="002444D9">
        <w:rPr>
          <w:bCs/>
        </w:rPr>
        <w:t>ostatnich latach pokazuje jednak stopniową poprawę warunków mieszkaniowych, zarówno w miastach, jak i na terenach wiejskich</w:t>
      </w:r>
      <w:r>
        <w:rPr>
          <w:bCs/>
        </w:rPr>
        <w:t>. Przeciętna powierzchnia użytkowa mieszkania wynosi</w:t>
      </w:r>
      <w:r w:rsidR="00D03FF6">
        <w:rPr>
          <w:bCs/>
        </w:rPr>
        <w:t xml:space="preserve"> </w:t>
      </w:r>
      <w:r>
        <w:rPr>
          <w:bCs/>
        </w:rPr>
        <w:t>w</w:t>
      </w:r>
      <w:r w:rsidR="00D03FF6">
        <w:rPr>
          <w:bCs/>
        </w:rPr>
        <w:t> </w:t>
      </w:r>
      <w:r>
        <w:rPr>
          <w:bCs/>
        </w:rPr>
        <w:t>Polsce (stan na koniec 2018 r.) 75,1 m</w:t>
      </w:r>
      <w:r w:rsidRPr="004F0949">
        <w:rPr>
          <w:bCs/>
          <w:vertAlign w:val="superscript"/>
        </w:rPr>
        <w:t>2</w:t>
      </w:r>
      <w:r>
        <w:rPr>
          <w:bCs/>
        </w:rPr>
        <w:t>, co daje nam 20</w:t>
      </w:r>
      <w:r w:rsidR="008508C8">
        <w:rPr>
          <w:bCs/>
        </w:rPr>
        <w:t>.</w:t>
      </w:r>
      <w:r>
        <w:rPr>
          <w:bCs/>
        </w:rPr>
        <w:t xml:space="preserve"> miejsce na 24 badanych krajów UE (średnia </w:t>
      </w:r>
      <w:r w:rsidR="00AA6EC1">
        <w:rPr>
          <w:bCs/>
        </w:rPr>
        <w:t xml:space="preserve">unijna </w:t>
      </w:r>
      <w:r w:rsidR="00E34EE7">
        <w:rPr>
          <w:bCs/>
        </w:rPr>
        <w:t>to</w:t>
      </w:r>
      <w:r>
        <w:rPr>
          <w:bCs/>
        </w:rPr>
        <w:t xml:space="preserve"> 96,4 m</w:t>
      </w:r>
      <w:r w:rsidRPr="004F0949">
        <w:rPr>
          <w:bCs/>
          <w:vertAlign w:val="superscript"/>
        </w:rPr>
        <w:t>2</w:t>
      </w:r>
      <w:r>
        <w:rPr>
          <w:bCs/>
        </w:rPr>
        <w:t>). Powierzchnia użytkowa mieszkania przypadająca na osobę wynosi w</w:t>
      </w:r>
      <w:r w:rsidR="000851A7">
        <w:rPr>
          <w:bCs/>
        </w:rPr>
        <w:t> </w:t>
      </w:r>
      <w:r>
        <w:rPr>
          <w:bCs/>
        </w:rPr>
        <w:t>Polsce 28,2 m</w:t>
      </w:r>
      <w:r w:rsidRPr="004E2CF8">
        <w:rPr>
          <w:bCs/>
          <w:vertAlign w:val="superscript"/>
        </w:rPr>
        <w:t>2</w:t>
      </w:r>
      <w:r>
        <w:rPr>
          <w:bCs/>
        </w:rPr>
        <w:t>, zaś w UE 41,9 m</w:t>
      </w:r>
      <w:r w:rsidRPr="004E2CF8">
        <w:rPr>
          <w:bCs/>
          <w:vertAlign w:val="superscript"/>
        </w:rPr>
        <w:t>2</w:t>
      </w:r>
      <w:r>
        <w:rPr>
          <w:bCs/>
        </w:rPr>
        <w:t xml:space="preserve">. Przeciętna liczba izb na osobę wynosi w Polsce 1,1 (ostatnie miejsce w UE), tymczasem średnia dla krajów UE to 1,7 izby. </w:t>
      </w:r>
    </w:p>
    <w:p w:rsidR="00FB7CC2" w:rsidRDefault="00C740FA" w:rsidP="008D6D3F">
      <w:pPr>
        <w:jc w:val="both"/>
      </w:pPr>
      <w:r>
        <w:rPr>
          <w:bCs/>
        </w:rPr>
        <w:t>Pogłębiając analizę opartą tylko na wskaźnikach ilościowych, można posłużyć się wskaźnikiem deprywacji mieszkaniowej</w:t>
      </w:r>
      <w:r w:rsidR="000851A7" w:rsidRPr="000851A7">
        <w:rPr>
          <w:rStyle w:val="Odwoanieprzypisudolnego"/>
          <w:bCs/>
        </w:rPr>
        <w:t xml:space="preserve"> </w:t>
      </w:r>
      <w:r w:rsidR="000851A7">
        <w:rPr>
          <w:rStyle w:val="Odwoanieprzypisudolnego"/>
          <w:bCs/>
        </w:rPr>
        <w:footnoteReference w:id="5"/>
      </w:r>
      <w:r w:rsidR="002747BF">
        <w:rPr>
          <w:bCs/>
        </w:rPr>
        <w:t>.</w:t>
      </w:r>
      <w:r>
        <w:rPr>
          <w:bCs/>
        </w:rPr>
        <w:t xml:space="preserve"> </w:t>
      </w:r>
      <w:r>
        <w:t xml:space="preserve">W 2018 r. </w:t>
      </w:r>
      <w:r w:rsidR="002747BF">
        <w:t xml:space="preserve">jej </w:t>
      </w:r>
      <w:r>
        <w:t>poziom na obszarze Polski wynosił 15,2%</w:t>
      </w:r>
      <w:r w:rsidR="00955CB8">
        <w:t xml:space="preserve">. To </w:t>
      </w:r>
      <w:r>
        <w:t>o 2,7 p</w:t>
      </w:r>
      <w:r w:rsidR="00955CB8">
        <w:t xml:space="preserve">kt </w:t>
      </w:r>
      <w:r>
        <w:t>p</w:t>
      </w:r>
      <w:r w:rsidR="00955CB8">
        <w:t>roc</w:t>
      </w:r>
      <w:r>
        <w:t>.</w:t>
      </w:r>
      <w:r w:rsidR="008508C8">
        <w:t xml:space="preserve"> </w:t>
      </w:r>
      <w:r w:rsidR="00955CB8">
        <w:t xml:space="preserve">mniej niż w </w:t>
      </w:r>
      <w:r w:rsidR="008508C8">
        <w:t>roku 2011.</w:t>
      </w:r>
      <w:r>
        <w:t xml:space="preserve"> Warto podkreślić, że jest to wynik lepszy niż średnia dla UE (17,7%) i daje nam 8</w:t>
      </w:r>
      <w:r w:rsidR="000227C5">
        <w:t>.</w:t>
      </w:r>
      <w:r>
        <w:t xml:space="preserve"> miejsce na 27 badanych krajów. Kolejnym wskaźnikiem</w:t>
      </w:r>
      <w:r w:rsidR="00955CB8">
        <w:t>, który</w:t>
      </w:r>
      <w:r>
        <w:t xml:space="preserve"> </w:t>
      </w:r>
      <w:r w:rsidR="00955CB8">
        <w:t xml:space="preserve">obrazuje </w:t>
      </w:r>
      <w:r>
        <w:t>warunki mieszkaniowe społeczeństwa jest w</w:t>
      </w:r>
      <w:r w:rsidRPr="00096E6E">
        <w:t>spółczynnik przeludnienia</w:t>
      </w:r>
      <w:r>
        <w:t>, który</w:t>
      </w:r>
      <w:r w:rsidRPr="00096E6E">
        <w:t xml:space="preserve"> </w:t>
      </w:r>
      <w:r>
        <w:t>pokazuje</w:t>
      </w:r>
      <w:r w:rsidRPr="00096E6E">
        <w:t xml:space="preserve"> odsetek populacji zamieszkującej w</w:t>
      </w:r>
      <w:r w:rsidR="000851A7">
        <w:t> </w:t>
      </w:r>
      <w:r w:rsidRPr="00096E6E">
        <w:t>przeludnionych mieszkaniach. Mieszkanie uznaje się za przeludnione, jeżeli gospodarstwo domowe nie ma do dyspozycji przynajmniej: jednego pokoju na gospodarstwo domowe, jednego pokoju na parę, jednego pokoju na każdą osobę powyżej 18</w:t>
      </w:r>
      <w:r w:rsidR="00955CB8">
        <w:t>.</w:t>
      </w:r>
      <w:r w:rsidRPr="00096E6E">
        <w:t xml:space="preserve"> roku życia, jednego pokoju na </w:t>
      </w:r>
      <w:r>
        <w:t>dwie oso</w:t>
      </w:r>
      <w:r w:rsidRPr="00096E6E">
        <w:t>b</w:t>
      </w:r>
      <w:r>
        <w:t>y</w:t>
      </w:r>
      <w:r w:rsidRPr="00096E6E">
        <w:t xml:space="preserve"> tej samej płci w wieku 12-17 lat, jednego pokoju dla każdej osoby w wieku 12-17 lat, jednego pokoju dla każdej </w:t>
      </w:r>
      <w:r>
        <w:t>dwójki</w:t>
      </w:r>
      <w:r w:rsidRPr="00096E6E">
        <w:t xml:space="preserve"> dzieci w wieku poniżej 12 lat.</w:t>
      </w:r>
      <w:r>
        <w:t xml:space="preserve"> W 2018 r. współczynnik przeludnienia </w:t>
      </w:r>
      <w:r w:rsidR="00955CB8">
        <w:t xml:space="preserve">w Polsce </w:t>
      </w:r>
      <w:r>
        <w:t>wynosił 39,2%. Przeludnienie w większym stopniu dotyczyło mieszkań wynajmowanych – zarówno w najmie społecznym, jak</w:t>
      </w:r>
      <w:r w:rsidR="002747BF">
        <w:t xml:space="preserve"> </w:t>
      </w:r>
      <w:r>
        <w:t>i rynkowym. W</w:t>
      </w:r>
      <w:r w:rsidR="002747BF">
        <w:t xml:space="preserve"> </w:t>
      </w:r>
      <w:r>
        <w:t xml:space="preserve">latach 2011-2018 można </w:t>
      </w:r>
      <w:r w:rsidR="00955CB8">
        <w:t xml:space="preserve">zaobserwować </w:t>
      </w:r>
      <w:r>
        <w:t>systematyczny spadek wartości ogólnego wskaźnika przeludnienia mieszkań w kraju. W ciągu ostatnich 8 lat zmniejszył się on o 8 p</w:t>
      </w:r>
      <w:r w:rsidR="00955CB8">
        <w:t xml:space="preserve">kt </w:t>
      </w:r>
      <w:r>
        <w:t>p</w:t>
      </w:r>
      <w:r w:rsidR="00955CB8">
        <w:t>roc</w:t>
      </w:r>
      <w:r>
        <w:t xml:space="preserve">. </w:t>
      </w:r>
      <w:r w:rsidR="00D17167">
        <w:t>–</w:t>
      </w:r>
      <w:r w:rsidR="00955CB8">
        <w:t xml:space="preserve"> </w:t>
      </w:r>
      <w:r w:rsidR="0056295D">
        <w:t>z</w:t>
      </w:r>
      <w:r>
        <w:t xml:space="preserve"> 47,2% do 39,2%. Największy wpływ na jego zmianę miała poprawa warunków mieszkaniowych w </w:t>
      </w:r>
      <w:r w:rsidR="00955CB8">
        <w:t xml:space="preserve">mieszkaniach </w:t>
      </w:r>
      <w:r>
        <w:t xml:space="preserve">własnościowych. </w:t>
      </w:r>
      <w:r w:rsidRPr="00FB7CC2">
        <w:t xml:space="preserve">Warto jednak podkreślić, że współczynnik ten </w:t>
      </w:r>
      <w:r w:rsidR="00955CB8" w:rsidRPr="00FB7CC2">
        <w:t>w</w:t>
      </w:r>
      <w:r w:rsidR="000851A7">
        <w:t> </w:t>
      </w:r>
      <w:r w:rsidR="00955CB8" w:rsidRPr="00FB7CC2">
        <w:t xml:space="preserve">krajach UE </w:t>
      </w:r>
      <w:r w:rsidRPr="00FB7CC2">
        <w:t>wynosi przeciętnie</w:t>
      </w:r>
      <w:r w:rsidR="00955CB8">
        <w:t xml:space="preserve"> </w:t>
      </w:r>
      <w:r w:rsidR="00955CB8" w:rsidRPr="00FB7CC2">
        <w:t>15,5%</w:t>
      </w:r>
    </w:p>
    <w:p w:rsidR="00C42150" w:rsidRDefault="00FB7CC2" w:rsidP="008D6D3F">
      <w:pPr>
        <w:jc w:val="both"/>
      </w:pPr>
      <w:r w:rsidRPr="00182529">
        <w:t>Bardzo ważny</w:t>
      </w:r>
      <w:r w:rsidR="00955CB8">
        <w:t xml:space="preserve"> </w:t>
      </w:r>
      <w:r w:rsidR="00D17167">
        <w:t>–</w:t>
      </w:r>
      <w:r w:rsidRPr="00182529">
        <w:t xml:space="preserve"> również ze społecznego punktu widzenia</w:t>
      </w:r>
      <w:r w:rsidR="00955CB8">
        <w:t xml:space="preserve"> -</w:t>
      </w:r>
      <w:r w:rsidRPr="00182529">
        <w:t xml:space="preserve"> pozostaje udział młodych osób</w:t>
      </w:r>
      <w:r w:rsidR="00955CB8">
        <w:t>,</w:t>
      </w:r>
      <w:r w:rsidR="002747BF">
        <w:t xml:space="preserve"> </w:t>
      </w:r>
      <w:r w:rsidRPr="00182529">
        <w:t>w</w:t>
      </w:r>
      <w:r w:rsidR="001E25DD">
        <w:t xml:space="preserve"> </w:t>
      </w:r>
      <w:r w:rsidRPr="00182529">
        <w:t>wieku 25-34</w:t>
      </w:r>
      <w:r w:rsidR="0056295D">
        <w:t xml:space="preserve"> lata</w:t>
      </w:r>
      <w:r w:rsidR="00955CB8">
        <w:t>, które</w:t>
      </w:r>
      <w:r w:rsidRPr="00182529">
        <w:t xml:space="preserve"> mieszk</w:t>
      </w:r>
      <w:r w:rsidR="00955CB8">
        <w:t>a</w:t>
      </w:r>
      <w:r w:rsidRPr="00182529">
        <w:t>ją wspólnie z rodzicami. W 2018 roku wynosił on w Polsce 45,1%, p</w:t>
      </w:r>
      <w:r w:rsidR="00955CB8">
        <w:t xml:space="preserve">rzy </w:t>
      </w:r>
      <w:r w:rsidRPr="00182529">
        <w:t>średni</w:t>
      </w:r>
      <w:r w:rsidR="002747BF">
        <w:t>ej</w:t>
      </w:r>
      <w:r w:rsidRPr="00182529">
        <w:t xml:space="preserve"> dla UE na poziomie 28,6%. Polska miała tym samym 8. </w:t>
      </w:r>
      <w:r w:rsidR="0056295D">
        <w:t>n</w:t>
      </w:r>
      <w:r w:rsidRPr="00182529">
        <w:t xml:space="preserve">ajwyższy </w:t>
      </w:r>
      <w:r w:rsidR="00955CB8" w:rsidRPr="00182529">
        <w:t xml:space="preserve">pod tym względem </w:t>
      </w:r>
      <w:r w:rsidR="00D17167">
        <w:t>wynik w </w:t>
      </w:r>
      <w:r w:rsidRPr="00182529">
        <w:t xml:space="preserve">Europie. </w:t>
      </w:r>
      <w:r w:rsidR="0056295D">
        <w:t>W czołówce plasowała się</w:t>
      </w:r>
      <w:r w:rsidRPr="00182529">
        <w:t xml:space="preserve"> Chorwacj</w:t>
      </w:r>
      <w:r w:rsidR="0056295D">
        <w:t>a</w:t>
      </w:r>
      <w:r w:rsidRPr="00182529">
        <w:t xml:space="preserve"> (62,4%), Grecj</w:t>
      </w:r>
      <w:r w:rsidR="0056295D">
        <w:t>a</w:t>
      </w:r>
      <w:r w:rsidRPr="00182529">
        <w:t xml:space="preserve"> (57,5%) i Słowacj</w:t>
      </w:r>
      <w:r w:rsidR="0056295D">
        <w:t>a</w:t>
      </w:r>
      <w:r w:rsidRPr="00182529">
        <w:t xml:space="preserve"> (56,4%). Najniższe wartości </w:t>
      </w:r>
      <w:r w:rsidR="00955CB8">
        <w:t xml:space="preserve">tego </w:t>
      </w:r>
      <w:r w:rsidRPr="00182529">
        <w:t xml:space="preserve">parametru odnotowano z kolei </w:t>
      </w:r>
      <w:r w:rsidR="0056295D">
        <w:t xml:space="preserve">w </w:t>
      </w:r>
      <w:r w:rsidRPr="00182529">
        <w:t>Dani</w:t>
      </w:r>
      <w:r w:rsidR="0056295D">
        <w:t>i</w:t>
      </w:r>
      <w:r w:rsidRPr="00182529">
        <w:t xml:space="preserve"> (3,2%), Finlandii (5,4%) i Szwecji (6,4%). Warto zauważyć, że na wskaźnik ten wpływa nie tylko dostępność mieszkań, ale również kwestie kulturowe (szybkie usamodzielnianie się młodych osób w krajach skandynawski</w:t>
      </w:r>
      <w:r w:rsidR="00955CB8">
        <w:t>ch</w:t>
      </w:r>
      <w:r w:rsidRPr="00182529">
        <w:t xml:space="preserve"> vs. model </w:t>
      </w:r>
      <w:r w:rsidRPr="00182529">
        <w:rPr>
          <w:i/>
        </w:rPr>
        <w:t>„</w:t>
      </w:r>
      <w:proofErr w:type="spellStart"/>
      <w:r w:rsidRPr="00182529">
        <w:rPr>
          <w:i/>
        </w:rPr>
        <w:t>bamboccioni</w:t>
      </w:r>
      <w:proofErr w:type="spellEnd"/>
      <w:r w:rsidRPr="00182529">
        <w:rPr>
          <w:i/>
        </w:rPr>
        <w:t>”</w:t>
      </w:r>
      <w:r w:rsidRPr="00182529">
        <w:t xml:space="preserve"> we Włoszech</w:t>
      </w:r>
      <w:r w:rsidR="00A54E18">
        <w:t>, gdzie wskaźnik ten wyniósł 49,2%</w:t>
      </w:r>
      <w:r w:rsidRPr="00182529">
        <w:t>).</w:t>
      </w:r>
      <w:r>
        <w:t xml:space="preserve"> </w:t>
      </w:r>
    </w:p>
    <w:p w:rsidR="00C42150" w:rsidRPr="00F17411" w:rsidRDefault="001F4A96" w:rsidP="00011D90">
      <w:pPr>
        <w:pStyle w:val="Nagwek2"/>
      </w:pPr>
      <w:bookmarkStart w:id="7" w:name="_Toc34217661"/>
      <w:r>
        <w:t>Efekty b</w:t>
      </w:r>
      <w:r w:rsidR="00C42150" w:rsidRPr="00F17411">
        <w:t>udownictw</w:t>
      </w:r>
      <w:r>
        <w:t>a</w:t>
      </w:r>
      <w:r w:rsidR="00C42150" w:rsidRPr="00F17411">
        <w:t xml:space="preserve"> mieszkaniowe</w:t>
      </w:r>
      <w:r>
        <w:t>go w ostatnich latach</w:t>
      </w:r>
      <w:bookmarkEnd w:id="7"/>
    </w:p>
    <w:p w:rsidR="00C42150" w:rsidRDefault="00C42150" w:rsidP="008D6D3F">
      <w:pPr>
        <w:jc w:val="both"/>
      </w:pPr>
      <w:r>
        <w:t>Wśród 22 krajów UE, w których w 2018 r. wybudowano łącznie 1</w:t>
      </w:r>
      <w:r w:rsidR="002747BF">
        <w:t> </w:t>
      </w:r>
      <w:r>
        <w:t>656,3 tys. mieszkań (3,8 na</w:t>
      </w:r>
      <w:r w:rsidR="002747BF">
        <w:t xml:space="preserve"> </w:t>
      </w:r>
      <w:r>
        <w:t>1</w:t>
      </w:r>
      <w:r w:rsidR="002747BF">
        <w:t> </w:t>
      </w:r>
      <w:r>
        <w:t>000 mieszkańców), Polska, pod względem liczby nowo wybudowanych mieszkań w przeliczeniu na 1</w:t>
      </w:r>
      <w:r w:rsidR="002747BF">
        <w:t> </w:t>
      </w:r>
      <w:r>
        <w:t>000 mieszkańców, z wynikiem 4,9 zajmuje 5. miejsce (</w:t>
      </w:r>
      <w:r w:rsidRPr="00011D90">
        <w:rPr>
          <w:i/>
        </w:rPr>
        <w:t>ex aequo</w:t>
      </w:r>
      <w:r>
        <w:t xml:space="preserve"> z Estonią). Lepsze wyniki osiągnięto jedynie w Finlandii (7,7), Austrii (7,4), Francji (6,9) oraz Szwecji (5,2). </w:t>
      </w:r>
    </w:p>
    <w:p w:rsidR="00DD2394" w:rsidRDefault="00C42150" w:rsidP="008D6D3F">
      <w:pPr>
        <w:jc w:val="both"/>
        <w:rPr>
          <w:lang w:eastAsia="pl-PL"/>
        </w:rPr>
      </w:pPr>
      <w:r>
        <w:rPr>
          <w:lang w:eastAsia="pl-PL"/>
        </w:rPr>
        <w:t xml:space="preserve">W strukturze </w:t>
      </w:r>
      <w:r w:rsidRPr="00332AD1">
        <w:rPr>
          <w:lang w:eastAsia="pl-PL"/>
        </w:rPr>
        <w:t xml:space="preserve">nowych mieszkań </w:t>
      </w:r>
      <w:r w:rsidR="002139C7">
        <w:rPr>
          <w:lang w:eastAsia="pl-PL"/>
        </w:rPr>
        <w:t xml:space="preserve">oddanych </w:t>
      </w:r>
      <w:r w:rsidR="002139C7" w:rsidRPr="00332AD1">
        <w:rPr>
          <w:lang w:eastAsia="pl-PL"/>
        </w:rPr>
        <w:t>w 201</w:t>
      </w:r>
      <w:r w:rsidR="002139C7">
        <w:rPr>
          <w:lang w:eastAsia="pl-PL"/>
        </w:rPr>
        <w:t>9</w:t>
      </w:r>
      <w:r w:rsidR="002139C7" w:rsidRPr="00332AD1">
        <w:rPr>
          <w:lang w:eastAsia="pl-PL"/>
        </w:rPr>
        <w:t xml:space="preserve"> r. </w:t>
      </w:r>
      <w:r w:rsidRPr="00332AD1">
        <w:rPr>
          <w:lang w:eastAsia="pl-PL"/>
        </w:rPr>
        <w:t>największy odsetek (9</w:t>
      </w:r>
      <w:r w:rsidR="00CB4C77">
        <w:rPr>
          <w:lang w:eastAsia="pl-PL"/>
        </w:rPr>
        <w:t>7,8</w:t>
      </w:r>
      <w:r w:rsidRPr="00332AD1">
        <w:rPr>
          <w:lang w:eastAsia="pl-PL"/>
        </w:rPr>
        <w:t xml:space="preserve">%) stanowiło budownictwo </w:t>
      </w:r>
      <w:r>
        <w:rPr>
          <w:lang w:eastAsia="pl-PL"/>
        </w:rPr>
        <w:t xml:space="preserve">deweloperskie oraz </w:t>
      </w:r>
      <w:r w:rsidRPr="00332AD1">
        <w:rPr>
          <w:lang w:eastAsia="pl-PL"/>
        </w:rPr>
        <w:t>inwestycje</w:t>
      </w:r>
      <w:r>
        <w:rPr>
          <w:lang w:eastAsia="pl-PL"/>
        </w:rPr>
        <w:t xml:space="preserve"> realizowane przez osoby fizyczne (domy jednorodzinne budowane na własne potrzeby). </w:t>
      </w:r>
      <w:r w:rsidRPr="00332AD1">
        <w:rPr>
          <w:lang w:eastAsia="pl-PL"/>
        </w:rPr>
        <w:t xml:space="preserve">Należy jednak odnotować umacnianie się pozycji deweloperów </w:t>
      </w:r>
      <w:r w:rsidR="002139C7" w:rsidRPr="00332AD1">
        <w:rPr>
          <w:lang w:eastAsia="pl-PL"/>
        </w:rPr>
        <w:t>w</w:t>
      </w:r>
      <w:r w:rsidR="002139C7">
        <w:rPr>
          <w:lang w:eastAsia="pl-PL"/>
        </w:rPr>
        <w:t>obec</w:t>
      </w:r>
      <w:r w:rsidR="002139C7" w:rsidRPr="00332AD1">
        <w:rPr>
          <w:lang w:eastAsia="pl-PL"/>
        </w:rPr>
        <w:t xml:space="preserve"> </w:t>
      </w:r>
      <w:r w:rsidRPr="00332AD1">
        <w:rPr>
          <w:lang w:eastAsia="pl-PL"/>
        </w:rPr>
        <w:t>budownictwa indywidualnego, szczególnie od 2016 r. Po raz kolejny liczba oddanych do użytkowania mieszkań deweloperskich przewyżs</w:t>
      </w:r>
      <w:r>
        <w:rPr>
          <w:lang w:eastAsia="pl-PL"/>
        </w:rPr>
        <w:t xml:space="preserve">zała liczbę mieszkań </w:t>
      </w:r>
      <w:r w:rsidR="002139C7">
        <w:rPr>
          <w:lang w:eastAsia="pl-PL"/>
        </w:rPr>
        <w:t xml:space="preserve">oddanych </w:t>
      </w:r>
      <w:r>
        <w:rPr>
          <w:lang w:eastAsia="pl-PL"/>
        </w:rPr>
        <w:t>w </w:t>
      </w:r>
      <w:r w:rsidRPr="00332AD1">
        <w:rPr>
          <w:lang w:eastAsia="pl-PL"/>
        </w:rPr>
        <w:t xml:space="preserve">budownictwie indywidualnym. Mieszkania </w:t>
      </w:r>
      <w:r w:rsidR="002139C7">
        <w:rPr>
          <w:lang w:eastAsia="pl-PL"/>
        </w:rPr>
        <w:t>przeznaczon</w:t>
      </w:r>
      <w:r w:rsidR="002139C7" w:rsidRPr="00332AD1">
        <w:rPr>
          <w:lang w:eastAsia="pl-PL"/>
        </w:rPr>
        <w:t xml:space="preserve">e </w:t>
      </w:r>
      <w:r w:rsidR="00C234AE" w:rsidRPr="00332AD1">
        <w:rPr>
          <w:lang w:eastAsia="pl-PL"/>
        </w:rPr>
        <w:t>d</w:t>
      </w:r>
      <w:r w:rsidR="00C234AE">
        <w:rPr>
          <w:lang w:eastAsia="pl-PL"/>
        </w:rPr>
        <w:t>la</w:t>
      </w:r>
      <w:r w:rsidR="00C234AE" w:rsidRPr="00332AD1">
        <w:rPr>
          <w:lang w:eastAsia="pl-PL"/>
        </w:rPr>
        <w:t xml:space="preserve"> </w:t>
      </w:r>
      <w:r w:rsidRPr="00332AD1">
        <w:rPr>
          <w:lang w:eastAsia="pl-PL"/>
        </w:rPr>
        <w:t>osób o niższych dochodach (mieszkania komunalne, towarzystw budownictwa społeczne</w:t>
      </w:r>
      <w:r>
        <w:rPr>
          <w:lang w:eastAsia="pl-PL"/>
        </w:rPr>
        <w:t>go i zakładowe) stanowiły w 2019</w:t>
      </w:r>
      <w:r w:rsidRPr="00332AD1">
        <w:rPr>
          <w:lang w:eastAsia="pl-PL"/>
        </w:rPr>
        <w:t xml:space="preserve"> r. jedynie </w:t>
      </w:r>
      <w:r>
        <w:rPr>
          <w:lang w:eastAsia="pl-PL"/>
        </w:rPr>
        <w:t>2,2</w:t>
      </w:r>
      <w:r w:rsidRPr="00332AD1">
        <w:rPr>
          <w:lang w:eastAsia="pl-PL"/>
        </w:rPr>
        <w:t>% liczby nowo wybudowanych mieszkań (ok. </w:t>
      </w:r>
      <w:r>
        <w:rPr>
          <w:lang w:eastAsia="pl-PL"/>
        </w:rPr>
        <w:t>4,6</w:t>
      </w:r>
      <w:r w:rsidRPr="00332AD1">
        <w:rPr>
          <w:lang w:eastAsia="pl-PL"/>
        </w:rPr>
        <w:t xml:space="preserve"> tys.).</w:t>
      </w:r>
      <w:r>
        <w:rPr>
          <w:lang w:eastAsia="pl-PL"/>
        </w:rPr>
        <w:t xml:space="preserve"> Deweloperzy odpowiadają za prawie 80% nowego budownictwa mieszkaniowego w miastach. Na terenach wiejskich dominuje </w:t>
      </w:r>
      <w:r w:rsidR="002139C7">
        <w:rPr>
          <w:lang w:eastAsia="pl-PL"/>
        </w:rPr>
        <w:t>natomiast</w:t>
      </w:r>
      <w:r w:rsidR="00C234AE">
        <w:rPr>
          <w:lang w:eastAsia="pl-PL"/>
        </w:rPr>
        <w:t>, realizowane często systemem gospodarczym,</w:t>
      </w:r>
      <w:r w:rsidR="002139C7">
        <w:rPr>
          <w:lang w:eastAsia="pl-PL"/>
        </w:rPr>
        <w:t xml:space="preserve"> </w:t>
      </w:r>
      <w:r>
        <w:rPr>
          <w:lang w:eastAsia="pl-PL"/>
        </w:rPr>
        <w:t>budownictwo indywidualne (ok. 80%)</w:t>
      </w:r>
      <w:r w:rsidR="00C234AE">
        <w:rPr>
          <w:lang w:eastAsia="pl-PL"/>
        </w:rPr>
        <w:t>,</w:t>
      </w:r>
      <w:r w:rsidR="002139C7">
        <w:rPr>
          <w:lang w:eastAsia="pl-PL"/>
        </w:rPr>
        <w:t xml:space="preserve"> </w:t>
      </w:r>
      <w:r w:rsidR="00C234AE">
        <w:rPr>
          <w:lang w:eastAsia="pl-PL"/>
        </w:rPr>
        <w:t>c</w:t>
      </w:r>
      <w:r w:rsidR="002139C7">
        <w:rPr>
          <w:lang w:eastAsia="pl-PL"/>
        </w:rPr>
        <w:t xml:space="preserve">hoć </w:t>
      </w:r>
      <w:r>
        <w:rPr>
          <w:lang w:eastAsia="pl-PL"/>
        </w:rPr>
        <w:t xml:space="preserve">coraz więcej mieszkań na tych terenach </w:t>
      </w:r>
      <w:r w:rsidR="002139C7">
        <w:rPr>
          <w:lang w:eastAsia="pl-PL"/>
        </w:rPr>
        <w:t xml:space="preserve">powstaje </w:t>
      </w:r>
      <w:r>
        <w:rPr>
          <w:lang w:eastAsia="pl-PL"/>
        </w:rPr>
        <w:t>w ramach inwestycji deweloperskich. Są to przede wszystkim budynki zlokalizowane wokół większych miast.</w:t>
      </w:r>
    </w:p>
    <w:p w:rsidR="00C42150" w:rsidRPr="00011D90" w:rsidRDefault="00C42150" w:rsidP="00011D90">
      <w:pPr>
        <w:spacing w:after="120" w:line="240" w:lineRule="auto"/>
        <w:jc w:val="both"/>
        <w:rPr>
          <w:spacing w:val="-4"/>
          <w:lang w:eastAsia="pl-PL"/>
        </w:rPr>
      </w:pPr>
      <w:r w:rsidRPr="00011D90">
        <w:rPr>
          <w:rFonts w:eastAsia="Times New Roman"/>
          <w:i/>
          <w:spacing w:val="-4"/>
          <w:sz w:val="20"/>
          <w:szCs w:val="20"/>
          <w:lang w:eastAsia="pl-PL"/>
        </w:rPr>
        <w:t>Efekty budownictwa mieszkaniowego w Polsce w latach</w:t>
      </w:r>
      <w:r w:rsidR="007E79A0" w:rsidRPr="00011D90">
        <w:rPr>
          <w:rFonts w:eastAsia="Times New Roman"/>
          <w:i/>
          <w:spacing w:val="-4"/>
          <w:sz w:val="20"/>
          <w:szCs w:val="20"/>
          <w:lang w:eastAsia="pl-PL"/>
        </w:rPr>
        <w:t xml:space="preserve"> </w:t>
      </w:r>
      <w:r w:rsidRPr="00011D90">
        <w:rPr>
          <w:rFonts w:eastAsia="Times New Roman"/>
          <w:i/>
          <w:spacing w:val="-4"/>
          <w:sz w:val="20"/>
          <w:szCs w:val="20"/>
          <w:lang w:eastAsia="pl-PL"/>
        </w:rPr>
        <w:t>– liczba oddanych mieszkań według kategorii inwestora.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28"/>
        <w:gridCol w:w="829"/>
        <w:gridCol w:w="828"/>
        <w:gridCol w:w="829"/>
        <w:gridCol w:w="828"/>
        <w:gridCol w:w="829"/>
        <w:gridCol w:w="828"/>
        <w:gridCol w:w="829"/>
      </w:tblGrid>
      <w:tr w:rsidR="00C42150" w:rsidRPr="00397A4E" w:rsidTr="00DD2394">
        <w:trPr>
          <w:trHeight w:val="48"/>
        </w:trPr>
        <w:tc>
          <w:tcPr>
            <w:tcW w:w="2660" w:type="dxa"/>
            <w:vMerge w:val="restart"/>
            <w:shd w:val="clear" w:color="auto" w:fill="auto"/>
          </w:tcPr>
          <w:p w:rsidR="00C42150" w:rsidRPr="00A75D8E" w:rsidRDefault="00C42150" w:rsidP="009E6249">
            <w:pPr>
              <w:spacing w:after="0" w:line="240" w:lineRule="auto"/>
              <w:contextualSpacing/>
              <w:rPr>
                <w:sz w:val="20"/>
                <w:szCs w:val="20"/>
                <w:lang w:eastAsia="pl-PL"/>
              </w:rPr>
            </w:pPr>
          </w:p>
        </w:tc>
        <w:tc>
          <w:tcPr>
            <w:tcW w:w="1657" w:type="dxa"/>
            <w:gridSpan w:val="2"/>
            <w:shd w:val="clear" w:color="auto" w:fill="auto"/>
            <w:hideMark/>
          </w:tcPr>
          <w:p w:rsidR="00C42150" w:rsidRPr="00A75D8E" w:rsidRDefault="00C42150" w:rsidP="009E6249">
            <w:pPr>
              <w:spacing w:after="0" w:line="240" w:lineRule="auto"/>
              <w:contextualSpacing/>
              <w:jc w:val="center"/>
              <w:rPr>
                <w:b/>
                <w:sz w:val="20"/>
                <w:szCs w:val="20"/>
                <w:lang w:eastAsia="pl-PL"/>
              </w:rPr>
            </w:pPr>
            <w:r>
              <w:rPr>
                <w:b/>
                <w:sz w:val="20"/>
                <w:szCs w:val="20"/>
                <w:lang w:eastAsia="pl-PL"/>
              </w:rPr>
              <w:t>2011</w:t>
            </w:r>
          </w:p>
        </w:tc>
        <w:tc>
          <w:tcPr>
            <w:tcW w:w="1657" w:type="dxa"/>
            <w:gridSpan w:val="2"/>
            <w:shd w:val="clear" w:color="auto" w:fill="auto"/>
            <w:hideMark/>
          </w:tcPr>
          <w:p w:rsidR="00C42150" w:rsidRPr="00A75D8E" w:rsidRDefault="00C42150" w:rsidP="009E6249">
            <w:pPr>
              <w:spacing w:after="0" w:line="240" w:lineRule="auto"/>
              <w:contextualSpacing/>
              <w:jc w:val="center"/>
              <w:rPr>
                <w:b/>
                <w:sz w:val="20"/>
                <w:szCs w:val="20"/>
                <w:lang w:eastAsia="pl-PL"/>
              </w:rPr>
            </w:pPr>
            <w:r>
              <w:rPr>
                <w:b/>
                <w:sz w:val="20"/>
                <w:szCs w:val="20"/>
                <w:lang w:eastAsia="pl-PL"/>
              </w:rPr>
              <w:t>2015</w:t>
            </w:r>
          </w:p>
        </w:tc>
        <w:tc>
          <w:tcPr>
            <w:tcW w:w="1657" w:type="dxa"/>
            <w:gridSpan w:val="2"/>
            <w:shd w:val="clear" w:color="auto" w:fill="auto"/>
            <w:hideMark/>
          </w:tcPr>
          <w:p w:rsidR="00C42150" w:rsidRPr="00A75D8E" w:rsidRDefault="00C42150" w:rsidP="009E6249">
            <w:pPr>
              <w:spacing w:after="0" w:line="240" w:lineRule="auto"/>
              <w:contextualSpacing/>
              <w:jc w:val="center"/>
              <w:rPr>
                <w:b/>
                <w:sz w:val="20"/>
                <w:szCs w:val="20"/>
                <w:lang w:eastAsia="pl-PL"/>
              </w:rPr>
            </w:pPr>
            <w:r>
              <w:rPr>
                <w:b/>
                <w:sz w:val="20"/>
                <w:szCs w:val="20"/>
                <w:lang w:eastAsia="pl-PL"/>
              </w:rPr>
              <w:t>2018</w:t>
            </w:r>
          </w:p>
        </w:tc>
        <w:tc>
          <w:tcPr>
            <w:tcW w:w="1657" w:type="dxa"/>
            <w:gridSpan w:val="2"/>
          </w:tcPr>
          <w:p w:rsidR="00C42150" w:rsidRPr="00A75D8E" w:rsidRDefault="00C42150" w:rsidP="009E6249">
            <w:pPr>
              <w:spacing w:after="0" w:line="240" w:lineRule="auto"/>
              <w:contextualSpacing/>
              <w:jc w:val="center"/>
              <w:rPr>
                <w:b/>
                <w:sz w:val="20"/>
                <w:szCs w:val="20"/>
                <w:lang w:eastAsia="pl-PL"/>
              </w:rPr>
            </w:pPr>
            <w:r>
              <w:rPr>
                <w:b/>
                <w:sz w:val="20"/>
                <w:szCs w:val="20"/>
                <w:lang w:eastAsia="pl-PL"/>
              </w:rPr>
              <w:t>2019</w:t>
            </w:r>
          </w:p>
        </w:tc>
      </w:tr>
      <w:tr w:rsidR="00C42150" w:rsidRPr="00397A4E" w:rsidTr="00DD2394">
        <w:trPr>
          <w:trHeight w:val="49"/>
        </w:trPr>
        <w:tc>
          <w:tcPr>
            <w:tcW w:w="2660" w:type="dxa"/>
            <w:vMerge/>
            <w:shd w:val="clear" w:color="auto" w:fill="auto"/>
            <w:hideMark/>
          </w:tcPr>
          <w:p w:rsidR="00C42150" w:rsidRPr="00A75D8E" w:rsidRDefault="00C42150" w:rsidP="009E6249">
            <w:pPr>
              <w:spacing w:after="0" w:line="240" w:lineRule="auto"/>
              <w:rPr>
                <w:rFonts w:eastAsia="Times New Roman"/>
                <w:sz w:val="20"/>
                <w:szCs w:val="20"/>
                <w:lang w:eastAsia="pl-PL"/>
              </w:rPr>
            </w:pPr>
          </w:p>
        </w:tc>
        <w:tc>
          <w:tcPr>
            <w:tcW w:w="828" w:type="dxa"/>
            <w:shd w:val="clear" w:color="auto" w:fill="auto"/>
            <w:hideMark/>
          </w:tcPr>
          <w:p w:rsidR="00C42150" w:rsidRPr="00A75D8E" w:rsidRDefault="00C42150" w:rsidP="009E6249">
            <w:pPr>
              <w:spacing w:after="0" w:line="240" w:lineRule="auto"/>
              <w:contextualSpacing/>
              <w:jc w:val="center"/>
              <w:rPr>
                <w:sz w:val="20"/>
                <w:szCs w:val="20"/>
                <w:lang w:eastAsia="pl-PL"/>
              </w:rPr>
            </w:pPr>
            <w:r w:rsidRPr="00A75D8E">
              <w:rPr>
                <w:sz w:val="20"/>
                <w:szCs w:val="20"/>
                <w:lang w:eastAsia="pl-PL"/>
              </w:rPr>
              <w:t>tys.</w:t>
            </w:r>
          </w:p>
        </w:tc>
        <w:tc>
          <w:tcPr>
            <w:tcW w:w="829" w:type="dxa"/>
            <w:shd w:val="clear" w:color="auto" w:fill="auto"/>
            <w:hideMark/>
          </w:tcPr>
          <w:p w:rsidR="00C42150" w:rsidRPr="00A75D8E" w:rsidRDefault="00C42150" w:rsidP="009E6249">
            <w:pPr>
              <w:spacing w:after="0" w:line="240" w:lineRule="auto"/>
              <w:contextualSpacing/>
              <w:jc w:val="center"/>
              <w:rPr>
                <w:sz w:val="20"/>
                <w:szCs w:val="20"/>
                <w:lang w:eastAsia="pl-PL"/>
              </w:rPr>
            </w:pPr>
            <w:r w:rsidRPr="00A75D8E">
              <w:rPr>
                <w:sz w:val="20"/>
                <w:szCs w:val="20"/>
                <w:lang w:eastAsia="pl-PL"/>
              </w:rPr>
              <w:t>% ogółu</w:t>
            </w:r>
          </w:p>
        </w:tc>
        <w:tc>
          <w:tcPr>
            <w:tcW w:w="828" w:type="dxa"/>
            <w:shd w:val="clear" w:color="auto" w:fill="auto"/>
            <w:hideMark/>
          </w:tcPr>
          <w:p w:rsidR="00C42150" w:rsidRPr="00A75D8E" w:rsidRDefault="00C42150" w:rsidP="009E6249">
            <w:pPr>
              <w:spacing w:after="0" w:line="240" w:lineRule="auto"/>
              <w:contextualSpacing/>
              <w:jc w:val="center"/>
              <w:rPr>
                <w:sz w:val="20"/>
                <w:szCs w:val="20"/>
                <w:lang w:eastAsia="pl-PL"/>
              </w:rPr>
            </w:pPr>
            <w:r w:rsidRPr="00A75D8E">
              <w:rPr>
                <w:sz w:val="20"/>
                <w:szCs w:val="20"/>
                <w:lang w:eastAsia="pl-PL"/>
              </w:rPr>
              <w:t>tys.</w:t>
            </w:r>
          </w:p>
        </w:tc>
        <w:tc>
          <w:tcPr>
            <w:tcW w:w="829" w:type="dxa"/>
            <w:shd w:val="clear" w:color="auto" w:fill="auto"/>
            <w:hideMark/>
          </w:tcPr>
          <w:p w:rsidR="00C42150" w:rsidRPr="00A75D8E" w:rsidRDefault="00C42150" w:rsidP="009E6249">
            <w:pPr>
              <w:spacing w:after="0" w:line="240" w:lineRule="auto"/>
              <w:contextualSpacing/>
              <w:jc w:val="center"/>
              <w:rPr>
                <w:sz w:val="20"/>
                <w:szCs w:val="20"/>
                <w:lang w:eastAsia="pl-PL"/>
              </w:rPr>
            </w:pPr>
            <w:r w:rsidRPr="00A75D8E">
              <w:rPr>
                <w:sz w:val="20"/>
                <w:szCs w:val="20"/>
                <w:lang w:eastAsia="pl-PL"/>
              </w:rPr>
              <w:t>tys.</w:t>
            </w:r>
          </w:p>
        </w:tc>
        <w:tc>
          <w:tcPr>
            <w:tcW w:w="828" w:type="dxa"/>
            <w:shd w:val="clear" w:color="auto" w:fill="auto"/>
            <w:hideMark/>
          </w:tcPr>
          <w:p w:rsidR="00C42150" w:rsidRPr="00A75D8E" w:rsidRDefault="00C42150" w:rsidP="009E6249">
            <w:pPr>
              <w:spacing w:after="0" w:line="240" w:lineRule="auto"/>
              <w:contextualSpacing/>
              <w:jc w:val="center"/>
              <w:rPr>
                <w:sz w:val="20"/>
                <w:szCs w:val="20"/>
                <w:lang w:eastAsia="pl-PL"/>
              </w:rPr>
            </w:pPr>
            <w:r w:rsidRPr="00A75D8E">
              <w:rPr>
                <w:sz w:val="20"/>
                <w:szCs w:val="20"/>
                <w:lang w:eastAsia="pl-PL"/>
              </w:rPr>
              <w:t>tys.</w:t>
            </w:r>
          </w:p>
        </w:tc>
        <w:tc>
          <w:tcPr>
            <w:tcW w:w="829" w:type="dxa"/>
            <w:shd w:val="clear" w:color="auto" w:fill="auto"/>
            <w:hideMark/>
          </w:tcPr>
          <w:p w:rsidR="00C42150" w:rsidRPr="00A75D8E" w:rsidRDefault="00C42150" w:rsidP="009E6249">
            <w:pPr>
              <w:spacing w:after="0" w:line="240" w:lineRule="auto"/>
              <w:contextualSpacing/>
              <w:jc w:val="center"/>
              <w:rPr>
                <w:sz w:val="20"/>
                <w:szCs w:val="20"/>
                <w:lang w:eastAsia="pl-PL"/>
              </w:rPr>
            </w:pPr>
            <w:r w:rsidRPr="00A75D8E">
              <w:rPr>
                <w:sz w:val="20"/>
                <w:szCs w:val="20"/>
                <w:lang w:eastAsia="pl-PL"/>
              </w:rPr>
              <w:t>% ogółu</w:t>
            </w:r>
          </w:p>
        </w:tc>
        <w:tc>
          <w:tcPr>
            <w:tcW w:w="828" w:type="dxa"/>
          </w:tcPr>
          <w:p w:rsidR="00C42150" w:rsidRPr="00A75D8E" w:rsidRDefault="00C42150" w:rsidP="009E6249">
            <w:pPr>
              <w:spacing w:after="0" w:line="240" w:lineRule="auto"/>
              <w:contextualSpacing/>
              <w:jc w:val="center"/>
              <w:rPr>
                <w:sz w:val="20"/>
                <w:szCs w:val="20"/>
                <w:lang w:eastAsia="pl-PL"/>
              </w:rPr>
            </w:pPr>
            <w:r>
              <w:rPr>
                <w:sz w:val="20"/>
                <w:szCs w:val="20"/>
                <w:lang w:eastAsia="pl-PL"/>
              </w:rPr>
              <w:t>tys.</w:t>
            </w:r>
          </w:p>
        </w:tc>
        <w:tc>
          <w:tcPr>
            <w:tcW w:w="829" w:type="dxa"/>
          </w:tcPr>
          <w:p w:rsidR="00C42150" w:rsidRPr="00A75D8E" w:rsidRDefault="00C42150" w:rsidP="009E6249">
            <w:pPr>
              <w:spacing w:after="0" w:line="240" w:lineRule="auto"/>
              <w:contextualSpacing/>
              <w:jc w:val="center"/>
              <w:rPr>
                <w:sz w:val="20"/>
                <w:szCs w:val="20"/>
                <w:lang w:eastAsia="pl-PL"/>
              </w:rPr>
            </w:pPr>
            <w:r>
              <w:rPr>
                <w:sz w:val="20"/>
                <w:szCs w:val="20"/>
                <w:lang w:eastAsia="pl-PL"/>
              </w:rPr>
              <w:t>% ogółu</w:t>
            </w:r>
          </w:p>
        </w:tc>
      </w:tr>
      <w:tr w:rsidR="00C42150" w:rsidRPr="00397A4E" w:rsidTr="00DD2394">
        <w:trPr>
          <w:trHeight w:val="48"/>
        </w:trPr>
        <w:tc>
          <w:tcPr>
            <w:tcW w:w="9288" w:type="dxa"/>
            <w:gridSpan w:val="9"/>
            <w:shd w:val="clear" w:color="auto" w:fill="auto"/>
            <w:vAlign w:val="center"/>
          </w:tcPr>
          <w:p w:rsidR="00C42150" w:rsidRPr="00A75D8E" w:rsidRDefault="00C42150" w:rsidP="009E6249">
            <w:pPr>
              <w:spacing w:after="0" w:line="240" w:lineRule="auto"/>
              <w:contextualSpacing/>
              <w:jc w:val="center"/>
              <w:rPr>
                <w:b/>
                <w:sz w:val="20"/>
                <w:szCs w:val="20"/>
                <w:lang w:eastAsia="pl-PL"/>
              </w:rPr>
            </w:pPr>
            <w:r>
              <w:rPr>
                <w:b/>
                <w:sz w:val="20"/>
                <w:szCs w:val="20"/>
                <w:lang w:eastAsia="pl-PL"/>
              </w:rPr>
              <w:t>Ogółem</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Ogółem</w:t>
            </w:r>
          </w:p>
        </w:tc>
        <w:tc>
          <w:tcPr>
            <w:tcW w:w="828" w:type="dxa"/>
            <w:shd w:val="clear" w:color="auto" w:fill="auto"/>
          </w:tcPr>
          <w:p w:rsidR="00C42150" w:rsidRPr="00F55174" w:rsidRDefault="00C42150" w:rsidP="009E6249">
            <w:pPr>
              <w:spacing w:after="0" w:line="240" w:lineRule="auto"/>
              <w:contextualSpacing/>
              <w:jc w:val="center"/>
              <w:rPr>
                <w:b/>
                <w:sz w:val="20"/>
                <w:szCs w:val="20"/>
                <w:lang w:eastAsia="pl-PL"/>
              </w:rPr>
            </w:pPr>
            <w:r w:rsidRPr="00F55174">
              <w:rPr>
                <w:b/>
                <w:sz w:val="20"/>
                <w:szCs w:val="20"/>
                <w:lang w:eastAsia="pl-PL"/>
              </w:rPr>
              <w:t>131,0</w:t>
            </w:r>
          </w:p>
        </w:tc>
        <w:tc>
          <w:tcPr>
            <w:tcW w:w="829" w:type="dxa"/>
            <w:shd w:val="clear" w:color="auto" w:fill="auto"/>
          </w:tcPr>
          <w:p w:rsidR="00C42150" w:rsidRPr="00F55174" w:rsidRDefault="00C42150" w:rsidP="009E6249">
            <w:pPr>
              <w:spacing w:after="0" w:line="240" w:lineRule="auto"/>
              <w:contextualSpacing/>
              <w:jc w:val="center"/>
              <w:rPr>
                <w:b/>
                <w:sz w:val="20"/>
                <w:szCs w:val="20"/>
                <w:lang w:eastAsia="pl-PL"/>
              </w:rPr>
            </w:pPr>
            <w:r w:rsidRPr="00F55174">
              <w:rPr>
                <w:b/>
                <w:sz w:val="20"/>
                <w:szCs w:val="20"/>
                <w:lang w:eastAsia="pl-PL"/>
              </w:rPr>
              <w:t>100,0</w:t>
            </w:r>
          </w:p>
        </w:tc>
        <w:tc>
          <w:tcPr>
            <w:tcW w:w="828" w:type="dxa"/>
            <w:shd w:val="clear" w:color="auto" w:fill="auto"/>
          </w:tcPr>
          <w:p w:rsidR="00C42150" w:rsidRPr="00F55174" w:rsidRDefault="00C42150" w:rsidP="009E6249">
            <w:pPr>
              <w:spacing w:after="0" w:line="240" w:lineRule="auto"/>
              <w:contextualSpacing/>
              <w:jc w:val="center"/>
              <w:rPr>
                <w:b/>
                <w:sz w:val="20"/>
                <w:szCs w:val="20"/>
                <w:lang w:eastAsia="pl-PL"/>
              </w:rPr>
            </w:pPr>
            <w:r w:rsidRPr="00F55174">
              <w:rPr>
                <w:b/>
                <w:sz w:val="20"/>
                <w:szCs w:val="20"/>
                <w:lang w:eastAsia="pl-PL"/>
              </w:rPr>
              <w:t>147,7</w:t>
            </w:r>
          </w:p>
        </w:tc>
        <w:tc>
          <w:tcPr>
            <w:tcW w:w="829" w:type="dxa"/>
            <w:shd w:val="clear" w:color="auto" w:fill="auto"/>
          </w:tcPr>
          <w:p w:rsidR="00C42150" w:rsidRPr="00F55174" w:rsidRDefault="00C42150" w:rsidP="009E6249">
            <w:pPr>
              <w:spacing w:after="0" w:line="240" w:lineRule="auto"/>
              <w:contextualSpacing/>
              <w:jc w:val="center"/>
              <w:rPr>
                <w:b/>
                <w:sz w:val="20"/>
                <w:szCs w:val="20"/>
                <w:lang w:eastAsia="pl-PL"/>
              </w:rPr>
            </w:pPr>
            <w:r w:rsidRPr="00F55174">
              <w:rPr>
                <w:b/>
                <w:sz w:val="20"/>
                <w:szCs w:val="20"/>
                <w:lang w:eastAsia="pl-PL"/>
              </w:rPr>
              <w:t>100,0</w:t>
            </w:r>
          </w:p>
        </w:tc>
        <w:tc>
          <w:tcPr>
            <w:tcW w:w="828" w:type="dxa"/>
            <w:shd w:val="clear" w:color="auto" w:fill="auto"/>
          </w:tcPr>
          <w:p w:rsidR="00C42150" w:rsidRPr="00F55174" w:rsidRDefault="00C42150" w:rsidP="009E6249">
            <w:pPr>
              <w:spacing w:after="0" w:line="240" w:lineRule="auto"/>
              <w:contextualSpacing/>
              <w:jc w:val="center"/>
              <w:rPr>
                <w:b/>
                <w:sz w:val="20"/>
                <w:szCs w:val="20"/>
                <w:lang w:eastAsia="pl-PL"/>
              </w:rPr>
            </w:pPr>
            <w:r w:rsidRPr="00F55174">
              <w:rPr>
                <w:b/>
                <w:sz w:val="20"/>
                <w:szCs w:val="20"/>
                <w:lang w:eastAsia="pl-PL"/>
              </w:rPr>
              <w:t>185,1</w:t>
            </w:r>
          </w:p>
        </w:tc>
        <w:tc>
          <w:tcPr>
            <w:tcW w:w="829" w:type="dxa"/>
            <w:shd w:val="clear" w:color="auto" w:fill="auto"/>
          </w:tcPr>
          <w:p w:rsidR="00C42150" w:rsidRPr="00F55174" w:rsidRDefault="00C42150" w:rsidP="009E6249">
            <w:pPr>
              <w:spacing w:after="0" w:line="240" w:lineRule="auto"/>
              <w:contextualSpacing/>
              <w:jc w:val="center"/>
              <w:rPr>
                <w:b/>
                <w:sz w:val="20"/>
                <w:szCs w:val="20"/>
                <w:lang w:eastAsia="pl-PL"/>
              </w:rPr>
            </w:pPr>
            <w:r w:rsidRPr="00F55174">
              <w:rPr>
                <w:b/>
                <w:sz w:val="20"/>
                <w:szCs w:val="20"/>
                <w:lang w:eastAsia="pl-PL"/>
              </w:rPr>
              <w:t>100,0</w:t>
            </w:r>
          </w:p>
        </w:tc>
        <w:tc>
          <w:tcPr>
            <w:tcW w:w="828" w:type="dxa"/>
          </w:tcPr>
          <w:p w:rsidR="00C42150" w:rsidRPr="00A75D8E" w:rsidRDefault="00C42150" w:rsidP="009E6249">
            <w:pPr>
              <w:spacing w:after="0" w:line="240" w:lineRule="auto"/>
              <w:contextualSpacing/>
              <w:jc w:val="center"/>
              <w:rPr>
                <w:b/>
                <w:sz w:val="20"/>
                <w:szCs w:val="20"/>
                <w:lang w:eastAsia="pl-PL"/>
              </w:rPr>
            </w:pPr>
            <w:r>
              <w:rPr>
                <w:b/>
                <w:sz w:val="20"/>
                <w:szCs w:val="20"/>
                <w:lang w:eastAsia="pl-PL"/>
              </w:rPr>
              <w:t>207,2</w:t>
            </w:r>
          </w:p>
        </w:tc>
        <w:tc>
          <w:tcPr>
            <w:tcW w:w="829" w:type="dxa"/>
          </w:tcPr>
          <w:p w:rsidR="00C42150" w:rsidRPr="00A75D8E" w:rsidRDefault="00C42150" w:rsidP="009E6249">
            <w:pPr>
              <w:spacing w:after="0" w:line="240" w:lineRule="auto"/>
              <w:contextualSpacing/>
              <w:jc w:val="center"/>
              <w:rPr>
                <w:b/>
                <w:sz w:val="20"/>
                <w:szCs w:val="20"/>
                <w:lang w:eastAsia="pl-PL"/>
              </w:rPr>
            </w:pPr>
            <w:r>
              <w:rPr>
                <w:b/>
                <w:sz w:val="20"/>
                <w:szCs w:val="20"/>
                <w:lang w:eastAsia="pl-PL"/>
              </w:rPr>
              <w:t>100,0</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Indywidualny</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65,4</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50,0</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67,8</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45,9</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66,2</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35,8</w:t>
            </w:r>
          </w:p>
        </w:tc>
        <w:tc>
          <w:tcPr>
            <w:tcW w:w="828"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69,6</w:t>
            </w:r>
          </w:p>
        </w:tc>
        <w:tc>
          <w:tcPr>
            <w:tcW w:w="829"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33,6</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Deweloperzy</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56,9</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43,5</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74,4</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50,4</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112,3</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60,7</w:t>
            </w:r>
          </w:p>
        </w:tc>
        <w:tc>
          <w:tcPr>
            <w:tcW w:w="828"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130,9</w:t>
            </w:r>
          </w:p>
        </w:tc>
        <w:tc>
          <w:tcPr>
            <w:tcW w:w="829"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63,2</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Spółdzielnie mieszkaniowe</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3,8</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2,9</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2,1</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1,4</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3,0</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1,6</w:t>
            </w:r>
          </w:p>
        </w:tc>
        <w:tc>
          <w:tcPr>
            <w:tcW w:w="828"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2,1</w:t>
            </w:r>
          </w:p>
        </w:tc>
        <w:tc>
          <w:tcPr>
            <w:tcW w:w="829"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1,0</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Gminy</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2,5</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1,9</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1,7</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1,1</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1,9</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1,0</w:t>
            </w:r>
          </w:p>
        </w:tc>
        <w:tc>
          <w:tcPr>
            <w:tcW w:w="828"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1,8</w:t>
            </w:r>
          </w:p>
        </w:tc>
        <w:tc>
          <w:tcPr>
            <w:tcW w:w="829"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0,9</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Towarzystwa budownictwa społecznego</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2,0</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1,5</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1,3</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0,9</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1,5</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0,8</w:t>
            </w:r>
          </w:p>
        </w:tc>
        <w:tc>
          <w:tcPr>
            <w:tcW w:w="828"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2,5</w:t>
            </w:r>
          </w:p>
        </w:tc>
        <w:tc>
          <w:tcPr>
            <w:tcW w:w="829"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1,2</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Zakłady pracy</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0,3</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0,2</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0,5</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0,3</w:t>
            </w:r>
          </w:p>
        </w:tc>
        <w:tc>
          <w:tcPr>
            <w:tcW w:w="828"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0,1</w:t>
            </w:r>
          </w:p>
        </w:tc>
        <w:tc>
          <w:tcPr>
            <w:tcW w:w="829" w:type="dxa"/>
            <w:shd w:val="clear" w:color="auto" w:fill="auto"/>
          </w:tcPr>
          <w:p w:rsidR="00C42150" w:rsidRPr="00B63CB3" w:rsidRDefault="00C42150" w:rsidP="009E6249">
            <w:pPr>
              <w:spacing w:after="0" w:line="240" w:lineRule="auto"/>
              <w:contextualSpacing/>
              <w:jc w:val="center"/>
              <w:rPr>
                <w:sz w:val="20"/>
                <w:szCs w:val="20"/>
                <w:lang w:eastAsia="pl-PL"/>
              </w:rPr>
            </w:pPr>
            <w:r w:rsidRPr="00B63CB3">
              <w:rPr>
                <w:sz w:val="20"/>
                <w:szCs w:val="20"/>
                <w:lang w:eastAsia="pl-PL"/>
              </w:rPr>
              <w:t>0,1</w:t>
            </w:r>
          </w:p>
        </w:tc>
        <w:tc>
          <w:tcPr>
            <w:tcW w:w="828"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0,3</w:t>
            </w:r>
          </w:p>
        </w:tc>
        <w:tc>
          <w:tcPr>
            <w:tcW w:w="829"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0,1</w:t>
            </w:r>
          </w:p>
        </w:tc>
      </w:tr>
      <w:tr w:rsidR="00C42150" w:rsidRPr="00397A4E" w:rsidTr="00DD2394">
        <w:trPr>
          <w:trHeight w:val="48"/>
        </w:trPr>
        <w:tc>
          <w:tcPr>
            <w:tcW w:w="9288" w:type="dxa"/>
            <w:gridSpan w:val="9"/>
            <w:shd w:val="clear" w:color="auto" w:fill="auto"/>
            <w:vAlign w:val="center"/>
          </w:tcPr>
          <w:p w:rsidR="00C42150" w:rsidRPr="00A75D8E" w:rsidRDefault="00C42150" w:rsidP="009E6249">
            <w:pPr>
              <w:spacing w:after="0" w:line="240" w:lineRule="auto"/>
              <w:contextualSpacing/>
              <w:jc w:val="center"/>
              <w:rPr>
                <w:b/>
                <w:sz w:val="20"/>
                <w:szCs w:val="20"/>
                <w:lang w:eastAsia="pl-PL"/>
              </w:rPr>
            </w:pPr>
            <w:r>
              <w:rPr>
                <w:b/>
                <w:sz w:val="20"/>
                <w:szCs w:val="20"/>
                <w:lang w:eastAsia="pl-PL"/>
              </w:rPr>
              <w:t>Miasto</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Ogółem</w:t>
            </w:r>
          </w:p>
        </w:tc>
        <w:tc>
          <w:tcPr>
            <w:tcW w:w="828" w:type="dxa"/>
            <w:shd w:val="clear" w:color="auto" w:fill="auto"/>
          </w:tcPr>
          <w:p w:rsidR="00C42150" w:rsidRPr="00B63CB3" w:rsidRDefault="00C42150" w:rsidP="009E6249">
            <w:pPr>
              <w:spacing w:after="0" w:line="240" w:lineRule="auto"/>
              <w:contextualSpacing/>
              <w:jc w:val="center"/>
              <w:rPr>
                <w:b/>
                <w:sz w:val="20"/>
                <w:szCs w:val="20"/>
                <w:lang w:eastAsia="pl-PL"/>
              </w:rPr>
            </w:pPr>
            <w:r w:rsidRPr="00B63CB3">
              <w:rPr>
                <w:b/>
                <w:sz w:val="20"/>
                <w:szCs w:val="20"/>
                <w:lang w:eastAsia="pl-PL"/>
              </w:rPr>
              <w:t>79,9</w:t>
            </w:r>
          </w:p>
        </w:tc>
        <w:tc>
          <w:tcPr>
            <w:tcW w:w="829" w:type="dxa"/>
            <w:shd w:val="clear" w:color="auto" w:fill="auto"/>
          </w:tcPr>
          <w:p w:rsidR="00C42150" w:rsidRPr="00B63CB3" w:rsidRDefault="00C42150" w:rsidP="009E6249">
            <w:pPr>
              <w:spacing w:after="0" w:line="240" w:lineRule="auto"/>
              <w:contextualSpacing/>
              <w:jc w:val="center"/>
              <w:rPr>
                <w:b/>
                <w:sz w:val="20"/>
                <w:szCs w:val="20"/>
                <w:lang w:eastAsia="pl-PL"/>
              </w:rPr>
            </w:pPr>
            <w:r w:rsidRPr="00B63CB3">
              <w:rPr>
                <w:b/>
                <w:sz w:val="20"/>
                <w:szCs w:val="20"/>
                <w:lang w:eastAsia="pl-PL"/>
              </w:rPr>
              <w:t>61,1</w:t>
            </w:r>
          </w:p>
        </w:tc>
        <w:tc>
          <w:tcPr>
            <w:tcW w:w="828" w:type="dxa"/>
            <w:shd w:val="clear" w:color="auto" w:fill="auto"/>
          </w:tcPr>
          <w:p w:rsidR="00C42150" w:rsidRPr="00B63CB3" w:rsidRDefault="00C42150" w:rsidP="009E6249">
            <w:pPr>
              <w:spacing w:after="0" w:line="240" w:lineRule="auto"/>
              <w:contextualSpacing/>
              <w:jc w:val="center"/>
              <w:rPr>
                <w:b/>
                <w:sz w:val="20"/>
                <w:szCs w:val="20"/>
                <w:lang w:eastAsia="pl-PL"/>
              </w:rPr>
            </w:pPr>
            <w:r w:rsidRPr="00B63CB3">
              <w:rPr>
                <w:b/>
                <w:sz w:val="20"/>
                <w:szCs w:val="20"/>
                <w:lang w:eastAsia="pl-PL"/>
              </w:rPr>
              <w:t>91,0</w:t>
            </w:r>
          </w:p>
        </w:tc>
        <w:tc>
          <w:tcPr>
            <w:tcW w:w="829" w:type="dxa"/>
            <w:shd w:val="clear" w:color="auto" w:fill="auto"/>
          </w:tcPr>
          <w:p w:rsidR="00C42150" w:rsidRPr="00B63CB3" w:rsidRDefault="00C42150" w:rsidP="009E6249">
            <w:pPr>
              <w:spacing w:after="0" w:line="240" w:lineRule="auto"/>
              <w:contextualSpacing/>
              <w:jc w:val="center"/>
              <w:rPr>
                <w:b/>
                <w:sz w:val="20"/>
                <w:szCs w:val="20"/>
                <w:lang w:eastAsia="pl-PL"/>
              </w:rPr>
            </w:pPr>
            <w:r w:rsidRPr="00B63CB3">
              <w:rPr>
                <w:b/>
                <w:sz w:val="20"/>
                <w:szCs w:val="20"/>
                <w:lang w:eastAsia="pl-PL"/>
              </w:rPr>
              <w:t>61,6</w:t>
            </w:r>
          </w:p>
        </w:tc>
        <w:tc>
          <w:tcPr>
            <w:tcW w:w="828" w:type="dxa"/>
            <w:shd w:val="clear" w:color="auto" w:fill="auto"/>
          </w:tcPr>
          <w:p w:rsidR="00C42150" w:rsidRPr="00B63CB3" w:rsidRDefault="00C42150" w:rsidP="009E6249">
            <w:pPr>
              <w:spacing w:after="0" w:line="240" w:lineRule="auto"/>
              <w:contextualSpacing/>
              <w:jc w:val="center"/>
              <w:rPr>
                <w:b/>
                <w:sz w:val="20"/>
                <w:szCs w:val="20"/>
                <w:lang w:eastAsia="pl-PL"/>
              </w:rPr>
            </w:pPr>
            <w:r w:rsidRPr="00B63CB3">
              <w:rPr>
                <w:b/>
                <w:sz w:val="20"/>
                <w:szCs w:val="20"/>
                <w:lang w:eastAsia="pl-PL"/>
              </w:rPr>
              <w:t>124,1</w:t>
            </w:r>
          </w:p>
        </w:tc>
        <w:tc>
          <w:tcPr>
            <w:tcW w:w="829" w:type="dxa"/>
            <w:shd w:val="clear" w:color="auto" w:fill="auto"/>
          </w:tcPr>
          <w:p w:rsidR="00C42150" w:rsidRPr="00B63CB3" w:rsidRDefault="00C42150" w:rsidP="009E6249">
            <w:pPr>
              <w:spacing w:after="0" w:line="240" w:lineRule="auto"/>
              <w:contextualSpacing/>
              <w:jc w:val="center"/>
              <w:rPr>
                <w:b/>
                <w:sz w:val="20"/>
                <w:szCs w:val="20"/>
                <w:lang w:eastAsia="pl-PL"/>
              </w:rPr>
            </w:pPr>
            <w:r w:rsidRPr="00B63CB3">
              <w:rPr>
                <w:b/>
                <w:sz w:val="20"/>
                <w:szCs w:val="20"/>
                <w:lang w:eastAsia="pl-PL"/>
              </w:rPr>
              <w:t>67,1</w:t>
            </w:r>
          </w:p>
        </w:tc>
        <w:tc>
          <w:tcPr>
            <w:tcW w:w="828" w:type="dxa"/>
          </w:tcPr>
          <w:p w:rsidR="00C42150" w:rsidRPr="00B63CB3" w:rsidRDefault="00C42150" w:rsidP="009E6249">
            <w:pPr>
              <w:spacing w:after="0" w:line="240" w:lineRule="auto"/>
              <w:contextualSpacing/>
              <w:jc w:val="center"/>
              <w:rPr>
                <w:b/>
                <w:sz w:val="20"/>
                <w:szCs w:val="20"/>
                <w:lang w:eastAsia="pl-PL"/>
              </w:rPr>
            </w:pPr>
            <w:r>
              <w:rPr>
                <w:b/>
                <w:sz w:val="20"/>
                <w:szCs w:val="20"/>
                <w:lang w:eastAsia="pl-PL"/>
              </w:rPr>
              <w:t>b.d.</w:t>
            </w:r>
          </w:p>
        </w:tc>
        <w:tc>
          <w:tcPr>
            <w:tcW w:w="829" w:type="dxa"/>
          </w:tcPr>
          <w:p w:rsidR="00C42150" w:rsidRPr="00B63CB3" w:rsidRDefault="00C42150" w:rsidP="009E6249">
            <w:pPr>
              <w:spacing w:after="0" w:line="240" w:lineRule="auto"/>
              <w:contextualSpacing/>
              <w:jc w:val="center"/>
              <w:rPr>
                <w:b/>
                <w:sz w:val="20"/>
                <w:szCs w:val="20"/>
                <w:lang w:eastAsia="pl-PL"/>
              </w:rPr>
            </w:pPr>
            <w:r>
              <w:rPr>
                <w:b/>
                <w:sz w:val="20"/>
                <w:szCs w:val="20"/>
                <w:lang w:eastAsia="pl-PL"/>
              </w:rPr>
              <w:t>b.d.</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Indywidualny</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21,6</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27,0</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19,9</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21,9</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19,2</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15,5</w:t>
            </w:r>
          </w:p>
        </w:tc>
        <w:tc>
          <w:tcPr>
            <w:tcW w:w="828"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c>
          <w:tcPr>
            <w:tcW w:w="829"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Deweloperzy</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50,4</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63,1</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66,0</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72,5</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99,0</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79,8</w:t>
            </w:r>
          </w:p>
        </w:tc>
        <w:tc>
          <w:tcPr>
            <w:tcW w:w="828"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c>
          <w:tcPr>
            <w:tcW w:w="829"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Spółdzielnie mieszkaniowe</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3,5</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4,4</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2,0</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2,2</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2,7</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2,2</w:t>
            </w:r>
          </w:p>
        </w:tc>
        <w:tc>
          <w:tcPr>
            <w:tcW w:w="828"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c>
          <w:tcPr>
            <w:tcW w:w="829"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Gminy</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2,1</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2,6</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1,4</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1,5</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1,5</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1,2</w:t>
            </w:r>
          </w:p>
        </w:tc>
        <w:tc>
          <w:tcPr>
            <w:tcW w:w="828"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c>
          <w:tcPr>
            <w:tcW w:w="829"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Towarzystwa budownictwa społecznego</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2,0</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2,5</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1,3</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1,4</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1,5</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1,2</w:t>
            </w:r>
          </w:p>
        </w:tc>
        <w:tc>
          <w:tcPr>
            <w:tcW w:w="828"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c>
          <w:tcPr>
            <w:tcW w:w="829"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Zakłady pracy</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0,3</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0,4</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0,4</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0,4</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0,1</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0,1</w:t>
            </w:r>
          </w:p>
        </w:tc>
        <w:tc>
          <w:tcPr>
            <w:tcW w:w="828"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c>
          <w:tcPr>
            <w:tcW w:w="829"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r>
      <w:tr w:rsidR="00C42150" w:rsidRPr="00397A4E" w:rsidTr="00DD2394">
        <w:trPr>
          <w:trHeight w:val="48"/>
        </w:trPr>
        <w:tc>
          <w:tcPr>
            <w:tcW w:w="9288" w:type="dxa"/>
            <w:gridSpan w:val="9"/>
            <w:shd w:val="clear" w:color="auto" w:fill="auto"/>
            <w:vAlign w:val="center"/>
          </w:tcPr>
          <w:p w:rsidR="00C42150" w:rsidRPr="00A75D8E" w:rsidRDefault="00C42150" w:rsidP="009E6249">
            <w:pPr>
              <w:spacing w:after="0" w:line="240" w:lineRule="auto"/>
              <w:contextualSpacing/>
              <w:jc w:val="center"/>
              <w:rPr>
                <w:b/>
                <w:sz w:val="20"/>
                <w:szCs w:val="20"/>
                <w:lang w:eastAsia="pl-PL"/>
              </w:rPr>
            </w:pPr>
            <w:r>
              <w:rPr>
                <w:b/>
                <w:sz w:val="20"/>
                <w:szCs w:val="20"/>
                <w:lang w:eastAsia="pl-PL"/>
              </w:rPr>
              <w:t>Wieś</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Ogółem</w:t>
            </w:r>
          </w:p>
        </w:tc>
        <w:tc>
          <w:tcPr>
            <w:tcW w:w="828" w:type="dxa"/>
            <w:shd w:val="clear" w:color="auto" w:fill="auto"/>
          </w:tcPr>
          <w:p w:rsidR="00C42150" w:rsidRPr="00B63CB3" w:rsidRDefault="00C42150" w:rsidP="009E6249">
            <w:pPr>
              <w:spacing w:after="0" w:line="240" w:lineRule="auto"/>
              <w:contextualSpacing/>
              <w:jc w:val="center"/>
              <w:rPr>
                <w:b/>
                <w:sz w:val="20"/>
                <w:szCs w:val="20"/>
                <w:lang w:eastAsia="pl-PL"/>
              </w:rPr>
            </w:pPr>
            <w:r w:rsidRPr="00B63CB3">
              <w:rPr>
                <w:b/>
                <w:sz w:val="20"/>
                <w:szCs w:val="20"/>
                <w:lang w:eastAsia="pl-PL"/>
              </w:rPr>
              <w:t>51,0</w:t>
            </w:r>
          </w:p>
        </w:tc>
        <w:tc>
          <w:tcPr>
            <w:tcW w:w="829" w:type="dxa"/>
            <w:shd w:val="clear" w:color="auto" w:fill="auto"/>
          </w:tcPr>
          <w:p w:rsidR="00C42150" w:rsidRPr="00B63CB3" w:rsidRDefault="00C42150" w:rsidP="009E6249">
            <w:pPr>
              <w:spacing w:after="0" w:line="240" w:lineRule="auto"/>
              <w:contextualSpacing/>
              <w:jc w:val="center"/>
              <w:rPr>
                <w:b/>
                <w:sz w:val="20"/>
                <w:szCs w:val="20"/>
                <w:lang w:eastAsia="pl-PL"/>
              </w:rPr>
            </w:pPr>
            <w:r w:rsidRPr="00B63CB3">
              <w:rPr>
                <w:b/>
                <w:sz w:val="20"/>
                <w:szCs w:val="20"/>
                <w:lang w:eastAsia="pl-PL"/>
              </w:rPr>
              <w:t>38,9</w:t>
            </w:r>
          </w:p>
        </w:tc>
        <w:tc>
          <w:tcPr>
            <w:tcW w:w="828" w:type="dxa"/>
            <w:shd w:val="clear" w:color="auto" w:fill="auto"/>
          </w:tcPr>
          <w:p w:rsidR="00C42150" w:rsidRPr="00B63CB3" w:rsidRDefault="00C42150" w:rsidP="009E6249">
            <w:pPr>
              <w:spacing w:after="0" w:line="240" w:lineRule="auto"/>
              <w:contextualSpacing/>
              <w:jc w:val="center"/>
              <w:rPr>
                <w:b/>
                <w:sz w:val="20"/>
                <w:szCs w:val="20"/>
                <w:lang w:eastAsia="pl-PL"/>
              </w:rPr>
            </w:pPr>
            <w:r w:rsidRPr="00B63CB3">
              <w:rPr>
                <w:b/>
                <w:sz w:val="20"/>
                <w:szCs w:val="20"/>
                <w:lang w:eastAsia="pl-PL"/>
              </w:rPr>
              <w:t>56,7</w:t>
            </w:r>
          </w:p>
        </w:tc>
        <w:tc>
          <w:tcPr>
            <w:tcW w:w="829" w:type="dxa"/>
            <w:shd w:val="clear" w:color="auto" w:fill="auto"/>
          </w:tcPr>
          <w:p w:rsidR="00C42150" w:rsidRPr="00B63CB3" w:rsidRDefault="00C42150" w:rsidP="009E6249">
            <w:pPr>
              <w:spacing w:after="0" w:line="240" w:lineRule="auto"/>
              <w:contextualSpacing/>
              <w:jc w:val="center"/>
              <w:rPr>
                <w:b/>
                <w:sz w:val="20"/>
                <w:szCs w:val="20"/>
                <w:lang w:eastAsia="pl-PL"/>
              </w:rPr>
            </w:pPr>
            <w:r w:rsidRPr="00B63CB3">
              <w:rPr>
                <w:b/>
                <w:sz w:val="20"/>
                <w:szCs w:val="20"/>
                <w:lang w:eastAsia="pl-PL"/>
              </w:rPr>
              <w:t>38,4</w:t>
            </w:r>
          </w:p>
        </w:tc>
        <w:tc>
          <w:tcPr>
            <w:tcW w:w="828" w:type="dxa"/>
            <w:shd w:val="clear" w:color="auto" w:fill="auto"/>
          </w:tcPr>
          <w:p w:rsidR="00C42150" w:rsidRPr="00B63CB3" w:rsidRDefault="00C42150" w:rsidP="009E6249">
            <w:pPr>
              <w:spacing w:after="0" w:line="240" w:lineRule="auto"/>
              <w:contextualSpacing/>
              <w:jc w:val="center"/>
              <w:rPr>
                <w:b/>
                <w:sz w:val="20"/>
                <w:szCs w:val="20"/>
                <w:lang w:eastAsia="pl-PL"/>
              </w:rPr>
            </w:pPr>
            <w:r w:rsidRPr="00B63CB3">
              <w:rPr>
                <w:b/>
                <w:sz w:val="20"/>
                <w:szCs w:val="20"/>
                <w:lang w:eastAsia="pl-PL"/>
              </w:rPr>
              <w:t>61,0</w:t>
            </w:r>
          </w:p>
        </w:tc>
        <w:tc>
          <w:tcPr>
            <w:tcW w:w="829" w:type="dxa"/>
            <w:shd w:val="clear" w:color="auto" w:fill="auto"/>
          </w:tcPr>
          <w:p w:rsidR="00C42150" w:rsidRPr="00B63CB3" w:rsidRDefault="00C42150" w:rsidP="009E6249">
            <w:pPr>
              <w:spacing w:after="0" w:line="240" w:lineRule="auto"/>
              <w:contextualSpacing/>
              <w:jc w:val="center"/>
              <w:rPr>
                <w:b/>
                <w:sz w:val="20"/>
                <w:szCs w:val="20"/>
                <w:lang w:eastAsia="pl-PL"/>
              </w:rPr>
            </w:pPr>
            <w:r w:rsidRPr="00B63CB3">
              <w:rPr>
                <w:b/>
                <w:sz w:val="20"/>
                <w:szCs w:val="20"/>
                <w:lang w:eastAsia="pl-PL"/>
              </w:rPr>
              <w:t>32,9</w:t>
            </w:r>
          </w:p>
        </w:tc>
        <w:tc>
          <w:tcPr>
            <w:tcW w:w="828" w:type="dxa"/>
          </w:tcPr>
          <w:p w:rsidR="00C42150" w:rsidRPr="00B63CB3" w:rsidRDefault="00C42150" w:rsidP="009E6249">
            <w:pPr>
              <w:spacing w:after="0" w:line="240" w:lineRule="auto"/>
              <w:contextualSpacing/>
              <w:jc w:val="center"/>
              <w:rPr>
                <w:b/>
                <w:sz w:val="20"/>
                <w:szCs w:val="20"/>
                <w:lang w:eastAsia="pl-PL"/>
              </w:rPr>
            </w:pPr>
            <w:r>
              <w:rPr>
                <w:b/>
                <w:sz w:val="20"/>
                <w:szCs w:val="20"/>
                <w:lang w:eastAsia="pl-PL"/>
              </w:rPr>
              <w:t>b.d.</w:t>
            </w:r>
          </w:p>
        </w:tc>
        <w:tc>
          <w:tcPr>
            <w:tcW w:w="829" w:type="dxa"/>
          </w:tcPr>
          <w:p w:rsidR="00C42150" w:rsidRPr="00B63CB3" w:rsidRDefault="00C42150" w:rsidP="009E6249">
            <w:pPr>
              <w:spacing w:after="0" w:line="240" w:lineRule="auto"/>
              <w:contextualSpacing/>
              <w:jc w:val="center"/>
              <w:rPr>
                <w:b/>
                <w:sz w:val="20"/>
                <w:szCs w:val="20"/>
                <w:lang w:eastAsia="pl-PL"/>
              </w:rPr>
            </w:pPr>
            <w:r>
              <w:rPr>
                <w:b/>
                <w:sz w:val="20"/>
                <w:szCs w:val="20"/>
                <w:lang w:eastAsia="pl-PL"/>
              </w:rPr>
              <w:t>b.d.</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Indywidualny</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43,9</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86,1</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47,8</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84,3</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47,0</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77,0</w:t>
            </w:r>
          </w:p>
        </w:tc>
        <w:tc>
          <w:tcPr>
            <w:tcW w:w="828"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c>
          <w:tcPr>
            <w:tcW w:w="829"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r>
      <w:tr w:rsidR="00C42150" w:rsidRPr="00397A4E" w:rsidTr="00DD2394">
        <w:trPr>
          <w:trHeight w:val="48"/>
        </w:trPr>
        <w:tc>
          <w:tcPr>
            <w:tcW w:w="2660" w:type="dxa"/>
            <w:shd w:val="clear" w:color="auto" w:fill="auto"/>
            <w:vAlign w:val="center"/>
          </w:tcPr>
          <w:p w:rsidR="00C42150" w:rsidRPr="00A75D8E" w:rsidRDefault="00C42150" w:rsidP="009E6249">
            <w:pPr>
              <w:spacing w:after="0" w:line="240" w:lineRule="auto"/>
              <w:contextualSpacing/>
              <w:jc w:val="both"/>
              <w:rPr>
                <w:b/>
                <w:sz w:val="20"/>
                <w:szCs w:val="20"/>
                <w:lang w:eastAsia="pl-PL"/>
              </w:rPr>
            </w:pPr>
            <w:r>
              <w:rPr>
                <w:b/>
                <w:sz w:val="20"/>
                <w:szCs w:val="20"/>
                <w:lang w:eastAsia="pl-PL"/>
              </w:rPr>
              <w:t>Deweloperzy</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6,5</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12,7</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8,4</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14,8</w:t>
            </w:r>
          </w:p>
        </w:tc>
        <w:tc>
          <w:tcPr>
            <w:tcW w:w="828"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13,3</w:t>
            </w:r>
          </w:p>
        </w:tc>
        <w:tc>
          <w:tcPr>
            <w:tcW w:w="829" w:type="dxa"/>
            <w:shd w:val="clear" w:color="auto" w:fill="auto"/>
          </w:tcPr>
          <w:p w:rsidR="00C42150" w:rsidRPr="00A75D8E" w:rsidRDefault="00C42150" w:rsidP="009E6249">
            <w:pPr>
              <w:spacing w:after="0" w:line="240" w:lineRule="auto"/>
              <w:contextualSpacing/>
              <w:jc w:val="center"/>
              <w:rPr>
                <w:sz w:val="20"/>
                <w:szCs w:val="20"/>
                <w:lang w:eastAsia="pl-PL"/>
              </w:rPr>
            </w:pPr>
            <w:r>
              <w:rPr>
                <w:sz w:val="20"/>
                <w:szCs w:val="20"/>
                <w:lang w:eastAsia="pl-PL"/>
              </w:rPr>
              <w:t>21,8</w:t>
            </w:r>
          </w:p>
        </w:tc>
        <w:tc>
          <w:tcPr>
            <w:tcW w:w="828"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c>
          <w:tcPr>
            <w:tcW w:w="829" w:type="dxa"/>
          </w:tcPr>
          <w:p w:rsidR="00C42150" w:rsidRPr="00F70348" w:rsidRDefault="00C42150" w:rsidP="009E6249">
            <w:pPr>
              <w:spacing w:after="0" w:line="240" w:lineRule="auto"/>
              <w:contextualSpacing/>
              <w:jc w:val="center"/>
              <w:rPr>
                <w:sz w:val="20"/>
                <w:szCs w:val="20"/>
                <w:lang w:eastAsia="pl-PL"/>
              </w:rPr>
            </w:pPr>
            <w:r w:rsidRPr="00F70348">
              <w:rPr>
                <w:sz w:val="20"/>
                <w:szCs w:val="20"/>
                <w:lang w:eastAsia="pl-PL"/>
              </w:rPr>
              <w:t>b.d.</w:t>
            </w:r>
          </w:p>
        </w:tc>
      </w:tr>
    </w:tbl>
    <w:p w:rsidR="00582662" w:rsidRPr="00011D90" w:rsidRDefault="00582662" w:rsidP="00582662">
      <w:pPr>
        <w:jc w:val="both"/>
        <w:rPr>
          <w:sz w:val="16"/>
          <w:szCs w:val="16"/>
          <w:lang w:eastAsia="pl-PL"/>
        </w:rPr>
      </w:pPr>
      <w:r w:rsidRPr="00011D90">
        <w:rPr>
          <w:rFonts w:eastAsia="Times New Roman"/>
          <w:i/>
          <w:sz w:val="16"/>
          <w:szCs w:val="16"/>
          <w:lang w:eastAsia="pl-PL"/>
        </w:rPr>
        <w:t>Źródło: GUS</w:t>
      </w:r>
    </w:p>
    <w:p w:rsidR="002747BF" w:rsidRPr="00636A13" w:rsidRDefault="002747BF" w:rsidP="008D6D3F">
      <w:pPr>
        <w:spacing w:after="120"/>
        <w:jc w:val="both"/>
        <w:rPr>
          <w:lang w:eastAsia="pl-PL"/>
        </w:rPr>
      </w:pPr>
      <w:r w:rsidRPr="004017CB">
        <w:rPr>
          <w:lang w:eastAsia="pl-PL"/>
        </w:rPr>
        <w:t xml:space="preserve">W </w:t>
      </w:r>
      <w:r>
        <w:rPr>
          <w:lang w:eastAsia="pl-PL"/>
        </w:rPr>
        <w:t xml:space="preserve">2019 r., w porównaniu do </w:t>
      </w:r>
      <w:r w:rsidRPr="004017CB">
        <w:rPr>
          <w:lang w:eastAsia="pl-PL"/>
        </w:rPr>
        <w:t>2011</w:t>
      </w:r>
      <w:r>
        <w:rPr>
          <w:lang w:eastAsia="pl-PL"/>
        </w:rPr>
        <w:t xml:space="preserve"> r., liczba </w:t>
      </w:r>
      <w:r w:rsidR="00C234AE">
        <w:rPr>
          <w:lang w:eastAsia="pl-PL"/>
        </w:rPr>
        <w:t xml:space="preserve">nowo </w:t>
      </w:r>
      <w:r>
        <w:rPr>
          <w:lang w:eastAsia="pl-PL"/>
        </w:rPr>
        <w:t>wybudowanych mieszkań wzrosła o ponad 58%</w:t>
      </w:r>
      <w:r w:rsidRPr="004017CB">
        <w:rPr>
          <w:lang w:eastAsia="pl-PL"/>
        </w:rPr>
        <w:t xml:space="preserve">. </w:t>
      </w:r>
      <w:r>
        <w:rPr>
          <w:lang w:eastAsia="pl-PL"/>
        </w:rPr>
        <w:t>Trzeba jednak zauważyć, że nie przełożyło</w:t>
      </w:r>
      <w:r w:rsidRPr="004017CB">
        <w:rPr>
          <w:lang w:eastAsia="pl-PL"/>
        </w:rPr>
        <w:t xml:space="preserve"> się</w:t>
      </w:r>
      <w:r>
        <w:rPr>
          <w:lang w:eastAsia="pl-PL"/>
        </w:rPr>
        <w:t xml:space="preserve"> to</w:t>
      </w:r>
      <w:r w:rsidRPr="004017CB">
        <w:rPr>
          <w:lang w:eastAsia="pl-PL"/>
        </w:rPr>
        <w:t xml:space="preserve"> na znaczącą poprawę dostępności mieszkań dla osób o dochodach zbyt niskich, by nabyć lub wynająć mieszkanie na zasadach rynkowych, a jednocześnie zbyt wysokich, </w:t>
      </w:r>
      <w:r>
        <w:rPr>
          <w:lang w:eastAsia="pl-PL"/>
        </w:rPr>
        <w:t>a</w:t>
      </w:r>
      <w:r w:rsidRPr="004017CB">
        <w:rPr>
          <w:lang w:eastAsia="pl-PL"/>
        </w:rPr>
        <w:t xml:space="preserve">by móc ubiegać się o najem mieszkania komunalnego. Problem ten dotyka przede wszystkim ludzi młodych, którzy wchodzą na rynek pracy, oraz rodzin wielodzietnych. W ostatnich </w:t>
      </w:r>
      <w:r w:rsidR="005844C0">
        <w:rPr>
          <w:lang w:eastAsia="pl-PL"/>
        </w:rPr>
        <w:t>8 </w:t>
      </w:r>
      <w:r w:rsidRPr="004017CB">
        <w:rPr>
          <w:lang w:eastAsia="pl-PL"/>
        </w:rPr>
        <w:t xml:space="preserve">latach udział mieszkań, które służyłyby potrzebom osób o przeciętnych i niskich dochodach, stanowił średnio </w:t>
      </w:r>
      <w:r>
        <w:rPr>
          <w:lang w:eastAsia="pl-PL"/>
        </w:rPr>
        <w:t xml:space="preserve">tylko </w:t>
      </w:r>
      <w:r w:rsidRPr="004017CB">
        <w:rPr>
          <w:lang w:eastAsia="pl-PL"/>
        </w:rPr>
        <w:t>2,5</w:t>
      </w:r>
      <w:r>
        <w:rPr>
          <w:lang w:eastAsia="pl-PL"/>
        </w:rPr>
        <w:t>% nowych zasobów mieszkaniowych.</w:t>
      </w:r>
    </w:p>
    <w:p w:rsidR="00C46D9B" w:rsidRDefault="00C46D9B" w:rsidP="008D6D3F">
      <w:pPr>
        <w:spacing w:after="120"/>
        <w:jc w:val="both"/>
        <w:rPr>
          <w:lang w:eastAsia="pl-PL"/>
        </w:rPr>
      </w:pPr>
      <w:r w:rsidRPr="00582347">
        <w:rPr>
          <w:lang w:eastAsia="pl-PL"/>
        </w:rPr>
        <w:t>Jednocześnie trwa</w:t>
      </w:r>
      <w:r w:rsidR="003C55C3">
        <w:rPr>
          <w:lang w:eastAsia="pl-PL"/>
        </w:rPr>
        <w:t xml:space="preserve"> </w:t>
      </w:r>
      <w:r w:rsidR="008D6D3F">
        <w:rPr>
          <w:lang w:eastAsia="pl-PL"/>
        </w:rPr>
        <w:t>–</w:t>
      </w:r>
      <w:r w:rsidRPr="00582347">
        <w:rPr>
          <w:lang w:eastAsia="pl-PL"/>
        </w:rPr>
        <w:t xml:space="preserve"> niekorzystny z punktu widzenia dostępności mieszkań dla niezamożnych gospodarstw domowych</w:t>
      </w:r>
      <w:r w:rsidR="003C55C3">
        <w:rPr>
          <w:lang w:eastAsia="pl-PL"/>
        </w:rPr>
        <w:t xml:space="preserve"> </w:t>
      </w:r>
      <w:r w:rsidR="008D6D3F">
        <w:rPr>
          <w:lang w:eastAsia="pl-PL"/>
        </w:rPr>
        <w:t>–</w:t>
      </w:r>
      <w:r w:rsidRPr="00582347">
        <w:rPr>
          <w:lang w:eastAsia="pl-PL"/>
        </w:rPr>
        <w:t xml:space="preserve"> proces prywatyzacji zasobów gminnych, które potencjalnie mogłyby przyczynić </w:t>
      </w:r>
      <w:r w:rsidR="003C55C3" w:rsidRPr="00582347">
        <w:rPr>
          <w:lang w:eastAsia="pl-PL"/>
        </w:rPr>
        <w:t xml:space="preserve">się </w:t>
      </w:r>
      <w:r w:rsidRPr="00582347">
        <w:rPr>
          <w:lang w:eastAsia="pl-PL"/>
        </w:rPr>
        <w:t xml:space="preserve">do zaspokojenia potrzeb mieszkaniowych takich osób i rodzin. </w:t>
      </w:r>
      <w:r w:rsidR="000D42C8">
        <w:rPr>
          <w:lang w:eastAsia="pl-PL"/>
        </w:rPr>
        <w:t xml:space="preserve">Skala tego procesu znacznie przewyższa </w:t>
      </w:r>
      <w:r w:rsidR="000D42C8" w:rsidRPr="00582347">
        <w:rPr>
          <w:lang w:eastAsia="pl-PL"/>
        </w:rPr>
        <w:t xml:space="preserve"> </w:t>
      </w:r>
      <w:r w:rsidR="000D42C8">
        <w:rPr>
          <w:lang w:eastAsia="pl-PL"/>
        </w:rPr>
        <w:t>efekty nowego budownictwa w segmencie komunalnym i społecznym.</w:t>
      </w:r>
    </w:p>
    <w:p w:rsidR="00C46D9B" w:rsidRDefault="00C46D9B" w:rsidP="00C46D9B">
      <w:pPr>
        <w:spacing w:after="120"/>
        <w:jc w:val="both"/>
        <w:rPr>
          <w:rFonts w:eastAsia="Times New Roman"/>
          <w:i/>
          <w:sz w:val="20"/>
          <w:szCs w:val="20"/>
          <w:lang w:eastAsia="pl-PL"/>
        </w:rPr>
      </w:pPr>
      <w:r>
        <w:rPr>
          <w:rFonts w:eastAsia="Times New Roman"/>
          <w:i/>
          <w:sz w:val="20"/>
          <w:szCs w:val="20"/>
          <w:lang w:eastAsia="pl-PL"/>
        </w:rPr>
        <w:t>Przekształcenia własnościowe gminnych zasobów mieszkaniowych</w:t>
      </w:r>
      <w:r w:rsidRPr="00332AD1">
        <w:rPr>
          <w:rFonts w:eastAsia="Times New Roman"/>
          <w:i/>
          <w:sz w:val="20"/>
          <w:szCs w:val="20"/>
          <w:lang w:eastAsia="pl-PL"/>
        </w:rPr>
        <w:t xml:space="preserve"> w latach 2011</w:t>
      </w:r>
      <w:r w:rsidRPr="00BD4471">
        <w:rPr>
          <w:rFonts w:eastAsia="Times New Roman"/>
          <w:i/>
          <w:sz w:val="20"/>
          <w:szCs w:val="20"/>
          <w:lang w:eastAsia="pl-PL"/>
        </w:rPr>
        <w:t>, 2015</w:t>
      </w:r>
      <w:r w:rsidR="000D42C8">
        <w:rPr>
          <w:rFonts w:eastAsia="Times New Roman"/>
          <w:i/>
          <w:sz w:val="20"/>
          <w:szCs w:val="20"/>
          <w:lang w:eastAsia="pl-PL"/>
        </w:rPr>
        <w:t xml:space="preserve"> i</w:t>
      </w:r>
      <w:r w:rsidRPr="00BD4471">
        <w:rPr>
          <w:rFonts w:eastAsia="Times New Roman"/>
          <w:i/>
          <w:sz w:val="20"/>
          <w:szCs w:val="20"/>
          <w:lang w:eastAsia="pl-PL"/>
        </w:rPr>
        <w:t xml:space="preserve"> </w:t>
      </w:r>
      <w:r w:rsidRPr="00332AD1">
        <w:rPr>
          <w:rFonts w:eastAsia="Times New Roman"/>
          <w:i/>
          <w:sz w:val="20"/>
          <w:szCs w:val="20"/>
          <w:lang w:eastAsia="pl-PL"/>
        </w:rPr>
        <w:t>2018.</w:t>
      </w: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1486"/>
        <w:gridCol w:w="1486"/>
        <w:gridCol w:w="1486"/>
      </w:tblGrid>
      <w:tr w:rsidR="00C46D9B" w:rsidRPr="00397A4E" w:rsidTr="0069253E">
        <w:trPr>
          <w:trHeight w:val="49"/>
        </w:trPr>
        <w:tc>
          <w:tcPr>
            <w:tcW w:w="4775" w:type="dxa"/>
            <w:vMerge w:val="restart"/>
            <w:shd w:val="clear" w:color="auto" w:fill="auto"/>
          </w:tcPr>
          <w:p w:rsidR="00C46D9B" w:rsidRPr="00A75D8E" w:rsidRDefault="00C46D9B" w:rsidP="0069253E">
            <w:pPr>
              <w:spacing w:after="0" w:line="240" w:lineRule="auto"/>
              <w:contextualSpacing/>
              <w:rPr>
                <w:sz w:val="20"/>
                <w:szCs w:val="20"/>
                <w:lang w:eastAsia="pl-PL"/>
              </w:rPr>
            </w:pPr>
          </w:p>
        </w:tc>
        <w:tc>
          <w:tcPr>
            <w:tcW w:w="1486" w:type="dxa"/>
            <w:shd w:val="clear" w:color="auto" w:fill="auto"/>
            <w:hideMark/>
          </w:tcPr>
          <w:p w:rsidR="00C46D9B" w:rsidRPr="00A75D8E" w:rsidRDefault="00C46D9B" w:rsidP="0069253E">
            <w:pPr>
              <w:spacing w:after="0" w:line="240" w:lineRule="auto"/>
              <w:contextualSpacing/>
              <w:jc w:val="center"/>
              <w:rPr>
                <w:b/>
                <w:sz w:val="20"/>
                <w:szCs w:val="20"/>
                <w:lang w:eastAsia="pl-PL"/>
              </w:rPr>
            </w:pPr>
            <w:r>
              <w:rPr>
                <w:b/>
                <w:sz w:val="20"/>
                <w:szCs w:val="20"/>
                <w:lang w:eastAsia="pl-PL"/>
              </w:rPr>
              <w:t>2011</w:t>
            </w:r>
          </w:p>
        </w:tc>
        <w:tc>
          <w:tcPr>
            <w:tcW w:w="1486" w:type="dxa"/>
            <w:shd w:val="clear" w:color="auto" w:fill="auto"/>
            <w:hideMark/>
          </w:tcPr>
          <w:p w:rsidR="00C46D9B" w:rsidRPr="00A75D8E" w:rsidRDefault="00C46D9B" w:rsidP="0069253E">
            <w:pPr>
              <w:spacing w:after="0" w:line="240" w:lineRule="auto"/>
              <w:contextualSpacing/>
              <w:jc w:val="center"/>
              <w:rPr>
                <w:b/>
                <w:sz w:val="20"/>
                <w:szCs w:val="20"/>
                <w:lang w:eastAsia="pl-PL"/>
              </w:rPr>
            </w:pPr>
            <w:r>
              <w:rPr>
                <w:b/>
                <w:sz w:val="20"/>
                <w:szCs w:val="20"/>
                <w:lang w:eastAsia="pl-PL"/>
              </w:rPr>
              <w:t>2015</w:t>
            </w:r>
          </w:p>
        </w:tc>
        <w:tc>
          <w:tcPr>
            <w:tcW w:w="1486" w:type="dxa"/>
            <w:shd w:val="clear" w:color="auto" w:fill="auto"/>
            <w:hideMark/>
          </w:tcPr>
          <w:p w:rsidR="00C46D9B" w:rsidRPr="00A75D8E" w:rsidRDefault="00C46D9B" w:rsidP="0069253E">
            <w:pPr>
              <w:spacing w:after="0" w:line="240" w:lineRule="auto"/>
              <w:contextualSpacing/>
              <w:jc w:val="center"/>
              <w:rPr>
                <w:b/>
                <w:sz w:val="20"/>
                <w:szCs w:val="20"/>
                <w:lang w:eastAsia="pl-PL"/>
              </w:rPr>
            </w:pPr>
            <w:r>
              <w:rPr>
                <w:b/>
                <w:sz w:val="20"/>
                <w:szCs w:val="20"/>
                <w:lang w:eastAsia="pl-PL"/>
              </w:rPr>
              <w:t>2018</w:t>
            </w:r>
          </w:p>
        </w:tc>
      </w:tr>
      <w:tr w:rsidR="00C46D9B" w:rsidRPr="00397A4E" w:rsidTr="0069253E">
        <w:trPr>
          <w:trHeight w:val="50"/>
        </w:trPr>
        <w:tc>
          <w:tcPr>
            <w:tcW w:w="4775" w:type="dxa"/>
            <w:vMerge/>
            <w:shd w:val="clear" w:color="auto" w:fill="auto"/>
            <w:hideMark/>
          </w:tcPr>
          <w:p w:rsidR="00C46D9B" w:rsidRPr="00A75D8E" w:rsidRDefault="00C46D9B" w:rsidP="0069253E">
            <w:pPr>
              <w:spacing w:after="0" w:line="240" w:lineRule="auto"/>
              <w:rPr>
                <w:rFonts w:eastAsia="Times New Roman"/>
                <w:sz w:val="20"/>
                <w:szCs w:val="20"/>
                <w:lang w:eastAsia="pl-PL"/>
              </w:rPr>
            </w:pPr>
          </w:p>
        </w:tc>
        <w:tc>
          <w:tcPr>
            <w:tcW w:w="1486" w:type="dxa"/>
            <w:shd w:val="clear" w:color="auto" w:fill="auto"/>
            <w:hideMark/>
          </w:tcPr>
          <w:p w:rsidR="00C46D9B" w:rsidRPr="00A75D8E" w:rsidRDefault="00C46D9B" w:rsidP="0069253E">
            <w:pPr>
              <w:spacing w:after="0" w:line="240" w:lineRule="auto"/>
              <w:contextualSpacing/>
              <w:jc w:val="center"/>
              <w:rPr>
                <w:sz w:val="20"/>
                <w:szCs w:val="20"/>
                <w:lang w:eastAsia="pl-PL"/>
              </w:rPr>
            </w:pPr>
            <w:r w:rsidRPr="00A75D8E">
              <w:rPr>
                <w:sz w:val="20"/>
                <w:szCs w:val="20"/>
                <w:lang w:eastAsia="pl-PL"/>
              </w:rPr>
              <w:t>tys.</w:t>
            </w:r>
          </w:p>
        </w:tc>
        <w:tc>
          <w:tcPr>
            <w:tcW w:w="1486" w:type="dxa"/>
            <w:shd w:val="clear" w:color="auto" w:fill="auto"/>
            <w:hideMark/>
          </w:tcPr>
          <w:p w:rsidR="00C46D9B" w:rsidRPr="00A75D8E" w:rsidRDefault="00C46D9B" w:rsidP="0069253E">
            <w:pPr>
              <w:spacing w:after="0" w:line="240" w:lineRule="auto"/>
              <w:contextualSpacing/>
              <w:jc w:val="center"/>
              <w:rPr>
                <w:sz w:val="20"/>
                <w:szCs w:val="20"/>
                <w:lang w:eastAsia="pl-PL"/>
              </w:rPr>
            </w:pPr>
            <w:r w:rsidRPr="00A75D8E">
              <w:rPr>
                <w:sz w:val="20"/>
                <w:szCs w:val="20"/>
                <w:lang w:eastAsia="pl-PL"/>
              </w:rPr>
              <w:t>tys.</w:t>
            </w:r>
          </w:p>
        </w:tc>
        <w:tc>
          <w:tcPr>
            <w:tcW w:w="1486" w:type="dxa"/>
            <w:shd w:val="clear" w:color="auto" w:fill="auto"/>
            <w:hideMark/>
          </w:tcPr>
          <w:p w:rsidR="00C46D9B" w:rsidRPr="00A75D8E" w:rsidRDefault="00C46D9B" w:rsidP="0069253E">
            <w:pPr>
              <w:spacing w:after="0" w:line="240" w:lineRule="auto"/>
              <w:contextualSpacing/>
              <w:jc w:val="center"/>
              <w:rPr>
                <w:sz w:val="20"/>
                <w:szCs w:val="20"/>
                <w:lang w:eastAsia="pl-PL"/>
              </w:rPr>
            </w:pPr>
            <w:r w:rsidRPr="00A75D8E">
              <w:rPr>
                <w:sz w:val="20"/>
                <w:szCs w:val="20"/>
                <w:lang w:eastAsia="pl-PL"/>
              </w:rPr>
              <w:t>tys.</w:t>
            </w:r>
          </w:p>
        </w:tc>
      </w:tr>
      <w:tr w:rsidR="00C46D9B" w:rsidRPr="00397A4E" w:rsidTr="0069253E">
        <w:trPr>
          <w:trHeight w:hRule="exact" w:val="567"/>
        </w:trPr>
        <w:tc>
          <w:tcPr>
            <w:tcW w:w="4775" w:type="dxa"/>
            <w:shd w:val="clear" w:color="auto" w:fill="auto"/>
            <w:vAlign w:val="center"/>
            <w:hideMark/>
          </w:tcPr>
          <w:p w:rsidR="00C46D9B" w:rsidRPr="00A75D8E" w:rsidRDefault="00C46D9B" w:rsidP="0069253E">
            <w:pPr>
              <w:spacing w:after="0" w:line="240" w:lineRule="auto"/>
              <w:contextualSpacing/>
              <w:jc w:val="both"/>
              <w:rPr>
                <w:b/>
                <w:sz w:val="20"/>
                <w:szCs w:val="20"/>
                <w:lang w:eastAsia="pl-PL"/>
              </w:rPr>
            </w:pPr>
            <w:r>
              <w:rPr>
                <w:b/>
                <w:sz w:val="20"/>
                <w:szCs w:val="20"/>
                <w:lang w:eastAsia="pl-PL"/>
              </w:rPr>
              <w:t>Mieszkania zwrócone dawnym indywidualnym właścicielom bądź spadkobiercom</w:t>
            </w:r>
          </w:p>
        </w:tc>
        <w:tc>
          <w:tcPr>
            <w:tcW w:w="1486" w:type="dxa"/>
            <w:shd w:val="clear" w:color="auto" w:fill="auto"/>
          </w:tcPr>
          <w:p w:rsidR="00C46D9B" w:rsidRPr="002C3BA2" w:rsidRDefault="00C46D9B" w:rsidP="0069253E">
            <w:pPr>
              <w:spacing w:after="0" w:line="240" w:lineRule="auto"/>
              <w:contextualSpacing/>
              <w:jc w:val="center"/>
              <w:rPr>
                <w:sz w:val="20"/>
                <w:szCs w:val="20"/>
                <w:lang w:eastAsia="pl-PL"/>
              </w:rPr>
            </w:pPr>
            <w:r>
              <w:rPr>
                <w:sz w:val="20"/>
                <w:szCs w:val="20"/>
                <w:lang w:eastAsia="pl-PL"/>
              </w:rPr>
              <w:t>1,4</w:t>
            </w:r>
          </w:p>
        </w:tc>
        <w:tc>
          <w:tcPr>
            <w:tcW w:w="1486" w:type="dxa"/>
            <w:shd w:val="clear" w:color="auto" w:fill="auto"/>
          </w:tcPr>
          <w:p w:rsidR="00C46D9B" w:rsidRPr="002C3BA2" w:rsidRDefault="00C46D9B" w:rsidP="0069253E">
            <w:pPr>
              <w:spacing w:after="0" w:line="240" w:lineRule="auto"/>
              <w:contextualSpacing/>
              <w:jc w:val="center"/>
              <w:rPr>
                <w:sz w:val="20"/>
                <w:szCs w:val="20"/>
                <w:lang w:eastAsia="pl-PL"/>
              </w:rPr>
            </w:pPr>
            <w:r>
              <w:rPr>
                <w:sz w:val="20"/>
                <w:szCs w:val="20"/>
                <w:lang w:eastAsia="pl-PL"/>
              </w:rPr>
              <w:t>1,7</w:t>
            </w:r>
          </w:p>
        </w:tc>
        <w:tc>
          <w:tcPr>
            <w:tcW w:w="1486" w:type="dxa"/>
            <w:shd w:val="clear" w:color="auto" w:fill="auto"/>
          </w:tcPr>
          <w:p w:rsidR="00C46D9B" w:rsidRPr="002C3BA2" w:rsidRDefault="00C46D9B" w:rsidP="0069253E">
            <w:pPr>
              <w:spacing w:after="0" w:line="240" w:lineRule="auto"/>
              <w:contextualSpacing/>
              <w:jc w:val="center"/>
              <w:rPr>
                <w:sz w:val="20"/>
                <w:szCs w:val="20"/>
                <w:lang w:eastAsia="pl-PL"/>
              </w:rPr>
            </w:pPr>
            <w:r>
              <w:rPr>
                <w:sz w:val="20"/>
                <w:szCs w:val="20"/>
                <w:lang w:eastAsia="pl-PL"/>
              </w:rPr>
              <w:t>0,7</w:t>
            </w:r>
          </w:p>
        </w:tc>
      </w:tr>
      <w:tr w:rsidR="00C46D9B" w:rsidRPr="00397A4E" w:rsidTr="0069253E">
        <w:trPr>
          <w:trHeight w:hRule="exact" w:val="284"/>
        </w:trPr>
        <w:tc>
          <w:tcPr>
            <w:tcW w:w="4775" w:type="dxa"/>
            <w:shd w:val="clear" w:color="auto" w:fill="auto"/>
            <w:vAlign w:val="center"/>
            <w:hideMark/>
          </w:tcPr>
          <w:p w:rsidR="00C46D9B" w:rsidRPr="00A75D8E" w:rsidRDefault="00C46D9B" w:rsidP="0069253E">
            <w:pPr>
              <w:spacing w:after="0" w:line="240" w:lineRule="auto"/>
              <w:contextualSpacing/>
              <w:jc w:val="both"/>
              <w:rPr>
                <w:b/>
                <w:sz w:val="20"/>
                <w:szCs w:val="20"/>
                <w:lang w:eastAsia="pl-PL"/>
              </w:rPr>
            </w:pPr>
            <w:r>
              <w:rPr>
                <w:b/>
                <w:sz w:val="20"/>
                <w:szCs w:val="20"/>
                <w:lang w:eastAsia="pl-PL"/>
              </w:rPr>
              <w:t>Mieszkania sprzedane</w:t>
            </w:r>
          </w:p>
        </w:tc>
        <w:tc>
          <w:tcPr>
            <w:tcW w:w="1486" w:type="dxa"/>
            <w:shd w:val="clear" w:color="auto" w:fill="auto"/>
          </w:tcPr>
          <w:p w:rsidR="00C46D9B" w:rsidRPr="002C3BA2" w:rsidRDefault="00C46D9B" w:rsidP="0069253E">
            <w:pPr>
              <w:spacing w:after="0" w:line="240" w:lineRule="auto"/>
              <w:contextualSpacing/>
              <w:jc w:val="center"/>
              <w:rPr>
                <w:sz w:val="20"/>
                <w:szCs w:val="20"/>
                <w:lang w:eastAsia="pl-PL"/>
              </w:rPr>
            </w:pPr>
            <w:r>
              <w:rPr>
                <w:sz w:val="20"/>
                <w:szCs w:val="20"/>
                <w:lang w:eastAsia="pl-PL"/>
              </w:rPr>
              <w:t>79,1</w:t>
            </w:r>
          </w:p>
        </w:tc>
        <w:tc>
          <w:tcPr>
            <w:tcW w:w="1486" w:type="dxa"/>
            <w:shd w:val="clear" w:color="auto" w:fill="auto"/>
          </w:tcPr>
          <w:p w:rsidR="00C46D9B" w:rsidRPr="002C3BA2" w:rsidRDefault="00C46D9B" w:rsidP="0069253E">
            <w:pPr>
              <w:spacing w:after="0" w:line="240" w:lineRule="auto"/>
              <w:contextualSpacing/>
              <w:jc w:val="center"/>
              <w:rPr>
                <w:sz w:val="20"/>
                <w:szCs w:val="20"/>
                <w:lang w:eastAsia="pl-PL"/>
              </w:rPr>
            </w:pPr>
            <w:r>
              <w:rPr>
                <w:sz w:val="20"/>
                <w:szCs w:val="20"/>
                <w:lang w:eastAsia="pl-PL"/>
              </w:rPr>
              <w:t>44,9</w:t>
            </w:r>
          </w:p>
        </w:tc>
        <w:tc>
          <w:tcPr>
            <w:tcW w:w="1486" w:type="dxa"/>
            <w:shd w:val="clear" w:color="auto" w:fill="auto"/>
          </w:tcPr>
          <w:p w:rsidR="00C46D9B" w:rsidRPr="002C3BA2" w:rsidRDefault="00C46D9B" w:rsidP="0069253E">
            <w:pPr>
              <w:spacing w:after="0" w:line="240" w:lineRule="auto"/>
              <w:contextualSpacing/>
              <w:jc w:val="center"/>
              <w:rPr>
                <w:sz w:val="20"/>
                <w:szCs w:val="20"/>
                <w:lang w:eastAsia="pl-PL"/>
              </w:rPr>
            </w:pPr>
            <w:r>
              <w:rPr>
                <w:sz w:val="20"/>
                <w:szCs w:val="20"/>
                <w:lang w:eastAsia="pl-PL"/>
              </w:rPr>
              <w:t>34,8</w:t>
            </w:r>
          </w:p>
        </w:tc>
      </w:tr>
      <w:tr w:rsidR="00C46D9B" w:rsidRPr="00397A4E" w:rsidTr="0069253E">
        <w:trPr>
          <w:trHeight w:hRule="exact" w:val="284"/>
        </w:trPr>
        <w:tc>
          <w:tcPr>
            <w:tcW w:w="4775" w:type="dxa"/>
            <w:shd w:val="clear" w:color="auto" w:fill="auto"/>
            <w:vAlign w:val="center"/>
          </w:tcPr>
          <w:p w:rsidR="00C46D9B" w:rsidRPr="00A75D8E" w:rsidRDefault="00C46D9B" w:rsidP="0069253E">
            <w:pPr>
              <w:spacing w:after="0" w:line="240" w:lineRule="auto"/>
              <w:contextualSpacing/>
              <w:jc w:val="both"/>
              <w:rPr>
                <w:b/>
                <w:sz w:val="20"/>
                <w:szCs w:val="20"/>
                <w:lang w:eastAsia="pl-PL"/>
              </w:rPr>
            </w:pPr>
            <w:r>
              <w:rPr>
                <w:rFonts w:eastAsia="Times New Roman"/>
                <w:b/>
                <w:sz w:val="20"/>
                <w:szCs w:val="20"/>
                <w:lang w:eastAsia="pl-PL"/>
              </w:rPr>
              <w:t>Ogółem</w:t>
            </w:r>
          </w:p>
        </w:tc>
        <w:tc>
          <w:tcPr>
            <w:tcW w:w="1486" w:type="dxa"/>
            <w:shd w:val="clear" w:color="auto" w:fill="auto"/>
          </w:tcPr>
          <w:p w:rsidR="00C46D9B" w:rsidRPr="00F55174" w:rsidRDefault="00C46D9B" w:rsidP="0069253E">
            <w:pPr>
              <w:spacing w:after="0" w:line="240" w:lineRule="auto"/>
              <w:contextualSpacing/>
              <w:jc w:val="center"/>
              <w:rPr>
                <w:b/>
                <w:sz w:val="20"/>
                <w:szCs w:val="20"/>
                <w:lang w:eastAsia="pl-PL"/>
              </w:rPr>
            </w:pPr>
            <w:r>
              <w:rPr>
                <w:b/>
                <w:sz w:val="20"/>
                <w:szCs w:val="20"/>
                <w:lang w:eastAsia="pl-PL"/>
              </w:rPr>
              <w:t>80,6</w:t>
            </w:r>
          </w:p>
        </w:tc>
        <w:tc>
          <w:tcPr>
            <w:tcW w:w="1486" w:type="dxa"/>
            <w:shd w:val="clear" w:color="auto" w:fill="auto"/>
          </w:tcPr>
          <w:p w:rsidR="00C46D9B" w:rsidRPr="00F55174" w:rsidRDefault="00C46D9B" w:rsidP="0069253E">
            <w:pPr>
              <w:spacing w:after="0" w:line="240" w:lineRule="auto"/>
              <w:contextualSpacing/>
              <w:jc w:val="center"/>
              <w:rPr>
                <w:b/>
                <w:sz w:val="20"/>
                <w:szCs w:val="20"/>
                <w:lang w:eastAsia="pl-PL"/>
              </w:rPr>
            </w:pPr>
            <w:r>
              <w:rPr>
                <w:b/>
                <w:sz w:val="20"/>
                <w:szCs w:val="20"/>
                <w:lang w:eastAsia="pl-PL"/>
              </w:rPr>
              <w:t>46,6</w:t>
            </w:r>
          </w:p>
        </w:tc>
        <w:tc>
          <w:tcPr>
            <w:tcW w:w="1486" w:type="dxa"/>
            <w:shd w:val="clear" w:color="auto" w:fill="auto"/>
          </w:tcPr>
          <w:p w:rsidR="00C46D9B" w:rsidRPr="00F55174" w:rsidRDefault="00C46D9B" w:rsidP="0069253E">
            <w:pPr>
              <w:spacing w:after="0" w:line="240" w:lineRule="auto"/>
              <w:contextualSpacing/>
              <w:jc w:val="center"/>
              <w:rPr>
                <w:b/>
                <w:sz w:val="20"/>
                <w:szCs w:val="20"/>
                <w:lang w:eastAsia="pl-PL"/>
              </w:rPr>
            </w:pPr>
            <w:r>
              <w:rPr>
                <w:b/>
                <w:sz w:val="20"/>
                <w:szCs w:val="20"/>
                <w:lang w:eastAsia="pl-PL"/>
              </w:rPr>
              <w:t>35,5</w:t>
            </w:r>
          </w:p>
        </w:tc>
      </w:tr>
    </w:tbl>
    <w:p w:rsidR="00C46D9B" w:rsidRPr="00332AD1" w:rsidRDefault="00C46D9B" w:rsidP="00C46D9B">
      <w:pPr>
        <w:spacing w:after="0"/>
        <w:rPr>
          <w:rFonts w:eastAsia="Times New Roman"/>
          <w:i/>
          <w:sz w:val="18"/>
          <w:szCs w:val="20"/>
          <w:lang w:eastAsia="pl-PL"/>
        </w:rPr>
      </w:pPr>
      <w:r w:rsidRPr="00332AD1">
        <w:rPr>
          <w:rFonts w:eastAsia="Times New Roman"/>
          <w:i/>
          <w:sz w:val="18"/>
          <w:szCs w:val="20"/>
          <w:lang w:eastAsia="pl-PL"/>
        </w:rPr>
        <w:t>Sumy danych cząstkowych mogą odbiegać od wartości globalnych z uwagi na przyjęte zaokrąglenia.</w:t>
      </w:r>
    </w:p>
    <w:p w:rsidR="00C46D9B" w:rsidRDefault="00C46D9B" w:rsidP="00C46D9B">
      <w:pPr>
        <w:jc w:val="both"/>
        <w:rPr>
          <w:lang w:eastAsia="pl-PL"/>
        </w:rPr>
      </w:pPr>
      <w:r w:rsidRPr="00332AD1">
        <w:rPr>
          <w:rFonts w:eastAsia="Times New Roman"/>
          <w:i/>
          <w:sz w:val="18"/>
          <w:szCs w:val="20"/>
          <w:lang w:eastAsia="pl-PL"/>
        </w:rPr>
        <w:t xml:space="preserve">Źródło: </w:t>
      </w:r>
      <w:r>
        <w:rPr>
          <w:rFonts w:eastAsia="Times New Roman"/>
          <w:i/>
          <w:sz w:val="18"/>
          <w:szCs w:val="20"/>
          <w:lang w:eastAsia="pl-PL"/>
        </w:rPr>
        <w:t>GUS BDL</w:t>
      </w:r>
      <w:r w:rsidRPr="00332AD1">
        <w:rPr>
          <w:rFonts w:eastAsia="Times New Roman"/>
          <w:i/>
          <w:sz w:val="18"/>
          <w:szCs w:val="20"/>
          <w:lang w:eastAsia="pl-PL"/>
        </w:rPr>
        <w:t>.</w:t>
      </w:r>
    </w:p>
    <w:p w:rsidR="00636A13" w:rsidRDefault="00C46D9B" w:rsidP="008D6D3F">
      <w:pPr>
        <w:spacing w:after="120"/>
        <w:jc w:val="both"/>
        <w:rPr>
          <w:lang w:eastAsia="pl-PL"/>
        </w:rPr>
      </w:pPr>
      <w:r w:rsidRPr="00582347">
        <w:rPr>
          <w:lang w:eastAsia="pl-PL"/>
        </w:rPr>
        <w:t>Tylko w latach 201</w:t>
      </w:r>
      <w:r>
        <w:rPr>
          <w:lang w:eastAsia="pl-PL"/>
        </w:rPr>
        <w:t>1-2018</w:t>
      </w:r>
      <w:r w:rsidRPr="00582347">
        <w:rPr>
          <w:lang w:eastAsia="pl-PL"/>
        </w:rPr>
        <w:t>, według danych GUS, gminy sprywatyzowały</w:t>
      </w:r>
      <w:r w:rsidR="00726AA1">
        <w:rPr>
          <w:lang w:eastAsia="pl-PL"/>
        </w:rPr>
        <w:t xml:space="preserve"> </w:t>
      </w:r>
      <w:r w:rsidR="00753450">
        <w:rPr>
          <w:lang w:eastAsia="pl-PL"/>
        </w:rPr>
        <w:t xml:space="preserve">– </w:t>
      </w:r>
      <w:r w:rsidR="00726AA1" w:rsidRPr="004A1DBA">
        <w:rPr>
          <w:lang w:eastAsia="pl-PL"/>
        </w:rPr>
        <w:t>sprzedały dotychczasowym najemcom, najczęściej za niewielką część wartości</w:t>
      </w:r>
      <w:r w:rsidR="00753450">
        <w:rPr>
          <w:lang w:eastAsia="pl-PL"/>
        </w:rPr>
        <w:t xml:space="preserve"> – </w:t>
      </w:r>
      <w:r w:rsidRPr="00582347">
        <w:rPr>
          <w:lang w:eastAsia="pl-PL"/>
        </w:rPr>
        <w:t xml:space="preserve">ok. </w:t>
      </w:r>
      <w:r>
        <w:rPr>
          <w:lang w:eastAsia="pl-PL"/>
        </w:rPr>
        <w:t>243,5</w:t>
      </w:r>
      <w:r w:rsidRPr="00582347">
        <w:rPr>
          <w:lang w:eastAsia="pl-PL"/>
        </w:rPr>
        <w:t xml:space="preserve"> tys. m</w:t>
      </w:r>
      <w:r>
        <w:rPr>
          <w:lang w:eastAsia="pl-PL"/>
        </w:rPr>
        <w:t>ieszkań i </w:t>
      </w:r>
      <w:r w:rsidRPr="00582347">
        <w:rPr>
          <w:lang w:eastAsia="pl-PL"/>
        </w:rPr>
        <w:t xml:space="preserve">zwróciły dawnym właścicielom lub ich spadkobiercom ok. </w:t>
      </w:r>
      <w:r>
        <w:rPr>
          <w:lang w:eastAsia="pl-PL"/>
        </w:rPr>
        <w:t>6,2</w:t>
      </w:r>
      <w:r w:rsidRPr="00582347">
        <w:rPr>
          <w:lang w:eastAsia="pl-PL"/>
        </w:rPr>
        <w:t xml:space="preserve"> tys. mieszkań. Nowe budownictwo gminne niweluje więc roczny ubytek zasobów tylko w ok. </w:t>
      </w:r>
      <w:r>
        <w:rPr>
          <w:lang w:eastAsia="pl-PL"/>
        </w:rPr>
        <w:t>6-</w:t>
      </w:r>
      <w:r w:rsidRPr="00582347">
        <w:rPr>
          <w:lang w:eastAsia="pl-PL"/>
        </w:rPr>
        <w:t>7%.</w:t>
      </w:r>
    </w:p>
    <w:p w:rsidR="00C740FA" w:rsidRPr="00F17411" w:rsidRDefault="00FB7CC2" w:rsidP="00011D90">
      <w:pPr>
        <w:pStyle w:val="Nagwek2"/>
      </w:pPr>
      <w:bookmarkStart w:id="8" w:name="_Toc33107016"/>
      <w:bookmarkStart w:id="9" w:name="_Toc33107061"/>
      <w:bookmarkStart w:id="10" w:name="_Toc33107690"/>
      <w:bookmarkStart w:id="11" w:name="_Toc33107881"/>
      <w:bookmarkStart w:id="12" w:name="_Toc34217662"/>
      <w:bookmarkEnd w:id="8"/>
      <w:bookmarkEnd w:id="9"/>
      <w:bookmarkEnd w:id="10"/>
      <w:bookmarkEnd w:id="11"/>
      <w:r w:rsidRPr="00F17411">
        <w:t>Struktura własnościowa zasobów mieszkaniowych</w:t>
      </w:r>
      <w:bookmarkEnd w:id="12"/>
    </w:p>
    <w:p w:rsidR="00E64557" w:rsidRDefault="00FB7CC2" w:rsidP="008D6D3F">
      <w:pPr>
        <w:jc w:val="both"/>
        <w:rPr>
          <w:lang w:eastAsia="pl-PL"/>
        </w:rPr>
      </w:pPr>
      <w:r w:rsidRPr="00332AD1">
        <w:rPr>
          <w:lang w:eastAsia="pl-PL"/>
        </w:rPr>
        <w:t>Struktura zasobów mieszkaniowych w Polsce jest zdominowana przez mieszkania własnościowe i mieszkania spółdzielcze (w przypadku mieszkań spółdzielczych własnościowych forma władania nimi upodabnia je do mieszkań własnościowych).</w:t>
      </w:r>
      <w:r>
        <w:rPr>
          <w:lang w:eastAsia="pl-PL"/>
        </w:rPr>
        <w:t xml:space="preserve"> Na koniec 2018 roku najwięcej zasobu mieszkaniowego pozostawało w posiadaniu osób fizycznych. Było to blisko 11,53 mln mieszkań</w:t>
      </w:r>
      <w:r w:rsidR="000D42C8">
        <w:rPr>
          <w:lang w:eastAsia="pl-PL"/>
        </w:rPr>
        <w:t xml:space="preserve"> (lokale mieszkalne zarządzane przez wspólnoty mieszkaniowe oraz indywidualne domy jednorodzinne)</w:t>
      </w:r>
      <w:r w:rsidR="003C55C3">
        <w:rPr>
          <w:lang w:eastAsia="pl-PL"/>
        </w:rPr>
        <w:t>,</w:t>
      </w:r>
      <w:r>
        <w:rPr>
          <w:lang w:eastAsia="pl-PL"/>
        </w:rPr>
        <w:t xml:space="preserve"> czyli ok. 78,9% wszystkich mieszkań w Polsce.</w:t>
      </w:r>
    </w:p>
    <w:p w:rsidR="00FB7CC2" w:rsidRPr="00FB7CC2" w:rsidRDefault="00FB7CC2" w:rsidP="00011D90">
      <w:pPr>
        <w:spacing w:after="0" w:line="240" w:lineRule="auto"/>
        <w:jc w:val="both"/>
        <w:rPr>
          <w:bCs/>
          <w:i/>
          <w:color w:val="898989"/>
        </w:rPr>
      </w:pPr>
      <w:r w:rsidRPr="00FB7CC2">
        <w:rPr>
          <w:rFonts w:eastAsia="Times New Roman"/>
          <w:i/>
          <w:sz w:val="20"/>
          <w:szCs w:val="20"/>
          <w:lang w:eastAsia="pl-PL"/>
        </w:rPr>
        <w:t>Zasoby mieszkaniowe według form własności w latach 2011, 2015 i 2018.</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1844"/>
        <w:gridCol w:w="1771"/>
        <w:gridCol w:w="1844"/>
      </w:tblGrid>
      <w:tr w:rsidR="00FB7CC2" w:rsidRPr="00E5249A" w:rsidTr="009E6249">
        <w:trPr>
          <w:trHeight w:val="315"/>
        </w:trPr>
        <w:tc>
          <w:tcPr>
            <w:tcW w:w="3755" w:type="dxa"/>
            <w:vMerge w:val="restart"/>
            <w:shd w:val="clear" w:color="auto" w:fill="auto"/>
          </w:tcPr>
          <w:p w:rsidR="00FB7CC2" w:rsidRPr="00E5249A" w:rsidRDefault="00FB7CC2" w:rsidP="009E6249">
            <w:pPr>
              <w:spacing w:after="0"/>
              <w:rPr>
                <w:rFonts w:eastAsia="Times New Roman" w:cs="Arial"/>
                <w:b/>
                <w:bCs/>
                <w:sz w:val="20"/>
                <w:szCs w:val="20"/>
              </w:rPr>
            </w:pPr>
          </w:p>
        </w:tc>
        <w:tc>
          <w:tcPr>
            <w:tcW w:w="5459" w:type="dxa"/>
            <w:gridSpan w:val="3"/>
            <w:shd w:val="clear" w:color="auto" w:fill="auto"/>
          </w:tcPr>
          <w:p w:rsidR="00FB7CC2" w:rsidRPr="00E5249A" w:rsidRDefault="00FB7CC2" w:rsidP="009E6249">
            <w:pPr>
              <w:spacing w:after="0"/>
              <w:jc w:val="center"/>
              <w:rPr>
                <w:rFonts w:eastAsia="Times New Roman" w:cs="Arial"/>
                <w:b/>
                <w:sz w:val="20"/>
                <w:szCs w:val="20"/>
              </w:rPr>
            </w:pPr>
            <w:r w:rsidRPr="00E5249A">
              <w:rPr>
                <w:rFonts w:eastAsia="Times New Roman" w:cs="Arial"/>
                <w:b/>
                <w:sz w:val="20"/>
                <w:szCs w:val="20"/>
              </w:rPr>
              <w:t>mieszkania</w:t>
            </w:r>
            <w:r w:rsidRPr="00E5249A">
              <w:rPr>
                <w:rFonts w:eastAsia="Times New Roman" w:cs="Arial"/>
                <w:b/>
                <w:sz w:val="20"/>
                <w:szCs w:val="20"/>
              </w:rPr>
              <w:br/>
              <w:t>(w mln)</w:t>
            </w:r>
          </w:p>
        </w:tc>
      </w:tr>
      <w:tr w:rsidR="00FB7CC2" w:rsidRPr="00E5249A" w:rsidTr="009E6249">
        <w:trPr>
          <w:trHeight w:val="315"/>
        </w:trPr>
        <w:tc>
          <w:tcPr>
            <w:tcW w:w="3755" w:type="dxa"/>
            <w:vMerge/>
            <w:shd w:val="clear" w:color="auto" w:fill="auto"/>
          </w:tcPr>
          <w:p w:rsidR="00FB7CC2" w:rsidRPr="00E5249A" w:rsidRDefault="00FB7CC2" w:rsidP="009E6249">
            <w:pPr>
              <w:spacing w:after="0"/>
              <w:rPr>
                <w:rFonts w:eastAsia="Times New Roman" w:cs="Arial"/>
                <w:b/>
                <w:bCs/>
                <w:sz w:val="20"/>
                <w:szCs w:val="20"/>
              </w:rPr>
            </w:pPr>
          </w:p>
        </w:tc>
        <w:tc>
          <w:tcPr>
            <w:tcW w:w="1844" w:type="dxa"/>
            <w:shd w:val="clear" w:color="auto" w:fill="auto"/>
          </w:tcPr>
          <w:p w:rsidR="00FB7CC2" w:rsidRPr="00E5249A" w:rsidRDefault="00FB7CC2" w:rsidP="009E6249">
            <w:pPr>
              <w:spacing w:after="0"/>
              <w:jc w:val="center"/>
              <w:rPr>
                <w:rFonts w:cs="Arial"/>
                <w:b/>
                <w:sz w:val="20"/>
                <w:szCs w:val="20"/>
              </w:rPr>
            </w:pPr>
            <w:r w:rsidRPr="00E5249A">
              <w:rPr>
                <w:rFonts w:cs="Arial"/>
                <w:b/>
                <w:sz w:val="20"/>
                <w:szCs w:val="20"/>
              </w:rPr>
              <w:t>201</w:t>
            </w:r>
            <w:r w:rsidRPr="00A75D8E">
              <w:rPr>
                <w:rFonts w:cs="Arial"/>
                <w:b/>
                <w:sz w:val="20"/>
                <w:szCs w:val="20"/>
              </w:rPr>
              <w:t>1</w:t>
            </w:r>
          </w:p>
        </w:tc>
        <w:tc>
          <w:tcPr>
            <w:tcW w:w="1771" w:type="dxa"/>
            <w:shd w:val="clear" w:color="auto" w:fill="auto"/>
          </w:tcPr>
          <w:p w:rsidR="00FB7CC2" w:rsidRPr="00E5249A" w:rsidRDefault="00FB7CC2" w:rsidP="009E6249">
            <w:pPr>
              <w:spacing w:after="0"/>
              <w:jc w:val="center"/>
              <w:rPr>
                <w:rFonts w:cs="Arial"/>
                <w:b/>
                <w:sz w:val="20"/>
                <w:szCs w:val="20"/>
              </w:rPr>
            </w:pPr>
            <w:r w:rsidRPr="00E5249A">
              <w:rPr>
                <w:rFonts w:cs="Arial"/>
                <w:b/>
                <w:sz w:val="20"/>
                <w:szCs w:val="20"/>
              </w:rPr>
              <w:t>2015</w:t>
            </w:r>
            <w:r>
              <w:rPr>
                <w:rFonts w:cs="Arial"/>
                <w:b/>
                <w:sz w:val="20"/>
                <w:szCs w:val="20"/>
              </w:rPr>
              <w:t>*</w:t>
            </w:r>
          </w:p>
        </w:tc>
        <w:tc>
          <w:tcPr>
            <w:tcW w:w="1844" w:type="dxa"/>
            <w:shd w:val="clear" w:color="auto" w:fill="auto"/>
          </w:tcPr>
          <w:p w:rsidR="00FB7CC2" w:rsidRPr="00E5249A" w:rsidRDefault="00FB7CC2" w:rsidP="009E6249">
            <w:pPr>
              <w:spacing w:after="0"/>
              <w:jc w:val="center"/>
              <w:rPr>
                <w:rFonts w:cs="Arial"/>
                <w:b/>
                <w:sz w:val="20"/>
                <w:szCs w:val="20"/>
              </w:rPr>
            </w:pPr>
            <w:r w:rsidRPr="00E5249A">
              <w:rPr>
                <w:rFonts w:cs="Arial"/>
                <w:b/>
                <w:sz w:val="20"/>
                <w:szCs w:val="20"/>
              </w:rPr>
              <w:t>2018</w:t>
            </w:r>
            <w:r>
              <w:rPr>
                <w:rFonts w:cs="Arial"/>
                <w:b/>
                <w:sz w:val="20"/>
                <w:szCs w:val="20"/>
              </w:rPr>
              <w:t>*</w:t>
            </w:r>
          </w:p>
        </w:tc>
      </w:tr>
      <w:tr w:rsidR="00FB7CC2" w:rsidRPr="00E5249A" w:rsidTr="009E6249">
        <w:trPr>
          <w:trHeight w:val="283"/>
        </w:trPr>
        <w:tc>
          <w:tcPr>
            <w:tcW w:w="3755" w:type="dxa"/>
            <w:shd w:val="clear" w:color="auto" w:fill="auto"/>
          </w:tcPr>
          <w:p w:rsidR="00FB7CC2" w:rsidRPr="00E5249A" w:rsidRDefault="00FB7CC2" w:rsidP="009E6249">
            <w:pPr>
              <w:spacing w:before="100" w:beforeAutospacing="1" w:after="0" w:line="240" w:lineRule="auto"/>
              <w:rPr>
                <w:rFonts w:eastAsia="Times New Roman" w:cs="Arial"/>
                <w:b/>
                <w:bCs/>
                <w:sz w:val="20"/>
                <w:szCs w:val="20"/>
                <w:lang w:eastAsia="pl-PL"/>
              </w:rPr>
            </w:pPr>
            <w:r w:rsidRPr="00E5249A">
              <w:rPr>
                <w:rFonts w:eastAsia="Times New Roman" w:cs="Arial"/>
                <w:b/>
                <w:bCs/>
                <w:sz w:val="20"/>
                <w:szCs w:val="20"/>
                <w:lang w:eastAsia="pl-PL"/>
              </w:rPr>
              <w:t>Polska</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b/>
                <w:sz w:val="20"/>
                <w:szCs w:val="20"/>
                <w:lang w:eastAsia="pl-PL"/>
              </w:rPr>
            </w:pPr>
            <w:r w:rsidRPr="00A75D8E">
              <w:rPr>
                <w:rFonts w:eastAsia="Times New Roman" w:cs="Arial"/>
                <w:b/>
                <w:sz w:val="20"/>
                <w:szCs w:val="20"/>
                <w:lang w:eastAsia="pl-PL"/>
              </w:rPr>
              <w:t>12,53</w:t>
            </w:r>
          </w:p>
        </w:tc>
        <w:tc>
          <w:tcPr>
            <w:tcW w:w="1771" w:type="dxa"/>
            <w:shd w:val="clear" w:color="auto" w:fill="auto"/>
          </w:tcPr>
          <w:p w:rsidR="00FB7CC2" w:rsidRPr="00E5249A" w:rsidRDefault="00FB7CC2" w:rsidP="009E6249">
            <w:pPr>
              <w:spacing w:before="100" w:beforeAutospacing="1" w:after="0" w:line="240" w:lineRule="auto"/>
              <w:jc w:val="center"/>
              <w:rPr>
                <w:rFonts w:eastAsia="Times New Roman" w:cs="Arial"/>
                <w:b/>
                <w:sz w:val="20"/>
                <w:szCs w:val="20"/>
                <w:lang w:eastAsia="pl-PL"/>
              </w:rPr>
            </w:pPr>
            <w:r w:rsidRPr="00E5249A">
              <w:rPr>
                <w:rFonts w:eastAsia="Times New Roman" w:cs="Arial"/>
                <w:b/>
                <w:sz w:val="20"/>
                <w:szCs w:val="20"/>
                <w:lang w:eastAsia="pl-PL"/>
              </w:rPr>
              <w:t>14,12</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b/>
                <w:sz w:val="20"/>
                <w:szCs w:val="20"/>
                <w:lang w:eastAsia="pl-PL"/>
              </w:rPr>
            </w:pPr>
            <w:r>
              <w:rPr>
                <w:rFonts w:eastAsia="Times New Roman" w:cs="Arial"/>
                <w:b/>
                <w:sz w:val="20"/>
                <w:szCs w:val="20"/>
                <w:lang w:eastAsia="pl-PL"/>
              </w:rPr>
              <w:t>14,62</w:t>
            </w:r>
          </w:p>
        </w:tc>
      </w:tr>
      <w:tr w:rsidR="00FB7CC2" w:rsidRPr="00E5249A" w:rsidTr="009E6249">
        <w:trPr>
          <w:trHeight w:val="283"/>
        </w:trPr>
        <w:tc>
          <w:tcPr>
            <w:tcW w:w="7370" w:type="dxa"/>
            <w:gridSpan w:val="3"/>
            <w:shd w:val="clear" w:color="auto" w:fill="auto"/>
          </w:tcPr>
          <w:p w:rsidR="00FB7CC2" w:rsidRPr="00A75D8E" w:rsidRDefault="00FB7CC2" w:rsidP="009E6249">
            <w:pPr>
              <w:spacing w:before="100" w:beforeAutospacing="1" w:after="0" w:line="240" w:lineRule="auto"/>
              <w:rPr>
                <w:rFonts w:eastAsia="Times New Roman" w:cs="Arial"/>
                <w:b/>
                <w:bCs/>
                <w:sz w:val="20"/>
                <w:szCs w:val="20"/>
                <w:lang w:eastAsia="pl-PL"/>
              </w:rPr>
            </w:pPr>
            <w:r w:rsidRPr="00E5249A">
              <w:rPr>
                <w:rFonts w:eastAsia="Times New Roman" w:cs="Arial"/>
                <w:b/>
                <w:bCs/>
                <w:sz w:val="20"/>
                <w:szCs w:val="20"/>
                <w:lang w:eastAsia="pl-PL"/>
              </w:rPr>
              <w:t>w tym:</w:t>
            </w:r>
          </w:p>
        </w:tc>
        <w:tc>
          <w:tcPr>
            <w:tcW w:w="1844" w:type="dxa"/>
            <w:shd w:val="clear" w:color="auto" w:fill="auto"/>
          </w:tcPr>
          <w:p w:rsidR="00FB7CC2" w:rsidRPr="00A75D8E" w:rsidRDefault="00FB7CC2" w:rsidP="009E6249">
            <w:pPr>
              <w:spacing w:before="100" w:beforeAutospacing="1" w:after="0" w:line="240" w:lineRule="auto"/>
              <w:rPr>
                <w:rFonts w:eastAsia="Times New Roman" w:cs="Arial"/>
                <w:b/>
                <w:bCs/>
                <w:sz w:val="20"/>
                <w:szCs w:val="20"/>
                <w:lang w:eastAsia="pl-PL"/>
              </w:rPr>
            </w:pPr>
          </w:p>
        </w:tc>
      </w:tr>
      <w:tr w:rsidR="00FB7CC2" w:rsidRPr="00E5249A" w:rsidTr="009E6249">
        <w:trPr>
          <w:trHeight w:val="299"/>
        </w:trPr>
        <w:tc>
          <w:tcPr>
            <w:tcW w:w="3755" w:type="dxa"/>
            <w:shd w:val="clear" w:color="auto" w:fill="auto"/>
          </w:tcPr>
          <w:p w:rsidR="00FB7CC2" w:rsidRPr="00E5249A" w:rsidRDefault="00FB7CC2" w:rsidP="009E6249">
            <w:pPr>
              <w:spacing w:before="100" w:beforeAutospacing="1" w:after="0" w:line="240" w:lineRule="auto"/>
              <w:ind w:left="113"/>
              <w:rPr>
                <w:rFonts w:eastAsia="Times New Roman" w:cs="Arial"/>
                <w:bCs/>
                <w:sz w:val="20"/>
                <w:szCs w:val="20"/>
                <w:lang w:eastAsia="pl-PL"/>
              </w:rPr>
            </w:pPr>
            <w:r>
              <w:rPr>
                <w:rFonts w:eastAsia="Times New Roman" w:cs="Arial"/>
                <w:bCs/>
                <w:sz w:val="20"/>
                <w:szCs w:val="20"/>
                <w:lang w:eastAsia="pl-PL"/>
              </w:rPr>
              <w:t>osób fizycznych</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8,02</w:t>
            </w:r>
          </w:p>
        </w:tc>
        <w:tc>
          <w:tcPr>
            <w:tcW w:w="1771"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10,81</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11,53</w:t>
            </w:r>
          </w:p>
        </w:tc>
      </w:tr>
      <w:tr w:rsidR="00FB7CC2" w:rsidRPr="00E5249A" w:rsidTr="009E6249">
        <w:trPr>
          <w:trHeight w:val="283"/>
        </w:trPr>
        <w:tc>
          <w:tcPr>
            <w:tcW w:w="3755" w:type="dxa"/>
            <w:shd w:val="clear" w:color="auto" w:fill="auto"/>
          </w:tcPr>
          <w:p w:rsidR="00FB7CC2" w:rsidRPr="00E5249A" w:rsidRDefault="00FB7CC2" w:rsidP="009E6249">
            <w:pPr>
              <w:spacing w:before="100" w:beforeAutospacing="1" w:after="0" w:line="240" w:lineRule="auto"/>
              <w:ind w:left="113"/>
              <w:rPr>
                <w:rFonts w:eastAsia="Times New Roman" w:cs="Arial"/>
                <w:bCs/>
                <w:sz w:val="20"/>
                <w:szCs w:val="20"/>
                <w:lang w:eastAsia="pl-PL"/>
              </w:rPr>
            </w:pPr>
            <w:r w:rsidRPr="00E5249A">
              <w:rPr>
                <w:rFonts w:eastAsia="Times New Roman" w:cs="Arial"/>
                <w:bCs/>
                <w:sz w:val="20"/>
                <w:szCs w:val="20"/>
                <w:lang w:eastAsia="pl-PL"/>
              </w:rPr>
              <w:t>spółdzielni mieszkaniowych</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sidRPr="00A75D8E">
              <w:rPr>
                <w:rFonts w:eastAsia="Times New Roman" w:cs="Arial"/>
                <w:sz w:val="20"/>
                <w:szCs w:val="20"/>
                <w:lang w:eastAsia="pl-PL"/>
              </w:rPr>
              <w:t>2,29</w:t>
            </w:r>
          </w:p>
        </w:tc>
        <w:tc>
          <w:tcPr>
            <w:tcW w:w="1771"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sidRPr="00E5249A">
              <w:rPr>
                <w:rFonts w:eastAsia="Times New Roman" w:cs="Arial"/>
                <w:sz w:val="20"/>
                <w:szCs w:val="20"/>
                <w:lang w:eastAsia="pl-PL"/>
              </w:rPr>
              <w:t>2,19</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sidRPr="00E5249A">
              <w:rPr>
                <w:rFonts w:eastAsia="Times New Roman" w:cs="Arial"/>
                <w:sz w:val="20"/>
                <w:szCs w:val="20"/>
                <w:lang w:eastAsia="pl-PL"/>
              </w:rPr>
              <w:t>2,03</w:t>
            </w:r>
          </w:p>
        </w:tc>
      </w:tr>
      <w:tr w:rsidR="00FB7CC2" w:rsidRPr="00E5249A" w:rsidTr="009E6249">
        <w:trPr>
          <w:trHeight w:val="283"/>
        </w:trPr>
        <w:tc>
          <w:tcPr>
            <w:tcW w:w="3755" w:type="dxa"/>
            <w:shd w:val="clear" w:color="auto" w:fill="auto"/>
          </w:tcPr>
          <w:p w:rsidR="00FB7CC2" w:rsidRPr="00E5249A" w:rsidRDefault="00FB7CC2" w:rsidP="009E6249">
            <w:pPr>
              <w:spacing w:before="100" w:beforeAutospacing="1" w:after="0" w:line="240" w:lineRule="auto"/>
              <w:ind w:left="113"/>
              <w:rPr>
                <w:rFonts w:eastAsia="Times New Roman" w:cs="Arial"/>
                <w:bCs/>
                <w:sz w:val="20"/>
                <w:szCs w:val="20"/>
                <w:lang w:eastAsia="pl-PL"/>
              </w:rPr>
            </w:pPr>
            <w:r>
              <w:rPr>
                <w:rFonts w:eastAsia="Times New Roman" w:cs="Arial"/>
                <w:bCs/>
                <w:sz w:val="20"/>
                <w:szCs w:val="20"/>
                <w:lang w:eastAsia="pl-PL"/>
              </w:rPr>
              <w:t>komunalne</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1,09</w:t>
            </w:r>
          </w:p>
        </w:tc>
        <w:tc>
          <w:tcPr>
            <w:tcW w:w="1771"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0,89</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0,84</w:t>
            </w:r>
          </w:p>
        </w:tc>
      </w:tr>
      <w:tr w:rsidR="00FB7CC2" w:rsidRPr="00E5249A" w:rsidTr="009E6249">
        <w:trPr>
          <w:trHeight w:val="283"/>
        </w:trPr>
        <w:tc>
          <w:tcPr>
            <w:tcW w:w="3755" w:type="dxa"/>
            <w:shd w:val="clear" w:color="auto" w:fill="auto"/>
          </w:tcPr>
          <w:p w:rsidR="00FB7CC2" w:rsidRPr="00E5249A" w:rsidRDefault="00FB7CC2" w:rsidP="009E6249">
            <w:pPr>
              <w:spacing w:before="100" w:beforeAutospacing="1" w:after="0" w:line="240" w:lineRule="auto"/>
              <w:ind w:left="113"/>
              <w:rPr>
                <w:rFonts w:eastAsia="Times New Roman" w:cs="Arial"/>
                <w:bCs/>
                <w:sz w:val="20"/>
                <w:szCs w:val="20"/>
                <w:lang w:eastAsia="pl-PL"/>
              </w:rPr>
            </w:pPr>
            <w:r>
              <w:rPr>
                <w:rFonts w:eastAsia="Times New Roman" w:cs="Arial"/>
                <w:bCs/>
                <w:sz w:val="20"/>
                <w:szCs w:val="20"/>
                <w:lang w:eastAsia="pl-PL"/>
              </w:rPr>
              <w:t>TBS-ów</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0,08</w:t>
            </w:r>
          </w:p>
        </w:tc>
        <w:tc>
          <w:tcPr>
            <w:tcW w:w="1771"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0,10</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0,10</w:t>
            </w:r>
          </w:p>
        </w:tc>
      </w:tr>
      <w:tr w:rsidR="00FB7CC2" w:rsidRPr="00E5249A" w:rsidTr="009E6249">
        <w:trPr>
          <w:trHeight w:val="283"/>
        </w:trPr>
        <w:tc>
          <w:tcPr>
            <w:tcW w:w="3755" w:type="dxa"/>
            <w:shd w:val="clear" w:color="auto" w:fill="auto"/>
          </w:tcPr>
          <w:p w:rsidR="00FB7CC2" w:rsidRPr="00E5249A" w:rsidRDefault="00FB7CC2" w:rsidP="009E6249">
            <w:pPr>
              <w:spacing w:before="100" w:beforeAutospacing="1" w:after="0" w:line="240" w:lineRule="auto"/>
              <w:ind w:left="113"/>
              <w:rPr>
                <w:rFonts w:eastAsia="Times New Roman" w:cs="Arial"/>
                <w:bCs/>
                <w:sz w:val="20"/>
                <w:szCs w:val="20"/>
                <w:highlight w:val="yellow"/>
                <w:lang w:eastAsia="pl-PL"/>
              </w:rPr>
            </w:pPr>
            <w:r w:rsidRPr="00BC6CF7">
              <w:rPr>
                <w:rFonts w:eastAsia="Times New Roman" w:cs="Arial"/>
                <w:bCs/>
                <w:sz w:val="20"/>
                <w:szCs w:val="20"/>
                <w:lang w:eastAsia="pl-PL"/>
              </w:rPr>
              <w:t>Skarbu Państwa</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highlight w:val="yellow"/>
                <w:lang w:eastAsia="pl-PL"/>
              </w:rPr>
            </w:pPr>
            <w:r w:rsidRPr="008505A0">
              <w:rPr>
                <w:rFonts w:eastAsia="Times New Roman" w:cs="Arial"/>
                <w:sz w:val="20"/>
                <w:szCs w:val="20"/>
                <w:lang w:eastAsia="pl-PL"/>
              </w:rPr>
              <w:t>0,20</w:t>
            </w:r>
          </w:p>
        </w:tc>
        <w:tc>
          <w:tcPr>
            <w:tcW w:w="1771"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0,03</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0,03</w:t>
            </w:r>
          </w:p>
        </w:tc>
      </w:tr>
      <w:tr w:rsidR="00FB7CC2" w:rsidRPr="00E5249A" w:rsidTr="009E6249">
        <w:trPr>
          <w:trHeight w:val="283"/>
        </w:trPr>
        <w:tc>
          <w:tcPr>
            <w:tcW w:w="3755" w:type="dxa"/>
            <w:shd w:val="clear" w:color="auto" w:fill="auto"/>
          </w:tcPr>
          <w:p w:rsidR="00FB7CC2" w:rsidRPr="00E5249A" w:rsidRDefault="00FB7CC2" w:rsidP="009E6249">
            <w:pPr>
              <w:spacing w:before="100" w:beforeAutospacing="1" w:after="0" w:line="240" w:lineRule="auto"/>
              <w:ind w:left="113"/>
              <w:rPr>
                <w:rFonts w:eastAsia="Times New Roman" w:cs="Arial"/>
                <w:bCs/>
                <w:sz w:val="20"/>
                <w:szCs w:val="20"/>
                <w:lang w:eastAsia="pl-PL"/>
              </w:rPr>
            </w:pPr>
            <w:r>
              <w:rPr>
                <w:rFonts w:eastAsia="Times New Roman" w:cs="Arial"/>
                <w:bCs/>
                <w:sz w:val="20"/>
                <w:szCs w:val="20"/>
                <w:lang w:eastAsia="pl-PL"/>
              </w:rPr>
              <w:t>zakładów pracy</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0,20</w:t>
            </w:r>
          </w:p>
        </w:tc>
        <w:tc>
          <w:tcPr>
            <w:tcW w:w="1771"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0,09</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0,07</w:t>
            </w:r>
          </w:p>
        </w:tc>
      </w:tr>
      <w:tr w:rsidR="00FB7CC2" w:rsidRPr="00E5249A" w:rsidTr="009E6249">
        <w:trPr>
          <w:trHeight w:val="283"/>
        </w:trPr>
        <w:tc>
          <w:tcPr>
            <w:tcW w:w="3755" w:type="dxa"/>
            <w:shd w:val="clear" w:color="auto" w:fill="auto"/>
          </w:tcPr>
          <w:p w:rsidR="00FB7CC2" w:rsidRPr="00E5249A" w:rsidRDefault="00FB7CC2" w:rsidP="009E6249">
            <w:pPr>
              <w:spacing w:before="100" w:beforeAutospacing="1" w:after="0" w:line="240" w:lineRule="auto"/>
              <w:ind w:left="113"/>
              <w:rPr>
                <w:rFonts w:eastAsia="Times New Roman" w:cs="Arial"/>
                <w:bCs/>
                <w:sz w:val="20"/>
                <w:szCs w:val="20"/>
                <w:lang w:eastAsia="pl-PL"/>
              </w:rPr>
            </w:pPr>
            <w:r w:rsidRPr="00E5249A">
              <w:rPr>
                <w:rFonts w:eastAsia="Times New Roman" w:cs="Arial"/>
                <w:bCs/>
                <w:sz w:val="20"/>
                <w:szCs w:val="20"/>
                <w:lang w:eastAsia="pl-PL"/>
              </w:rPr>
              <w:t>innych podmiotów</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sidRPr="00A75D8E">
              <w:rPr>
                <w:rFonts w:eastAsia="Times New Roman" w:cs="Arial"/>
                <w:sz w:val="20"/>
                <w:szCs w:val="20"/>
                <w:lang w:eastAsia="pl-PL"/>
              </w:rPr>
              <w:t>0,04</w:t>
            </w:r>
          </w:p>
        </w:tc>
        <w:tc>
          <w:tcPr>
            <w:tcW w:w="1771"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sidRPr="00A75D8E">
              <w:rPr>
                <w:rFonts w:eastAsia="Times New Roman" w:cs="Arial"/>
                <w:sz w:val="20"/>
                <w:szCs w:val="20"/>
                <w:lang w:eastAsia="pl-PL"/>
              </w:rPr>
              <w:t>0,03</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sidRPr="00E5249A">
              <w:rPr>
                <w:rFonts w:eastAsia="Times New Roman" w:cs="Arial"/>
                <w:sz w:val="20"/>
                <w:szCs w:val="20"/>
                <w:lang w:eastAsia="pl-PL"/>
              </w:rPr>
              <w:t>0,0</w:t>
            </w:r>
            <w:r w:rsidRPr="00A75D8E">
              <w:rPr>
                <w:rFonts w:eastAsia="Times New Roman" w:cs="Arial"/>
                <w:sz w:val="20"/>
                <w:szCs w:val="20"/>
                <w:lang w:eastAsia="pl-PL"/>
              </w:rPr>
              <w:t>2</w:t>
            </w:r>
          </w:p>
        </w:tc>
      </w:tr>
      <w:tr w:rsidR="00FB7CC2" w:rsidRPr="00E5249A" w:rsidTr="009E6249">
        <w:trPr>
          <w:trHeight w:val="283"/>
        </w:trPr>
        <w:tc>
          <w:tcPr>
            <w:tcW w:w="3755" w:type="dxa"/>
            <w:shd w:val="clear" w:color="auto" w:fill="auto"/>
          </w:tcPr>
          <w:p w:rsidR="00FB7CC2" w:rsidRPr="00E5249A" w:rsidRDefault="00FB7CC2" w:rsidP="009E6249">
            <w:pPr>
              <w:spacing w:before="100" w:beforeAutospacing="1" w:after="0" w:line="240" w:lineRule="auto"/>
              <w:ind w:left="113"/>
              <w:rPr>
                <w:rFonts w:eastAsia="Times New Roman" w:cs="Arial"/>
                <w:bCs/>
                <w:sz w:val="20"/>
                <w:szCs w:val="20"/>
                <w:lang w:eastAsia="pl-PL"/>
              </w:rPr>
            </w:pPr>
            <w:r>
              <w:rPr>
                <w:rFonts w:eastAsia="Times New Roman" w:cs="Arial"/>
                <w:bCs/>
                <w:sz w:val="20"/>
                <w:szCs w:val="20"/>
                <w:lang w:eastAsia="pl-PL"/>
              </w:rPr>
              <w:t>o nieustalonej własności</w:t>
            </w:r>
          </w:p>
        </w:tc>
        <w:tc>
          <w:tcPr>
            <w:tcW w:w="1844" w:type="dxa"/>
            <w:shd w:val="clear" w:color="auto" w:fill="auto"/>
          </w:tcPr>
          <w:p w:rsidR="00FB7CC2" w:rsidRPr="00A75D8E"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0,60</w:t>
            </w:r>
          </w:p>
        </w:tc>
        <w:tc>
          <w:tcPr>
            <w:tcW w:w="1771" w:type="dxa"/>
            <w:shd w:val="clear" w:color="auto" w:fill="auto"/>
          </w:tcPr>
          <w:p w:rsidR="00FB7CC2" w:rsidRPr="00A75D8E"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w:t>
            </w:r>
          </w:p>
        </w:tc>
        <w:tc>
          <w:tcPr>
            <w:tcW w:w="1844" w:type="dxa"/>
            <w:shd w:val="clear" w:color="auto" w:fill="auto"/>
          </w:tcPr>
          <w:p w:rsidR="00FB7CC2" w:rsidRPr="00E5249A" w:rsidRDefault="00FB7CC2" w:rsidP="009E6249">
            <w:pPr>
              <w:spacing w:before="100" w:beforeAutospacing="1" w:after="0" w:line="240" w:lineRule="auto"/>
              <w:jc w:val="center"/>
              <w:rPr>
                <w:rFonts w:eastAsia="Times New Roman" w:cs="Arial"/>
                <w:sz w:val="20"/>
                <w:szCs w:val="20"/>
                <w:lang w:eastAsia="pl-PL"/>
              </w:rPr>
            </w:pPr>
            <w:r>
              <w:rPr>
                <w:rFonts w:eastAsia="Times New Roman" w:cs="Arial"/>
                <w:sz w:val="20"/>
                <w:szCs w:val="20"/>
                <w:lang w:eastAsia="pl-PL"/>
              </w:rPr>
              <w:t>.</w:t>
            </w:r>
          </w:p>
        </w:tc>
      </w:tr>
    </w:tbl>
    <w:p w:rsidR="00FB7CC2" w:rsidRPr="00FB7CC2" w:rsidRDefault="00FB7CC2" w:rsidP="00FB7CC2">
      <w:pPr>
        <w:spacing w:after="0"/>
        <w:rPr>
          <w:rFonts w:eastAsia="Times New Roman"/>
          <w:i/>
          <w:sz w:val="18"/>
          <w:szCs w:val="20"/>
          <w:lang w:eastAsia="pl-PL"/>
        </w:rPr>
      </w:pPr>
      <w:r w:rsidRPr="00FB7CC2">
        <w:rPr>
          <w:rFonts w:eastAsia="Times New Roman"/>
          <w:i/>
          <w:sz w:val="18"/>
          <w:szCs w:val="20"/>
          <w:lang w:eastAsia="pl-PL"/>
        </w:rPr>
        <w:t>*Dane dla mieszkań ogółem (w ramach statystyki bieżącej GUS nie podaje danych dotyczących mieszkań zamieszkanych). Źródło: NSP 2011, GUS BDL.</w:t>
      </w:r>
    </w:p>
    <w:p w:rsidR="00FB7CC2" w:rsidRDefault="00FB7CC2" w:rsidP="008D6D3F">
      <w:pPr>
        <w:spacing w:before="240"/>
        <w:jc w:val="both"/>
        <w:rPr>
          <w:lang w:eastAsia="pl-PL"/>
        </w:rPr>
      </w:pPr>
      <w:r>
        <w:rPr>
          <w:lang w:eastAsia="pl-PL"/>
        </w:rPr>
        <w:t>Od kilku</w:t>
      </w:r>
      <w:r w:rsidRPr="00332AD1">
        <w:rPr>
          <w:lang w:eastAsia="pl-PL"/>
        </w:rPr>
        <w:t xml:space="preserve"> lat obserwować można tendencję do zmniejszania się ud</w:t>
      </w:r>
      <w:r>
        <w:rPr>
          <w:lang w:eastAsia="pl-PL"/>
        </w:rPr>
        <w:t>ziału budownictwa komunalnego w </w:t>
      </w:r>
      <w:r w:rsidRPr="00332AD1">
        <w:rPr>
          <w:lang w:eastAsia="pl-PL"/>
        </w:rPr>
        <w:t>ogólnej strukturze zasobu. W 2011 roku mieszkania t</w:t>
      </w:r>
      <w:r w:rsidR="003C55C3">
        <w:rPr>
          <w:lang w:eastAsia="pl-PL"/>
        </w:rPr>
        <w:t>aki</w:t>
      </w:r>
      <w:r w:rsidRPr="00332AD1">
        <w:rPr>
          <w:lang w:eastAsia="pl-PL"/>
        </w:rPr>
        <w:t>e stanowiły 8,7%</w:t>
      </w:r>
      <w:r w:rsidRPr="00332AD1">
        <w:rPr>
          <w:vertAlign w:val="superscript"/>
          <w:lang w:eastAsia="pl-PL"/>
        </w:rPr>
        <w:footnoteReference w:id="6"/>
      </w:r>
      <w:r w:rsidRPr="00332AD1">
        <w:rPr>
          <w:lang w:eastAsia="pl-PL"/>
        </w:rPr>
        <w:t>, w 2015 roku 6,</w:t>
      </w:r>
      <w:r>
        <w:rPr>
          <w:lang w:eastAsia="pl-PL"/>
        </w:rPr>
        <w:t>3%, a w </w:t>
      </w:r>
      <w:r w:rsidRPr="00332AD1">
        <w:rPr>
          <w:lang w:eastAsia="pl-PL"/>
        </w:rPr>
        <w:t xml:space="preserve">2018 roku </w:t>
      </w:r>
      <w:r w:rsidR="003C55C3">
        <w:rPr>
          <w:lang w:eastAsia="pl-PL"/>
        </w:rPr>
        <w:t xml:space="preserve">tylko </w:t>
      </w:r>
      <w:r w:rsidRPr="00332AD1">
        <w:rPr>
          <w:lang w:eastAsia="pl-PL"/>
        </w:rPr>
        <w:t>5,7%. Niezmiennie marginalne znaczenie w zasobach mieszkaniowych Polski mają mieszkania należące do: TBS-ów, zakładów pracy i Skarbu Państwa. Łącznie w strukturze stanowią one 1,4%.</w:t>
      </w:r>
    </w:p>
    <w:p w:rsidR="001E195E" w:rsidRDefault="001E195E" w:rsidP="008D6D3F">
      <w:pPr>
        <w:jc w:val="both"/>
      </w:pPr>
      <w:r>
        <w:t>Według stanu na 2018 r. większość mieszkańców Unii Europejskiej zamieszkiwała</w:t>
      </w:r>
      <w:r w:rsidR="005844C0">
        <w:t xml:space="preserve"> </w:t>
      </w:r>
      <w:r>
        <w:t>w</w:t>
      </w:r>
      <w:r w:rsidR="005844C0">
        <w:t> </w:t>
      </w:r>
      <w:r>
        <w:t>mieszkaniach własnościowych – 69,3%</w:t>
      </w:r>
      <w:r w:rsidR="003E344D">
        <w:t xml:space="preserve"> </w:t>
      </w:r>
      <w:r w:rsidR="00F66F6A">
        <w:t>(</w:t>
      </w:r>
      <w:r>
        <w:t>w tym 42,8% w mieszkaniach nieobciążonych kredytem lub hipoteką</w:t>
      </w:r>
      <w:r w:rsidR="00F66F6A">
        <w:t>)</w:t>
      </w:r>
      <w:r>
        <w:t>. W</w:t>
      </w:r>
      <w:r w:rsidR="008D6D3F">
        <w:t> </w:t>
      </w:r>
      <w:r>
        <w:t xml:space="preserve">wynajmowanych mieszkaniach zamieszkiwało 30,7% populacji UE (8,7% na zasadach najmu społecznego). W Polsce </w:t>
      </w:r>
      <w:r w:rsidR="00A63C33">
        <w:t xml:space="preserve">natomiast </w:t>
      </w:r>
      <w:r>
        <w:t>– podobnie jak w innych państwa</w:t>
      </w:r>
      <w:r w:rsidR="00A63C33">
        <w:t xml:space="preserve">ch Europy Środkowo-Wschodniej – </w:t>
      </w:r>
      <w:r>
        <w:t xml:space="preserve">w większym stopniu dominowało mieszkalnictwo własnościowe </w:t>
      </w:r>
      <w:r w:rsidR="007E79A0">
        <w:t>(</w:t>
      </w:r>
      <w:r>
        <w:t>84,0%</w:t>
      </w:r>
      <w:r w:rsidR="007E79A0">
        <w:t>)</w:t>
      </w:r>
      <w:r>
        <w:t>, w</w:t>
      </w:r>
      <w:r w:rsidR="005844C0">
        <w:t> </w:t>
      </w:r>
      <w:r>
        <w:t xml:space="preserve">szczególności bez obciążeń </w:t>
      </w:r>
      <w:r w:rsidR="007E79A0">
        <w:t>(</w:t>
      </w:r>
      <w:r>
        <w:t>72,7%</w:t>
      </w:r>
      <w:r w:rsidR="007E79A0">
        <w:t>)</w:t>
      </w:r>
      <w:r>
        <w:t>. Mieszkania wynajmowało z kolei 16,0% społeczeństwa, przeważnie w najmie społecznym (11,7%, mowa tu o budynkach należących do samorządów gminnych oraz towarzystw budownictwa społecznego), rzadziej – rynkowym (</w:t>
      </w:r>
      <w:r w:rsidRPr="00167171">
        <w:t>4,3</w:t>
      </w:r>
      <w:r>
        <w:t xml:space="preserve">%). Najem rynkowy w Polsce zdominowany jest przez tzw. najem okazjonalny, gdzie stronami umowy są osoby fizyczne: wynajmujący i najemca. Najem instytucjonalny, </w:t>
      </w:r>
      <w:r w:rsidR="003C55C3">
        <w:t xml:space="preserve">w przypadku którego </w:t>
      </w:r>
      <w:r>
        <w:t xml:space="preserve">wynajmującym jest osoba prawna, </w:t>
      </w:r>
      <w:r w:rsidR="003C55C3">
        <w:t xml:space="preserve">która </w:t>
      </w:r>
      <w:r>
        <w:t>posiada więcej niż jedno mieszkanie (np. cały budynek)</w:t>
      </w:r>
      <w:r w:rsidR="003C55C3">
        <w:t>,</w:t>
      </w:r>
      <w:r>
        <w:t xml:space="preserve"> jest śladowy. </w:t>
      </w:r>
    </w:p>
    <w:p w:rsidR="00C42150" w:rsidRPr="004D6775" w:rsidRDefault="00C42150" w:rsidP="00C42150">
      <w:pPr>
        <w:tabs>
          <w:tab w:val="left" w:pos="0"/>
          <w:tab w:val="left" w:pos="284"/>
        </w:tabs>
        <w:spacing w:after="60" w:line="240" w:lineRule="auto"/>
        <w:rPr>
          <w:rFonts w:cstheme="minorHAnsi"/>
          <w:bCs/>
          <w:i/>
          <w:sz w:val="20"/>
          <w:szCs w:val="20"/>
          <w:lang w:eastAsia="pl-PL"/>
        </w:rPr>
      </w:pPr>
      <w:r w:rsidRPr="004D6775">
        <w:rPr>
          <w:rFonts w:cstheme="minorHAnsi"/>
          <w:bCs/>
          <w:i/>
          <w:sz w:val="20"/>
          <w:szCs w:val="20"/>
          <w:lang w:eastAsia="pl-PL"/>
        </w:rPr>
        <w:t>Struktura mieszkań według własności zamieszkiwanego lokalu w Polsce na tle UE i wybranych krajów w latach 2010 i 2018</w:t>
      </w:r>
      <w:r w:rsidR="007E79A0">
        <w:rPr>
          <w:rFonts w:cstheme="minorHAnsi"/>
          <w:bCs/>
          <w:i/>
          <w:sz w:val="20"/>
          <w:szCs w:val="20"/>
          <w:lang w:eastAsia="pl-PL"/>
        </w:rPr>
        <w:t>.</w:t>
      </w:r>
    </w:p>
    <w:tbl>
      <w:tblPr>
        <w:tblStyle w:val="Tabela-Siatka"/>
        <w:tblW w:w="9012" w:type="dxa"/>
        <w:tblLayout w:type="fixed"/>
        <w:tblLook w:val="04A0" w:firstRow="1" w:lastRow="0" w:firstColumn="1" w:lastColumn="0" w:noHBand="0" w:noVBand="1"/>
      </w:tblPr>
      <w:tblGrid>
        <w:gridCol w:w="2855"/>
        <w:gridCol w:w="1539"/>
        <w:gridCol w:w="1539"/>
        <w:gridCol w:w="1539"/>
        <w:gridCol w:w="1540"/>
      </w:tblGrid>
      <w:tr w:rsidR="00C42150" w:rsidRPr="004D6775" w:rsidTr="009E6249">
        <w:trPr>
          <w:trHeight w:val="285"/>
        </w:trPr>
        <w:tc>
          <w:tcPr>
            <w:tcW w:w="2855" w:type="dxa"/>
            <w:vMerge w:val="restart"/>
            <w:noWrap/>
            <w:hideMark/>
          </w:tcPr>
          <w:p w:rsidR="00C42150" w:rsidRPr="00433E84" w:rsidRDefault="00C42150" w:rsidP="009E6249">
            <w:pPr>
              <w:spacing w:before="40" w:after="40"/>
              <w:rPr>
                <w:rFonts w:asciiTheme="minorHAnsi" w:hAnsiTheme="minorHAnsi" w:cstheme="minorHAnsi"/>
                <w:sz w:val="18"/>
                <w:szCs w:val="18"/>
              </w:rPr>
            </w:pPr>
          </w:p>
        </w:tc>
        <w:tc>
          <w:tcPr>
            <w:tcW w:w="3078" w:type="dxa"/>
            <w:gridSpan w:val="2"/>
            <w:noWrap/>
            <w:hideMark/>
          </w:tcPr>
          <w:p w:rsidR="00C42150" w:rsidRPr="00433E84" w:rsidRDefault="00C42150" w:rsidP="009E6249">
            <w:pPr>
              <w:tabs>
                <w:tab w:val="left" w:pos="0"/>
                <w:tab w:val="left" w:pos="284"/>
              </w:tabs>
              <w:spacing w:before="40" w:after="40"/>
              <w:jc w:val="center"/>
              <w:rPr>
                <w:rFonts w:asciiTheme="minorHAnsi" w:eastAsiaTheme="minorHAnsi" w:hAnsiTheme="minorHAnsi" w:cstheme="minorHAnsi"/>
                <w:b/>
                <w:bCs/>
                <w:sz w:val="18"/>
                <w:szCs w:val="18"/>
              </w:rPr>
            </w:pPr>
            <w:r w:rsidRPr="00433E84">
              <w:rPr>
                <w:rFonts w:asciiTheme="minorHAnsi" w:eastAsiaTheme="minorHAnsi" w:hAnsiTheme="minorHAnsi" w:cstheme="minorHAnsi"/>
                <w:b/>
                <w:bCs/>
                <w:sz w:val="18"/>
                <w:szCs w:val="18"/>
              </w:rPr>
              <w:t>2010</w:t>
            </w:r>
          </w:p>
        </w:tc>
        <w:tc>
          <w:tcPr>
            <w:tcW w:w="3079" w:type="dxa"/>
            <w:gridSpan w:val="2"/>
            <w:noWrap/>
            <w:hideMark/>
          </w:tcPr>
          <w:p w:rsidR="00C42150" w:rsidRPr="00433E84" w:rsidRDefault="00C42150" w:rsidP="009E6249">
            <w:pPr>
              <w:tabs>
                <w:tab w:val="left" w:pos="0"/>
                <w:tab w:val="left" w:pos="284"/>
              </w:tabs>
              <w:spacing w:before="40" w:after="40"/>
              <w:jc w:val="center"/>
              <w:rPr>
                <w:rFonts w:asciiTheme="minorHAnsi" w:eastAsiaTheme="minorHAnsi" w:hAnsiTheme="minorHAnsi" w:cstheme="minorHAnsi"/>
                <w:b/>
                <w:bCs/>
                <w:sz w:val="18"/>
                <w:szCs w:val="18"/>
              </w:rPr>
            </w:pPr>
            <w:r w:rsidRPr="00433E84">
              <w:rPr>
                <w:rFonts w:asciiTheme="minorHAnsi" w:eastAsiaTheme="minorHAnsi" w:hAnsiTheme="minorHAnsi" w:cstheme="minorHAnsi"/>
                <w:b/>
                <w:bCs/>
                <w:sz w:val="18"/>
                <w:szCs w:val="18"/>
              </w:rPr>
              <w:t>2018</w:t>
            </w:r>
          </w:p>
        </w:tc>
      </w:tr>
      <w:tr w:rsidR="00C42150" w:rsidRPr="004D6775" w:rsidTr="009E6249">
        <w:trPr>
          <w:trHeight w:val="285"/>
        </w:trPr>
        <w:tc>
          <w:tcPr>
            <w:tcW w:w="2855" w:type="dxa"/>
            <w:vMerge/>
            <w:noWrap/>
          </w:tcPr>
          <w:p w:rsidR="00C42150" w:rsidRPr="00433E84" w:rsidRDefault="00C42150" w:rsidP="009E6249">
            <w:pPr>
              <w:spacing w:before="40" w:after="40"/>
              <w:rPr>
                <w:rFonts w:asciiTheme="minorHAnsi" w:hAnsiTheme="minorHAnsi" w:cstheme="minorHAnsi"/>
                <w:sz w:val="18"/>
                <w:szCs w:val="18"/>
              </w:rPr>
            </w:pPr>
          </w:p>
        </w:tc>
        <w:tc>
          <w:tcPr>
            <w:tcW w:w="1539" w:type="dxa"/>
            <w:noWrap/>
          </w:tcPr>
          <w:p w:rsidR="00C42150" w:rsidRPr="00433E84" w:rsidRDefault="00C42150" w:rsidP="009E6249">
            <w:pPr>
              <w:tabs>
                <w:tab w:val="left" w:pos="0"/>
                <w:tab w:val="left" w:pos="284"/>
              </w:tabs>
              <w:spacing w:before="40" w:after="40"/>
              <w:jc w:val="center"/>
              <w:rPr>
                <w:rFonts w:asciiTheme="minorHAnsi" w:eastAsiaTheme="minorHAnsi" w:hAnsiTheme="minorHAnsi" w:cstheme="minorHAnsi"/>
                <w:b/>
                <w:bCs/>
                <w:sz w:val="18"/>
                <w:szCs w:val="18"/>
              </w:rPr>
            </w:pPr>
            <w:r w:rsidRPr="00433E84">
              <w:rPr>
                <w:rFonts w:asciiTheme="minorHAnsi" w:eastAsiaTheme="minorHAnsi" w:hAnsiTheme="minorHAnsi" w:cstheme="minorHAnsi"/>
                <w:b/>
                <w:bCs/>
                <w:sz w:val="18"/>
                <w:szCs w:val="18"/>
              </w:rPr>
              <w:t>własność</w:t>
            </w:r>
          </w:p>
        </w:tc>
        <w:tc>
          <w:tcPr>
            <w:tcW w:w="1539" w:type="dxa"/>
            <w:noWrap/>
          </w:tcPr>
          <w:p w:rsidR="00C42150" w:rsidRPr="00433E84" w:rsidRDefault="00C42150" w:rsidP="009E6249">
            <w:pPr>
              <w:tabs>
                <w:tab w:val="left" w:pos="0"/>
                <w:tab w:val="left" w:pos="284"/>
              </w:tabs>
              <w:spacing w:before="40" w:after="40"/>
              <w:jc w:val="center"/>
              <w:rPr>
                <w:rFonts w:asciiTheme="minorHAnsi" w:eastAsiaTheme="minorHAnsi" w:hAnsiTheme="minorHAnsi" w:cstheme="minorHAnsi"/>
                <w:b/>
                <w:bCs/>
                <w:sz w:val="18"/>
                <w:szCs w:val="18"/>
              </w:rPr>
            </w:pPr>
            <w:r w:rsidRPr="00433E84">
              <w:rPr>
                <w:rFonts w:asciiTheme="minorHAnsi" w:eastAsiaTheme="minorHAnsi" w:hAnsiTheme="minorHAnsi" w:cstheme="minorHAnsi"/>
                <w:b/>
                <w:bCs/>
                <w:sz w:val="18"/>
                <w:szCs w:val="18"/>
              </w:rPr>
              <w:t>wynajem</w:t>
            </w:r>
          </w:p>
        </w:tc>
        <w:tc>
          <w:tcPr>
            <w:tcW w:w="1539" w:type="dxa"/>
            <w:noWrap/>
          </w:tcPr>
          <w:p w:rsidR="00C42150" w:rsidRPr="00433E84" w:rsidRDefault="00C42150" w:rsidP="009E6249">
            <w:pPr>
              <w:tabs>
                <w:tab w:val="left" w:pos="0"/>
                <w:tab w:val="left" w:pos="284"/>
              </w:tabs>
              <w:spacing w:before="40" w:after="40"/>
              <w:jc w:val="center"/>
              <w:rPr>
                <w:rFonts w:asciiTheme="minorHAnsi" w:eastAsiaTheme="minorHAnsi" w:hAnsiTheme="minorHAnsi" w:cstheme="minorHAnsi"/>
                <w:b/>
                <w:bCs/>
                <w:sz w:val="18"/>
                <w:szCs w:val="18"/>
              </w:rPr>
            </w:pPr>
            <w:r w:rsidRPr="00433E84">
              <w:rPr>
                <w:rFonts w:asciiTheme="minorHAnsi" w:eastAsiaTheme="minorHAnsi" w:hAnsiTheme="minorHAnsi" w:cstheme="minorHAnsi"/>
                <w:b/>
                <w:bCs/>
                <w:sz w:val="18"/>
                <w:szCs w:val="18"/>
              </w:rPr>
              <w:t>własność</w:t>
            </w:r>
          </w:p>
        </w:tc>
        <w:tc>
          <w:tcPr>
            <w:tcW w:w="1540" w:type="dxa"/>
            <w:noWrap/>
          </w:tcPr>
          <w:p w:rsidR="00C42150" w:rsidRPr="00433E84" w:rsidRDefault="00C42150" w:rsidP="009E6249">
            <w:pPr>
              <w:tabs>
                <w:tab w:val="left" w:pos="0"/>
                <w:tab w:val="left" w:pos="284"/>
              </w:tabs>
              <w:spacing w:before="40" w:after="40"/>
              <w:jc w:val="center"/>
              <w:rPr>
                <w:rFonts w:asciiTheme="minorHAnsi" w:eastAsiaTheme="minorHAnsi" w:hAnsiTheme="minorHAnsi" w:cstheme="minorHAnsi"/>
                <w:b/>
                <w:bCs/>
                <w:sz w:val="18"/>
                <w:szCs w:val="18"/>
              </w:rPr>
            </w:pPr>
            <w:r w:rsidRPr="00433E84">
              <w:rPr>
                <w:rFonts w:asciiTheme="minorHAnsi" w:eastAsiaTheme="minorHAnsi" w:hAnsiTheme="minorHAnsi" w:cstheme="minorHAnsi"/>
                <w:b/>
                <w:bCs/>
                <w:sz w:val="18"/>
                <w:szCs w:val="18"/>
              </w:rPr>
              <w:t>wynajem</w:t>
            </w:r>
          </w:p>
        </w:tc>
      </w:tr>
      <w:tr w:rsidR="00C42150" w:rsidRPr="004D6775" w:rsidTr="009E6249">
        <w:trPr>
          <w:trHeight w:val="232"/>
        </w:trPr>
        <w:tc>
          <w:tcPr>
            <w:tcW w:w="2855" w:type="dxa"/>
            <w:noWrap/>
            <w:hideMark/>
          </w:tcPr>
          <w:p w:rsidR="00C42150" w:rsidRPr="00433E84" w:rsidRDefault="00C42150" w:rsidP="009E6249">
            <w:pPr>
              <w:tabs>
                <w:tab w:val="left" w:pos="0"/>
                <w:tab w:val="left" w:pos="284"/>
              </w:tabs>
              <w:spacing w:before="40" w:after="40"/>
              <w:rPr>
                <w:rFonts w:asciiTheme="minorHAnsi" w:eastAsiaTheme="minorHAnsi" w:hAnsiTheme="minorHAnsi" w:cstheme="minorHAnsi"/>
                <w:b/>
                <w:bCs/>
                <w:sz w:val="18"/>
                <w:szCs w:val="18"/>
              </w:rPr>
            </w:pPr>
            <w:r w:rsidRPr="00433E84">
              <w:rPr>
                <w:rFonts w:asciiTheme="minorHAnsi" w:eastAsiaTheme="minorHAnsi" w:hAnsiTheme="minorHAnsi" w:cstheme="minorHAnsi"/>
                <w:b/>
                <w:bCs/>
                <w:sz w:val="18"/>
                <w:szCs w:val="18"/>
              </w:rPr>
              <w:t>Unia Europejska</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b/>
                <w:sz w:val="18"/>
                <w:szCs w:val="18"/>
              </w:rPr>
            </w:pPr>
            <w:r w:rsidRPr="00433E84">
              <w:rPr>
                <w:rFonts w:asciiTheme="minorHAnsi" w:hAnsiTheme="minorHAnsi" w:cstheme="minorHAnsi"/>
                <w:b/>
                <w:sz w:val="18"/>
                <w:szCs w:val="18"/>
              </w:rPr>
              <w:t>70,6</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b/>
                <w:sz w:val="18"/>
                <w:szCs w:val="18"/>
              </w:rPr>
            </w:pPr>
            <w:r w:rsidRPr="00433E84">
              <w:rPr>
                <w:rFonts w:asciiTheme="minorHAnsi" w:hAnsiTheme="minorHAnsi" w:cstheme="minorHAnsi"/>
                <w:b/>
                <w:sz w:val="18"/>
                <w:szCs w:val="18"/>
              </w:rPr>
              <w:t>29,4</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b/>
                <w:sz w:val="18"/>
                <w:szCs w:val="18"/>
              </w:rPr>
            </w:pPr>
            <w:r w:rsidRPr="00433E84">
              <w:rPr>
                <w:rFonts w:asciiTheme="minorHAnsi" w:hAnsiTheme="minorHAnsi" w:cstheme="minorHAnsi"/>
                <w:b/>
                <w:sz w:val="18"/>
                <w:szCs w:val="18"/>
              </w:rPr>
              <w:t>69,3</w:t>
            </w:r>
          </w:p>
        </w:tc>
        <w:tc>
          <w:tcPr>
            <w:tcW w:w="1540" w:type="dxa"/>
            <w:noWrap/>
            <w:hideMark/>
          </w:tcPr>
          <w:p w:rsidR="00C42150" w:rsidRPr="00433E84" w:rsidRDefault="00C42150" w:rsidP="009E6249">
            <w:pPr>
              <w:tabs>
                <w:tab w:val="decimal" w:pos="1014"/>
              </w:tabs>
              <w:spacing w:before="40" w:after="40"/>
              <w:rPr>
                <w:rFonts w:asciiTheme="minorHAnsi" w:hAnsiTheme="minorHAnsi" w:cstheme="minorHAnsi"/>
                <w:b/>
                <w:sz w:val="18"/>
                <w:szCs w:val="18"/>
              </w:rPr>
            </w:pPr>
            <w:r w:rsidRPr="00433E84">
              <w:rPr>
                <w:rFonts w:asciiTheme="minorHAnsi" w:hAnsiTheme="minorHAnsi" w:cstheme="minorHAnsi"/>
                <w:b/>
                <w:sz w:val="18"/>
                <w:szCs w:val="18"/>
              </w:rPr>
              <w:t>30,7</w:t>
            </w:r>
          </w:p>
        </w:tc>
      </w:tr>
      <w:tr w:rsidR="00C42150" w:rsidRPr="004D6775" w:rsidTr="009E6249">
        <w:trPr>
          <w:trHeight w:val="60"/>
        </w:trPr>
        <w:tc>
          <w:tcPr>
            <w:tcW w:w="2855" w:type="dxa"/>
            <w:noWrap/>
            <w:hideMark/>
          </w:tcPr>
          <w:p w:rsidR="00C42150" w:rsidRPr="00433E84" w:rsidRDefault="00C42150" w:rsidP="009E6249">
            <w:pPr>
              <w:tabs>
                <w:tab w:val="left" w:pos="0"/>
                <w:tab w:val="left" w:pos="284"/>
              </w:tabs>
              <w:spacing w:before="40" w:after="40"/>
              <w:rPr>
                <w:rFonts w:asciiTheme="minorHAnsi" w:eastAsiaTheme="minorHAnsi" w:hAnsiTheme="minorHAnsi" w:cstheme="minorHAnsi"/>
                <w:b/>
                <w:bCs/>
                <w:sz w:val="18"/>
                <w:szCs w:val="18"/>
              </w:rPr>
            </w:pPr>
            <w:r w:rsidRPr="00433E84">
              <w:rPr>
                <w:rFonts w:asciiTheme="minorHAnsi" w:eastAsiaTheme="minorHAnsi" w:hAnsiTheme="minorHAnsi" w:cstheme="minorHAnsi"/>
                <w:b/>
                <w:bCs/>
                <w:sz w:val="18"/>
                <w:szCs w:val="18"/>
              </w:rPr>
              <w:t>Strefa euro</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b/>
                <w:sz w:val="18"/>
                <w:szCs w:val="18"/>
              </w:rPr>
            </w:pPr>
            <w:r w:rsidRPr="00433E84">
              <w:rPr>
                <w:rFonts w:asciiTheme="minorHAnsi" w:hAnsiTheme="minorHAnsi" w:cstheme="minorHAnsi"/>
                <w:b/>
                <w:sz w:val="18"/>
                <w:szCs w:val="18"/>
              </w:rPr>
              <w:t>66,8</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b/>
                <w:sz w:val="18"/>
                <w:szCs w:val="18"/>
              </w:rPr>
            </w:pPr>
            <w:r w:rsidRPr="00433E84">
              <w:rPr>
                <w:rFonts w:asciiTheme="minorHAnsi" w:hAnsiTheme="minorHAnsi" w:cstheme="minorHAnsi"/>
                <w:b/>
                <w:sz w:val="18"/>
                <w:szCs w:val="18"/>
              </w:rPr>
              <w:t>33,2</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b/>
                <w:sz w:val="18"/>
                <w:szCs w:val="18"/>
              </w:rPr>
            </w:pPr>
            <w:r w:rsidRPr="00433E84">
              <w:rPr>
                <w:rFonts w:asciiTheme="minorHAnsi" w:hAnsiTheme="minorHAnsi" w:cstheme="minorHAnsi"/>
                <w:b/>
                <w:sz w:val="18"/>
                <w:szCs w:val="18"/>
              </w:rPr>
              <w:t>66,2</w:t>
            </w:r>
          </w:p>
        </w:tc>
        <w:tc>
          <w:tcPr>
            <w:tcW w:w="1540" w:type="dxa"/>
            <w:noWrap/>
            <w:hideMark/>
          </w:tcPr>
          <w:p w:rsidR="00C42150" w:rsidRPr="00433E84" w:rsidRDefault="00C42150" w:rsidP="009E6249">
            <w:pPr>
              <w:tabs>
                <w:tab w:val="decimal" w:pos="1014"/>
              </w:tabs>
              <w:spacing w:before="40" w:after="40"/>
              <w:rPr>
                <w:rFonts w:asciiTheme="minorHAnsi" w:hAnsiTheme="minorHAnsi" w:cstheme="minorHAnsi"/>
                <w:b/>
                <w:sz w:val="18"/>
                <w:szCs w:val="18"/>
              </w:rPr>
            </w:pPr>
            <w:r w:rsidRPr="00433E84">
              <w:rPr>
                <w:rFonts w:asciiTheme="minorHAnsi" w:hAnsiTheme="minorHAnsi" w:cstheme="minorHAnsi"/>
                <w:b/>
                <w:sz w:val="18"/>
                <w:szCs w:val="18"/>
              </w:rPr>
              <w:t>33,8</w:t>
            </w:r>
          </w:p>
        </w:tc>
      </w:tr>
      <w:tr w:rsidR="00C42150" w:rsidRPr="004D6775" w:rsidTr="009E6249">
        <w:trPr>
          <w:trHeight w:val="60"/>
        </w:trPr>
        <w:tc>
          <w:tcPr>
            <w:tcW w:w="2855" w:type="dxa"/>
            <w:noWrap/>
            <w:hideMark/>
          </w:tcPr>
          <w:p w:rsidR="00C42150" w:rsidRPr="00433E84" w:rsidRDefault="00C42150" w:rsidP="009E6249">
            <w:pPr>
              <w:tabs>
                <w:tab w:val="left" w:pos="0"/>
                <w:tab w:val="left" w:pos="284"/>
              </w:tabs>
              <w:spacing w:before="40" w:after="40"/>
              <w:rPr>
                <w:rFonts w:asciiTheme="minorHAnsi" w:eastAsiaTheme="minorHAnsi" w:hAnsiTheme="minorHAnsi" w:cstheme="minorHAnsi"/>
                <w:bCs/>
                <w:sz w:val="18"/>
                <w:szCs w:val="18"/>
              </w:rPr>
            </w:pPr>
            <w:r w:rsidRPr="00433E84">
              <w:rPr>
                <w:rFonts w:asciiTheme="minorHAnsi" w:eastAsiaTheme="minorHAnsi" w:hAnsiTheme="minorHAnsi" w:cstheme="minorHAnsi"/>
                <w:bCs/>
                <w:sz w:val="18"/>
                <w:szCs w:val="18"/>
              </w:rPr>
              <w:t>Rumunia</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97,6</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2,4</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96,4</w:t>
            </w:r>
          </w:p>
        </w:tc>
        <w:tc>
          <w:tcPr>
            <w:tcW w:w="1540"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3,6</w:t>
            </w:r>
          </w:p>
        </w:tc>
      </w:tr>
      <w:tr w:rsidR="00C42150" w:rsidRPr="004D6775" w:rsidTr="009E6249">
        <w:trPr>
          <w:trHeight w:val="60"/>
        </w:trPr>
        <w:tc>
          <w:tcPr>
            <w:tcW w:w="2855" w:type="dxa"/>
            <w:noWrap/>
            <w:hideMark/>
          </w:tcPr>
          <w:p w:rsidR="00C42150" w:rsidRPr="00433E84" w:rsidRDefault="00C42150" w:rsidP="009E6249">
            <w:pPr>
              <w:tabs>
                <w:tab w:val="left" w:pos="0"/>
                <w:tab w:val="left" w:pos="284"/>
              </w:tabs>
              <w:spacing w:before="40" w:after="40"/>
              <w:rPr>
                <w:rFonts w:asciiTheme="minorHAnsi" w:eastAsiaTheme="minorHAnsi" w:hAnsiTheme="minorHAnsi" w:cstheme="minorHAnsi"/>
                <w:bCs/>
                <w:sz w:val="18"/>
                <w:szCs w:val="18"/>
              </w:rPr>
            </w:pPr>
            <w:r w:rsidRPr="00433E84">
              <w:rPr>
                <w:rFonts w:asciiTheme="minorHAnsi" w:eastAsiaTheme="minorHAnsi" w:hAnsiTheme="minorHAnsi" w:cstheme="minorHAnsi"/>
                <w:bCs/>
                <w:sz w:val="18"/>
                <w:szCs w:val="18"/>
              </w:rPr>
              <w:t>Słowacja</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90,0</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10,0</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91,3</w:t>
            </w:r>
          </w:p>
        </w:tc>
        <w:tc>
          <w:tcPr>
            <w:tcW w:w="1540"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8,7</w:t>
            </w:r>
          </w:p>
        </w:tc>
      </w:tr>
      <w:tr w:rsidR="00C42150" w:rsidRPr="004D6775" w:rsidTr="009E6249">
        <w:trPr>
          <w:trHeight w:val="104"/>
        </w:trPr>
        <w:tc>
          <w:tcPr>
            <w:tcW w:w="2855" w:type="dxa"/>
            <w:noWrap/>
            <w:hideMark/>
          </w:tcPr>
          <w:p w:rsidR="00C42150" w:rsidRPr="00433E84" w:rsidRDefault="00C42150" w:rsidP="009E6249">
            <w:pPr>
              <w:tabs>
                <w:tab w:val="left" w:pos="0"/>
                <w:tab w:val="left" w:pos="284"/>
              </w:tabs>
              <w:spacing w:before="40" w:after="40"/>
              <w:rPr>
                <w:rFonts w:asciiTheme="minorHAnsi" w:eastAsiaTheme="minorHAnsi" w:hAnsiTheme="minorHAnsi" w:cstheme="minorHAnsi"/>
                <w:bCs/>
                <w:sz w:val="18"/>
                <w:szCs w:val="18"/>
              </w:rPr>
            </w:pPr>
            <w:r w:rsidRPr="00433E84">
              <w:rPr>
                <w:rFonts w:asciiTheme="minorHAnsi" w:eastAsiaTheme="minorHAnsi" w:hAnsiTheme="minorHAnsi" w:cstheme="minorHAnsi"/>
                <w:bCs/>
                <w:sz w:val="18"/>
                <w:szCs w:val="18"/>
              </w:rPr>
              <w:t>Chorwacja</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88,2</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11,8</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90,1</w:t>
            </w:r>
          </w:p>
        </w:tc>
        <w:tc>
          <w:tcPr>
            <w:tcW w:w="1540"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9,9</w:t>
            </w:r>
          </w:p>
        </w:tc>
      </w:tr>
      <w:tr w:rsidR="00C42150" w:rsidRPr="004D6775" w:rsidTr="009E6249">
        <w:trPr>
          <w:trHeight w:val="60"/>
        </w:trPr>
        <w:tc>
          <w:tcPr>
            <w:tcW w:w="2855" w:type="dxa"/>
            <w:noWrap/>
            <w:hideMark/>
          </w:tcPr>
          <w:p w:rsidR="00C42150" w:rsidRPr="00433E84" w:rsidRDefault="00C42150" w:rsidP="009E6249">
            <w:pPr>
              <w:tabs>
                <w:tab w:val="left" w:pos="0"/>
                <w:tab w:val="left" w:pos="284"/>
              </w:tabs>
              <w:spacing w:before="40" w:after="40"/>
              <w:rPr>
                <w:rFonts w:asciiTheme="minorHAnsi" w:eastAsiaTheme="minorHAnsi" w:hAnsiTheme="minorHAnsi" w:cstheme="minorHAnsi"/>
                <w:bCs/>
                <w:sz w:val="18"/>
                <w:szCs w:val="18"/>
              </w:rPr>
            </w:pPr>
            <w:r w:rsidRPr="00433E84">
              <w:rPr>
                <w:rFonts w:asciiTheme="minorHAnsi" w:eastAsiaTheme="minorHAnsi" w:hAnsiTheme="minorHAnsi" w:cstheme="minorHAnsi"/>
                <w:bCs/>
                <w:sz w:val="18"/>
                <w:szCs w:val="18"/>
              </w:rPr>
              <w:t>Litwa</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93,6</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6,4</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89,9</w:t>
            </w:r>
          </w:p>
        </w:tc>
        <w:tc>
          <w:tcPr>
            <w:tcW w:w="1540"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10,1</w:t>
            </w:r>
          </w:p>
        </w:tc>
      </w:tr>
      <w:tr w:rsidR="00C42150" w:rsidRPr="004D6775" w:rsidTr="009E6249">
        <w:trPr>
          <w:trHeight w:val="60"/>
        </w:trPr>
        <w:tc>
          <w:tcPr>
            <w:tcW w:w="2855" w:type="dxa"/>
            <w:noWrap/>
            <w:hideMark/>
          </w:tcPr>
          <w:p w:rsidR="00C42150" w:rsidRPr="00433E84" w:rsidRDefault="00C42150" w:rsidP="009E6249">
            <w:pPr>
              <w:tabs>
                <w:tab w:val="left" w:pos="0"/>
                <w:tab w:val="left" w:pos="284"/>
              </w:tabs>
              <w:spacing w:before="40" w:after="40"/>
              <w:rPr>
                <w:rFonts w:asciiTheme="minorHAnsi" w:eastAsiaTheme="minorHAnsi" w:hAnsiTheme="minorHAnsi" w:cstheme="minorHAnsi"/>
                <w:bCs/>
                <w:sz w:val="18"/>
                <w:szCs w:val="18"/>
              </w:rPr>
            </w:pPr>
            <w:r w:rsidRPr="00433E84">
              <w:rPr>
                <w:rFonts w:asciiTheme="minorHAnsi" w:eastAsiaTheme="minorHAnsi" w:hAnsiTheme="minorHAnsi" w:cstheme="minorHAnsi"/>
                <w:bCs/>
                <w:sz w:val="18"/>
                <w:szCs w:val="18"/>
              </w:rPr>
              <w:t>Węgry</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89,7</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10,3</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86,0</w:t>
            </w:r>
          </w:p>
        </w:tc>
        <w:tc>
          <w:tcPr>
            <w:tcW w:w="1540"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14,0</w:t>
            </w:r>
          </w:p>
        </w:tc>
      </w:tr>
      <w:tr w:rsidR="00C42150" w:rsidRPr="004D6775" w:rsidTr="009E6249">
        <w:trPr>
          <w:trHeight w:val="72"/>
        </w:trPr>
        <w:tc>
          <w:tcPr>
            <w:tcW w:w="2855" w:type="dxa"/>
            <w:noWrap/>
            <w:hideMark/>
          </w:tcPr>
          <w:p w:rsidR="00C42150" w:rsidRPr="00433E84" w:rsidRDefault="00C42150" w:rsidP="009E6249">
            <w:pPr>
              <w:tabs>
                <w:tab w:val="left" w:pos="0"/>
                <w:tab w:val="left" w:pos="284"/>
              </w:tabs>
              <w:spacing w:before="40" w:after="40"/>
              <w:rPr>
                <w:rFonts w:asciiTheme="minorHAnsi" w:eastAsiaTheme="minorHAnsi" w:hAnsiTheme="minorHAnsi" w:cstheme="minorHAnsi"/>
                <w:b/>
                <w:bCs/>
                <w:sz w:val="18"/>
                <w:szCs w:val="18"/>
              </w:rPr>
            </w:pPr>
            <w:r w:rsidRPr="00433E84">
              <w:rPr>
                <w:rFonts w:asciiTheme="minorHAnsi" w:eastAsiaTheme="minorHAnsi" w:hAnsiTheme="minorHAnsi" w:cstheme="minorHAnsi"/>
                <w:b/>
                <w:bCs/>
                <w:sz w:val="18"/>
                <w:szCs w:val="18"/>
              </w:rPr>
              <w:t>Polska</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b/>
                <w:sz w:val="18"/>
                <w:szCs w:val="18"/>
              </w:rPr>
            </w:pPr>
            <w:r w:rsidRPr="00433E84">
              <w:rPr>
                <w:rFonts w:asciiTheme="minorHAnsi" w:hAnsiTheme="minorHAnsi" w:cstheme="minorHAnsi"/>
                <w:b/>
                <w:sz w:val="18"/>
                <w:szCs w:val="18"/>
              </w:rPr>
              <w:t>81,3</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b/>
                <w:sz w:val="18"/>
                <w:szCs w:val="18"/>
              </w:rPr>
            </w:pPr>
            <w:r w:rsidRPr="00433E84">
              <w:rPr>
                <w:rFonts w:asciiTheme="minorHAnsi" w:hAnsiTheme="minorHAnsi" w:cstheme="minorHAnsi"/>
                <w:b/>
                <w:sz w:val="18"/>
                <w:szCs w:val="18"/>
              </w:rPr>
              <w:t>18,7</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b/>
                <w:sz w:val="18"/>
                <w:szCs w:val="18"/>
              </w:rPr>
            </w:pPr>
            <w:r w:rsidRPr="00433E84">
              <w:rPr>
                <w:rFonts w:asciiTheme="minorHAnsi" w:hAnsiTheme="minorHAnsi" w:cstheme="minorHAnsi"/>
                <w:b/>
                <w:sz w:val="18"/>
                <w:szCs w:val="18"/>
              </w:rPr>
              <w:t>84,0</w:t>
            </w:r>
          </w:p>
        </w:tc>
        <w:tc>
          <w:tcPr>
            <w:tcW w:w="1540" w:type="dxa"/>
            <w:noWrap/>
            <w:hideMark/>
          </w:tcPr>
          <w:p w:rsidR="00C42150" w:rsidRPr="00433E84" w:rsidRDefault="00C42150" w:rsidP="009E6249">
            <w:pPr>
              <w:tabs>
                <w:tab w:val="decimal" w:pos="1014"/>
              </w:tabs>
              <w:spacing w:before="40" w:after="40"/>
              <w:rPr>
                <w:rFonts w:asciiTheme="minorHAnsi" w:hAnsiTheme="minorHAnsi" w:cstheme="minorHAnsi"/>
                <w:b/>
                <w:sz w:val="18"/>
                <w:szCs w:val="18"/>
              </w:rPr>
            </w:pPr>
            <w:r w:rsidRPr="00433E84">
              <w:rPr>
                <w:rFonts w:asciiTheme="minorHAnsi" w:hAnsiTheme="minorHAnsi" w:cstheme="minorHAnsi"/>
                <w:b/>
                <w:sz w:val="18"/>
                <w:szCs w:val="18"/>
              </w:rPr>
              <w:t>16,0</w:t>
            </w:r>
          </w:p>
        </w:tc>
      </w:tr>
      <w:tr w:rsidR="00C42150" w:rsidRPr="004D6775" w:rsidTr="009E6249">
        <w:trPr>
          <w:trHeight w:val="60"/>
        </w:trPr>
        <w:tc>
          <w:tcPr>
            <w:tcW w:w="2855" w:type="dxa"/>
            <w:noWrap/>
            <w:hideMark/>
          </w:tcPr>
          <w:p w:rsidR="00C42150" w:rsidRPr="00433E84" w:rsidRDefault="00C42150" w:rsidP="009E6249">
            <w:pPr>
              <w:tabs>
                <w:tab w:val="left" w:pos="0"/>
                <w:tab w:val="left" w:pos="284"/>
              </w:tabs>
              <w:spacing w:before="40" w:after="40"/>
              <w:rPr>
                <w:rFonts w:asciiTheme="minorHAnsi" w:eastAsiaTheme="minorHAnsi" w:hAnsiTheme="minorHAnsi" w:cstheme="minorHAnsi"/>
                <w:bCs/>
                <w:sz w:val="18"/>
                <w:szCs w:val="18"/>
              </w:rPr>
            </w:pPr>
            <w:r w:rsidRPr="00433E84">
              <w:rPr>
                <w:rFonts w:asciiTheme="minorHAnsi" w:eastAsiaTheme="minorHAnsi" w:hAnsiTheme="minorHAnsi" w:cstheme="minorHAnsi"/>
                <w:bCs/>
                <w:sz w:val="18"/>
                <w:szCs w:val="18"/>
              </w:rPr>
              <w:t>Wielka Brytania</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70,0</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30,0</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65,1</w:t>
            </w:r>
          </w:p>
        </w:tc>
        <w:tc>
          <w:tcPr>
            <w:tcW w:w="1540"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34,9</w:t>
            </w:r>
          </w:p>
        </w:tc>
      </w:tr>
      <w:tr w:rsidR="00C42150" w:rsidRPr="004D6775" w:rsidTr="009E6249">
        <w:trPr>
          <w:trHeight w:val="60"/>
        </w:trPr>
        <w:tc>
          <w:tcPr>
            <w:tcW w:w="2855" w:type="dxa"/>
            <w:noWrap/>
            <w:hideMark/>
          </w:tcPr>
          <w:p w:rsidR="00C42150" w:rsidRPr="00433E84" w:rsidRDefault="00C42150" w:rsidP="009E6249">
            <w:pPr>
              <w:tabs>
                <w:tab w:val="left" w:pos="0"/>
                <w:tab w:val="left" w:pos="284"/>
              </w:tabs>
              <w:spacing w:before="40" w:after="40"/>
              <w:rPr>
                <w:rFonts w:asciiTheme="minorHAnsi" w:eastAsiaTheme="minorHAnsi" w:hAnsiTheme="minorHAnsi" w:cstheme="minorHAnsi"/>
                <w:bCs/>
                <w:sz w:val="18"/>
                <w:szCs w:val="18"/>
              </w:rPr>
            </w:pPr>
            <w:r w:rsidRPr="00433E84">
              <w:rPr>
                <w:rFonts w:asciiTheme="minorHAnsi" w:eastAsiaTheme="minorHAnsi" w:hAnsiTheme="minorHAnsi" w:cstheme="minorHAnsi"/>
                <w:bCs/>
                <w:sz w:val="18"/>
                <w:szCs w:val="18"/>
              </w:rPr>
              <w:t>Francja</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62,0</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38,0</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65,1</w:t>
            </w:r>
          </w:p>
        </w:tc>
        <w:tc>
          <w:tcPr>
            <w:tcW w:w="1540"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34,9</w:t>
            </w:r>
          </w:p>
        </w:tc>
      </w:tr>
      <w:tr w:rsidR="00C42150" w:rsidRPr="004D6775" w:rsidTr="009E6249">
        <w:trPr>
          <w:trHeight w:val="60"/>
        </w:trPr>
        <w:tc>
          <w:tcPr>
            <w:tcW w:w="2855" w:type="dxa"/>
            <w:noWrap/>
            <w:hideMark/>
          </w:tcPr>
          <w:p w:rsidR="00C42150" w:rsidRPr="00433E84" w:rsidRDefault="00C42150" w:rsidP="009E6249">
            <w:pPr>
              <w:tabs>
                <w:tab w:val="left" w:pos="0"/>
                <w:tab w:val="left" w:pos="284"/>
              </w:tabs>
              <w:spacing w:before="40" w:after="40"/>
              <w:rPr>
                <w:rFonts w:asciiTheme="minorHAnsi" w:eastAsiaTheme="minorHAnsi" w:hAnsiTheme="minorHAnsi" w:cstheme="minorHAnsi"/>
                <w:bCs/>
                <w:sz w:val="18"/>
                <w:szCs w:val="18"/>
              </w:rPr>
            </w:pPr>
            <w:r w:rsidRPr="00433E84">
              <w:rPr>
                <w:rFonts w:asciiTheme="minorHAnsi" w:eastAsiaTheme="minorHAnsi" w:hAnsiTheme="minorHAnsi" w:cstheme="minorHAnsi"/>
                <w:bCs/>
                <w:sz w:val="18"/>
                <w:szCs w:val="18"/>
              </w:rPr>
              <w:t>Szwecja</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67,3</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32,7</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64,1</w:t>
            </w:r>
          </w:p>
        </w:tc>
        <w:tc>
          <w:tcPr>
            <w:tcW w:w="1540"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35,9</w:t>
            </w:r>
          </w:p>
        </w:tc>
      </w:tr>
      <w:tr w:rsidR="00C42150" w:rsidRPr="004D6775" w:rsidTr="009E6249">
        <w:trPr>
          <w:trHeight w:val="242"/>
        </w:trPr>
        <w:tc>
          <w:tcPr>
            <w:tcW w:w="2855" w:type="dxa"/>
            <w:noWrap/>
            <w:hideMark/>
          </w:tcPr>
          <w:p w:rsidR="00C42150" w:rsidRPr="00433E84" w:rsidRDefault="00C42150" w:rsidP="009E6249">
            <w:pPr>
              <w:tabs>
                <w:tab w:val="left" w:pos="0"/>
                <w:tab w:val="left" w:pos="284"/>
              </w:tabs>
              <w:spacing w:before="40" w:after="40"/>
              <w:rPr>
                <w:rFonts w:asciiTheme="minorHAnsi" w:eastAsiaTheme="minorHAnsi" w:hAnsiTheme="minorHAnsi" w:cstheme="minorHAnsi"/>
                <w:bCs/>
                <w:sz w:val="18"/>
                <w:szCs w:val="18"/>
              </w:rPr>
            </w:pPr>
            <w:r w:rsidRPr="00433E84">
              <w:rPr>
                <w:rFonts w:asciiTheme="minorHAnsi" w:eastAsiaTheme="minorHAnsi" w:hAnsiTheme="minorHAnsi" w:cstheme="minorHAnsi"/>
                <w:bCs/>
                <w:sz w:val="18"/>
                <w:szCs w:val="18"/>
              </w:rPr>
              <w:t>Dania</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66,6</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33,4</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60,5</w:t>
            </w:r>
          </w:p>
        </w:tc>
        <w:tc>
          <w:tcPr>
            <w:tcW w:w="1540"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39,5</w:t>
            </w:r>
          </w:p>
        </w:tc>
      </w:tr>
      <w:tr w:rsidR="00C42150" w:rsidRPr="004D6775" w:rsidTr="009E6249">
        <w:trPr>
          <w:trHeight w:val="133"/>
        </w:trPr>
        <w:tc>
          <w:tcPr>
            <w:tcW w:w="2855" w:type="dxa"/>
            <w:noWrap/>
            <w:hideMark/>
          </w:tcPr>
          <w:p w:rsidR="00C42150" w:rsidRPr="00433E84" w:rsidRDefault="00C42150" w:rsidP="009E6249">
            <w:pPr>
              <w:tabs>
                <w:tab w:val="left" w:pos="0"/>
                <w:tab w:val="left" w:pos="284"/>
              </w:tabs>
              <w:spacing w:before="40" w:after="40"/>
              <w:rPr>
                <w:rFonts w:asciiTheme="minorHAnsi" w:eastAsiaTheme="minorHAnsi" w:hAnsiTheme="minorHAnsi" w:cstheme="minorHAnsi"/>
                <w:bCs/>
                <w:sz w:val="18"/>
                <w:szCs w:val="18"/>
              </w:rPr>
            </w:pPr>
            <w:r w:rsidRPr="00433E84">
              <w:rPr>
                <w:rFonts w:asciiTheme="minorHAnsi" w:eastAsiaTheme="minorHAnsi" w:hAnsiTheme="minorHAnsi" w:cstheme="minorHAnsi"/>
                <w:bCs/>
                <w:sz w:val="18"/>
                <w:szCs w:val="18"/>
              </w:rPr>
              <w:t>Austria</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57,4</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42,6</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55,4</w:t>
            </w:r>
          </w:p>
        </w:tc>
        <w:tc>
          <w:tcPr>
            <w:tcW w:w="1540"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44,6</w:t>
            </w:r>
          </w:p>
        </w:tc>
      </w:tr>
      <w:tr w:rsidR="00C42150" w:rsidRPr="004D6775" w:rsidTr="009E6249">
        <w:trPr>
          <w:trHeight w:val="164"/>
        </w:trPr>
        <w:tc>
          <w:tcPr>
            <w:tcW w:w="2855" w:type="dxa"/>
            <w:noWrap/>
            <w:hideMark/>
          </w:tcPr>
          <w:p w:rsidR="00C42150" w:rsidRPr="00433E84" w:rsidRDefault="00C42150" w:rsidP="009E6249">
            <w:pPr>
              <w:tabs>
                <w:tab w:val="left" w:pos="0"/>
                <w:tab w:val="left" w:pos="284"/>
              </w:tabs>
              <w:spacing w:before="40" w:after="40"/>
              <w:rPr>
                <w:rFonts w:asciiTheme="minorHAnsi" w:eastAsiaTheme="minorHAnsi" w:hAnsiTheme="minorHAnsi" w:cstheme="minorHAnsi"/>
                <w:bCs/>
                <w:sz w:val="18"/>
                <w:szCs w:val="18"/>
              </w:rPr>
            </w:pPr>
            <w:r w:rsidRPr="00433E84">
              <w:rPr>
                <w:rFonts w:asciiTheme="minorHAnsi" w:eastAsiaTheme="minorHAnsi" w:hAnsiTheme="minorHAnsi" w:cstheme="minorHAnsi"/>
                <w:bCs/>
                <w:sz w:val="18"/>
                <w:szCs w:val="18"/>
              </w:rPr>
              <w:t>Niemcy</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53,2</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46,8</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51,5</w:t>
            </w:r>
          </w:p>
        </w:tc>
        <w:tc>
          <w:tcPr>
            <w:tcW w:w="1540"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48,5</w:t>
            </w:r>
          </w:p>
        </w:tc>
      </w:tr>
      <w:tr w:rsidR="00C42150" w:rsidRPr="004D6775" w:rsidTr="009E6249">
        <w:trPr>
          <w:trHeight w:val="69"/>
        </w:trPr>
        <w:tc>
          <w:tcPr>
            <w:tcW w:w="2855" w:type="dxa"/>
            <w:noWrap/>
            <w:hideMark/>
          </w:tcPr>
          <w:p w:rsidR="00C42150" w:rsidRPr="00433E84" w:rsidRDefault="00C42150" w:rsidP="009E6249">
            <w:pPr>
              <w:tabs>
                <w:tab w:val="left" w:pos="0"/>
                <w:tab w:val="left" w:pos="284"/>
              </w:tabs>
              <w:spacing w:before="40" w:after="40"/>
              <w:rPr>
                <w:rFonts w:asciiTheme="minorHAnsi" w:eastAsiaTheme="minorHAnsi" w:hAnsiTheme="minorHAnsi" w:cstheme="minorHAnsi"/>
                <w:bCs/>
                <w:sz w:val="18"/>
                <w:szCs w:val="18"/>
              </w:rPr>
            </w:pPr>
            <w:r w:rsidRPr="00433E84">
              <w:rPr>
                <w:rFonts w:asciiTheme="minorHAnsi" w:eastAsiaTheme="minorHAnsi" w:hAnsiTheme="minorHAnsi" w:cstheme="minorHAnsi"/>
                <w:bCs/>
                <w:sz w:val="18"/>
                <w:szCs w:val="18"/>
              </w:rPr>
              <w:t>Szwajcaria</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44,4</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55,6</w:t>
            </w:r>
          </w:p>
        </w:tc>
        <w:tc>
          <w:tcPr>
            <w:tcW w:w="1539"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42,5</w:t>
            </w:r>
          </w:p>
        </w:tc>
        <w:tc>
          <w:tcPr>
            <w:tcW w:w="1540" w:type="dxa"/>
            <w:noWrap/>
            <w:hideMark/>
          </w:tcPr>
          <w:p w:rsidR="00C42150" w:rsidRPr="00433E84" w:rsidRDefault="00C42150" w:rsidP="009E6249">
            <w:pPr>
              <w:tabs>
                <w:tab w:val="decimal" w:pos="1014"/>
              </w:tabs>
              <w:spacing w:before="40" w:after="40"/>
              <w:rPr>
                <w:rFonts w:asciiTheme="minorHAnsi" w:hAnsiTheme="minorHAnsi" w:cstheme="minorHAnsi"/>
                <w:sz w:val="18"/>
                <w:szCs w:val="18"/>
              </w:rPr>
            </w:pPr>
            <w:r w:rsidRPr="00433E84">
              <w:rPr>
                <w:rFonts w:asciiTheme="minorHAnsi" w:hAnsiTheme="minorHAnsi" w:cstheme="minorHAnsi"/>
                <w:sz w:val="18"/>
                <w:szCs w:val="18"/>
              </w:rPr>
              <w:t>57,5</w:t>
            </w:r>
          </w:p>
        </w:tc>
      </w:tr>
    </w:tbl>
    <w:p w:rsidR="00C42150" w:rsidRPr="00011D90" w:rsidRDefault="007E79A0" w:rsidP="00C42150">
      <w:pPr>
        <w:jc w:val="both"/>
        <w:rPr>
          <w:i/>
          <w:sz w:val="16"/>
          <w:szCs w:val="16"/>
        </w:rPr>
      </w:pPr>
      <w:r w:rsidRPr="00011D90">
        <w:rPr>
          <w:i/>
          <w:sz w:val="16"/>
          <w:szCs w:val="16"/>
        </w:rPr>
        <w:t>Źródło: Eurostat</w:t>
      </w:r>
    </w:p>
    <w:p w:rsidR="00011D90" w:rsidRDefault="00D17167" w:rsidP="001F1C2D">
      <w:pPr>
        <w:jc w:val="both"/>
      </w:pPr>
      <w:r>
        <w:t xml:space="preserve">Nie jest to jednak proporcja typowa tylko dla Polski. </w:t>
      </w:r>
      <w:r w:rsidR="00A63C33">
        <w:t xml:space="preserve">Rynek mieszkaniowy w krajach Europy Środkowo-Wschodniej zdominowany </w:t>
      </w:r>
      <w:r w:rsidR="003C55C3">
        <w:t xml:space="preserve">jest </w:t>
      </w:r>
      <w:r w:rsidR="00A63C33">
        <w:t>przez mieszkania własności</w:t>
      </w:r>
      <w:r w:rsidR="00810EAD">
        <w:t>o</w:t>
      </w:r>
      <w:r w:rsidR="00A63C33">
        <w:t>we.</w:t>
      </w:r>
      <w:r w:rsidR="001E195E">
        <w:t xml:space="preserve"> Najwyższy odsetek populacji zamieszk</w:t>
      </w:r>
      <w:r w:rsidR="00A63C33">
        <w:t>ującej</w:t>
      </w:r>
      <w:r w:rsidR="001E195E">
        <w:t xml:space="preserve"> mieszkania własnościow</w:t>
      </w:r>
      <w:r w:rsidR="00A63C33">
        <w:t>e</w:t>
      </w:r>
      <w:r w:rsidR="001E195E">
        <w:t xml:space="preserve"> </w:t>
      </w:r>
      <w:r w:rsidR="00A63C33">
        <w:t>znajd</w:t>
      </w:r>
      <w:r w:rsidR="003C55C3">
        <w:t>uje</w:t>
      </w:r>
      <w:r w:rsidR="00A63C33">
        <w:t xml:space="preserve"> się </w:t>
      </w:r>
      <w:r w:rsidR="001E195E">
        <w:t>w</w:t>
      </w:r>
      <w:r>
        <w:t> </w:t>
      </w:r>
      <w:r w:rsidR="001E195E">
        <w:t>Rumunii (96,4%), na Słowacji (91,3%) i w Chorwacji (90,2%)</w:t>
      </w:r>
      <w:r w:rsidR="003C55C3">
        <w:t>.W</w:t>
      </w:r>
      <w:r w:rsidR="001E195E">
        <w:t xml:space="preserve"> większości</w:t>
      </w:r>
      <w:r w:rsidR="00A63C33">
        <w:t xml:space="preserve"> </w:t>
      </w:r>
      <w:r w:rsidR="003C55C3">
        <w:t>są</w:t>
      </w:r>
      <w:r w:rsidR="00A63C33">
        <w:t xml:space="preserve"> to mieszkania</w:t>
      </w:r>
      <w:r w:rsidR="001E195E">
        <w:t xml:space="preserve"> nieobciążon</w:t>
      </w:r>
      <w:r w:rsidR="00A63C33">
        <w:t>e</w:t>
      </w:r>
      <w:r w:rsidR="001E195E">
        <w:t xml:space="preserve"> kredytem bądź hipoteką. Największy (powyżej 45%) </w:t>
      </w:r>
      <w:r w:rsidR="00A63C33">
        <w:t xml:space="preserve">odsetek </w:t>
      </w:r>
      <w:r w:rsidR="001E195E">
        <w:t>osób zamieszkujących w</w:t>
      </w:r>
      <w:r>
        <w:t> </w:t>
      </w:r>
      <w:r w:rsidR="001E195E">
        <w:t>mieszkaniach własnościowych kupionych na kredyt odnotowano w Holandii (60,5%), Szwecji (51,7%) i Danii (46,5%). Najem mieszkania najpopularniejszy był z kolei przede wszystkim w krajach Europy Zachodniej: mieszkania wynajmowało 48,5% mieszkańców Niemiec i</w:t>
      </w:r>
      <w:r w:rsidR="00753450">
        <w:t> </w:t>
      </w:r>
      <w:r w:rsidR="001E195E">
        <w:t>44,6% mieszkańców Austrii, a także w krajach nordyckich</w:t>
      </w:r>
      <w:r w:rsidR="001E195E">
        <w:rPr>
          <w:rStyle w:val="Odwoanieprzypisudolnego"/>
        </w:rPr>
        <w:footnoteReference w:id="7"/>
      </w:r>
      <w:r w:rsidR="001E195E">
        <w:t xml:space="preserve">: Danii (39,5%) i Szwecji (35,9%). Minimalne znaczenie </w:t>
      </w:r>
      <w:r w:rsidR="004E3537">
        <w:t>najem</w:t>
      </w:r>
      <w:r w:rsidR="001E195E">
        <w:t xml:space="preserve"> ma z kolei w Rumunii</w:t>
      </w:r>
      <w:r w:rsidR="003C55C3">
        <w:t>.</w:t>
      </w:r>
      <w:r w:rsidR="007E79A0">
        <w:t xml:space="preserve"> </w:t>
      </w:r>
      <w:r w:rsidR="003C55C3">
        <w:t>W</w:t>
      </w:r>
      <w:r w:rsidR="00E51C49">
        <w:t> </w:t>
      </w:r>
      <w:r w:rsidR="001E195E">
        <w:t>wynajmowanych mieszkaniach zamieszk</w:t>
      </w:r>
      <w:r w:rsidR="003C55C3">
        <w:t>uje</w:t>
      </w:r>
      <w:r w:rsidR="001E195E">
        <w:t xml:space="preserve"> </w:t>
      </w:r>
      <w:r w:rsidR="003C55C3">
        <w:t xml:space="preserve">tam </w:t>
      </w:r>
      <w:r w:rsidR="001E195E">
        <w:t>zaledwie 3,6% populacji. Widoczne</w:t>
      </w:r>
      <w:r w:rsidR="001E195E" w:rsidRPr="0078791F">
        <w:t xml:space="preserve"> jest</w:t>
      </w:r>
      <w:r w:rsidR="001E195E">
        <w:t>, że w</w:t>
      </w:r>
      <w:r w:rsidR="00E51C49">
        <w:t> </w:t>
      </w:r>
      <w:r w:rsidR="001E195E">
        <w:t>krajach Europy Zachodniej, gdzie najem stanowi bardziej popularną formę zamieszkiwania niż w</w:t>
      </w:r>
      <w:r w:rsidR="00E51C49">
        <w:t> </w:t>
      </w:r>
      <w:r w:rsidR="001E195E">
        <w:t xml:space="preserve">pozostałych państwach UE, przeważa najem rynkowy. Natomiast w krajach Europy Środkowo-Wschodniej i w </w:t>
      </w:r>
      <w:r w:rsidR="003C55C3">
        <w:t xml:space="preserve">państwach </w:t>
      </w:r>
      <w:r w:rsidR="001E195E">
        <w:t>bałtyckich, w których przeważają mieszkania własnościowe, w strukturze najmu zazwyczaj dominuje najem społeczny.</w:t>
      </w:r>
    </w:p>
    <w:p w:rsidR="00284B05" w:rsidRPr="00F17411" w:rsidRDefault="00870316" w:rsidP="00495359">
      <w:pPr>
        <w:pStyle w:val="Nagwek1"/>
        <w:numPr>
          <w:ilvl w:val="0"/>
          <w:numId w:val="5"/>
        </w:numPr>
        <w:spacing w:after="240"/>
        <w:rPr>
          <w:rFonts w:ascii="Arial" w:hAnsi="Arial" w:cs="Arial"/>
          <w:color w:val="auto"/>
        </w:rPr>
      </w:pPr>
      <w:bookmarkStart w:id="13" w:name="_Toc34217663"/>
      <w:r w:rsidRPr="00F17411">
        <w:rPr>
          <w:rFonts w:ascii="Arial" w:hAnsi="Arial" w:cs="Arial"/>
          <w:color w:val="auto"/>
        </w:rPr>
        <w:t>Uwarunkowania społeczno-ekonomiczne</w:t>
      </w:r>
      <w:bookmarkEnd w:id="13"/>
    </w:p>
    <w:p w:rsidR="00CA60E5" w:rsidRPr="00F17411" w:rsidRDefault="00CA60E5" w:rsidP="00011D90">
      <w:pPr>
        <w:pStyle w:val="Nagwek2"/>
      </w:pPr>
      <w:bookmarkStart w:id="14" w:name="_Toc34217664"/>
      <w:r w:rsidRPr="00F17411">
        <w:t>Rola własnego mieszkani</w:t>
      </w:r>
      <w:r w:rsidR="004B5BEC" w:rsidRPr="00F17411">
        <w:t>a</w:t>
      </w:r>
      <w:bookmarkEnd w:id="14"/>
    </w:p>
    <w:p w:rsidR="004B5BEC" w:rsidRPr="004B5BEC" w:rsidRDefault="004B5BEC" w:rsidP="008D6D3F">
      <w:pPr>
        <w:jc w:val="both"/>
        <w:rPr>
          <w:b/>
        </w:rPr>
      </w:pPr>
      <w:r w:rsidRPr="00805FA4">
        <w:t xml:space="preserve">Mieszkanie w strukturze potrzeb </w:t>
      </w:r>
      <w:r w:rsidR="00D71BE6">
        <w:t xml:space="preserve">człowieka </w:t>
      </w:r>
      <w:r w:rsidR="006124B0">
        <w:t>z</w:t>
      </w:r>
      <w:r w:rsidRPr="00805FA4">
        <w:t xml:space="preserve">apewnia </w:t>
      </w:r>
      <w:r>
        <w:t>przestrzeń do życia</w:t>
      </w:r>
      <w:r w:rsidR="006124B0">
        <w:t xml:space="preserve">, </w:t>
      </w:r>
      <w:r>
        <w:t>a tym samym do zaspokajania innych potrzeb zarówno podstawowych,</w:t>
      </w:r>
      <w:r w:rsidR="006124B0">
        <w:t xml:space="preserve"> </w:t>
      </w:r>
      <w:r>
        <w:t>jak i tych wyższego rzędu</w:t>
      </w:r>
      <w:r w:rsidRPr="00805FA4">
        <w:t>. Niektórzy wskazują</w:t>
      </w:r>
      <w:r w:rsidR="006124B0">
        <w:t xml:space="preserve"> nawet</w:t>
      </w:r>
      <w:r w:rsidR="003C55C3">
        <w:t xml:space="preserve"> na to</w:t>
      </w:r>
      <w:r w:rsidRPr="00805FA4">
        <w:t xml:space="preserve">, że </w:t>
      </w:r>
      <w:r w:rsidR="003C55C3">
        <w:t xml:space="preserve">- </w:t>
      </w:r>
      <w:r w:rsidRPr="00805FA4">
        <w:t>ze względu na</w:t>
      </w:r>
      <w:r w:rsidR="006124B0">
        <w:t xml:space="preserve"> mnogość funkcji jakie pełni</w:t>
      </w:r>
      <w:r w:rsidR="003C55C3">
        <w:t xml:space="preserve"> -</w:t>
      </w:r>
      <w:r w:rsidRPr="00805FA4">
        <w:t xml:space="preserve"> </w:t>
      </w:r>
      <w:r w:rsidR="006124B0">
        <w:t xml:space="preserve">mieszkanie </w:t>
      </w:r>
      <w:r w:rsidRPr="00805FA4">
        <w:t>spełnia w zasadzie</w:t>
      </w:r>
      <w:r w:rsidR="006124B0">
        <w:t xml:space="preserve"> potrzeby</w:t>
      </w:r>
      <w:r w:rsidRPr="00805FA4">
        <w:t xml:space="preserve"> na wszystkich szczeblach piramidy Maslowa</w:t>
      </w:r>
      <w:r w:rsidR="006124B0">
        <w:t>.</w:t>
      </w:r>
      <w:r w:rsidR="00D71BE6">
        <w:t xml:space="preserve"> W związku z tym kwestia mieszkaniowa to </w:t>
      </w:r>
      <w:r w:rsidR="003C55C3">
        <w:t xml:space="preserve">problem społeczny , który </w:t>
      </w:r>
      <w:r w:rsidR="00D71BE6">
        <w:t xml:space="preserve">często </w:t>
      </w:r>
      <w:r w:rsidR="003C55C3">
        <w:t xml:space="preserve">pojawia </w:t>
      </w:r>
      <w:r w:rsidR="00D71BE6">
        <w:t>się w badaniach.</w:t>
      </w:r>
    </w:p>
    <w:p w:rsidR="00C46D9B" w:rsidRDefault="000D42C8" w:rsidP="008D6D3F">
      <w:pPr>
        <w:jc w:val="both"/>
      </w:pPr>
      <w:r>
        <w:t>D</w:t>
      </w:r>
      <w:r w:rsidR="00225983">
        <w:t xml:space="preserve">oświadczenia mieszkaniowe Polaków w bardzo dużej mierze uwarunkowane są momentem </w:t>
      </w:r>
      <w:r w:rsidR="00284B05">
        <w:t xml:space="preserve">wejścia w dorosłe życie. </w:t>
      </w:r>
      <w:r w:rsidR="001F6DD3">
        <w:t xml:space="preserve">Pokolenie osób urodzonych do około 1970 roku </w:t>
      </w:r>
      <w:r w:rsidR="00DB2445">
        <w:t xml:space="preserve">często </w:t>
      </w:r>
      <w:r w:rsidR="001F6DD3">
        <w:t xml:space="preserve">miało możliwość </w:t>
      </w:r>
      <w:r w:rsidR="00DB2445">
        <w:t xml:space="preserve">(po roku 1989) uzyskania własności mieszkania za </w:t>
      </w:r>
      <w:r>
        <w:t xml:space="preserve">niewielką część </w:t>
      </w:r>
      <w:r w:rsidR="00DB2445">
        <w:t>jego wartości. Sytuacja ta nie dotyczył</w:t>
      </w:r>
      <w:r w:rsidR="00863D0D">
        <w:t>a</w:t>
      </w:r>
      <w:r w:rsidR="00DB2445">
        <w:t xml:space="preserve"> już ludzi</w:t>
      </w:r>
      <w:r w:rsidR="00D91F0D">
        <w:t xml:space="preserve"> </w:t>
      </w:r>
      <w:r w:rsidR="00DB2445">
        <w:t xml:space="preserve">kupujących mieszkania w gospodarce rynkowej. </w:t>
      </w:r>
      <w:r w:rsidR="00433E84">
        <w:t>Charakterystycznym problem</w:t>
      </w:r>
      <w:r w:rsidR="00D91F0D">
        <w:t>em</w:t>
      </w:r>
      <w:r w:rsidR="00433E84">
        <w:t xml:space="preserve"> tej grupy jest t</w:t>
      </w:r>
      <w:r w:rsidR="00451C40">
        <w:t>o</w:t>
      </w:r>
      <w:r w:rsidR="00433E84">
        <w:t>, ż</w:t>
      </w:r>
      <w:r w:rsidR="00451C40">
        <w:t>e</w:t>
      </w:r>
      <w:r w:rsidR="00433E84">
        <w:t xml:space="preserve"> </w:t>
      </w:r>
      <w:r w:rsidR="00451C40">
        <w:t xml:space="preserve">zmagała </w:t>
      </w:r>
      <w:r w:rsidR="00433E84">
        <w:t xml:space="preserve">się z brakiem zdolności kredytowej lub </w:t>
      </w:r>
      <w:r w:rsidR="00451C40">
        <w:t xml:space="preserve">zadłużała </w:t>
      </w:r>
      <w:r w:rsidR="00433E84">
        <w:t>się długoletnim kredytem hipotecznym, często w obcej walucie.</w:t>
      </w:r>
      <w:r w:rsidR="0024332D">
        <w:t xml:space="preserve"> </w:t>
      </w:r>
      <w:r w:rsidR="002D5894">
        <w:t>Być może dlatego p</w:t>
      </w:r>
      <w:r w:rsidR="0024332D">
        <w:t>okolenie urodzonych po 1990 r</w:t>
      </w:r>
      <w:r w:rsidR="00451C40">
        <w:t>oku</w:t>
      </w:r>
      <w:r w:rsidR="0024332D">
        <w:t xml:space="preserve"> znacznie ostrożniej podchodzi do zaciągania kredytów hipotecznych. </w:t>
      </w:r>
      <w:r w:rsidR="00451C40">
        <w:t>Poza tym wymogi bankowe - z</w:t>
      </w:r>
      <w:r w:rsidR="0024332D">
        <w:t xml:space="preserve">aostrzone po kryzysie </w:t>
      </w:r>
      <w:r w:rsidR="00451C40">
        <w:t xml:space="preserve">2008 roku - </w:t>
      </w:r>
      <w:r w:rsidR="0024332D">
        <w:t>często uniemożliwia</w:t>
      </w:r>
      <w:r w:rsidR="00863D0D">
        <w:t>ły</w:t>
      </w:r>
      <w:r w:rsidR="0024332D">
        <w:t xml:space="preserve"> skorzystanie z tej opcji</w:t>
      </w:r>
      <w:r w:rsidR="00863D0D">
        <w:t>.</w:t>
      </w:r>
    </w:p>
    <w:p w:rsidR="00011D90" w:rsidRDefault="00011D90" w:rsidP="00011D90">
      <w:pPr>
        <w:spacing w:after="0" w:line="240" w:lineRule="auto"/>
        <w:jc w:val="both"/>
        <w:rPr>
          <w:rFonts w:cstheme="minorHAnsi"/>
          <w:bCs/>
          <w:i/>
          <w:sz w:val="20"/>
          <w:szCs w:val="20"/>
          <w:lang w:eastAsia="pl-PL"/>
        </w:rPr>
      </w:pPr>
    </w:p>
    <w:p w:rsidR="00433E84" w:rsidRPr="00011D90" w:rsidRDefault="005844C0" w:rsidP="00011D90">
      <w:pPr>
        <w:spacing w:after="0" w:line="240" w:lineRule="auto"/>
        <w:jc w:val="both"/>
        <w:rPr>
          <w:rFonts w:cstheme="minorHAnsi"/>
          <w:bCs/>
          <w:i/>
          <w:sz w:val="20"/>
          <w:szCs w:val="20"/>
          <w:lang w:eastAsia="pl-PL"/>
        </w:rPr>
      </w:pPr>
      <w:r>
        <w:rPr>
          <w:rFonts w:cstheme="minorHAnsi"/>
          <w:bCs/>
          <w:i/>
          <w:sz w:val="20"/>
          <w:szCs w:val="20"/>
          <w:lang w:eastAsia="pl-PL"/>
        </w:rPr>
        <w:t>N</w:t>
      </w:r>
      <w:r w:rsidR="00433E84" w:rsidRPr="00011D90">
        <w:rPr>
          <w:rFonts w:cstheme="minorHAnsi"/>
          <w:bCs/>
          <w:i/>
          <w:sz w:val="20"/>
          <w:szCs w:val="20"/>
          <w:lang w:eastAsia="pl-PL"/>
        </w:rPr>
        <w:t>ajważniejsze tendencje w sytuacji mieszkaniowej poszczególnych pokoleń Polaków.</w:t>
      </w:r>
    </w:p>
    <w:tbl>
      <w:tblPr>
        <w:tblStyle w:val="Tabela-Siatka"/>
        <w:tblW w:w="9288" w:type="dxa"/>
        <w:tblLook w:val="04A0" w:firstRow="1" w:lastRow="0" w:firstColumn="1" w:lastColumn="0" w:noHBand="0" w:noVBand="1"/>
      </w:tblPr>
      <w:tblGrid>
        <w:gridCol w:w="1526"/>
        <w:gridCol w:w="1940"/>
        <w:gridCol w:w="1941"/>
        <w:gridCol w:w="1940"/>
        <w:gridCol w:w="1941"/>
      </w:tblGrid>
      <w:tr w:rsidR="00433E84" w:rsidTr="009E6249">
        <w:trPr>
          <w:trHeight w:val="695"/>
        </w:trPr>
        <w:tc>
          <w:tcPr>
            <w:tcW w:w="1526" w:type="dxa"/>
          </w:tcPr>
          <w:p w:rsidR="00433E84" w:rsidRPr="00806BE4" w:rsidRDefault="00433E84" w:rsidP="009E6249">
            <w:pPr>
              <w:rPr>
                <w:sz w:val="18"/>
                <w:szCs w:val="18"/>
              </w:rPr>
            </w:pPr>
          </w:p>
        </w:tc>
        <w:tc>
          <w:tcPr>
            <w:tcW w:w="1940" w:type="dxa"/>
          </w:tcPr>
          <w:p w:rsidR="00433E84" w:rsidRPr="00806BE4" w:rsidRDefault="00433E84" w:rsidP="009E6249">
            <w:pPr>
              <w:rPr>
                <w:b/>
                <w:sz w:val="18"/>
                <w:szCs w:val="18"/>
              </w:rPr>
            </w:pPr>
            <w:r w:rsidRPr="00806BE4">
              <w:rPr>
                <w:b/>
                <w:sz w:val="18"/>
                <w:szCs w:val="18"/>
              </w:rPr>
              <w:t>Sposób uzyskiwania mieszkania</w:t>
            </w:r>
          </w:p>
        </w:tc>
        <w:tc>
          <w:tcPr>
            <w:tcW w:w="1941" w:type="dxa"/>
          </w:tcPr>
          <w:p w:rsidR="00433E84" w:rsidRPr="00806BE4" w:rsidRDefault="00433E84" w:rsidP="009E6249">
            <w:pPr>
              <w:rPr>
                <w:b/>
                <w:sz w:val="18"/>
                <w:szCs w:val="18"/>
              </w:rPr>
            </w:pPr>
            <w:r w:rsidRPr="00806BE4">
              <w:rPr>
                <w:b/>
                <w:sz w:val="18"/>
                <w:szCs w:val="18"/>
              </w:rPr>
              <w:t>Największe problemy w okresie zakładania rodziny</w:t>
            </w:r>
          </w:p>
        </w:tc>
        <w:tc>
          <w:tcPr>
            <w:tcW w:w="1940" w:type="dxa"/>
          </w:tcPr>
          <w:p w:rsidR="00433E84" w:rsidRPr="00806BE4" w:rsidRDefault="00433E84" w:rsidP="009E6249">
            <w:pPr>
              <w:rPr>
                <w:b/>
                <w:sz w:val="18"/>
                <w:szCs w:val="18"/>
              </w:rPr>
            </w:pPr>
            <w:r w:rsidRPr="00806BE4">
              <w:rPr>
                <w:b/>
                <w:sz w:val="18"/>
                <w:szCs w:val="18"/>
              </w:rPr>
              <w:t>Sytuacja po 1989 r.</w:t>
            </w:r>
          </w:p>
        </w:tc>
        <w:tc>
          <w:tcPr>
            <w:tcW w:w="1941" w:type="dxa"/>
          </w:tcPr>
          <w:p w:rsidR="00433E84" w:rsidRPr="004A1DBA" w:rsidRDefault="00433E84" w:rsidP="009E6249">
            <w:pPr>
              <w:rPr>
                <w:b/>
                <w:sz w:val="18"/>
                <w:szCs w:val="18"/>
              </w:rPr>
            </w:pPr>
            <w:r w:rsidRPr="004A1DBA">
              <w:rPr>
                <w:b/>
                <w:sz w:val="18"/>
                <w:szCs w:val="18"/>
              </w:rPr>
              <w:t>Obecne wyzwania dla polityki mieszkaniowej</w:t>
            </w:r>
          </w:p>
        </w:tc>
      </w:tr>
      <w:tr w:rsidR="00433E84" w:rsidTr="009E6249">
        <w:trPr>
          <w:trHeight w:val="309"/>
        </w:trPr>
        <w:tc>
          <w:tcPr>
            <w:tcW w:w="1526" w:type="dxa"/>
          </w:tcPr>
          <w:p w:rsidR="00433E84" w:rsidRPr="00806BE4" w:rsidRDefault="00433E84" w:rsidP="009E6249">
            <w:pPr>
              <w:rPr>
                <w:b/>
                <w:sz w:val="18"/>
                <w:szCs w:val="18"/>
              </w:rPr>
            </w:pPr>
            <w:r w:rsidRPr="00806BE4">
              <w:rPr>
                <w:b/>
                <w:sz w:val="18"/>
                <w:szCs w:val="18"/>
              </w:rPr>
              <w:t>Pokolenie osób urodzonych ok. 1920-1940 r.</w:t>
            </w:r>
          </w:p>
        </w:tc>
        <w:tc>
          <w:tcPr>
            <w:tcW w:w="1940" w:type="dxa"/>
          </w:tcPr>
          <w:p w:rsidR="00433E84" w:rsidRPr="00806BE4" w:rsidRDefault="00433E84" w:rsidP="009E6249">
            <w:pPr>
              <w:rPr>
                <w:sz w:val="18"/>
                <w:szCs w:val="18"/>
              </w:rPr>
            </w:pPr>
            <w:r w:rsidRPr="00806BE4">
              <w:rPr>
                <w:sz w:val="18"/>
                <w:szCs w:val="18"/>
              </w:rPr>
              <w:t>Budownictwo państwowe (komunalne)</w:t>
            </w:r>
          </w:p>
          <w:p w:rsidR="00433E84" w:rsidRPr="00806BE4" w:rsidRDefault="00433E84" w:rsidP="009E6249">
            <w:pPr>
              <w:rPr>
                <w:sz w:val="18"/>
                <w:szCs w:val="18"/>
              </w:rPr>
            </w:pPr>
            <w:r w:rsidRPr="00806BE4">
              <w:rPr>
                <w:sz w:val="18"/>
                <w:szCs w:val="18"/>
              </w:rPr>
              <w:t>Budownictwo zakładowe</w:t>
            </w:r>
          </w:p>
          <w:p w:rsidR="00433E84" w:rsidRPr="00806BE4" w:rsidRDefault="00433E84" w:rsidP="009E6249">
            <w:pPr>
              <w:rPr>
                <w:sz w:val="18"/>
                <w:szCs w:val="18"/>
              </w:rPr>
            </w:pPr>
            <w:r>
              <w:rPr>
                <w:sz w:val="18"/>
                <w:szCs w:val="18"/>
              </w:rPr>
              <w:t>Mieszkania na ziemiach odzyskanych</w:t>
            </w:r>
          </w:p>
        </w:tc>
        <w:tc>
          <w:tcPr>
            <w:tcW w:w="1941" w:type="dxa"/>
          </w:tcPr>
          <w:p w:rsidR="00433E84" w:rsidRPr="00806BE4" w:rsidRDefault="00433E84" w:rsidP="009E6249">
            <w:pPr>
              <w:rPr>
                <w:sz w:val="18"/>
                <w:szCs w:val="18"/>
              </w:rPr>
            </w:pPr>
            <w:r w:rsidRPr="00806BE4">
              <w:rPr>
                <w:sz w:val="18"/>
                <w:szCs w:val="18"/>
              </w:rPr>
              <w:t>Przeludnienie</w:t>
            </w:r>
          </w:p>
          <w:p w:rsidR="00433E84" w:rsidRPr="00806BE4" w:rsidRDefault="00433E84" w:rsidP="009E6249">
            <w:pPr>
              <w:rPr>
                <w:sz w:val="18"/>
                <w:szCs w:val="18"/>
              </w:rPr>
            </w:pPr>
            <w:r w:rsidRPr="00806BE4">
              <w:rPr>
                <w:sz w:val="18"/>
                <w:szCs w:val="18"/>
              </w:rPr>
              <w:t>Hotele robotnicze</w:t>
            </w:r>
          </w:p>
          <w:p w:rsidR="00433E84" w:rsidRPr="00806BE4" w:rsidRDefault="00433E84" w:rsidP="009E6249">
            <w:pPr>
              <w:rPr>
                <w:sz w:val="18"/>
                <w:szCs w:val="18"/>
              </w:rPr>
            </w:pPr>
            <w:r w:rsidRPr="00806BE4">
              <w:rPr>
                <w:sz w:val="18"/>
                <w:szCs w:val="18"/>
              </w:rPr>
              <w:t>Dokwaterowywanie</w:t>
            </w:r>
          </w:p>
          <w:p w:rsidR="00433E84" w:rsidRPr="00806BE4" w:rsidRDefault="00433E84" w:rsidP="009E6249">
            <w:pPr>
              <w:rPr>
                <w:sz w:val="18"/>
                <w:szCs w:val="18"/>
              </w:rPr>
            </w:pPr>
            <w:r w:rsidRPr="00806BE4">
              <w:rPr>
                <w:sz w:val="18"/>
                <w:szCs w:val="18"/>
              </w:rPr>
              <w:t>Brak podstawowych instalacji</w:t>
            </w:r>
          </w:p>
          <w:p w:rsidR="00433E84" w:rsidRPr="00806BE4" w:rsidRDefault="00433E84" w:rsidP="009E6249">
            <w:pPr>
              <w:rPr>
                <w:sz w:val="18"/>
                <w:szCs w:val="18"/>
              </w:rPr>
            </w:pPr>
          </w:p>
        </w:tc>
        <w:tc>
          <w:tcPr>
            <w:tcW w:w="1940" w:type="dxa"/>
          </w:tcPr>
          <w:p w:rsidR="00433E84" w:rsidRPr="00806BE4" w:rsidRDefault="00433E84" w:rsidP="009E6249">
            <w:pPr>
              <w:rPr>
                <w:sz w:val="18"/>
                <w:szCs w:val="18"/>
              </w:rPr>
            </w:pPr>
            <w:r w:rsidRPr="00806BE4">
              <w:rPr>
                <w:sz w:val="18"/>
                <w:szCs w:val="18"/>
              </w:rPr>
              <w:t>Możliwość wykupu mieszkania za kilka procent jego wartości</w:t>
            </w:r>
          </w:p>
        </w:tc>
        <w:tc>
          <w:tcPr>
            <w:tcW w:w="1941" w:type="dxa"/>
          </w:tcPr>
          <w:p w:rsidR="00433E84" w:rsidRPr="004A1DBA" w:rsidRDefault="00433E84" w:rsidP="009E6249">
            <w:pPr>
              <w:rPr>
                <w:sz w:val="18"/>
                <w:szCs w:val="18"/>
              </w:rPr>
            </w:pPr>
            <w:r w:rsidRPr="004A1DBA">
              <w:rPr>
                <w:sz w:val="18"/>
                <w:szCs w:val="18"/>
              </w:rPr>
              <w:t xml:space="preserve">Stan techniczny zasobów </w:t>
            </w:r>
          </w:p>
          <w:p w:rsidR="00433E84" w:rsidRPr="004A1DBA" w:rsidRDefault="00433E84" w:rsidP="009E6249">
            <w:pPr>
              <w:rPr>
                <w:sz w:val="18"/>
                <w:szCs w:val="18"/>
              </w:rPr>
            </w:pPr>
            <w:r w:rsidRPr="004A1DBA">
              <w:rPr>
                <w:sz w:val="18"/>
                <w:szCs w:val="18"/>
              </w:rPr>
              <w:t>Dostępność mieszkań (windy, podjazdy)</w:t>
            </w:r>
          </w:p>
          <w:p w:rsidR="00433E84" w:rsidRPr="004A1DBA" w:rsidRDefault="00433E84" w:rsidP="009E6249">
            <w:pPr>
              <w:rPr>
                <w:sz w:val="18"/>
                <w:szCs w:val="18"/>
              </w:rPr>
            </w:pPr>
            <w:r w:rsidRPr="004A1DBA">
              <w:rPr>
                <w:sz w:val="18"/>
                <w:szCs w:val="18"/>
              </w:rPr>
              <w:t>Opieka w miejscu zamieszkania</w:t>
            </w:r>
          </w:p>
        </w:tc>
      </w:tr>
      <w:tr w:rsidR="00433E84" w:rsidTr="009E6249">
        <w:trPr>
          <w:trHeight w:val="309"/>
        </w:trPr>
        <w:tc>
          <w:tcPr>
            <w:tcW w:w="1526" w:type="dxa"/>
          </w:tcPr>
          <w:p w:rsidR="00433E84" w:rsidRPr="00806BE4" w:rsidRDefault="00433E84" w:rsidP="009E6249">
            <w:pPr>
              <w:rPr>
                <w:b/>
                <w:sz w:val="18"/>
                <w:szCs w:val="18"/>
              </w:rPr>
            </w:pPr>
            <w:r w:rsidRPr="00806BE4">
              <w:rPr>
                <w:b/>
                <w:sz w:val="18"/>
                <w:szCs w:val="18"/>
              </w:rPr>
              <w:t>Pokolenie osób urodzonych ok. 1940-1970</w:t>
            </w:r>
          </w:p>
        </w:tc>
        <w:tc>
          <w:tcPr>
            <w:tcW w:w="1940" w:type="dxa"/>
          </w:tcPr>
          <w:p w:rsidR="00433E84" w:rsidRPr="00806BE4" w:rsidRDefault="00433E84" w:rsidP="009E6249">
            <w:pPr>
              <w:rPr>
                <w:sz w:val="18"/>
                <w:szCs w:val="18"/>
              </w:rPr>
            </w:pPr>
            <w:r w:rsidRPr="00806BE4">
              <w:rPr>
                <w:sz w:val="18"/>
                <w:szCs w:val="18"/>
              </w:rPr>
              <w:t>Budownictwo spół</w:t>
            </w:r>
            <w:r>
              <w:rPr>
                <w:sz w:val="18"/>
                <w:szCs w:val="18"/>
              </w:rPr>
              <w:t xml:space="preserve">dzielcze (lokatorskie, a od </w:t>
            </w:r>
            <w:r w:rsidR="003E344D">
              <w:rPr>
                <w:sz w:val="18"/>
                <w:szCs w:val="18"/>
              </w:rPr>
              <w:br/>
            </w:r>
            <w:r>
              <w:rPr>
                <w:sz w:val="18"/>
                <w:szCs w:val="18"/>
              </w:rPr>
              <w:t>1972</w:t>
            </w:r>
            <w:r w:rsidRPr="00806BE4">
              <w:rPr>
                <w:sz w:val="18"/>
                <w:szCs w:val="18"/>
              </w:rPr>
              <w:t xml:space="preserve"> r. własnościowe)</w:t>
            </w:r>
          </w:p>
        </w:tc>
        <w:tc>
          <w:tcPr>
            <w:tcW w:w="1941" w:type="dxa"/>
          </w:tcPr>
          <w:p w:rsidR="00433E84" w:rsidRPr="00806BE4" w:rsidRDefault="00433E84" w:rsidP="009E6249">
            <w:pPr>
              <w:rPr>
                <w:sz w:val="18"/>
                <w:szCs w:val="18"/>
              </w:rPr>
            </w:pPr>
            <w:r w:rsidRPr="00806BE4">
              <w:rPr>
                <w:sz w:val="18"/>
                <w:szCs w:val="18"/>
              </w:rPr>
              <w:t>Długi okres oczekiwania na możliwość uzyskania mieszkania</w:t>
            </w:r>
          </w:p>
          <w:p w:rsidR="00433E84" w:rsidRPr="00806BE4" w:rsidRDefault="00433E84" w:rsidP="009E6249">
            <w:pPr>
              <w:rPr>
                <w:sz w:val="18"/>
                <w:szCs w:val="18"/>
              </w:rPr>
            </w:pPr>
            <w:r w:rsidRPr="00806BE4">
              <w:rPr>
                <w:sz w:val="18"/>
                <w:szCs w:val="18"/>
              </w:rPr>
              <w:t>Konieczność współzamieszki</w:t>
            </w:r>
            <w:r>
              <w:rPr>
                <w:sz w:val="18"/>
                <w:szCs w:val="18"/>
              </w:rPr>
              <w:t>wania wielopokoleniowych rodzin</w:t>
            </w:r>
          </w:p>
        </w:tc>
        <w:tc>
          <w:tcPr>
            <w:tcW w:w="1940" w:type="dxa"/>
          </w:tcPr>
          <w:p w:rsidR="00433E84" w:rsidRPr="00806BE4" w:rsidRDefault="00433E84" w:rsidP="009E6249">
            <w:pPr>
              <w:rPr>
                <w:sz w:val="18"/>
                <w:szCs w:val="18"/>
              </w:rPr>
            </w:pPr>
            <w:r w:rsidRPr="00806BE4">
              <w:rPr>
                <w:sz w:val="18"/>
                <w:szCs w:val="18"/>
              </w:rPr>
              <w:t>Uzyskanie odrębnej własności lokalu za część wartości mieszkania</w:t>
            </w:r>
          </w:p>
        </w:tc>
        <w:tc>
          <w:tcPr>
            <w:tcW w:w="1941" w:type="dxa"/>
          </w:tcPr>
          <w:p w:rsidR="00433E84" w:rsidRPr="004A1DBA" w:rsidRDefault="00433E84" w:rsidP="009E6249">
            <w:pPr>
              <w:rPr>
                <w:sz w:val="18"/>
                <w:szCs w:val="18"/>
              </w:rPr>
            </w:pPr>
            <w:r w:rsidRPr="004A1DBA">
              <w:rPr>
                <w:sz w:val="18"/>
                <w:szCs w:val="18"/>
              </w:rPr>
              <w:t>Efektywność energetyczna zasobów</w:t>
            </w:r>
          </w:p>
          <w:p w:rsidR="00433E84" w:rsidRPr="004A1DBA" w:rsidRDefault="00433E84" w:rsidP="009E6249">
            <w:pPr>
              <w:rPr>
                <w:sz w:val="18"/>
                <w:szCs w:val="18"/>
              </w:rPr>
            </w:pPr>
            <w:r w:rsidRPr="004A1DBA">
              <w:rPr>
                <w:sz w:val="18"/>
                <w:szCs w:val="18"/>
              </w:rPr>
              <w:t xml:space="preserve">Dostępność mieszkań (windy) </w:t>
            </w:r>
          </w:p>
        </w:tc>
      </w:tr>
      <w:tr w:rsidR="00433E84" w:rsidTr="009E6249">
        <w:trPr>
          <w:trHeight w:val="299"/>
        </w:trPr>
        <w:tc>
          <w:tcPr>
            <w:tcW w:w="1526" w:type="dxa"/>
          </w:tcPr>
          <w:p w:rsidR="00433E84" w:rsidRPr="00806BE4" w:rsidRDefault="00433E84" w:rsidP="009E6249">
            <w:pPr>
              <w:rPr>
                <w:b/>
                <w:sz w:val="18"/>
                <w:szCs w:val="18"/>
              </w:rPr>
            </w:pPr>
            <w:r w:rsidRPr="00806BE4">
              <w:rPr>
                <w:b/>
                <w:sz w:val="18"/>
                <w:szCs w:val="18"/>
              </w:rPr>
              <w:t>Pokolenie osób urodzonych ok. 1970-1990</w:t>
            </w:r>
          </w:p>
        </w:tc>
        <w:tc>
          <w:tcPr>
            <w:tcW w:w="1940" w:type="dxa"/>
          </w:tcPr>
          <w:p w:rsidR="00433E84" w:rsidRPr="00806BE4" w:rsidRDefault="00433E84" w:rsidP="009E6249">
            <w:pPr>
              <w:rPr>
                <w:sz w:val="18"/>
                <w:szCs w:val="18"/>
              </w:rPr>
            </w:pPr>
            <w:r w:rsidRPr="00806BE4">
              <w:rPr>
                <w:sz w:val="18"/>
                <w:szCs w:val="18"/>
              </w:rPr>
              <w:t>Zakup mieszkania za długoletni kredyt (w latach 2004-2008 dominacja kredytów walutowych)</w:t>
            </w:r>
          </w:p>
        </w:tc>
        <w:tc>
          <w:tcPr>
            <w:tcW w:w="1941" w:type="dxa"/>
          </w:tcPr>
          <w:p w:rsidR="00433E84" w:rsidRPr="00806BE4" w:rsidRDefault="00433E84" w:rsidP="009E6249">
            <w:pPr>
              <w:rPr>
                <w:sz w:val="18"/>
                <w:szCs w:val="18"/>
              </w:rPr>
            </w:pPr>
            <w:r w:rsidRPr="00806BE4">
              <w:rPr>
                <w:sz w:val="18"/>
                <w:szCs w:val="18"/>
              </w:rPr>
              <w:t>Brak zdolności kredytowej</w:t>
            </w:r>
          </w:p>
          <w:p w:rsidR="00433E84" w:rsidRPr="00806BE4" w:rsidRDefault="00433E84" w:rsidP="009E6249">
            <w:pPr>
              <w:rPr>
                <w:sz w:val="18"/>
                <w:szCs w:val="18"/>
              </w:rPr>
            </w:pPr>
            <w:r w:rsidRPr="00806BE4">
              <w:rPr>
                <w:sz w:val="18"/>
                <w:szCs w:val="18"/>
              </w:rPr>
              <w:t xml:space="preserve">Konieczność wynajmowania mieszkania z grupą </w:t>
            </w:r>
            <w:r>
              <w:rPr>
                <w:sz w:val="18"/>
                <w:szCs w:val="18"/>
              </w:rPr>
              <w:t xml:space="preserve">innych </w:t>
            </w:r>
            <w:r w:rsidRPr="00806BE4">
              <w:rPr>
                <w:sz w:val="18"/>
                <w:szCs w:val="18"/>
              </w:rPr>
              <w:t>osób</w:t>
            </w:r>
          </w:p>
        </w:tc>
        <w:tc>
          <w:tcPr>
            <w:tcW w:w="1940" w:type="dxa"/>
          </w:tcPr>
          <w:p w:rsidR="00433E84" w:rsidRPr="00806BE4" w:rsidRDefault="00433E84" w:rsidP="009E6249">
            <w:pPr>
              <w:rPr>
                <w:sz w:val="18"/>
                <w:szCs w:val="18"/>
              </w:rPr>
            </w:pPr>
            <w:r w:rsidRPr="00806BE4">
              <w:rPr>
                <w:sz w:val="18"/>
                <w:szCs w:val="18"/>
              </w:rPr>
              <w:t>Spłata kredytu (ograniczenie możliwości konsumpcyjnych)</w:t>
            </w:r>
          </w:p>
        </w:tc>
        <w:tc>
          <w:tcPr>
            <w:tcW w:w="1941" w:type="dxa"/>
          </w:tcPr>
          <w:p w:rsidR="00433E84" w:rsidRPr="004A1DBA" w:rsidRDefault="00433E84" w:rsidP="009E6249">
            <w:pPr>
              <w:rPr>
                <w:sz w:val="18"/>
                <w:szCs w:val="18"/>
              </w:rPr>
            </w:pPr>
            <w:r w:rsidRPr="004A1DBA">
              <w:rPr>
                <w:sz w:val="18"/>
                <w:szCs w:val="18"/>
              </w:rPr>
              <w:t>Pomoc w spłacie kredytu w sytuacjach losowych</w:t>
            </w:r>
          </w:p>
        </w:tc>
      </w:tr>
      <w:tr w:rsidR="00433E84" w:rsidTr="009E6249">
        <w:trPr>
          <w:trHeight w:val="309"/>
        </w:trPr>
        <w:tc>
          <w:tcPr>
            <w:tcW w:w="1526" w:type="dxa"/>
          </w:tcPr>
          <w:p w:rsidR="00433E84" w:rsidRPr="00806BE4" w:rsidRDefault="00433E84" w:rsidP="009E6249">
            <w:pPr>
              <w:rPr>
                <w:b/>
                <w:sz w:val="18"/>
                <w:szCs w:val="18"/>
              </w:rPr>
            </w:pPr>
            <w:r w:rsidRPr="00806BE4">
              <w:rPr>
                <w:b/>
                <w:sz w:val="18"/>
                <w:szCs w:val="18"/>
              </w:rPr>
              <w:t>Pokolenie osób urodzonych po 1990 r.</w:t>
            </w:r>
          </w:p>
        </w:tc>
        <w:tc>
          <w:tcPr>
            <w:tcW w:w="1940" w:type="dxa"/>
          </w:tcPr>
          <w:p w:rsidR="00433E84" w:rsidRPr="00806BE4" w:rsidRDefault="00433E84" w:rsidP="009E6249">
            <w:pPr>
              <w:rPr>
                <w:sz w:val="18"/>
                <w:szCs w:val="18"/>
              </w:rPr>
            </w:pPr>
            <w:r w:rsidRPr="00806BE4">
              <w:rPr>
                <w:sz w:val="18"/>
                <w:szCs w:val="18"/>
              </w:rPr>
              <w:t>Zakup mieszkania za kredyt lub wynajem mieszkania na rynku</w:t>
            </w:r>
          </w:p>
        </w:tc>
        <w:tc>
          <w:tcPr>
            <w:tcW w:w="1941" w:type="dxa"/>
          </w:tcPr>
          <w:p w:rsidR="00433E84" w:rsidRPr="00806BE4" w:rsidRDefault="00433E84" w:rsidP="009E6249">
            <w:pPr>
              <w:rPr>
                <w:sz w:val="18"/>
                <w:szCs w:val="18"/>
              </w:rPr>
            </w:pPr>
            <w:r w:rsidRPr="00806BE4">
              <w:rPr>
                <w:sz w:val="18"/>
                <w:szCs w:val="18"/>
              </w:rPr>
              <w:t xml:space="preserve">Brak zdolności kredytowej (Konieczność wynajmowania mieszkania z grupą </w:t>
            </w:r>
            <w:r>
              <w:rPr>
                <w:sz w:val="18"/>
                <w:szCs w:val="18"/>
              </w:rPr>
              <w:t xml:space="preserve">innych </w:t>
            </w:r>
            <w:r w:rsidRPr="00806BE4">
              <w:rPr>
                <w:sz w:val="18"/>
                <w:szCs w:val="18"/>
              </w:rPr>
              <w:t>osób</w:t>
            </w:r>
          </w:p>
          <w:p w:rsidR="00433E84" w:rsidRPr="00806BE4" w:rsidRDefault="00433E84" w:rsidP="009E6249">
            <w:pPr>
              <w:rPr>
                <w:sz w:val="18"/>
                <w:szCs w:val="18"/>
              </w:rPr>
            </w:pPr>
            <w:r w:rsidRPr="00806BE4">
              <w:rPr>
                <w:sz w:val="18"/>
                <w:szCs w:val="18"/>
              </w:rPr>
              <w:t>Zamieszkiwanie z rodzicami</w:t>
            </w:r>
          </w:p>
        </w:tc>
        <w:tc>
          <w:tcPr>
            <w:tcW w:w="1940" w:type="dxa"/>
          </w:tcPr>
          <w:p w:rsidR="00433E84" w:rsidRPr="00806BE4" w:rsidRDefault="00433E84" w:rsidP="009E6249">
            <w:pPr>
              <w:rPr>
                <w:sz w:val="18"/>
                <w:szCs w:val="18"/>
              </w:rPr>
            </w:pPr>
            <w:r w:rsidRPr="00806BE4">
              <w:rPr>
                <w:sz w:val="18"/>
                <w:szCs w:val="18"/>
              </w:rPr>
              <w:t>Spłata kredytu lub czynsz najmu (ograniczenie możliwości konsumpcyjnych)</w:t>
            </w:r>
          </w:p>
        </w:tc>
        <w:tc>
          <w:tcPr>
            <w:tcW w:w="1941" w:type="dxa"/>
          </w:tcPr>
          <w:p w:rsidR="00433E84" w:rsidRPr="004A1DBA" w:rsidRDefault="00433E84" w:rsidP="009E6249">
            <w:pPr>
              <w:rPr>
                <w:sz w:val="18"/>
                <w:szCs w:val="18"/>
              </w:rPr>
            </w:pPr>
            <w:r w:rsidRPr="004A1DBA">
              <w:rPr>
                <w:sz w:val="18"/>
                <w:szCs w:val="18"/>
              </w:rPr>
              <w:t>Pomoc w uzyskaniu samodzielnego mieszkania (na wynajem lub z opcją dojścia do własności)</w:t>
            </w:r>
          </w:p>
        </w:tc>
      </w:tr>
    </w:tbl>
    <w:p w:rsidR="00D91F0D" w:rsidRDefault="00D91F0D" w:rsidP="00011D90">
      <w:pPr>
        <w:spacing w:after="120"/>
        <w:jc w:val="both"/>
        <w:rPr>
          <w:rFonts w:cstheme="minorHAnsi"/>
          <w:i/>
          <w:sz w:val="16"/>
          <w:szCs w:val="16"/>
        </w:rPr>
      </w:pPr>
      <w:r w:rsidRPr="00011D90">
        <w:rPr>
          <w:rFonts w:cstheme="minorHAnsi"/>
          <w:i/>
          <w:sz w:val="16"/>
          <w:szCs w:val="16"/>
        </w:rPr>
        <w:t xml:space="preserve">Źródło: opracowanie własne </w:t>
      </w:r>
    </w:p>
    <w:p w:rsidR="004A1DBA" w:rsidRDefault="004A1DBA" w:rsidP="00011D90">
      <w:pPr>
        <w:spacing w:after="120"/>
        <w:jc w:val="both"/>
        <w:rPr>
          <w:rFonts w:cstheme="minorHAnsi"/>
          <w:i/>
          <w:sz w:val="16"/>
          <w:szCs w:val="16"/>
        </w:rPr>
      </w:pPr>
    </w:p>
    <w:p w:rsidR="004A1DBA" w:rsidRDefault="004A1DBA" w:rsidP="008D6D3F">
      <w:pPr>
        <w:spacing w:after="120"/>
        <w:jc w:val="both"/>
      </w:pPr>
      <w:r>
        <w:t>W b</w:t>
      </w:r>
      <w:r w:rsidRPr="00011D90">
        <w:t>adani</w:t>
      </w:r>
      <w:r>
        <w:t>u</w:t>
      </w:r>
      <w:r>
        <w:rPr>
          <w:i/>
        </w:rPr>
        <w:t xml:space="preserve"> </w:t>
      </w:r>
      <w:r w:rsidRPr="00F557AE">
        <w:rPr>
          <w:i/>
        </w:rPr>
        <w:t xml:space="preserve">Habitat for </w:t>
      </w:r>
      <w:proofErr w:type="spellStart"/>
      <w:r w:rsidRPr="00F557AE">
        <w:rPr>
          <w:i/>
        </w:rPr>
        <w:t>Humanity</w:t>
      </w:r>
      <w:proofErr w:type="spellEnd"/>
      <w:r w:rsidRPr="006619BB">
        <w:t xml:space="preserve"> i </w:t>
      </w:r>
      <w:proofErr w:type="spellStart"/>
      <w:r w:rsidRPr="00F557AE">
        <w:rPr>
          <w:i/>
        </w:rPr>
        <w:t>MillwardBrown</w:t>
      </w:r>
      <w:proofErr w:type="spellEnd"/>
      <w:r w:rsidRPr="006619BB">
        <w:rPr>
          <w:rStyle w:val="Odwoanieprzypisudolnego"/>
          <w:rFonts w:ascii="Cambria" w:hAnsi="Cambria" w:cs="Calibri"/>
        </w:rPr>
        <w:footnoteReference w:id="8"/>
      </w:r>
      <w:r w:rsidRPr="006619BB">
        <w:t xml:space="preserve"> 52% ankietowanych</w:t>
      </w:r>
      <w:r>
        <w:t xml:space="preserve"> wskazało na problem b</w:t>
      </w:r>
      <w:r w:rsidRPr="006619BB">
        <w:t>rak</w:t>
      </w:r>
      <w:r>
        <w:t>u</w:t>
      </w:r>
      <w:r w:rsidRPr="006619BB">
        <w:t xml:space="preserve"> mieszkania i perspektyw na </w:t>
      </w:r>
      <w:r>
        <w:t>jego posiadanie. Problem</w:t>
      </w:r>
      <w:r w:rsidRPr="006619BB">
        <w:t xml:space="preserve"> </w:t>
      </w:r>
      <w:r>
        <w:t xml:space="preserve">ten najbardziej doskwiera </w:t>
      </w:r>
      <w:r w:rsidRPr="006619BB">
        <w:t>w</w:t>
      </w:r>
      <w:r>
        <w:t> </w:t>
      </w:r>
      <w:r w:rsidRPr="006619BB">
        <w:t>dużych miastach (powyżej 500 tys. mieszkańców), gdzie w</w:t>
      </w:r>
      <w:r>
        <w:t>ymienia go</w:t>
      </w:r>
      <w:r w:rsidRPr="006619BB">
        <w:t xml:space="preserve"> 74% badanych. Odsetek ten spada wr</w:t>
      </w:r>
      <w:r w:rsidR="008D6D3F">
        <w:t>az z </w:t>
      </w:r>
      <w:r w:rsidRPr="006619BB">
        <w:t xml:space="preserve">wielkością miasta. </w:t>
      </w:r>
      <w:r>
        <w:t xml:space="preserve">Najrzadziej </w:t>
      </w:r>
      <w:r w:rsidRPr="006619BB">
        <w:t xml:space="preserve"> </w:t>
      </w:r>
      <w:r>
        <w:t>problem ten występuje</w:t>
      </w:r>
      <w:r w:rsidRPr="006619BB">
        <w:t xml:space="preserve"> na wsi, gdzie </w:t>
      </w:r>
      <w:r>
        <w:t>dostrzega</w:t>
      </w:r>
      <w:r w:rsidRPr="006619BB">
        <w:t xml:space="preserve"> </w:t>
      </w:r>
      <w:r>
        <w:t xml:space="preserve">go </w:t>
      </w:r>
      <w:r w:rsidRPr="006619BB">
        <w:t xml:space="preserve">45% ankietowanych. </w:t>
      </w:r>
      <w:r>
        <w:t>S</w:t>
      </w:r>
      <w:r w:rsidRPr="00A66B05">
        <w:t>ytuacj</w:t>
      </w:r>
      <w:r>
        <w:t>ę</w:t>
      </w:r>
      <w:r w:rsidRPr="00A66B05">
        <w:t xml:space="preserve"> t</w:t>
      </w:r>
      <w:r>
        <w:t>ę w dużej mierze</w:t>
      </w:r>
      <w:r w:rsidRPr="00A66B05">
        <w:t xml:space="preserve"> determin</w:t>
      </w:r>
      <w:r>
        <w:t>ują</w:t>
      </w:r>
      <w:r w:rsidRPr="00A66B05">
        <w:t xml:space="preserve"> wysokie i stale rosnące – szczególnie w</w:t>
      </w:r>
      <w:r>
        <w:t> </w:t>
      </w:r>
      <w:r w:rsidRPr="00A66B05">
        <w:t xml:space="preserve">dużych miastach – ceny mieszkań. </w:t>
      </w:r>
    </w:p>
    <w:p w:rsidR="004A1DBA" w:rsidRPr="00011D90" w:rsidRDefault="004A1DBA" w:rsidP="00011D90">
      <w:pPr>
        <w:spacing w:after="120"/>
        <w:jc w:val="both"/>
        <w:rPr>
          <w:rFonts w:cstheme="minorHAnsi"/>
          <w:i/>
          <w:sz w:val="16"/>
          <w:szCs w:val="16"/>
        </w:rPr>
      </w:pPr>
    </w:p>
    <w:p w:rsidR="00351A8C" w:rsidRPr="00F17411" w:rsidRDefault="002C5D05" w:rsidP="00011D90">
      <w:pPr>
        <w:pStyle w:val="Nagwek2"/>
      </w:pPr>
      <w:bookmarkStart w:id="15" w:name="_Toc34217665"/>
      <w:r w:rsidRPr="00F17411">
        <w:t>Preferencje mieszkaniowe Polaków</w:t>
      </w:r>
      <w:bookmarkEnd w:id="15"/>
    </w:p>
    <w:p w:rsidR="000E2CF4" w:rsidRDefault="00B1587C" w:rsidP="008D6D3F">
      <w:pPr>
        <w:spacing w:after="120"/>
        <w:jc w:val="both"/>
      </w:pPr>
      <w:r>
        <w:t>Wg danych Eurostatu</w:t>
      </w:r>
      <w:r w:rsidR="00A458F9">
        <w:t xml:space="preserve"> w Polsce 84% </w:t>
      </w:r>
      <w:r w:rsidR="00E61D48">
        <w:t xml:space="preserve">populacji zamieszkuje w </w:t>
      </w:r>
      <w:r w:rsidR="000D42C8">
        <w:t>mieszkania</w:t>
      </w:r>
      <w:r w:rsidR="00E61D48">
        <w:t>ch</w:t>
      </w:r>
      <w:r w:rsidR="000D42C8">
        <w:t xml:space="preserve"> własnościow</w:t>
      </w:r>
      <w:r w:rsidR="00E61D48">
        <w:t>ych</w:t>
      </w:r>
      <w:r w:rsidR="00A458F9">
        <w:t xml:space="preserve">, natomiast </w:t>
      </w:r>
      <w:r w:rsidR="00E61D48">
        <w:t xml:space="preserve">pozostałe 16% Polaków </w:t>
      </w:r>
      <w:proofErr w:type="spellStart"/>
      <w:r w:rsidR="00E61D48">
        <w:t>zajmue</w:t>
      </w:r>
      <w:proofErr w:type="spellEnd"/>
      <w:r w:rsidR="00E61D48">
        <w:t xml:space="preserve"> lokale wynajmowane. </w:t>
      </w:r>
      <w:r w:rsidR="000E2CF4" w:rsidRPr="006619BB">
        <w:t xml:space="preserve">Wyniki badania przedstawione w raporcie </w:t>
      </w:r>
      <w:r w:rsidR="000E2CF4" w:rsidRPr="006619BB">
        <w:rPr>
          <w:i/>
        </w:rPr>
        <w:t>Jak Polacy kupują mieszkania? Oczekiwania, motywacje, obawy</w:t>
      </w:r>
      <w:r w:rsidR="000E2CF4" w:rsidRPr="006619BB">
        <w:rPr>
          <w:rStyle w:val="Odwoanieprzypisudolnego"/>
          <w:rFonts w:ascii="Cambria" w:hAnsi="Cambria" w:cs="Calibri"/>
          <w:i/>
        </w:rPr>
        <w:footnoteReference w:id="9"/>
      </w:r>
      <w:r w:rsidR="000E2CF4">
        <w:t xml:space="preserve"> potwierdzają</w:t>
      </w:r>
      <w:r w:rsidR="000E2CF4" w:rsidRPr="006619BB">
        <w:t>, że własność jest dla Polaków bardzo ważna. Najczęściej</w:t>
      </w:r>
      <w:r w:rsidR="00BC6000">
        <w:t xml:space="preserve"> </w:t>
      </w:r>
      <w:r w:rsidR="00BC6000" w:rsidRPr="006619BB">
        <w:t xml:space="preserve">(43%) </w:t>
      </w:r>
      <w:r w:rsidR="00BC6000">
        <w:t>poda</w:t>
      </w:r>
      <w:r w:rsidR="00BC6000" w:rsidRPr="006619BB">
        <w:t xml:space="preserve">wanym </w:t>
      </w:r>
      <w:r w:rsidR="000E2CF4" w:rsidRPr="006619BB">
        <w:t xml:space="preserve">przez ankietowanych </w:t>
      </w:r>
      <w:r w:rsidR="00BC6000" w:rsidRPr="006619BB">
        <w:t xml:space="preserve">powodem kupna mieszkania </w:t>
      </w:r>
      <w:r w:rsidR="000E2CF4" w:rsidRPr="006619BB">
        <w:t>była chęć posiadania go na własność, przy czym największe znaczenie c</w:t>
      </w:r>
      <w:r w:rsidR="00E51C49">
        <w:t>zynnik ten miał w grupie osób w </w:t>
      </w:r>
      <w:r w:rsidR="000E2CF4" w:rsidRPr="006619BB">
        <w:t xml:space="preserve">wieku 25-34 lata (50% ankietowanych wskazało </w:t>
      </w:r>
      <w:r w:rsidR="000E2CF4">
        <w:t xml:space="preserve">właśnie </w:t>
      </w:r>
      <w:r w:rsidR="000E2CF4" w:rsidRPr="006619BB">
        <w:t xml:space="preserve">taką motywację). </w:t>
      </w:r>
      <w:r w:rsidR="00640E45">
        <w:t xml:space="preserve">13% osób </w:t>
      </w:r>
      <w:r w:rsidR="00BC6000">
        <w:t>podało</w:t>
      </w:r>
      <w:r w:rsidR="00640E45">
        <w:t>, ż</w:t>
      </w:r>
      <w:r w:rsidR="00BC6000">
        <w:t>e</w:t>
      </w:r>
      <w:r w:rsidR="00640E45">
        <w:t xml:space="preserve"> zdecydowało się na zakup mieszkania</w:t>
      </w:r>
      <w:r w:rsidR="00FD1FF6">
        <w:t xml:space="preserve"> </w:t>
      </w:r>
      <w:r w:rsidR="00640E45">
        <w:t>w</w:t>
      </w:r>
      <w:r w:rsidR="00FD1FF6">
        <w:t> </w:t>
      </w:r>
      <w:r w:rsidR="00640E45">
        <w:t>celach inwestycyjnych.</w:t>
      </w:r>
    </w:p>
    <w:p w:rsidR="00F56A47" w:rsidRDefault="00640E45" w:rsidP="008D6D3F">
      <w:pPr>
        <w:pStyle w:val="Akapitzlist"/>
        <w:spacing w:after="120"/>
        <w:ind w:left="0"/>
        <w:contextualSpacing w:val="0"/>
        <w:jc w:val="both"/>
      </w:pPr>
      <w:r>
        <w:t xml:space="preserve">Przy wyborze mieszkania Polacy kierują się </w:t>
      </w:r>
      <w:r w:rsidR="00972B2B">
        <w:t>także kwestią</w:t>
      </w:r>
      <w:r>
        <w:t xml:space="preserve"> lokalizacji. Według wspomnianego raportu</w:t>
      </w:r>
      <w:r w:rsidR="009A2720">
        <w:t xml:space="preserve"> </w:t>
      </w:r>
      <w:r w:rsidR="0067517E">
        <w:t xml:space="preserve">23% kupujących uznało chęć zmiany lokalizacji za istotny czynnik kupna nowego mieszkania. Podobne wnioski wynikają z badania przeprowadzonego przez </w:t>
      </w:r>
      <w:r w:rsidR="0067517E" w:rsidRPr="000C4878">
        <w:rPr>
          <w:i/>
        </w:rPr>
        <w:t>otodom.pl</w:t>
      </w:r>
      <w:r w:rsidR="0067517E">
        <w:t xml:space="preserve"> i </w:t>
      </w:r>
      <w:r w:rsidR="0067517E" w:rsidRPr="000C4878">
        <w:rPr>
          <w:i/>
        </w:rPr>
        <w:t>Kantar TNS</w:t>
      </w:r>
      <w:r w:rsidR="0067517E">
        <w:rPr>
          <w:rStyle w:val="Odwoanieprzypisudolnego"/>
          <w:rFonts w:ascii="Cambria" w:hAnsi="Cambria" w:cs="Calibri"/>
        </w:rPr>
        <w:footnoteReference w:id="10"/>
      </w:r>
      <w:r w:rsidR="0067517E">
        <w:t xml:space="preserve"> wśród mieszkańców nowych osiedli, które powstały w okresie dwóch lat poprzedzających badanie,</w:t>
      </w:r>
      <w:r w:rsidR="00FD1FF6">
        <w:t xml:space="preserve"> </w:t>
      </w:r>
      <w:r w:rsidR="0067517E">
        <w:t xml:space="preserve">w pięciu największych miastach w Polsce (Warszawa, </w:t>
      </w:r>
      <w:r w:rsidR="00BC6000">
        <w:t>Kraków</w:t>
      </w:r>
      <w:r w:rsidR="0067517E">
        <w:t xml:space="preserve">, Trójmiasto, Wrocław i Poznań). Wśród kryteriów wyboru własnego lokum </w:t>
      </w:r>
      <w:r w:rsidR="0067517E" w:rsidRPr="0067517E">
        <w:rPr>
          <w:i/>
        </w:rPr>
        <w:t>lokalizacja</w:t>
      </w:r>
      <w:r w:rsidR="0067517E">
        <w:t xml:space="preserve"> miała 45% wskazań (na cztery możliwe wyprzedziła ją jedynie </w:t>
      </w:r>
      <w:r w:rsidR="0067517E">
        <w:rPr>
          <w:i/>
        </w:rPr>
        <w:t>cena</w:t>
      </w:r>
      <w:r w:rsidR="0067517E">
        <w:t>).</w:t>
      </w:r>
      <w:r w:rsidR="00F56A47">
        <w:t xml:space="preserve"> W</w:t>
      </w:r>
      <w:r w:rsidR="008D6D3F">
        <w:t> </w:t>
      </w:r>
      <w:r w:rsidR="00F56A47">
        <w:t>ramach tego kryterium najważniejsze okazały się bliskość terenów zielonych sprzyjających rekreacji oraz dogodna komunikacja zarówno samochodem, jak i środkami transportu publicznego, zapewniająca łatwość i szybkość dojazdu do centrum miasta lub do pracy.</w:t>
      </w:r>
    </w:p>
    <w:p w:rsidR="00640E45" w:rsidRDefault="00972B2B" w:rsidP="008D6D3F">
      <w:pPr>
        <w:spacing w:after="120"/>
        <w:jc w:val="both"/>
      </w:pPr>
      <w:r>
        <w:t xml:space="preserve">O ile </w:t>
      </w:r>
      <w:r w:rsidRPr="00602293">
        <w:t xml:space="preserve">Polacy w ankietach wskazują, że przy wyborze mieszkania istotna jest lokalizacja, to jednak wielu kupujących idzie w tej kwestii na kompromis, ponieważ położenie mieszkania jest </w:t>
      </w:r>
      <w:r>
        <w:t xml:space="preserve">w dużej mierze </w:t>
      </w:r>
      <w:r w:rsidR="00BC6000">
        <w:t>powiąza</w:t>
      </w:r>
      <w:r w:rsidR="00BC6000" w:rsidRPr="00602293">
        <w:t xml:space="preserve">ne </w:t>
      </w:r>
      <w:r w:rsidRPr="00602293">
        <w:t>z jego ceną. Z jednej strony, część kupu</w:t>
      </w:r>
      <w:r>
        <w:t>jących godzi się na wyższe ceny</w:t>
      </w:r>
      <w:r w:rsidR="00D91F0D">
        <w:t xml:space="preserve"> </w:t>
      </w:r>
      <w:r w:rsidRPr="00602293">
        <w:t>mieszkania w</w:t>
      </w:r>
      <w:r>
        <w:t xml:space="preserve"> centrach miast (oraz w ich pobliżu), często kosztem mniejszego metrażu. Z drugiej</w:t>
      </w:r>
      <w:r w:rsidRPr="00602293">
        <w:t xml:space="preserve">, Polacy </w:t>
      </w:r>
      <w:r w:rsidR="00E51C49">
        <w:t>–</w:t>
      </w:r>
      <w:r w:rsidR="00BC6000">
        <w:t xml:space="preserve"> </w:t>
      </w:r>
      <w:r w:rsidRPr="00602293">
        <w:t>w imię posiadania mieszkania na własność</w:t>
      </w:r>
      <w:r w:rsidR="00BC6000">
        <w:t xml:space="preserve"> </w:t>
      </w:r>
      <w:r w:rsidR="00E51C49">
        <w:t>–</w:t>
      </w:r>
      <w:r>
        <w:t xml:space="preserve"> decydują</w:t>
      </w:r>
      <w:r w:rsidRPr="00602293">
        <w:t xml:space="preserve"> </w:t>
      </w:r>
      <w:r w:rsidR="000D42C8">
        <w:t xml:space="preserve">się </w:t>
      </w:r>
      <w:r w:rsidRPr="00602293">
        <w:t>na jego zakup w dalej położonych dzielnicach</w:t>
      </w:r>
      <w:r w:rsidR="00BC6000">
        <w:t>,</w:t>
      </w:r>
      <w:r w:rsidRPr="00602293">
        <w:t xml:space="preserve"> </w:t>
      </w:r>
      <w:r w:rsidR="00BC6000">
        <w:t xml:space="preserve">lub </w:t>
      </w:r>
      <w:r w:rsidRPr="00602293">
        <w:t>na obrzeżach miast</w:t>
      </w:r>
      <w:r>
        <w:t xml:space="preserve">. </w:t>
      </w:r>
      <w:r w:rsidRPr="00602293">
        <w:t>Często wpływa to na czas dojazdu do pracy/szkoły</w:t>
      </w:r>
      <w:r>
        <w:t xml:space="preserve">/przedszkola czy dostępność </w:t>
      </w:r>
      <w:r w:rsidRPr="00602293">
        <w:t>sklepów, placówek oświatowych, ośrodków medycznych, instytucji kultury</w:t>
      </w:r>
      <w:r>
        <w:t xml:space="preserve"> i tym podobnych.</w:t>
      </w:r>
    </w:p>
    <w:p w:rsidR="00870316" w:rsidRDefault="00870316" w:rsidP="008D6D3F">
      <w:pPr>
        <w:spacing w:after="120"/>
        <w:jc w:val="both"/>
        <w:rPr>
          <w:rFonts w:eastAsia="Times New Roman"/>
          <w:color w:val="000000"/>
          <w:lang w:eastAsia="pl-PL"/>
        </w:rPr>
      </w:pPr>
      <w:r>
        <w:rPr>
          <w:rFonts w:eastAsia="Times New Roman"/>
          <w:color w:val="000000"/>
          <w:lang w:eastAsia="pl-PL"/>
        </w:rPr>
        <w:t>Jak już wcześniej wspomniano, p</w:t>
      </w:r>
      <w:r w:rsidRPr="00C86665">
        <w:rPr>
          <w:rFonts w:eastAsia="Times New Roman"/>
          <w:color w:val="000000"/>
          <w:lang w:eastAsia="pl-PL"/>
        </w:rPr>
        <w:t>omysł kupna mieszkania pojawia się najczęściej wraz z</w:t>
      </w:r>
      <w:r w:rsidR="00FD1FF6">
        <w:rPr>
          <w:rFonts w:eastAsia="Times New Roman"/>
          <w:color w:val="000000"/>
          <w:lang w:eastAsia="pl-PL"/>
        </w:rPr>
        <w:t> </w:t>
      </w:r>
      <w:r w:rsidRPr="00C86665">
        <w:rPr>
          <w:rFonts w:eastAsia="Times New Roman"/>
          <w:color w:val="000000"/>
          <w:lang w:eastAsia="pl-PL"/>
        </w:rPr>
        <w:t>podjęciem d</w:t>
      </w:r>
      <w:r>
        <w:rPr>
          <w:rFonts w:eastAsia="Times New Roman"/>
          <w:color w:val="000000"/>
          <w:lang w:eastAsia="pl-PL"/>
        </w:rPr>
        <w:t>ecyzji o stabilizacji życiowej, co odzwierciedlają dane dotycząc</w:t>
      </w:r>
      <w:r w:rsidR="00B91F7A">
        <w:rPr>
          <w:rFonts w:eastAsia="Times New Roman"/>
          <w:color w:val="000000"/>
          <w:lang w:eastAsia="pl-PL"/>
        </w:rPr>
        <w:t>e</w:t>
      </w:r>
      <w:r>
        <w:rPr>
          <w:rFonts w:eastAsia="Times New Roman"/>
          <w:color w:val="000000"/>
          <w:lang w:eastAsia="pl-PL"/>
        </w:rPr>
        <w:t xml:space="preserve"> wieku kupujących. </w:t>
      </w:r>
      <w:r w:rsidRPr="002A7BF7">
        <w:rPr>
          <w:rFonts w:eastAsia="Times New Roman"/>
          <w:color w:val="000000"/>
          <w:lang w:eastAsia="pl-PL"/>
        </w:rPr>
        <w:t>Według danych za III kw. 2019 r. najwięcej kupuj</w:t>
      </w:r>
      <w:r>
        <w:rPr>
          <w:rFonts w:eastAsia="Times New Roman"/>
          <w:color w:val="000000"/>
          <w:lang w:eastAsia="pl-PL"/>
        </w:rPr>
        <w:t>ących mieszkania było w wieku 30-</w:t>
      </w:r>
      <w:r w:rsidRPr="002A7BF7">
        <w:rPr>
          <w:rFonts w:eastAsia="Times New Roman"/>
          <w:color w:val="000000"/>
          <w:lang w:eastAsia="pl-PL"/>
        </w:rPr>
        <w:t>40 lat (35%),</w:t>
      </w:r>
      <w:r>
        <w:rPr>
          <w:rFonts w:eastAsia="Times New Roman"/>
          <w:color w:val="000000"/>
          <w:lang w:eastAsia="pl-PL"/>
        </w:rPr>
        <w:t xml:space="preserve"> następnie</w:t>
      </w:r>
      <w:r w:rsidRPr="002A7BF7">
        <w:rPr>
          <w:rFonts w:eastAsia="Times New Roman"/>
          <w:color w:val="000000"/>
          <w:lang w:eastAsia="pl-PL"/>
        </w:rPr>
        <w:t xml:space="preserve"> 40-50 lat (26%) i 20-30 (18%). Ponad </w:t>
      </w:r>
      <w:r w:rsidR="00BC6000" w:rsidRPr="002A7BF7">
        <w:rPr>
          <w:rFonts w:eastAsia="Times New Roman"/>
          <w:color w:val="000000"/>
          <w:lang w:eastAsia="pl-PL"/>
        </w:rPr>
        <w:t>połow</w:t>
      </w:r>
      <w:r w:rsidR="00BC6000">
        <w:rPr>
          <w:rFonts w:eastAsia="Times New Roman"/>
          <w:color w:val="000000"/>
          <w:lang w:eastAsia="pl-PL"/>
        </w:rPr>
        <w:t>ę</w:t>
      </w:r>
      <w:r w:rsidR="00BC6000" w:rsidRPr="002A7BF7">
        <w:rPr>
          <w:rFonts w:eastAsia="Times New Roman"/>
          <w:color w:val="000000"/>
          <w:lang w:eastAsia="pl-PL"/>
        </w:rPr>
        <w:t xml:space="preserve"> </w:t>
      </w:r>
      <w:r w:rsidRPr="002A7BF7">
        <w:rPr>
          <w:rFonts w:eastAsia="Times New Roman"/>
          <w:color w:val="000000"/>
          <w:lang w:eastAsia="pl-PL"/>
        </w:rPr>
        <w:t xml:space="preserve">kupujących </w:t>
      </w:r>
      <w:r w:rsidR="00BC6000">
        <w:rPr>
          <w:rFonts w:eastAsia="Times New Roman"/>
          <w:color w:val="000000"/>
          <w:lang w:eastAsia="pl-PL"/>
        </w:rPr>
        <w:t>stanowili</w:t>
      </w:r>
      <w:r w:rsidR="00BC6000" w:rsidRPr="002A7BF7">
        <w:rPr>
          <w:rFonts w:eastAsia="Times New Roman"/>
          <w:color w:val="000000"/>
          <w:lang w:eastAsia="pl-PL"/>
        </w:rPr>
        <w:t xml:space="preserve"> pracowni</w:t>
      </w:r>
      <w:r w:rsidR="00BC6000">
        <w:rPr>
          <w:rFonts w:eastAsia="Times New Roman"/>
          <w:color w:val="000000"/>
          <w:lang w:eastAsia="pl-PL"/>
        </w:rPr>
        <w:t>cy</w:t>
      </w:r>
      <w:r w:rsidR="00BC6000" w:rsidRPr="002A7BF7">
        <w:rPr>
          <w:rFonts w:eastAsia="Times New Roman"/>
          <w:color w:val="000000"/>
          <w:lang w:eastAsia="pl-PL"/>
        </w:rPr>
        <w:t xml:space="preserve"> </w:t>
      </w:r>
      <w:r w:rsidRPr="002A7BF7">
        <w:rPr>
          <w:rFonts w:eastAsia="Times New Roman"/>
          <w:color w:val="000000"/>
          <w:lang w:eastAsia="pl-PL"/>
        </w:rPr>
        <w:t xml:space="preserve">etatowi (53%), </w:t>
      </w:r>
      <w:r>
        <w:rPr>
          <w:rFonts w:eastAsia="Times New Roman"/>
          <w:color w:val="000000"/>
          <w:lang w:eastAsia="pl-PL"/>
        </w:rPr>
        <w:t>czyli z</w:t>
      </w:r>
      <w:r w:rsidR="008D6D3F">
        <w:rPr>
          <w:rFonts w:eastAsia="Times New Roman"/>
          <w:color w:val="000000"/>
          <w:lang w:eastAsia="pl-PL"/>
        </w:rPr>
        <w:t> </w:t>
      </w:r>
      <w:r>
        <w:rPr>
          <w:rFonts w:eastAsia="Times New Roman"/>
          <w:color w:val="000000"/>
          <w:lang w:eastAsia="pl-PL"/>
        </w:rPr>
        <w:t xml:space="preserve">ustabilizowaną sytuacją finansową, </w:t>
      </w:r>
      <w:r w:rsidRPr="002A7BF7">
        <w:rPr>
          <w:rFonts w:eastAsia="Times New Roman"/>
          <w:color w:val="000000"/>
          <w:lang w:eastAsia="pl-PL"/>
        </w:rPr>
        <w:t xml:space="preserve">a 27% </w:t>
      </w:r>
      <w:r w:rsidR="00BC6000" w:rsidRPr="002A7BF7">
        <w:rPr>
          <w:rFonts w:eastAsia="Times New Roman"/>
          <w:color w:val="000000"/>
          <w:lang w:eastAsia="pl-PL"/>
        </w:rPr>
        <w:t>przedsiębiorc</w:t>
      </w:r>
      <w:r w:rsidR="00BC6000">
        <w:rPr>
          <w:rFonts w:eastAsia="Times New Roman"/>
          <w:color w:val="000000"/>
          <w:lang w:eastAsia="pl-PL"/>
        </w:rPr>
        <w:t>y</w:t>
      </w:r>
      <w:r>
        <w:rPr>
          <w:rStyle w:val="Odwoanieprzypisudolnego"/>
          <w:color w:val="000000"/>
          <w:lang w:eastAsia="pl-PL"/>
        </w:rPr>
        <w:footnoteReference w:id="11"/>
      </w:r>
      <w:r>
        <w:rPr>
          <w:rFonts w:eastAsia="Times New Roman"/>
          <w:color w:val="000000"/>
          <w:lang w:eastAsia="pl-PL"/>
        </w:rPr>
        <w:t>.</w:t>
      </w:r>
    </w:p>
    <w:p w:rsidR="00C46D9B" w:rsidRPr="0067517E" w:rsidRDefault="00870316" w:rsidP="008D6D3F">
      <w:pPr>
        <w:jc w:val="both"/>
        <w:rPr>
          <w:lang w:eastAsia="pl-PL"/>
        </w:rPr>
      </w:pPr>
      <w:r>
        <w:rPr>
          <w:lang w:eastAsia="pl-PL"/>
        </w:rPr>
        <w:t>Z kolei w</w:t>
      </w:r>
      <w:r w:rsidRPr="002A7BF7">
        <w:rPr>
          <w:lang w:eastAsia="pl-PL"/>
        </w:rPr>
        <w:t>edług wyników badania IPSOS</w:t>
      </w:r>
      <w:r>
        <w:rPr>
          <w:lang w:eastAsia="pl-PL"/>
        </w:rPr>
        <w:t xml:space="preserve"> </w:t>
      </w:r>
      <w:r w:rsidR="00BC6000" w:rsidRPr="002A7BF7">
        <w:rPr>
          <w:lang w:eastAsia="pl-PL"/>
        </w:rPr>
        <w:t xml:space="preserve">czynnikiem </w:t>
      </w:r>
      <w:r w:rsidRPr="002A7BF7">
        <w:rPr>
          <w:lang w:eastAsia="pl-PL"/>
        </w:rPr>
        <w:t>najbardziej zniechęcającym do zakupu mieszkania jest ciężar finansowy. Wzięcie wysokiego kredytu stanowi problem dla 84%</w:t>
      </w:r>
      <w:r>
        <w:rPr>
          <w:lang w:eastAsia="pl-PL"/>
        </w:rPr>
        <w:t xml:space="preserve"> respondentów</w:t>
      </w:r>
      <w:r w:rsidRPr="002A7BF7">
        <w:rPr>
          <w:lang w:eastAsia="pl-PL"/>
        </w:rPr>
        <w:t xml:space="preserve">, a wysokie ceny </w:t>
      </w:r>
      <w:r>
        <w:rPr>
          <w:lang w:eastAsia="pl-PL"/>
        </w:rPr>
        <w:t xml:space="preserve">mieszkań i ryzyko wzrostu stóp </w:t>
      </w:r>
      <w:r w:rsidR="00BC6000">
        <w:rPr>
          <w:lang w:eastAsia="pl-PL"/>
        </w:rPr>
        <w:t>proc</w:t>
      </w:r>
      <w:r w:rsidR="00FD1FF6">
        <w:rPr>
          <w:lang w:eastAsia="pl-PL"/>
        </w:rPr>
        <w:t>entowych</w:t>
      </w:r>
      <w:r w:rsidR="00BC6000">
        <w:rPr>
          <w:lang w:eastAsia="pl-PL"/>
        </w:rPr>
        <w:t xml:space="preserve"> </w:t>
      </w:r>
      <w:r>
        <w:rPr>
          <w:lang w:eastAsia="pl-PL"/>
        </w:rPr>
        <w:t>dla</w:t>
      </w:r>
      <w:r w:rsidRPr="002A7BF7">
        <w:rPr>
          <w:lang w:eastAsia="pl-PL"/>
        </w:rPr>
        <w:t xml:space="preserve"> 8 na 10 osób (respondenci mogli wskazać wiele odpowiedzi). Perspektywa życia w jednym miejscu latami to problem dla 40% badanych</w:t>
      </w:r>
      <w:r>
        <w:rPr>
          <w:rStyle w:val="Odwoanieprzypisudolnego"/>
          <w:color w:val="000000"/>
          <w:lang w:eastAsia="pl-PL"/>
        </w:rPr>
        <w:footnoteReference w:id="12"/>
      </w:r>
      <w:r w:rsidRPr="002A7BF7">
        <w:rPr>
          <w:lang w:eastAsia="pl-PL"/>
        </w:rPr>
        <w:t xml:space="preserve">. </w:t>
      </w:r>
      <w:r>
        <w:rPr>
          <w:lang w:eastAsia="pl-PL"/>
        </w:rPr>
        <w:t>M</w:t>
      </w:r>
      <w:r w:rsidRPr="002A7BF7">
        <w:rPr>
          <w:lang w:eastAsia="pl-PL"/>
        </w:rPr>
        <w:t xml:space="preserve">ała próba </w:t>
      </w:r>
      <w:r>
        <w:rPr>
          <w:lang w:eastAsia="pl-PL"/>
        </w:rPr>
        <w:t xml:space="preserve">badania </w:t>
      </w:r>
      <w:r w:rsidRPr="002A7BF7">
        <w:rPr>
          <w:lang w:eastAsia="pl-PL"/>
        </w:rPr>
        <w:t xml:space="preserve">nakazuje </w:t>
      </w:r>
      <w:r w:rsidR="00BC6000">
        <w:rPr>
          <w:lang w:eastAsia="pl-PL"/>
        </w:rPr>
        <w:t xml:space="preserve">jednak </w:t>
      </w:r>
      <w:r w:rsidRPr="002A7BF7">
        <w:rPr>
          <w:lang w:eastAsia="pl-PL"/>
        </w:rPr>
        <w:t xml:space="preserve">ostrożność </w:t>
      </w:r>
      <w:r>
        <w:rPr>
          <w:lang w:eastAsia="pl-PL"/>
        </w:rPr>
        <w:t>w</w:t>
      </w:r>
      <w:r w:rsidR="00BC6000">
        <w:rPr>
          <w:lang w:eastAsia="pl-PL"/>
        </w:rPr>
        <w:t xml:space="preserve"> wyciąganiu</w:t>
      </w:r>
      <w:r>
        <w:rPr>
          <w:lang w:eastAsia="pl-PL"/>
        </w:rPr>
        <w:t xml:space="preserve"> </w:t>
      </w:r>
      <w:r w:rsidR="00BC6000">
        <w:rPr>
          <w:lang w:eastAsia="pl-PL"/>
        </w:rPr>
        <w:t>wniosków</w:t>
      </w:r>
      <w:r>
        <w:rPr>
          <w:lang w:eastAsia="pl-PL"/>
        </w:rPr>
        <w:t>.</w:t>
      </w:r>
    </w:p>
    <w:p w:rsidR="002B69E3" w:rsidRPr="00F17411" w:rsidRDefault="00870316" w:rsidP="00011D90">
      <w:pPr>
        <w:pStyle w:val="Nagwek2"/>
      </w:pPr>
      <w:bookmarkStart w:id="16" w:name="_Toc34217666"/>
      <w:r w:rsidRPr="00F17411">
        <w:t>Ceny mieszkań</w:t>
      </w:r>
      <w:bookmarkEnd w:id="16"/>
    </w:p>
    <w:p w:rsidR="00C46D9B" w:rsidRDefault="00870316" w:rsidP="008D6D3F">
      <w:pPr>
        <w:jc w:val="both"/>
        <w:rPr>
          <w:lang w:eastAsia="pl-PL"/>
        </w:rPr>
      </w:pPr>
      <w:r>
        <w:rPr>
          <w:lang w:eastAsia="pl-PL"/>
        </w:rPr>
        <w:t xml:space="preserve">W 2018 roku </w:t>
      </w:r>
      <w:r w:rsidR="00E51C49">
        <w:rPr>
          <w:lang w:eastAsia="pl-PL"/>
        </w:rPr>
        <w:t>–</w:t>
      </w:r>
      <w:r w:rsidR="00BC6000">
        <w:rPr>
          <w:lang w:eastAsia="pl-PL"/>
        </w:rPr>
        <w:t xml:space="preserve"> </w:t>
      </w:r>
      <w:r>
        <w:rPr>
          <w:lang w:eastAsia="pl-PL"/>
        </w:rPr>
        <w:t xml:space="preserve">wg danych GUS </w:t>
      </w:r>
      <w:r w:rsidR="00BC6000">
        <w:rPr>
          <w:lang w:eastAsia="pl-PL"/>
        </w:rPr>
        <w:t xml:space="preserve">- </w:t>
      </w:r>
      <w:r>
        <w:rPr>
          <w:lang w:eastAsia="pl-PL"/>
        </w:rPr>
        <w:t xml:space="preserve">przeciętna cena 1 </w:t>
      </w:r>
      <w:r w:rsidRPr="005C59BF">
        <w:rPr>
          <w:lang w:eastAsia="pl-PL"/>
        </w:rPr>
        <w:t>m</w:t>
      </w:r>
      <w:r w:rsidRPr="00870316">
        <w:rPr>
          <w:vertAlign w:val="superscript"/>
          <w:lang w:eastAsia="pl-PL"/>
        </w:rPr>
        <w:t>2</w:t>
      </w:r>
      <w:r>
        <w:rPr>
          <w:lang w:eastAsia="pl-PL"/>
        </w:rPr>
        <w:t xml:space="preserve"> powierzchni użytkowej mieszkania wyniosła 4</w:t>
      </w:r>
      <w:r w:rsidR="008D6D3F">
        <w:rPr>
          <w:lang w:eastAsia="pl-PL"/>
        </w:rPr>
        <w:t> </w:t>
      </w:r>
      <w:r>
        <w:rPr>
          <w:lang w:eastAsia="pl-PL"/>
        </w:rPr>
        <w:t>926 zł i była o 18,8% wyższa niż w 2011 roku. Średnia cena na rynku pierwotnym ukształtowała się na poziomie 5 581 zł/m</w:t>
      </w:r>
      <w:r w:rsidRPr="00870316">
        <w:rPr>
          <w:vertAlign w:val="superscript"/>
          <w:lang w:eastAsia="pl-PL"/>
        </w:rPr>
        <w:t>2</w:t>
      </w:r>
      <w:r>
        <w:rPr>
          <w:lang w:eastAsia="pl-PL"/>
        </w:rPr>
        <w:t xml:space="preserve"> (wzrost o 0,3% względem 2015 r.), a na rynku wtórnym </w:t>
      </w:r>
      <w:r w:rsidR="00E51C49">
        <w:rPr>
          <w:lang w:eastAsia="pl-PL"/>
        </w:rPr>
        <w:t>–</w:t>
      </w:r>
      <w:r w:rsidR="00BC6000">
        <w:rPr>
          <w:lang w:eastAsia="pl-PL"/>
        </w:rPr>
        <w:t xml:space="preserve"> </w:t>
      </w:r>
      <w:r>
        <w:rPr>
          <w:lang w:eastAsia="pl-PL"/>
        </w:rPr>
        <w:t>4</w:t>
      </w:r>
      <w:r w:rsidR="00E51C49">
        <w:rPr>
          <w:lang w:eastAsia="pl-PL"/>
        </w:rPr>
        <w:t> </w:t>
      </w:r>
      <w:r>
        <w:rPr>
          <w:lang w:eastAsia="pl-PL"/>
        </w:rPr>
        <w:t>468 zł/m</w:t>
      </w:r>
      <w:r w:rsidRPr="00870316">
        <w:rPr>
          <w:vertAlign w:val="superscript"/>
          <w:lang w:eastAsia="pl-PL"/>
        </w:rPr>
        <w:t>2</w:t>
      </w:r>
      <w:r>
        <w:rPr>
          <w:lang w:eastAsia="pl-PL"/>
        </w:rPr>
        <w:t xml:space="preserve"> (wzrost o</w:t>
      </w:r>
      <w:r w:rsidR="008D6D3F">
        <w:rPr>
          <w:lang w:eastAsia="pl-PL"/>
        </w:rPr>
        <w:t> </w:t>
      </w:r>
      <w:r>
        <w:rPr>
          <w:lang w:eastAsia="pl-PL"/>
        </w:rPr>
        <w:t>14,2%).</w:t>
      </w:r>
    </w:p>
    <w:p w:rsidR="00870316" w:rsidRPr="00870316" w:rsidRDefault="00870316" w:rsidP="00870316">
      <w:pPr>
        <w:spacing w:after="0"/>
        <w:jc w:val="both"/>
        <w:rPr>
          <w:rFonts w:eastAsia="Times New Roman"/>
          <w:i/>
          <w:sz w:val="20"/>
          <w:szCs w:val="20"/>
          <w:lang w:eastAsia="pl-PL"/>
        </w:rPr>
      </w:pPr>
      <w:r w:rsidRPr="00870316">
        <w:rPr>
          <w:rFonts w:eastAsia="Times New Roman"/>
          <w:i/>
          <w:sz w:val="20"/>
          <w:szCs w:val="20"/>
          <w:lang w:eastAsia="pl-PL"/>
        </w:rPr>
        <w:t>Średnie ceny za 1 m</w:t>
      </w:r>
      <w:r w:rsidRPr="00D17167">
        <w:rPr>
          <w:rFonts w:eastAsia="Times New Roman"/>
          <w:i/>
          <w:sz w:val="20"/>
          <w:szCs w:val="20"/>
          <w:vertAlign w:val="superscript"/>
          <w:lang w:eastAsia="pl-PL"/>
        </w:rPr>
        <w:t>2</w:t>
      </w:r>
      <w:r w:rsidRPr="00870316">
        <w:rPr>
          <w:rFonts w:eastAsia="Times New Roman"/>
          <w:i/>
          <w:sz w:val="20"/>
          <w:szCs w:val="20"/>
          <w:lang w:eastAsia="pl-PL"/>
        </w:rPr>
        <w:t xml:space="preserve"> lokali mieszkalnych wg rodzaju rynku w latach 2011, 2015 i 2018 (w zł).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870316" w:rsidTr="009E6249">
        <w:trPr>
          <w:trHeight w:hRule="exact" w:val="284"/>
        </w:trPr>
        <w:tc>
          <w:tcPr>
            <w:tcW w:w="2303" w:type="dxa"/>
            <w:shd w:val="clear" w:color="auto" w:fill="auto"/>
          </w:tcPr>
          <w:p w:rsidR="00870316" w:rsidRPr="00D041EB" w:rsidRDefault="00870316" w:rsidP="009E6249">
            <w:pPr>
              <w:jc w:val="center"/>
              <w:rPr>
                <w:b/>
                <w:sz w:val="20"/>
                <w:lang w:eastAsia="pl-PL"/>
              </w:rPr>
            </w:pPr>
          </w:p>
        </w:tc>
        <w:tc>
          <w:tcPr>
            <w:tcW w:w="2303" w:type="dxa"/>
            <w:shd w:val="clear" w:color="auto" w:fill="auto"/>
          </w:tcPr>
          <w:p w:rsidR="00870316" w:rsidRPr="00D041EB" w:rsidRDefault="00870316" w:rsidP="009E6249">
            <w:pPr>
              <w:jc w:val="center"/>
              <w:rPr>
                <w:b/>
                <w:sz w:val="20"/>
                <w:lang w:eastAsia="pl-PL"/>
              </w:rPr>
            </w:pPr>
            <w:r w:rsidRPr="00D041EB">
              <w:rPr>
                <w:b/>
                <w:sz w:val="20"/>
                <w:lang w:eastAsia="pl-PL"/>
              </w:rPr>
              <w:t>2011</w:t>
            </w:r>
          </w:p>
        </w:tc>
        <w:tc>
          <w:tcPr>
            <w:tcW w:w="2303" w:type="dxa"/>
            <w:shd w:val="clear" w:color="auto" w:fill="auto"/>
          </w:tcPr>
          <w:p w:rsidR="00870316" w:rsidRPr="00D041EB" w:rsidRDefault="00870316" w:rsidP="009E6249">
            <w:pPr>
              <w:jc w:val="center"/>
              <w:rPr>
                <w:b/>
                <w:sz w:val="20"/>
                <w:lang w:eastAsia="pl-PL"/>
              </w:rPr>
            </w:pPr>
            <w:r w:rsidRPr="00D041EB">
              <w:rPr>
                <w:b/>
                <w:sz w:val="20"/>
                <w:lang w:eastAsia="pl-PL"/>
              </w:rPr>
              <w:t>2015</w:t>
            </w:r>
          </w:p>
        </w:tc>
        <w:tc>
          <w:tcPr>
            <w:tcW w:w="2303" w:type="dxa"/>
            <w:shd w:val="clear" w:color="auto" w:fill="auto"/>
          </w:tcPr>
          <w:p w:rsidR="00870316" w:rsidRPr="00D041EB" w:rsidRDefault="00870316" w:rsidP="009E6249">
            <w:pPr>
              <w:jc w:val="center"/>
              <w:rPr>
                <w:b/>
                <w:sz w:val="20"/>
                <w:lang w:eastAsia="pl-PL"/>
              </w:rPr>
            </w:pPr>
            <w:r w:rsidRPr="00D041EB">
              <w:rPr>
                <w:b/>
                <w:sz w:val="20"/>
                <w:lang w:eastAsia="pl-PL"/>
              </w:rPr>
              <w:t>2018</w:t>
            </w:r>
          </w:p>
        </w:tc>
      </w:tr>
      <w:tr w:rsidR="00870316" w:rsidTr="009E6249">
        <w:trPr>
          <w:trHeight w:hRule="exact" w:val="284"/>
        </w:trPr>
        <w:tc>
          <w:tcPr>
            <w:tcW w:w="2303" w:type="dxa"/>
            <w:shd w:val="clear" w:color="auto" w:fill="auto"/>
          </w:tcPr>
          <w:p w:rsidR="00870316" w:rsidRPr="00D041EB" w:rsidRDefault="00870316" w:rsidP="009E6249">
            <w:pPr>
              <w:rPr>
                <w:b/>
                <w:sz w:val="20"/>
                <w:lang w:eastAsia="pl-PL"/>
              </w:rPr>
            </w:pPr>
            <w:r w:rsidRPr="00D041EB">
              <w:rPr>
                <w:b/>
                <w:sz w:val="20"/>
                <w:lang w:eastAsia="pl-PL"/>
              </w:rPr>
              <w:t>Ogółem</w:t>
            </w:r>
          </w:p>
        </w:tc>
        <w:tc>
          <w:tcPr>
            <w:tcW w:w="2303" w:type="dxa"/>
            <w:shd w:val="clear" w:color="auto" w:fill="auto"/>
            <w:vAlign w:val="center"/>
          </w:tcPr>
          <w:p w:rsidR="00870316" w:rsidRPr="00D041EB" w:rsidRDefault="00870316" w:rsidP="009E6249">
            <w:pPr>
              <w:jc w:val="right"/>
              <w:rPr>
                <w:sz w:val="20"/>
                <w:lang w:eastAsia="pl-PL"/>
              </w:rPr>
            </w:pPr>
            <w:r w:rsidRPr="00D041EB">
              <w:rPr>
                <w:sz w:val="20"/>
                <w:lang w:eastAsia="pl-PL"/>
              </w:rPr>
              <w:t>4 147</w:t>
            </w:r>
          </w:p>
        </w:tc>
        <w:tc>
          <w:tcPr>
            <w:tcW w:w="2303" w:type="dxa"/>
            <w:shd w:val="clear" w:color="auto" w:fill="auto"/>
            <w:vAlign w:val="center"/>
          </w:tcPr>
          <w:p w:rsidR="00870316" w:rsidRPr="00D041EB" w:rsidRDefault="00870316" w:rsidP="009E6249">
            <w:pPr>
              <w:jc w:val="right"/>
              <w:rPr>
                <w:sz w:val="20"/>
                <w:lang w:eastAsia="pl-PL"/>
              </w:rPr>
            </w:pPr>
            <w:r w:rsidRPr="00D041EB">
              <w:rPr>
                <w:sz w:val="20"/>
                <w:lang w:eastAsia="pl-PL"/>
              </w:rPr>
              <w:t>4 562</w:t>
            </w:r>
          </w:p>
        </w:tc>
        <w:tc>
          <w:tcPr>
            <w:tcW w:w="2303" w:type="dxa"/>
            <w:shd w:val="clear" w:color="auto" w:fill="auto"/>
            <w:vAlign w:val="center"/>
          </w:tcPr>
          <w:p w:rsidR="00870316" w:rsidRPr="00D041EB" w:rsidRDefault="00870316" w:rsidP="009E6249">
            <w:pPr>
              <w:jc w:val="right"/>
              <w:rPr>
                <w:sz w:val="20"/>
                <w:lang w:eastAsia="pl-PL"/>
              </w:rPr>
            </w:pPr>
            <w:r w:rsidRPr="00D041EB">
              <w:rPr>
                <w:sz w:val="20"/>
                <w:lang w:eastAsia="pl-PL"/>
              </w:rPr>
              <w:t>4 926</w:t>
            </w:r>
          </w:p>
        </w:tc>
      </w:tr>
      <w:tr w:rsidR="00870316" w:rsidTr="009E6249">
        <w:trPr>
          <w:trHeight w:hRule="exact" w:val="284"/>
        </w:trPr>
        <w:tc>
          <w:tcPr>
            <w:tcW w:w="2303" w:type="dxa"/>
            <w:shd w:val="clear" w:color="auto" w:fill="auto"/>
          </w:tcPr>
          <w:p w:rsidR="00870316" w:rsidRPr="00D041EB" w:rsidRDefault="00870316" w:rsidP="009E6249">
            <w:pPr>
              <w:ind w:left="170"/>
              <w:jc w:val="both"/>
              <w:rPr>
                <w:b/>
                <w:sz w:val="20"/>
                <w:lang w:eastAsia="pl-PL"/>
              </w:rPr>
            </w:pPr>
            <w:r w:rsidRPr="00D041EB">
              <w:rPr>
                <w:b/>
                <w:sz w:val="20"/>
                <w:lang w:eastAsia="pl-PL"/>
              </w:rPr>
              <w:t>rynek pierwotny</w:t>
            </w:r>
          </w:p>
        </w:tc>
        <w:tc>
          <w:tcPr>
            <w:tcW w:w="2303" w:type="dxa"/>
            <w:shd w:val="clear" w:color="auto" w:fill="auto"/>
            <w:vAlign w:val="center"/>
          </w:tcPr>
          <w:p w:rsidR="00870316" w:rsidRPr="00D041EB" w:rsidRDefault="00870316" w:rsidP="009E6249">
            <w:pPr>
              <w:jc w:val="right"/>
              <w:rPr>
                <w:sz w:val="20"/>
                <w:lang w:eastAsia="pl-PL"/>
              </w:rPr>
            </w:pPr>
            <w:r w:rsidRPr="00D041EB">
              <w:rPr>
                <w:sz w:val="20"/>
                <w:lang w:eastAsia="pl-PL"/>
              </w:rPr>
              <w:t>b.d.</w:t>
            </w:r>
          </w:p>
        </w:tc>
        <w:tc>
          <w:tcPr>
            <w:tcW w:w="2303" w:type="dxa"/>
            <w:shd w:val="clear" w:color="auto" w:fill="auto"/>
            <w:vAlign w:val="center"/>
          </w:tcPr>
          <w:p w:rsidR="00870316" w:rsidRPr="00D041EB" w:rsidRDefault="00870316" w:rsidP="009E6249">
            <w:pPr>
              <w:jc w:val="right"/>
              <w:rPr>
                <w:sz w:val="20"/>
                <w:lang w:eastAsia="pl-PL"/>
              </w:rPr>
            </w:pPr>
            <w:r w:rsidRPr="00D041EB">
              <w:rPr>
                <w:sz w:val="20"/>
                <w:lang w:eastAsia="pl-PL"/>
              </w:rPr>
              <w:t>5 566</w:t>
            </w:r>
          </w:p>
        </w:tc>
        <w:tc>
          <w:tcPr>
            <w:tcW w:w="2303" w:type="dxa"/>
            <w:shd w:val="clear" w:color="auto" w:fill="auto"/>
            <w:vAlign w:val="center"/>
          </w:tcPr>
          <w:p w:rsidR="00870316" w:rsidRPr="00D041EB" w:rsidRDefault="00870316" w:rsidP="009E6249">
            <w:pPr>
              <w:jc w:val="right"/>
              <w:rPr>
                <w:sz w:val="20"/>
                <w:lang w:eastAsia="pl-PL"/>
              </w:rPr>
            </w:pPr>
            <w:r w:rsidRPr="00D041EB">
              <w:rPr>
                <w:sz w:val="20"/>
                <w:lang w:eastAsia="pl-PL"/>
              </w:rPr>
              <w:t>5 581</w:t>
            </w:r>
          </w:p>
        </w:tc>
      </w:tr>
      <w:tr w:rsidR="00870316" w:rsidTr="009E6249">
        <w:trPr>
          <w:trHeight w:hRule="exact" w:val="284"/>
        </w:trPr>
        <w:tc>
          <w:tcPr>
            <w:tcW w:w="2303" w:type="dxa"/>
            <w:shd w:val="clear" w:color="auto" w:fill="auto"/>
          </w:tcPr>
          <w:p w:rsidR="00870316" w:rsidRPr="00D041EB" w:rsidRDefault="00870316" w:rsidP="009E6249">
            <w:pPr>
              <w:ind w:left="170"/>
              <w:jc w:val="both"/>
              <w:rPr>
                <w:b/>
                <w:sz w:val="20"/>
                <w:lang w:eastAsia="pl-PL"/>
              </w:rPr>
            </w:pPr>
            <w:r w:rsidRPr="00D041EB">
              <w:rPr>
                <w:b/>
                <w:sz w:val="20"/>
                <w:lang w:eastAsia="pl-PL"/>
              </w:rPr>
              <w:t>rynek wtórny</w:t>
            </w:r>
          </w:p>
        </w:tc>
        <w:tc>
          <w:tcPr>
            <w:tcW w:w="2303" w:type="dxa"/>
            <w:shd w:val="clear" w:color="auto" w:fill="auto"/>
            <w:vAlign w:val="center"/>
          </w:tcPr>
          <w:p w:rsidR="00870316" w:rsidRPr="00D041EB" w:rsidRDefault="00870316" w:rsidP="009E6249">
            <w:pPr>
              <w:jc w:val="right"/>
              <w:rPr>
                <w:sz w:val="20"/>
                <w:lang w:eastAsia="pl-PL"/>
              </w:rPr>
            </w:pPr>
            <w:r w:rsidRPr="00D041EB">
              <w:rPr>
                <w:sz w:val="20"/>
                <w:lang w:eastAsia="pl-PL"/>
              </w:rPr>
              <w:t>b.d.</w:t>
            </w:r>
          </w:p>
        </w:tc>
        <w:tc>
          <w:tcPr>
            <w:tcW w:w="2303" w:type="dxa"/>
            <w:shd w:val="clear" w:color="auto" w:fill="auto"/>
            <w:vAlign w:val="center"/>
          </w:tcPr>
          <w:p w:rsidR="00870316" w:rsidRPr="00D041EB" w:rsidRDefault="00870316" w:rsidP="009E6249">
            <w:pPr>
              <w:jc w:val="right"/>
              <w:rPr>
                <w:sz w:val="20"/>
                <w:lang w:eastAsia="pl-PL"/>
              </w:rPr>
            </w:pPr>
            <w:r w:rsidRPr="00D041EB">
              <w:rPr>
                <w:sz w:val="20"/>
                <w:lang w:eastAsia="pl-PL"/>
              </w:rPr>
              <w:t>3 911</w:t>
            </w:r>
          </w:p>
        </w:tc>
        <w:tc>
          <w:tcPr>
            <w:tcW w:w="2303" w:type="dxa"/>
            <w:shd w:val="clear" w:color="auto" w:fill="auto"/>
            <w:vAlign w:val="center"/>
          </w:tcPr>
          <w:p w:rsidR="00870316" w:rsidRPr="00D041EB" w:rsidRDefault="00870316" w:rsidP="009E6249">
            <w:pPr>
              <w:jc w:val="right"/>
              <w:rPr>
                <w:sz w:val="20"/>
                <w:lang w:eastAsia="pl-PL"/>
              </w:rPr>
            </w:pPr>
            <w:r w:rsidRPr="00D041EB">
              <w:rPr>
                <w:sz w:val="20"/>
                <w:lang w:eastAsia="pl-PL"/>
              </w:rPr>
              <w:t>4 468</w:t>
            </w:r>
          </w:p>
        </w:tc>
      </w:tr>
    </w:tbl>
    <w:p w:rsidR="00D91F0D" w:rsidRPr="00011D90" w:rsidRDefault="00D91F0D" w:rsidP="00011D90">
      <w:pPr>
        <w:jc w:val="both"/>
        <w:rPr>
          <w:i/>
          <w:sz w:val="16"/>
          <w:szCs w:val="16"/>
          <w:lang w:eastAsia="pl-PL"/>
        </w:rPr>
      </w:pPr>
      <w:r w:rsidRPr="00011D90">
        <w:rPr>
          <w:i/>
          <w:sz w:val="16"/>
          <w:szCs w:val="16"/>
          <w:lang w:eastAsia="pl-PL"/>
        </w:rPr>
        <w:t>Źródło: GUS</w:t>
      </w:r>
    </w:p>
    <w:p w:rsidR="00870316" w:rsidRDefault="00870316" w:rsidP="008D6D3F">
      <w:pPr>
        <w:jc w:val="both"/>
      </w:pPr>
      <w:r w:rsidRPr="005C59BF">
        <w:rPr>
          <w:lang w:eastAsia="pl-PL"/>
        </w:rPr>
        <w:t>W</w:t>
      </w:r>
      <w:r w:rsidRPr="009A7F2B">
        <w:rPr>
          <w:lang w:eastAsia="pl-PL"/>
        </w:rPr>
        <w:t xml:space="preserve"> </w:t>
      </w:r>
      <w:r>
        <w:rPr>
          <w:lang w:eastAsia="pl-PL"/>
        </w:rPr>
        <w:t>ostatnich latach</w:t>
      </w:r>
      <w:r w:rsidRPr="009A7F2B">
        <w:rPr>
          <w:lang w:eastAsia="pl-PL"/>
        </w:rPr>
        <w:t xml:space="preserve"> zaobserwowano wzrost cen mieszkań we wszystkich badanych lokalizacjach, zarówno na rynku pierwotnym, jak i wtórnym. </w:t>
      </w:r>
      <w:r w:rsidRPr="00F17C6A">
        <w:rPr>
          <w:lang w:eastAsia="pl-PL"/>
        </w:rPr>
        <w:t>Według danych</w:t>
      </w:r>
      <w:r>
        <w:rPr>
          <w:lang w:eastAsia="pl-PL"/>
        </w:rPr>
        <w:t xml:space="preserve"> gromadzonych przez Narodowy Bank Polski dla 17 miast</w:t>
      </w:r>
      <w:r w:rsidRPr="00F17C6A">
        <w:rPr>
          <w:lang w:eastAsia="pl-PL"/>
        </w:rPr>
        <w:t xml:space="preserve"> w latach 201</w:t>
      </w:r>
      <w:r>
        <w:rPr>
          <w:lang w:eastAsia="pl-PL"/>
        </w:rPr>
        <w:t>5-2019</w:t>
      </w:r>
      <w:r w:rsidRPr="00F17C6A">
        <w:rPr>
          <w:lang w:eastAsia="pl-PL"/>
        </w:rPr>
        <w:t xml:space="preserve"> najszybciej rosły ceny w Trójmieście, przekraczając w Gdańsku </w:t>
      </w:r>
      <w:r>
        <w:rPr>
          <w:lang w:eastAsia="pl-PL"/>
        </w:rPr>
        <w:t>43</w:t>
      </w:r>
      <w:r w:rsidRPr="00F17C6A">
        <w:rPr>
          <w:lang w:eastAsia="pl-PL"/>
        </w:rPr>
        <w:t xml:space="preserve">% wzrostu w przypadku rynku pierwotnego i ok. </w:t>
      </w:r>
      <w:r>
        <w:rPr>
          <w:lang w:eastAsia="pl-PL"/>
        </w:rPr>
        <w:t xml:space="preserve">48% w przypadku rynku wtórnego. </w:t>
      </w:r>
      <w:r w:rsidRPr="0010257C">
        <w:t>W większości na</w:t>
      </w:r>
      <w:r>
        <w:t>jwiększych miast ceny, w tym cztero</w:t>
      </w:r>
      <w:r w:rsidRPr="0010257C">
        <w:t>letnim okresie</w:t>
      </w:r>
      <w:r>
        <w:t>,</w:t>
      </w:r>
      <w:r w:rsidRPr="0010257C">
        <w:t xml:space="preserve"> wzrosły o ok. </w:t>
      </w:r>
      <w:r>
        <w:t>17-32</w:t>
      </w:r>
      <w:r w:rsidRPr="0010257C">
        <w:t xml:space="preserve">%. Można założyć, że popyt </w:t>
      </w:r>
      <w:r w:rsidR="00B66779">
        <w:t xml:space="preserve">ten </w:t>
      </w:r>
      <w:r w:rsidR="00BC6000" w:rsidRPr="0010257C">
        <w:t>wspomaga</w:t>
      </w:r>
      <w:r w:rsidR="00BC6000">
        <w:t>ł</w:t>
      </w:r>
      <w:r w:rsidR="00B66779">
        <w:t>y:</w:t>
      </w:r>
      <w:r w:rsidR="00BC6000" w:rsidRPr="0010257C">
        <w:t xml:space="preserve"> </w:t>
      </w:r>
      <w:r w:rsidRPr="0010257C">
        <w:t xml:space="preserve">wzrost wynagrodzeń, </w:t>
      </w:r>
      <w:r w:rsidR="00B66779" w:rsidRPr="0010257C">
        <w:t>malejąc</w:t>
      </w:r>
      <w:r w:rsidR="00B66779">
        <w:t>e</w:t>
      </w:r>
      <w:r w:rsidR="00B66779" w:rsidRPr="0010257C">
        <w:t xml:space="preserve"> </w:t>
      </w:r>
      <w:r w:rsidRPr="0010257C">
        <w:t xml:space="preserve">bezrobocie oraz </w:t>
      </w:r>
      <w:r w:rsidR="00B66779" w:rsidRPr="0010257C">
        <w:t>stabiln</w:t>
      </w:r>
      <w:r w:rsidR="00B66779">
        <w:t>e</w:t>
      </w:r>
      <w:r w:rsidR="00B66779" w:rsidRPr="0010257C">
        <w:t xml:space="preserve"> </w:t>
      </w:r>
      <w:r w:rsidRPr="0010257C">
        <w:t>i </w:t>
      </w:r>
      <w:r w:rsidR="00B66779" w:rsidRPr="0010257C">
        <w:t>niski</w:t>
      </w:r>
      <w:r w:rsidR="00B66779">
        <w:t>e</w:t>
      </w:r>
      <w:r w:rsidR="00B66779" w:rsidRPr="0010257C">
        <w:t xml:space="preserve"> stop</w:t>
      </w:r>
      <w:r w:rsidR="00B66779">
        <w:t>y</w:t>
      </w:r>
      <w:r w:rsidR="00B66779" w:rsidRPr="0010257C">
        <w:t xml:space="preserve"> procentow</w:t>
      </w:r>
      <w:r w:rsidR="00B66779">
        <w:t>e</w:t>
      </w:r>
      <w:r w:rsidRPr="0010257C">
        <w:t>.</w:t>
      </w:r>
    </w:p>
    <w:p w:rsidR="003E33F1" w:rsidRDefault="00DB45D2" w:rsidP="008D6D3F">
      <w:pPr>
        <w:jc w:val="both"/>
        <w:rPr>
          <w:bCs/>
        </w:rPr>
      </w:pPr>
      <w:r w:rsidRPr="008A07E1">
        <w:rPr>
          <w:bCs/>
        </w:rPr>
        <w:t>Według danych</w:t>
      </w:r>
      <w:r w:rsidRPr="008A07E1">
        <w:rPr>
          <w:rStyle w:val="Odwoanieprzypisudolnego"/>
          <w:bCs/>
        </w:rPr>
        <w:footnoteReference w:id="13"/>
      </w:r>
      <w:r w:rsidRPr="008A07E1">
        <w:rPr>
          <w:bCs/>
        </w:rPr>
        <w:t xml:space="preserve"> Eurostatu w 2018 r</w:t>
      </w:r>
      <w:r w:rsidR="00B66779">
        <w:rPr>
          <w:bCs/>
        </w:rPr>
        <w:t>oku</w:t>
      </w:r>
      <w:r w:rsidRPr="008A07E1">
        <w:rPr>
          <w:bCs/>
        </w:rPr>
        <w:t xml:space="preserve"> ceny mieszkań w porównaniu z bazowym rokiem 2015 były wyższe prawie we wszystkich krajach UE, z wyjątkiem Grecji (-1,9%) i Włoch (-1,4%). Najbardziej  ceny mieszkań wzrosły na Węgrzech (o 31,7%), w Irlandii (31,4%) i Czechach (30,0%). Analogicznie sytuacja kształtowała się również w 2017 r., kiedy to najwyższy wzrost odnotowano również w przypadku Węgier (o 20,1%), w Czechach (19,7%) i Irl</w:t>
      </w:r>
      <w:r>
        <w:rPr>
          <w:bCs/>
        </w:rPr>
        <w:t>andii (19,2%), a spadek jedynie</w:t>
      </w:r>
      <w:r w:rsidR="00D91F0D">
        <w:rPr>
          <w:bCs/>
        </w:rPr>
        <w:t xml:space="preserve"> </w:t>
      </w:r>
      <w:r>
        <w:rPr>
          <w:bCs/>
        </w:rPr>
        <w:t>w</w:t>
      </w:r>
      <w:r w:rsidR="00FD1FF6">
        <w:rPr>
          <w:bCs/>
        </w:rPr>
        <w:t> </w:t>
      </w:r>
      <w:r>
        <w:rPr>
          <w:bCs/>
        </w:rPr>
        <w:t xml:space="preserve">Grecji i we Włoszech. </w:t>
      </w:r>
    </w:p>
    <w:p w:rsidR="003E33F1" w:rsidRPr="008A07E1" w:rsidRDefault="003E33F1" w:rsidP="008D6D3F">
      <w:pPr>
        <w:jc w:val="both"/>
      </w:pPr>
      <w:r>
        <w:rPr>
          <w:bCs/>
        </w:rPr>
        <w:t xml:space="preserve">Podobne wnioski płyną z </w:t>
      </w:r>
      <w:r w:rsidRPr="008A07E1">
        <w:t>raport</w:t>
      </w:r>
      <w:r>
        <w:t>u</w:t>
      </w:r>
      <w:r w:rsidRPr="008A07E1">
        <w:t xml:space="preserve"> na temat rynku mieszkaniowego w Europie</w:t>
      </w:r>
      <w:r>
        <w:t xml:space="preserve"> wydanego</w:t>
      </w:r>
      <w:r w:rsidR="00FD1FF6">
        <w:t xml:space="preserve"> </w:t>
      </w:r>
      <w:r>
        <w:t>w</w:t>
      </w:r>
      <w:r w:rsidR="00FD1FF6">
        <w:t> </w:t>
      </w:r>
      <w:r>
        <w:t>2019 r</w:t>
      </w:r>
      <w:r w:rsidR="00B66779">
        <w:t>oku</w:t>
      </w:r>
      <w:r>
        <w:t xml:space="preserve"> przez Deloitte</w:t>
      </w:r>
      <w:r>
        <w:rPr>
          <w:rStyle w:val="Odwoanieprzypisudolnego"/>
        </w:rPr>
        <w:footnoteReference w:id="14"/>
      </w:r>
      <w:r>
        <w:t xml:space="preserve">. </w:t>
      </w:r>
      <w:r w:rsidRPr="008A07E1">
        <w:t xml:space="preserve">Wśród 16 objętych analizą krajów </w:t>
      </w:r>
      <w:r>
        <w:t>tylko we Włoszech ceny mieszkań</w:t>
      </w:r>
      <w:r w:rsidR="00FD1FF6">
        <w:t xml:space="preserve"> </w:t>
      </w:r>
      <w:r w:rsidRPr="008A07E1">
        <w:t>w</w:t>
      </w:r>
      <w:r w:rsidR="00FD1FF6">
        <w:t> </w:t>
      </w:r>
      <w:r w:rsidRPr="008A07E1">
        <w:t>2018 roku spadły względem 2015 roku. Średni roczny wzrost cen w UE w ciągu ostatnich trzech lat wynosił 5%.</w:t>
      </w:r>
      <w:r>
        <w:t xml:space="preserve"> </w:t>
      </w:r>
      <w:r w:rsidRPr="008A07E1">
        <w:t xml:space="preserve">Wśród poddanych analizie krajów najwyższe </w:t>
      </w:r>
      <w:r>
        <w:t>przeciętne ceny mieszkań odnotowano</w:t>
      </w:r>
      <w:r w:rsidR="00FD1FF6">
        <w:t xml:space="preserve"> </w:t>
      </w:r>
      <w:r w:rsidRPr="008A07E1">
        <w:t>w</w:t>
      </w:r>
      <w:r w:rsidR="00FD1FF6">
        <w:t> </w:t>
      </w:r>
      <w:r w:rsidRPr="008A07E1">
        <w:t>Norwegii (średnio 4 043 EUR/m</w:t>
      </w:r>
      <w:r w:rsidRPr="008A07E1">
        <w:rPr>
          <w:vertAlign w:val="superscript"/>
        </w:rPr>
        <w:t>2</w:t>
      </w:r>
      <w:r w:rsidRPr="008A07E1">
        <w:t>) i Francji (4 016 EUR/m</w:t>
      </w:r>
      <w:r w:rsidRPr="008A07E1">
        <w:rPr>
          <w:vertAlign w:val="superscript"/>
        </w:rPr>
        <w:t>2</w:t>
      </w:r>
      <w:r w:rsidRPr="008A07E1">
        <w:t>). Wysokie ceny (powyżej 3 tys. EUR/m</w:t>
      </w:r>
      <w:r w:rsidRPr="008A07E1">
        <w:rPr>
          <w:vertAlign w:val="superscript"/>
        </w:rPr>
        <w:t>2</w:t>
      </w:r>
      <w:r w:rsidRPr="008A07E1">
        <w:t>) występowały także w przypadku Zjednoczonego Królestwa oraz Niemiec. W Polsce odnotowano jedne z</w:t>
      </w:r>
      <w:r w:rsidR="008D6D3F">
        <w:t> </w:t>
      </w:r>
      <w:r w:rsidRPr="008A07E1">
        <w:t>najniższych cen transakcyjnych – średnio 1 370 EUR/m</w:t>
      </w:r>
      <w:r w:rsidRPr="008A07E1">
        <w:rPr>
          <w:vertAlign w:val="superscript"/>
        </w:rPr>
        <w:t>2</w:t>
      </w:r>
      <w:r w:rsidRPr="008A07E1">
        <w:t xml:space="preserve">, </w:t>
      </w:r>
      <w:r w:rsidR="00B66779">
        <w:t>czyli</w:t>
      </w:r>
      <w:r>
        <w:t xml:space="preserve"> prawie trzykrotnie mniej niż</w:t>
      </w:r>
      <w:r w:rsidR="00FD1FF6">
        <w:t xml:space="preserve"> </w:t>
      </w:r>
      <w:r w:rsidRPr="008A07E1">
        <w:t>w</w:t>
      </w:r>
      <w:r w:rsidR="00FD1FF6">
        <w:t> </w:t>
      </w:r>
      <w:r w:rsidRPr="008A07E1">
        <w:t>najdroższej Norwegii, czy Francji. Tańsze mieszkania występowały jedynie w Portugali</w:t>
      </w:r>
      <w:r w:rsidR="003E344D">
        <w:t>i</w:t>
      </w:r>
      <w:r w:rsidRPr="008A07E1">
        <w:t xml:space="preserve"> i na Węgrzech.</w:t>
      </w:r>
    </w:p>
    <w:p w:rsidR="003E33F1" w:rsidRPr="003C00D7" w:rsidRDefault="003E33F1" w:rsidP="00011D90">
      <w:pPr>
        <w:spacing w:after="0" w:line="240" w:lineRule="auto"/>
        <w:jc w:val="both"/>
        <w:rPr>
          <w:bCs/>
          <w:sz w:val="20"/>
          <w:szCs w:val="20"/>
        </w:rPr>
      </w:pPr>
      <w:r w:rsidRPr="003C00D7">
        <w:rPr>
          <w:bCs/>
          <w:i/>
          <w:sz w:val="20"/>
          <w:szCs w:val="20"/>
        </w:rPr>
        <w:t>Średnie ceny transakcyjne m</w:t>
      </w:r>
      <w:r w:rsidRPr="003C00D7">
        <w:rPr>
          <w:bCs/>
          <w:i/>
          <w:sz w:val="20"/>
          <w:szCs w:val="20"/>
          <w:vertAlign w:val="superscript"/>
        </w:rPr>
        <w:t>2</w:t>
      </w:r>
      <w:r w:rsidRPr="003C00D7">
        <w:rPr>
          <w:bCs/>
          <w:i/>
          <w:sz w:val="20"/>
          <w:szCs w:val="20"/>
        </w:rPr>
        <w:t xml:space="preserve"> mieszkania na rynku pierwotnym (w EUR), ich roczne zmiany procentowe oraz liczba rocznych pensji niezbędnych do zakupu mieszkania o powierzchni 70 m</w:t>
      </w:r>
      <w:r w:rsidRPr="003C00D7">
        <w:rPr>
          <w:bCs/>
          <w:i/>
          <w:sz w:val="20"/>
          <w:szCs w:val="20"/>
          <w:vertAlign w:val="superscript"/>
        </w:rPr>
        <w:t>2</w:t>
      </w:r>
      <w:r w:rsidRPr="003C00D7">
        <w:rPr>
          <w:bCs/>
          <w:i/>
          <w:sz w:val="20"/>
          <w:szCs w:val="20"/>
        </w:rPr>
        <w:t xml:space="preserve"> w wybranych krajach europejskich w 2018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312"/>
        <w:gridCol w:w="2283"/>
        <w:gridCol w:w="2296"/>
      </w:tblGrid>
      <w:tr w:rsidR="003E33F1" w:rsidRPr="00FD1375" w:rsidTr="009E6249">
        <w:trPr>
          <w:trHeight w:val="850"/>
          <w:jc w:val="center"/>
        </w:trPr>
        <w:tc>
          <w:tcPr>
            <w:tcW w:w="2397" w:type="dxa"/>
            <w:shd w:val="clear" w:color="auto" w:fill="auto"/>
          </w:tcPr>
          <w:p w:rsidR="003E33F1" w:rsidRPr="00FD1375" w:rsidRDefault="003E33F1" w:rsidP="009E6249">
            <w:pPr>
              <w:spacing w:after="0"/>
              <w:rPr>
                <w:rFonts w:cs="Arial"/>
                <w:sz w:val="20"/>
                <w:szCs w:val="20"/>
              </w:rPr>
            </w:pPr>
          </w:p>
          <w:p w:rsidR="003E33F1" w:rsidRPr="00FD1375" w:rsidRDefault="003E33F1" w:rsidP="009E6249">
            <w:pPr>
              <w:spacing w:after="0"/>
              <w:rPr>
                <w:rFonts w:cs="Arial"/>
                <w:sz w:val="20"/>
                <w:szCs w:val="20"/>
              </w:rPr>
            </w:pPr>
          </w:p>
        </w:tc>
        <w:tc>
          <w:tcPr>
            <w:tcW w:w="2312" w:type="dxa"/>
            <w:shd w:val="clear" w:color="auto" w:fill="auto"/>
            <w:vAlign w:val="center"/>
          </w:tcPr>
          <w:p w:rsidR="003E33F1" w:rsidRPr="00FD1375" w:rsidRDefault="003E33F1" w:rsidP="009E6249">
            <w:pPr>
              <w:spacing w:after="0"/>
              <w:jc w:val="center"/>
              <w:rPr>
                <w:rFonts w:cs="Arial"/>
                <w:b/>
                <w:bCs/>
                <w:sz w:val="20"/>
                <w:szCs w:val="20"/>
              </w:rPr>
            </w:pPr>
            <w:r w:rsidRPr="00FD1375">
              <w:rPr>
                <w:rFonts w:cs="Arial"/>
                <w:sz w:val="20"/>
                <w:szCs w:val="20"/>
              </w:rPr>
              <w:t>Średnia cena transakcyjna (EUR/m</w:t>
            </w:r>
            <w:r w:rsidRPr="00FD1375">
              <w:rPr>
                <w:rFonts w:cs="Arial"/>
                <w:sz w:val="20"/>
                <w:szCs w:val="20"/>
                <w:vertAlign w:val="superscript"/>
              </w:rPr>
              <w:t>2</w:t>
            </w:r>
            <w:r w:rsidRPr="00FD1375">
              <w:rPr>
                <w:rFonts w:cs="Arial"/>
                <w:sz w:val="20"/>
                <w:szCs w:val="20"/>
              </w:rPr>
              <w:t>)</w:t>
            </w:r>
          </w:p>
        </w:tc>
        <w:tc>
          <w:tcPr>
            <w:tcW w:w="2283" w:type="dxa"/>
            <w:shd w:val="clear" w:color="auto" w:fill="auto"/>
            <w:vAlign w:val="center"/>
          </w:tcPr>
          <w:p w:rsidR="003E33F1" w:rsidRPr="00FD1375" w:rsidRDefault="003E33F1" w:rsidP="009E6249">
            <w:pPr>
              <w:spacing w:after="0"/>
              <w:jc w:val="center"/>
              <w:rPr>
                <w:rFonts w:cs="Arial"/>
                <w:bCs/>
                <w:sz w:val="20"/>
                <w:szCs w:val="20"/>
              </w:rPr>
            </w:pPr>
            <w:r w:rsidRPr="00FD1375">
              <w:rPr>
                <w:rFonts w:cs="Arial"/>
                <w:sz w:val="20"/>
                <w:szCs w:val="20"/>
              </w:rPr>
              <w:t>Zmiana r/r (%)</w:t>
            </w:r>
          </w:p>
        </w:tc>
        <w:tc>
          <w:tcPr>
            <w:tcW w:w="2296" w:type="dxa"/>
            <w:shd w:val="clear" w:color="auto" w:fill="auto"/>
            <w:vAlign w:val="center"/>
          </w:tcPr>
          <w:p w:rsidR="003E33F1" w:rsidRPr="00FD1375" w:rsidRDefault="003E33F1" w:rsidP="009E6249">
            <w:pPr>
              <w:spacing w:after="0"/>
              <w:ind w:left="-57" w:right="-57"/>
              <w:jc w:val="center"/>
              <w:rPr>
                <w:rFonts w:cs="Arial"/>
                <w:sz w:val="20"/>
                <w:szCs w:val="20"/>
              </w:rPr>
            </w:pPr>
            <w:r w:rsidRPr="00FD1375">
              <w:rPr>
                <w:rFonts w:cs="Arial"/>
                <w:sz w:val="20"/>
                <w:szCs w:val="20"/>
              </w:rPr>
              <w:t>Liczba średnich rocznych pensji</w:t>
            </w:r>
            <w:r w:rsidRPr="00FD1375">
              <w:rPr>
                <w:sz w:val="20"/>
                <w:szCs w:val="20"/>
              </w:rPr>
              <w:t xml:space="preserve"> </w:t>
            </w:r>
            <w:r w:rsidRPr="00FD1375">
              <w:rPr>
                <w:rFonts w:cs="Arial"/>
                <w:sz w:val="20"/>
                <w:szCs w:val="20"/>
              </w:rPr>
              <w:t xml:space="preserve">za mieszkanie </w:t>
            </w:r>
            <w:r w:rsidRPr="00FD1375">
              <w:rPr>
                <w:rFonts w:cs="Arial"/>
                <w:sz w:val="20"/>
                <w:szCs w:val="20"/>
              </w:rPr>
              <w:br/>
              <w:t>o pow. 70 m</w:t>
            </w:r>
            <w:r w:rsidRPr="00FD1375">
              <w:rPr>
                <w:rFonts w:cs="Arial"/>
                <w:sz w:val="20"/>
                <w:szCs w:val="20"/>
                <w:vertAlign w:val="superscript"/>
              </w:rPr>
              <w:t>2</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Austria</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2 612</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+2,3</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5,7</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Belgia</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2 481</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+4,2</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4</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Chorwacja</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1 547</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7,9</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Czechy</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2 525</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+16,8</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11,2</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Dania</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2 683</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+5,1</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5,1</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Francja</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4 016</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-2,1</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Hiszpania</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2 133</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+5,1</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Holandia</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2 521</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+3,9</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Łotwa</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1 739</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10,1</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Niemcy</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3 405</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+5,0</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Norwegia</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4 043</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5</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Polska</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1 370</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+3,8</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7,5</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Portugalia</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1 088</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3,8</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Węgry</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1 323</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+13,7</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7,1</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Włochy</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2 311</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-1,0</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6,2</w:t>
            </w:r>
          </w:p>
        </w:tc>
      </w:tr>
      <w:tr w:rsidR="003E33F1" w:rsidRPr="00FD1375" w:rsidTr="009E6249">
        <w:trPr>
          <w:jc w:val="center"/>
        </w:trPr>
        <w:tc>
          <w:tcPr>
            <w:tcW w:w="2397" w:type="dxa"/>
            <w:shd w:val="clear" w:color="auto" w:fill="auto"/>
          </w:tcPr>
          <w:p w:rsidR="003E33F1" w:rsidRPr="00FD1375" w:rsidRDefault="003E33F1" w:rsidP="009E6249">
            <w:pPr>
              <w:spacing w:after="0"/>
              <w:rPr>
                <w:rFonts w:cs="Arial"/>
                <w:sz w:val="20"/>
                <w:szCs w:val="20"/>
              </w:rPr>
            </w:pPr>
            <w:r w:rsidRPr="00FD1375">
              <w:rPr>
                <w:rFonts w:cs="Arial"/>
                <w:sz w:val="20"/>
                <w:szCs w:val="20"/>
              </w:rPr>
              <w:t>Zjednoczone Królestwo</w:t>
            </w:r>
          </w:p>
        </w:tc>
        <w:tc>
          <w:tcPr>
            <w:tcW w:w="2312"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3 753</w:t>
            </w:r>
          </w:p>
        </w:tc>
        <w:tc>
          <w:tcPr>
            <w:tcW w:w="2283"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-14,7</w:t>
            </w:r>
          </w:p>
        </w:tc>
        <w:tc>
          <w:tcPr>
            <w:tcW w:w="2296" w:type="dxa"/>
            <w:shd w:val="clear" w:color="auto" w:fill="auto"/>
          </w:tcPr>
          <w:p w:rsidR="003E33F1" w:rsidRPr="00FD1375" w:rsidRDefault="003E33F1" w:rsidP="009E6249">
            <w:pPr>
              <w:pStyle w:val="NormalnyWeb"/>
              <w:spacing w:after="0" w:afterAutospacing="0"/>
              <w:jc w:val="center"/>
              <w:rPr>
                <w:rFonts w:ascii="Calibri" w:hAnsi="Calibri" w:cs="Arial"/>
                <w:sz w:val="20"/>
                <w:szCs w:val="20"/>
              </w:rPr>
            </w:pPr>
            <w:r w:rsidRPr="00FD1375">
              <w:rPr>
                <w:rFonts w:ascii="Calibri" w:hAnsi="Calibri" w:cs="Arial"/>
                <w:sz w:val="20"/>
                <w:szCs w:val="20"/>
              </w:rPr>
              <w:t>9,4</w:t>
            </w:r>
          </w:p>
        </w:tc>
      </w:tr>
    </w:tbl>
    <w:p w:rsidR="003E33F1" w:rsidRDefault="003E33F1" w:rsidP="003E33F1">
      <w:pPr>
        <w:rPr>
          <w:i/>
          <w:sz w:val="16"/>
          <w:szCs w:val="16"/>
        </w:rPr>
      </w:pPr>
      <w:proofErr w:type="spellStart"/>
      <w:r w:rsidRPr="00633BCD">
        <w:rPr>
          <w:i/>
          <w:sz w:val="16"/>
          <w:szCs w:val="16"/>
          <w:lang w:val="en-GB"/>
        </w:rPr>
        <w:t>Źródło</w:t>
      </w:r>
      <w:proofErr w:type="spellEnd"/>
      <w:r w:rsidRPr="00633BCD">
        <w:rPr>
          <w:i/>
          <w:sz w:val="16"/>
          <w:szCs w:val="16"/>
          <w:lang w:val="en-GB"/>
        </w:rPr>
        <w:t xml:space="preserve">: Deloitte: Property Index. Overview of European Residential Markets. </w:t>
      </w:r>
      <w:proofErr w:type="spellStart"/>
      <w:r w:rsidRPr="00633BCD">
        <w:rPr>
          <w:i/>
          <w:sz w:val="16"/>
          <w:szCs w:val="16"/>
        </w:rPr>
        <w:t>Where</w:t>
      </w:r>
      <w:proofErr w:type="spellEnd"/>
      <w:r w:rsidRPr="00633BCD">
        <w:rPr>
          <w:i/>
          <w:sz w:val="16"/>
          <w:szCs w:val="16"/>
        </w:rPr>
        <w:t xml:space="preserve"> </w:t>
      </w:r>
      <w:proofErr w:type="spellStart"/>
      <w:r w:rsidRPr="00633BCD">
        <w:rPr>
          <w:i/>
          <w:sz w:val="16"/>
          <w:szCs w:val="16"/>
        </w:rPr>
        <w:t>does</w:t>
      </w:r>
      <w:proofErr w:type="spellEnd"/>
      <w:r w:rsidRPr="00633BCD">
        <w:rPr>
          <w:i/>
          <w:sz w:val="16"/>
          <w:szCs w:val="16"/>
        </w:rPr>
        <w:t xml:space="preserve"> residential</w:t>
      </w:r>
      <w:r>
        <w:rPr>
          <w:i/>
          <w:sz w:val="16"/>
          <w:szCs w:val="16"/>
        </w:rPr>
        <w:t xml:space="preserve"> </w:t>
      </w:r>
      <w:proofErr w:type="spellStart"/>
      <w:r>
        <w:rPr>
          <w:i/>
          <w:sz w:val="16"/>
          <w:szCs w:val="16"/>
        </w:rPr>
        <w:t>price</w:t>
      </w:r>
      <w:proofErr w:type="spellEnd"/>
      <w:r>
        <w:rPr>
          <w:i/>
          <w:sz w:val="16"/>
          <w:szCs w:val="16"/>
        </w:rPr>
        <w:t xml:space="preserve"> </w:t>
      </w:r>
      <w:proofErr w:type="spellStart"/>
      <w:r>
        <w:rPr>
          <w:i/>
          <w:sz w:val="16"/>
          <w:szCs w:val="16"/>
        </w:rPr>
        <w:t>growth</w:t>
      </w:r>
      <w:proofErr w:type="spellEnd"/>
      <w:r>
        <w:rPr>
          <w:i/>
          <w:sz w:val="16"/>
          <w:szCs w:val="16"/>
        </w:rPr>
        <w:t xml:space="preserve"> end?</w:t>
      </w:r>
    </w:p>
    <w:p w:rsidR="00FD1FF6" w:rsidRDefault="00FD1FF6" w:rsidP="008D6D3F">
      <w:pPr>
        <w:jc w:val="both"/>
      </w:pPr>
      <w:r w:rsidRPr="008A07E1">
        <w:t>O dostępności mieszkań decyduje jednak nie tylko poziom cen, ale również możliwości finansowe potencjalnych mieszkańców. Najlepszą dostępnością cenową wśród poddanych analizie krajów, mierzoną liczbą rocznych pensji niezbędnych do zakupu mieszkania o powierzchni 70 m</w:t>
      </w:r>
      <w:r w:rsidRPr="008A07E1">
        <w:rPr>
          <w:vertAlign w:val="superscript"/>
        </w:rPr>
        <w:t>2</w:t>
      </w:r>
      <w:r w:rsidRPr="008A07E1">
        <w:t>, charakteryzowały się Portugalia i Belgia, gdzie</w:t>
      </w:r>
      <w:r>
        <w:t xml:space="preserve"> -</w:t>
      </w:r>
      <w:r w:rsidRPr="008A07E1">
        <w:t xml:space="preserve">aby kupić mieszkanie </w:t>
      </w:r>
      <w:r>
        <w:t xml:space="preserve">- </w:t>
      </w:r>
      <w:r w:rsidRPr="008A07E1">
        <w:t>należało odłożyć, odpowiednio: 3,8 i 4</w:t>
      </w:r>
      <w:r>
        <w:t>,0</w:t>
      </w:r>
      <w:r w:rsidRPr="008A07E1">
        <w:t xml:space="preserve"> przeciętne roczne pensje. Co ciekawe, na trzecim miejscu pod względem dostępności znalazła się Norwegia, gdzie średnie ceny mieszkań były najwyższe.</w:t>
      </w:r>
    </w:p>
    <w:p w:rsidR="00FD1FF6" w:rsidRPr="00D13648" w:rsidRDefault="00FD1FF6" w:rsidP="008D6D3F">
      <w:pPr>
        <w:jc w:val="both"/>
        <w:rPr>
          <w:lang w:eastAsia="pl-PL"/>
        </w:rPr>
      </w:pPr>
      <w:r w:rsidRPr="008A07E1">
        <w:t>W Polsce, mimo wzrostu cen mieszkań, poziom dostępności utrzymuje się na podobnym poziomie – w 2018 r., tak samo jak w roku 2017, do nabycia mieszkania o powierzchni 70 m</w:t>
      </w:r>
      <w:r w:rsidRPr="008A07E1">
        <w:rPr>
          <w:vertAlign w:val="superscript"/>
        </w:rPr>
        <w:t>2</w:t>
      </w:r>
      <w:r w:rsidRPr="008A07E1">
        <w:t xml:space="preserve"> potrzebne było 7,5 przeciętnych rocznych pensji. Oznacza to równoczesny proporcjonalny wzrost średnich zarobków w</w:t>
      </w:r>
      <w:r w:rsidR="00E51C49">
        <w:t> </w:t>
      </w:r>
      <w:r w:rsidRPr="008A07E1">
        <w:t>kraju.</w:t>
      </w:r>
      <w:r>
        <w:t xml:space="preserve"> </w:t>
      </w:r>
      <w:r w:rsidRPr="008A07E1">
        <w:rPr>
          <w:bCs/>
        </w:rPr>
        <w:t>Najmniejszą dostępnością cenową charakt</w:t>
      </w:r>
      <w:r>
        <w:rPr>
          <w:bCs/>
        </w:rPr>
        <w:t>eryzowały się z kolei Czechy, w </w:t>
      </w:r>
      <w:r w:rsidRPr="008A07E1">
        <w:rPr>
          <w:bCs/>
        </w:rPr>
        <w:t>przypadku których jeszcze kilka lat temu sytuacja była zbliżona do Polski. Tymczasem duży wzrost cen mieszkań</w:t>
      </w:r>
      <w:r w:rsidR="00820A59">
        <w:rPr>
          <w:bCs/>
        </w:rPr>
        <w:t>,</w:t>
      </w:r>
      <w:r w:rsidRPr="008A07E1">
        <w:rPr>
          <w:bCs/>
        </w:rPr>
        <w:t xml:space="preserve"> zarówno w skali kraju</w:t>
      </w:r>
      <w:r>
        <w:rPr>
          <w:bCs/>
        </w:rPr>
        <w:t xml:space="preserve"> </w:t>
      </w:r>
      <w:r w:rsidR="00820A59">
        <w:rPr>
          <w:bCs/>
        </w:rPr>
        <w:t>(</w:t>
      </w:r>
      <w:r w:rsidRPr="008A07E1">
        <w:rPr>
          <w:bCs/>
        </w:rPr>
        <w:t>o 16,8%</w:t>
      </w:r>
      <w:r w:rsidR="00820A59">
        <w:rPr>
          <w:bCs/>
        </w:rPr>
        <w:t>),</w:t>
      </w:r>
      <w:r w:rsidRPr="008A07E1">
        <w:rPr>
          <w:bCs/>
        </w:rPr>
        <w:t xml:space="preserve"> jak i na rynkach lokalnych, przełożył się na pogorszenie dostępności mieszkań. Przeciętny Czech, aby zakupić mieszkanie o powierzchni 70 m</w:t>
      </w:r>
      <w:r w:rsidRPr="008A07E1">
        <w:rPr>
          <w:bCs/>
          <w:vertAlign w:val="superscript"/>
        </w:rPr>
        <w:t>2</w:t>
      </w:r>
      <w:r w:rsidRPr="008A07E1">
        <w:rPr>
          <w:bCs/>
        </w:rPr>
        <w:t xml:space="preserve">, musi </w:t>
      </w:r>
      <w:r>
        <w:rPr>
          <w:bCs/>
        </w:rPr>
        <w:t>odłożyć aż 11,2 rocznych pensji.</w:t>
      </w:r>
    </w:p>
    <w:p w:rsidR="003E33F1" w:rsidRDefault="00182529" w:rsidP="00011D90">
      <w:pPr>
        <w:pStyle w:val="Nagwek2"/>
      </w:pPr>
      <w:bookmarkStart w:id="17" w:name="_Toc33107022"/>
      <w:bookmarkStart w:id="18" w:name="_Toc33107067"/>
      <w:bookmarkStart w:id="19" w:name="_Toc33107696"/>
      <w:bookmarkStart w:id="20" w:name="_Toc33107887"/>
      <w:bookmarkStart w:id="21" w:name="_Toc34217667"/>
      <w:bookmarkEnd w:id="17"/>
      <w:bookmarkEnd w:id="18"/>
      <w:bookmarkEnd w:id="19"/>
      <w:bookmarkEnd w:id="20"/>
      <w:r w:rsidRPr="00F17411">
        <w:t>Stawki czynszu</w:t>
      </w:r>
      <w:bookmarkEnd w:id="21"/>
    </w:p>
    <w:p w:rsidR="00832754" w:rsidRDefault="00832754" w:rsidP="008D6D3F">
      <w:pPr>
        <w:jc w:val="both"/>
        <w:rPr>
          <w:lang w:eastAsia="pl-PL"/>
        </w:rPr>
      </w:pPr>
      <w:r>
        <w:rPr>
          <w:lang w:eastAsia="pl-PL"/>
        </w:rPr>
        <w:t>Mówiąc o kosztach utrzymania lokali mieszkalnych należy rozróżnić sytuację zamieszkiwania</w:t>
      </w:r>
      <w:r w:rsidR="00FD1FF6">
        <w:rPr>
          <w:lang w:eastAsia="pl-PL"/>
        </w:rPr>
        <w:t xml:space="preserve"> </w:t>
      </w:r>
      <w:r>
        <w:rPr>
          <w:lang w:eastAsia="pl-PL"/>
        </w:rPr>
        <w:t>w</w:t>
      </w:r>
      <w:r w:rsidR="001E25DD">
        <w:rPr>
          <w:lang w:eastAsia="pl-PL"/>
        </w:rPr>
        <w:t xml:space="preserve"> </w:t>
      </w:r>
      <w:r>
        <w:rPr>
          <w:lang w:eastAsia="pl-PL"/>
        </w:rPr>
        <w:t>lokalu mieszkalnym własnościowym lub spółdzielczym własnościowym</w:t>
      </w:r>
      <w:r w:rsidR="00B66779">
        <w:rPr>
          <w:lang w:eastAsia="pl-PL"/>
        </w:rPr>
        <w:t xml:space="preserve"> -</w:t>
      </w:r>
      <w:r>
        <w:rPr>
          <w:lang w:eastAsia="pl-PL"/>
        </w:rPr>
        <w:t xml:space="preserve"> kiedy pokrywa się opłatę za koszty utrzymania powierzchni wspólnych</w:t>
      </w:r>
      <w:r w:rsidR="00B66779">
        <w:rPr>
          <w:lang w:eastAsia="pl-PL"/>
        </w:rPr>
        <w:t xml:space="preserve"> -</w:t>
      </w:r>
      <w:r>
        <w:rPr>
          <w:lang w:eastAsia="pl-PL"/>
        </w:rPr>
        <w:t xml:space="preserve"> od sytuacji zamieszkiwania w lokalach należących do innych podmiotów (prywatnych, </w:t>
      </w:r>
      <w:r w:rsidR="00820A59">
        <w:rPr>
          <w:lang w:eastAsia="pl-PL"/>
        </w:rPr>
        <w:t>TBS-ów</w:t>
      </w:r>
      <w:r>
        <w:rPr>
          <w:lang w:eastAsia="pl-PL"/>
        </w:rPr>
        <w:t>, gmin, zakładów pracy, Skarbu Państwa), kiedy płaci się czynsz.</w:t>
      </w:r>
    </w:p>
    <w:p w:rsidR="00832754" w:rsidRDefault="00832754" w:rsidP="008D6D3F">
      <w:pPr>
        <w:jc w:val="both"/>
        <w:rPr>
          <w:lang w:eastAsia="pl-PL"/>
        </w:rPr>
      </w:pPr>
      <w:r>
        <w:rPr>
          <w:lang w:eastAsia="pl-PL"/>
        </w:rPr>
        <w:t>Średnie stawki opłat w 2018 r. wynosiły w mieszkaniach spółdzielni mieszkaniowych 3,39 zł/m</w:t>
      </w:r>
      <w:r w:rsidRPr="00832754">
        <w:rPr>
          <w:vertAlign w:val="superscript"/>
          <w:lang w:eastAsia="pl-PL"/>
        </w:rPr>
        <w:t>2</w:t>
      </w:r>
      <w:r>
        <w:rPr>
          <w:lang w:eastAsia="pl-PL"/>
        </w:rPr>
        <w:t>, natomiast w lokalach mieszkalnych wspólnot mieszkaniowych 2,94 zł/m</w:t>
      </w:r>
      <w:r w:rsidRPr="00832754">
        <w:rPr>
          <w:vertAlign w:val="superscript"/>
          <w:lang w:eastAsia="pl-PL"/>
        </w:rPr>
        <w:t>2</w:t>
      </w:r>
      <w:r>
        <w:rPr>
          <w:lang w:eastAsia="pl-PL"/>
        </w:rPr>
        <w:t>. Oznacza to, że za mieszkanie o powierzchni 60</w:t>
      </w:r>
      <w:r w:rsidR="003E32AD">
        <w:rPr>
          <w:lang w:eastAsia="pl-PL"/>
        </w:rPr>
        <w:t> </w:t>
      </w:r>
      <w:r w:rsidRPr="0063692A">
        <w:rPr>
          <w:lang w:eastAsia="pl-PL"/>
        </w:rPr>
        <w:t>m</w:t>
      </w:r>
      <w:r w:rsidRPr="00832754">
        <w:rPr>
          <w:vertAlign w:val="superscript"/>
          <w:lang w:eastAsia="pl-PL"/>
        </w:rPr>
        <w:t>2</w:t>
      </w:r>
      <w:r>
        <w:rPr>
          <w:lang w:eastAsia="pl-PL"/>
        </w:rPr>
        <w:t xml:space="preserve"> miesięczna opłata eksploatacyjna wynosiła w spółdzielni mieszkaniowej 203,4 zł, natomiast we wspólnotach mieszkaniowych 176,4 zł. </w:t>
      </w:r>
      <w:r w:rsidRPr="0063692A">
        <w:rPr>
          <w:lang w:eastAsia="pl-PL"/>
        </w:rPr>
        <w:t>W</w:t>
      </w:r>
      <w:r>
        <w:rPr>
          <w:lang w:eastAsia="pl-PL"/>
        </w:rPr>
        <w:t xml:space="preserve"> porównaniu do 2014 roku opłaty wzrosły odpowiednio o 18,1% i 25,6%. </w:t>
      </w:r>
    </w:p>
    <w:p w:rsidR="00036FF4" w:rsidRPr="00832754" w:rsidRDefault="00036FF4" w:rsidP="00036FF4">
      <w:pPr>
        <w:spacing w:after="0"/>
        <w:jc w:val="both"/>
        <w:rPr>
          <w:rFonts w:eastAsia="Times New Roman"/>
          <w:i/>
          <w:sz w:val="20"/>
          <w:szCs w:val="20"/>
          <w:lang w:eastAsia="pl-PL"/>
        </w:rPr>
      </w:pPr>
      <w:r w:rsidRPr="00832754">
        <w:rPr>
          <w:rFonts w:eastAsia="Times New Roman"/>
          <w:i/>
          <w:sz w:val="20"/>
          <w:szCs w:val="20"/>
          <w:lang w:eastAsia="pl-PL"/>
        </w:rPr>
        <w:t>Średnie opłaty za mieszkanie wg rodzaju budynku w latach 2010, 2014 i 2018.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2"/>
        <w:gridCol w:w="1138"/>
        <w:gridCol w:w="1134"/>
        <w:gridCol w:w="1134"/>
        <w:gridCol w:w="1773"/>
        <w:gridCol w:w="1487"/>
      </w:tblGrid>
      <w:tr w:rsidR="00036FF4" w:rsidTr="001E25DD">
        <w:trPr>
          <w:trHeight w:hRule="exact" w:val="284"/>
        </w:trPr>
        <w:tc>
          <w:tcPr>
            <w:tcW w:w="2656" w:type="dxa"/>
            <w:gridSpan w:val="2"/>
            <w:shd w:val="clear" w:color="auto" w:fill="auto"/>
          </w:tcPr>
          <w:p w:rsidR="00036FF4" w:rsidRPr="00BA1E2F" w:rsidRDefault="00036FF4" w:rsidP="00DD3620">
            <w:pPr>
              <w:jc w:val="both"/>
              <w:rPr>
                <w:sz w:val="20"/>
                <w:szCs w:val="20"/>
                <w:lang w:eastAsia="pl-PL"/>
              </w:rPr>
            </w:pPr>
          </w:p>
        </w:tc>
        <w:tc>
          <w:tcPr>
            <w:tcW w:w="1138" w:type="dxa"/>
            <w:shd w:val="clear" w:color="auto" w:fill="auto"/>
          </w:tcPr>
          <w:p w:rsidR="00036FF4" w:rsidRPr="00BA1E2F" w:rsidRDefault="00036FF4" w:rsidP="00DD3620">
            <w:pPr>
              <w:jc w:val="center"/>
              <w:rPr>
                <w:b/>
                <w:sz w:val="20"/>
                <w:szCs w:val="20"/>
                <w:lang w:eastAsia="pl-PL"/>
              </w:rPr>
            </w:pPr>
            <w:r w:rsidRPr="00BA1E2F">
              <w:rPr>
                <w:b/>
                <w:sz w:val="20"/>
                <w:szCs w:val="20"/>
                <w:lang w:eastAsia="pl-PL"/>
              </w:rPr>
              <w:t>2010</w:t>
            </w:r>
          </w:p>
        </w:tc>
        <w:tc>
          <w:tcPr>
            <w:tcW w:w="1134" w:type="dxa"/>
            <w:shd w:val="clear" w:color="auto" w:fill="auto"/>
          </w:tcPr>
          <w:p w:rsidR="00036FF4" w:rsidRPr="00BA1E2F" w:rsidRDefault="00036FF4" w:rsidP="00DD3620">
            <w:pPr>
              <w:jc w:val="center"/>
              <w:rPr>
                <w:b/>
                <w:sz w:val="20"/>
                <w:szCs w:val="20"/>
                <w:lang w:eastAsia="pl-PL"/>
              </w:rPr>
            </w:pPr>
            <w:r w:rsidRPr="00BA1E2F">
              <w:rPr>
                <w:b/>
                <w:sz w:val="20"/>
                <w:szCs w:val="20"/>
                <w:lang w:eastAsia="pl-PL"/>
              </w:rPr>
              <w:t>2014</w:t>
            </w:r>
          </w:p>
        </w:tc>
        <w:tc>
          <w:tcPr>
            <w:tcW w:w="1134" w:type="dxa"/>
            <w:shd w:val="clear" w:color="auto" w:fill="auto"/>
          </w:tcPr>
          <w:p w:rsidR="00036FF4" w:rsidRPr="00BA1E2F" w:rsidRDefault="00036FF4" w:rsidP="00DD3620">
            <w:pPr>
              <w:jc w:val="center"/>
              <w:rPr>
                <w:b/>
                <w:sz w:val="20"/>
                <w:szCs w:val="20"/>
                <w:lang w:eastAsia="pl-PL"/>
              </w:rPr>
            </w:pPr>
            <w:r w:rsidRPr="00BA1E2F">
              <w:rPr>
                <w:b/>
                <w:sz w:val="20"/>
                <w:szCs w:val="20"/>
                <w:lang w:eastAsia="pl-PL"/>
              </w:rPr>
              <w:t>2018</w:t>
            </w:r>
          </w:p>
        </w:tc>
        <w:tc>
          <w:tcPr>
            <w:tcW w:w="1773" w:type="dxa"/>
            <w:vMerge w:val="restart"/>
          </w:tcPr>
          <w:p w:rsidR="00036FF4" w:rsidRPr="00BA1E2F" w:rsidRDefault="00036FF4" w:rsidP="00DD3620">
            <w:pPr>
              <w:jc w:val="center"/>
              <w:rPr>
                <w:b/>
                <w:sz w:val="20"/>
                <w:szCs w:val="20"/>
                <w:lang w:eastAsia="pl-PL"/>
              </w:rPr>
            </w:pPr>
            <w:r>
              <w:rPr>
                <w:b/>
                <w:sz w:val="20"/>
                <w:szCs w:val="20"/>
                <w:lang w:eastAsia="pl-PL"/>
              </w:rPr>
              <w:t>Czynsz za lokal o pow. 60 m</w:t>
            </w:r>
            <w:r w:rsidRPr="00F61B9E">
              <w:rPr>
                <w:b/>
                <w:sz w:val="20"/>
                <w:szCs w:val="20"/>
                <w:vertAlign w:val="superscript"/>
                <w:lang w:eastAsia="pl-PL"/>
              </w:rPr>
              <w:t>2</w:t>
            </w:r>
            <w:r>
              <w:rPr>
                <w:b/>
                <w:sz w:val="20"/>
                <w:szCs w:val="20"/>
                <w:lang w:eastAsia="pl-PL"/>
              </w:rPr>
              <w:t xml:space="preserve"> (2018)</w:t>
            </w:r>
          </w:p>
        </w:tc>
        <w:tc>
          <w:tcPr>
            <w:tcW w:w="1487" w:type="dxa"/>
            <w:vMerge w:val="restart"/>
          </w:tcPr>
          <w:p w:rsidR="00036FF4" w:rsidRPr="00BA1E2F" w:rsidRDefault="00036FF4" w:rsidP="00DD3620">
            <w:pPr>
              <w:jc w:val="center"/>
              <w:rPr>
                <w:b/>
                <w:sz w:val="20"/>
                <w:szCs w:val="20"/>
                <w:lang w:eastAsia="pl-PL"/>
              </w:rPr>
            </w:pPr>
            <w:r>
              <w:rPr>
                <w:b/>
                <w:sz w:val="20"/>
                <w:szCs w:val="20"/>
                <w:lang w:eastAsia="pl-PL"/>
              </w:rPr>
              <w:t>Zmiana 2018/2014 (%)</w:t>
            </w:r>
          </w:p>
        </w:tc>
      </w:tr>
      <w:tr w:rsidR="00036FF4" w:rsidTr="001E25DD">
        <w:trPr>
          <w:trHeight w:hRule="exact" w:val="284"/>
        </w:trPr>
        <w:tc>
          <w:tcPr>
            <w:tcW w:w="6062" w:type="dxa"/>
            <w:gridSpan w:val="5"/>
            <w:shd w:val="clear" w:color="auto" w:fill="auto"/>
            <w:vAlign w:val="center"/>
          </w:tcPr>
          <w:p w:rsidR="00036FF4" w:rsidRPr="002C01A9" w:rsidRDefault="00036FF4" w:rsidP="00DD3620">
            <w:pPr>
              <w:jc w:val="center"/>
              <w:rPr>
                <w:b/>
                <w:sz w:val="20"/>
                <w:szCs w:val="20"/>
                <w:lang w:eastAsia="pl-PL"/>
              </w:rPr>
            </w:pPr>
            <w:r w:rsidRPr="002C01A9">
              <w:rPr>
                <w:b/>
                <w:sz w:val="20"/>
                <w:szCs w:val="20"/>
                <w:lang w:eastAsia="pl-PL"/>
              </w:rPr>
              <w:t>Czynsze</w:t>
            </w:r>
            <w:r>
              <w:rPr>
                <w:b/>
                <w:sz w:val="20"/>
                <w:szCs w:val="20"/>
                <w:lang w:eastAsia="pl-PL"/>
              </w:rPr>
              <w:t xml:space="preserve"> za 1 m</w:t>
            </w:r>
            <w:r w:rsidRPr="00F61B9E">
              <w:rPr>
                <w:b/>
                <w:sz w:val="20"/>
                <w:szCs w:val="20"/>
                <w:vertAlign w:val="superscript"/>
                <w:lang w:eastAsia="pl-PL"/>
              </w:rPr>
              <w:t>2</w:t>
            </w:r>
          </w:p>
        </w:tc>
        <w:tc>
          <w:tcPr>
            <w:tcW w:w="1773" w:type="dxa"/>
            <w:vMerge/>
          </w:tcPr>
          <w:p w:rsidR="00036FF4" w:rsidRPr="002C01A9" w:rsidRDefault="00036FF4" w:rsidP="00DD3620">
            <w:pPr>
              <w:jc w:val="center"/>
              <w:rPr>
                <w:b/>
                <w:sz w:val="20"/>
                <w:szCs w:val="20"/>
                <w:lang w:eastAsia="pl-PL"/>
              </w:rPr>
            </w:pPr>
          </w:p>
        </w:tc>
        <w:tc>
          <w:tcPr>
            <w:tcW w:w="1487" w:type="dxa"/>
            <w:vMerge/>
          </w:tcPr>
          <w:p w:rsidR="00036FF4" w:rsidRPr="002C01A9" w:rsidRDefault="00036FF4" w:rsidP="00DD3620">
            <w:pPr>
              <w:jc w:val="center"/>
              <w:rPr>
                <w:b/>
                <w:sz w:val="20"/>
                <w:szCs w:val="20"/>
                <w:lang w:eastAsia="pl-PL"/>
              </w:rPr>
            </w:pPr>
          </w:p>
        </w:tc>
      </w:tr>
      <w:tr w:rsidR="00036FF4" w:rsidTr="001E25DD">
        <w:trPr>
          <w:trHeight w:hRule="exact" w:val="851"/>
        </w:trPr>
        <w:tc>
          <w:tcPr>
            <w:tcW w:w="534" w:type="dxa"/>
            <w:vMerge w:val="restart"/>
            <w:shd w:val="clear" w:color="auto" w:fill="auto"/>
            <w:textDirection w:val="btLr"/>
            <w:vAlign w:val="center"/>
          </w:tcPr>
          <w:p w:rsidR="00036FF4" w:rsidRPr="00BA1E2F" w:rsidRDefault="00036FF4" w:rsidP="00DD3620">
            <w:pPr>
              <w:ind w:left="113" w:right="113"/>
              <w:jc w:val="center"/>
              <w:rPr>
                <w:b/>
                <w:sz w:val="20"/>
                <w:szCs w:val="20"/>
                <w:lang w:eastAsia="pl-PL"/>
              </w:rPr>
            </w:pPr>
            <w:r w:rsidRPr="00BA1E2F">
              <w:rPr>
                <w:b/>
                <w:sz w:val="20"/>
                <w:szCs w:val="20"/>
                <w:lang w:eastAsia="pl-PL"/>
              </w:rPr>
              <w:t>Gmin</w:t>
            </w:r>
          </w:p>
        </w:tc>
        <w:tc>
          <w:tcPr>
            <w:tcW w:w="2122" w:type="dxa"/>
            <w:shd w:val="clear" w:color="auto" w:fill="auto"/>
          </w:tcPr>
          <w:p w:rsidR="00036FF4" w:rsidRPr="00BA1E2F" w:rsidRDefault="00036FF4" w:rsidP="00DD3620">
            <w:pPr>
              <w:rPr>
                <w:b/>
                <w:sz w:val="20"/>
                <w:szCs w:val="20"/>
                <w:lang w:eastAsia="pl-PL"/>
              </w:rPr>
            </w:pPr>
            <w:r w:rsidRPr="00BA1E2F">
              <w:rPr>
                <w:b/>
                <w:sz w:val="20"/>
                <w:szCs w:val="20"/>
                <w:lang w:eastAsia="pl-PL"/>
              </w:rPr>
              <w:t>Mieszkania komunalne (bez lokali socjalnych)</w:t>
            </w:r>
          </w:p>
        </w:tc>
        <w:tc>
          <w:tcPr>
            <w:tcW w:w="1138"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3,52</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4,69</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5,02</w:t>
            </w:r>
          </w:p>
        </w:tc>
        <w:tc>
          <w:tcPr>
            <w:tcW w:w="1773" w:type="dxa"/>
            <w:vAlign w:val="center"/>
          </w:tcPr>
          <w:p w:rsidR="00036FF4" w:rsidRPr="00BA1E2F" w:rsidRDefault="00036FF4" w:rsidP="00DD3620">
            <w:pPr>
              <w:jc w:val="right"/>
              <w:rPr>
                <w:sz w:val="20"/>
                <w:szCs w:val="20"/>
                <w:lang w:eastAsia="pl-PL"/>
              </w:rPr>
            </w:pPr>
            <w:r>
              <w:rPr>
                <w:sz w:val="20"/>
                <w:szCs w:val="20"/>
                <w:lang w:eastAsia="pl-PL"/>
              </w:rPr>
              <w:t>301,2</w:t>
            </w:r>
          </w:p>
        </w:tc>
        <w:tc>
          <w:tcPr>
            <w:tcW w:w="1487" w:type="dxa"/>
            <w:vAlign w:val="center"/>
          </w:tcPr>
          <w:p w:rsidR="00036FF4" w:rsidRPr="00BA1E2F" w:rsidRDefault="00036FF4" w:rsidP="00DD3620">
            <w:pPr>
              <w:jc w:val="right"/>
              <w:rPr>
                <w:sz w:val="20"/>
                <w:szCs w:val="20"/>
                <w:lang w:eastAsia="pl-PL"/>
              </w:rPr>
            </w:pPr>
            <w:r>
              <w:rPr>
                <w:sz w:val="20"/>
                <w:szCs w:val="20"/>
                <w:lang w:eastAsia="pl-PL"/>
              </w:rPr>
              <w:t>7,0</w:t>
            </w:r>
          </w:p>
        </w:tc>
      </w:tr>
      <w:tr w:rsidR="00036FF4" w:rsidTr="001E25DD">
        <w:trPr>
          <w:trHeight w:hRule="exact" w:val="284"/>
        </w:trPr>
        <w:tc>
          <w:tcPr>
            <w:tcW w:w="534" w:type="dxa"/>
            <w:vMerge/>
            <w:shd w:val="clear" w:color="auto" w:fill="auto"/>
          </w:tcPr>
          <w:p w:rsidR="00036FF4" w:rsidRPr="00BA1E2F" w:rsidRDefault="00036FF4" w:rsidP="00DD3620">
            <w:pPr>
              <w:rPr>
                <w:b/>
                <w:sz w:val="20"/>
                <w:szCs w:val="20"/>
                <w:lang w:eastAsia="pl-PL"/>
              </w:rPr>
            </w:pPr>
          </w:p>
        </w:tc>
        <w:tc>
          <w:tcPr>
            <w:tcW w:w="2122" w:type="dxa"/>
            <w:shd w:val="clear" w:color="auto" w:fill="auto"/>
          </w:tcPr>
          <w:p w:rsidR="00036FF4" w:rsidRPr="00BA1E2F" w:rsidRDefault="00036FF4" w:rsidP="00DD3620">
            <w:pPr>
              <w:rPr>
                <w:b/>
                <w:sz w:val="20"/>
                <w:szCs w:val="20"/>
                <w:lang w:eastAsia="pl-PL"/>
              </w:rPr>
            </w:pPr>
            <w:r w:rsidRPr="00BA1E2F">
              <w:rPr>
                <w:b/>
                <w:sz w:val="20"/>
                <w:szCs w:val="20"/>
                <w:lang w:eastAsia="pl-PL"/>
              </w:rPr>
              <w:t>Lokale socjalne</w:t>
            </w:r>
          </w:p>
        </w:tc>
        <w:tc>
          <w:tcPr>
            <w:tcW w:w="1138"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1,08</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1,34</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1,44</w:t>
            </w:r>
          </w:p>
        </w:tc>
        <w:tc>
          <w:tcPr>
            <w:tcW w:w="1773" w:type="dxa"/>
            <w:vAlign w:val="center"/>
          </w:tcPr>
          <w:p w:rsidR="00036FF4" w:rsidRPr="00BA1E2F" w:rsidRDefault="00036FF4" w:rsidP="00DD3620">
            <w:pPr>
              <w:jc w:val="right"/>
              <w:rPr>
                <w:sz w:val="20"/>
                <w:szCs w:val="20"/>
                <w:lang w:eastAsia="pl-PL"/>
              </w:rPr>
            </w:pPr>
            <w:r>
              <w:rPr>
                <w:sz w:val="20"/>
                <w:szCs w:val="20"/>
                <w:lang w:eastAsia="pl-PL"/>
              </w:rPr>
              <w:t>86,4</w:t>
            </w:r>
          </w:p>
        </w:tc>
        <w:tc>
          <w:tcPr>
            <w:tcW w:w="1487" w:type="dxa"/>
            <w:vAlign w:val="center"/>
          </w:tcPr>
          <w:p w:rsidR="00036FF4" w:rsidRPr="00BA1E2F" w:rsidRDefault="00036FF4" w:rsidP="00DD3620">
            <w:pPr>
              <w:jc w:val="right"/>
              <w:rPr>
                <w:sz w:val="20"/>
                <w:szCs w:val="20"/>
                <w:lang w:eastAsia="pl-PL"/>
              </w:rPr>
            </w:pPr>
            <w:r>
              <w:rPr>
                <w:sz w:val="20"/>
                <w:szCs w:val="20"/>
                <w:lang w:eastAsia="pl-PL"/>
              </w:rPr>
              <w:t>7,5</w:t>
            </w:r>
          </w:p>
        </w:tc>
      </w:tr>
      <w:tr w:rsidR="00036FF4" w:rsidTr="001E25DD">
        <w:trPr>
          <w:trHeight w:hRule="exact" w:val="284"/>
        </w:trPr>
        <w:tc>
          <w:tcPr>
            <w:tcW w:w="2656" w:type="dxa"/>
            <w:gridSpan w:val="2"/>
            <w:shd w:val="clear" w:color="auto" w:fill="auto"/>
          </w:tcPr>
          <w:p w:rsidR="00036FF4" w:rsidRPr="00BA1E2F" w:rsidRDefault="00036FF4" w:rsidP="00DD3620">
            <w:pPr>
              <w:rPr>
                <w:b/>
                <w:sz w:val="20"/>
                <w:szCs w:val="20"/>
                <w:lang w:eastAsia="pl-PL"/>
              </w:rPr>
            </w:pPr>
            <w:r w:rsidRPr="00BA1E2F">
              <w:rPr>
                <w:b/>
                <w:sz w:val="20"/>
                <w:szCs w:val="20"/>
                <w:lang w:eastAsia="pl-PL"/>
              </w:rPr>
              <w:t>TBS-ów</w:t>
            </w:r>
          </w:p>
        </w:tc>
        <w:tc>
          <w:tcPr>
            <w:tcW w:w="1138"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8,10</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9,70</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10,51</w:t>
            </w:r>
          </w:p>
        </w:tc>
        <w:tc>
          <w:tcPr>
            <w:tcW w:w="1773" w:type="dxa"/>
            <w:vAlign w:val="center"/>
          </w:tcPr>
          <w:p w:rsidR="00036FF4" w:rsidRPr="00BA1E2F" w:rsidRDefault="00036FF4" w:rsidP="00DD3620">
            <w:pPr>
              <w:jc w:val="right"/>
              <w:rPr>
                <w:sz w:val="20"/>
                <w:szCs w:val="20"/>
                <w:lang w:eastAsia="pl-PL"/>
              </w:rPr>
            </w:pPr>
            <w:r>
              <w:rPr>
                <w:sz w:val="20"/>
                <w:szCs w:val="20"/>
                <w:lang w:eastAsia="pl-PL"/>
              </w:rPr>
              <w:t>630,6</w:t>
            </w:r>
          </w:p>
        </w:tc>
        <w:tc>
          <w:tcPr>
            <w:tcW w:w="1487" w:type="dxa"/>
            <w:vAlign w:val="center"/>
          </w:tcPr>
          <w:p w:rsidR="00036FF4" w:rsidRPr="00BA1E2F" w:rsidRDefault="00036FF4" w:rsidP="00DD3620">
            <w:pPr>
              <w:jc w:val="right"/>
              <w:rPr>
                <w:sz w:val="20"/>
                <w:szCs w:val="20"/>
                <w:lang w:eastAsia="pl-PL"/>
              </w:rPr>
            </w:pPr>
            <w:r>
              <w:rPr>
                <w:sz w:val="20"/>
                <w:szCs w:val="20"/>
                <w:lang w:eastAsia="pl-PL"/>
              </w:rPr>
              <w:t>8,4</w:t>
            </w:r>
          </w:p>
        </w:tc>
      </w:tr>
      <w:tr w:rsidR="00036FF4" w:rsidTr="001E25DD">
        <w:trPr>
          <w:trHeight w:hRule="exact" w:val="284"/>
        </w:trPr>
        <w:tc>
          <w:tcPr>
            <w:tcW w:w="2656" w:type="dxa"/>
            <w:gridSpan w:val="2"/>
            <w:shd w:val="clear" w:color="auto" w:fill="auto"/>
          </w:tcPr>
          <w:p w:rsidR="00036FF4" w:rsidRPr="00BA1E2F" w:rsidRDefault="00036FF4" w:rsidP="00DD3620">
            <w:pPr>
              <w:rPr>
                <w:b/>
                <w:sz w:val="20"/>
                <w:szCs w:val="20"/>
                <w:lang w:eastAsia="pl-PL"/>
              </w:rPr>
            </w:pPr>
            <w:r w:rsidRPr="00BA1E2F">
              <w:rPr>
                <w:b/>
                <w:sz w:val="20"/>
                <w:szCs w:val="20"/>
                <w:lang w:eastAsia="pl-PL"/>
              </w:rPr>
              <w:t>Skarbu Państwa</w:t>
            </w:r>
          </w:p>
        </w:tc>
        <w:tc>
          <w:tcPr>
            <w:tcW w:w="1138"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2,54</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5,15</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7,41</w:t>
            </w:r>
          </w:p>
        </w:tc>
        <w:tc>
          <w:tcPr>
            <w:tcW w:w="1773" w:type="dxa"/>
            <w:vAlign w:val="center"/>
          </w:tcPr>
          <w:p w:rsidR="00036FF4" w:rsidRPr="00BA1E2F" w:rsidRDefault="00036FF4" w:rsidP="00DD3620">
            <w:pPr>
              <w:jc w:val="right"/>
              <w:rPr>
                <w:sz w:val="20"/>
                <w:szCs w:val="20"/>
                <w:lang w:eastAsia="pl-PL"/>
              </w:rPr>
            </w:pPr>
            <w:r>
              <w:rPr>
                <w:sz w:val="20"/>
                <w:szCs w:val="20"/>
                <w:lang w:eastAsia="pl-PL"/>
              </w:rPr>
              <w:t>444,6</w:t>
            </w:r>
          </w:p>
        </w:tc>
        <w:tc>
          <w:tcPr>
            <w:tcW w:w="1487" w:type="dxa"/>
            <w:vAlign w:val="center"/>
          </w:tcPr>
          <w:p w:rsidR="00036FF4" w:rsidRPr="00BA1E2F" w:rsidRDefault="00036FF4" w:rsidP="00DD3620">
            <w:pPr>
              <w:jc w:val="right"/>
              <w:rPr>
                <w:sz w:val="20"/>
                <w:szCs w:val="20"/>
                <w:lang w:eastAsia="pl-PL"/>
              </w:rPr>
            </w:pPr>
            <w:r>
              <w:rPr>
                <w:sz w:val="20"/>
                <w:szCs w:val="20"/>
                <w:lang w:eastAsia="pl-PL"/>
              </w:rPr>
              <w:t>43,9</w:t>
            </w:r>
          </w:p>
        </w:tc>
      </w:tr>
      <w:tr w:rsidR="00036FF4" w:rsidTr="001E25DD">
        <w:trPr>
          <w:trHeight w:hRule="exact" w:val="284"/>
        </w:trPr>
        <w:tc>
          <w:tcPr>
            <w:tcW w:w="2656" w:type="dxa"/>
            <w:gridSpan w:val="2"/>
            <w:shd w:val="clear" w:color="auto" w:fill="auto"/>
          </w:tcPr>
          <w:p w:rsidR="00036FF4" w:rsidRPr="00BA1E2F" w:rsidRDefault="00036FF4" w:rsidP="00DD3620">
            <w:pPr>
              <w:rPr>
                <w:b/>
                <w:sz w:val="20"/>
                <w:szCs w:val="20"/>
                <w:lang w:eastAsia="pl-PL"/>
              </w:rPr>
            </w:pPr>
            <w:r w:rsidRPr="00BA1E2F">
              <w:rPr>
                <w:b/>
                <w:sz w:val="20"/>
                <w:szCs w:val="20"/>
                <w:lang w:eastAsia="pl-PL"/>
              </w:rPr>
              <w:t>Zakładów pracy</w:t>
            </w:r>
          </w:p>
        </w:tc>
        <w:tc>
          <w:tcPr>
            <w:tcW w:w="1138"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3,37</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4,50</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5,88</w:t>
            </w:r>
          </w:p>
        </w:tc>
        <w:tc>
          <w:tcPr>
            <w:tcW w:w="1773" w:type="dxa"/>
            <w:vAlign w:val="center"/>
          </w:tcPr>
          <w:p w:rsidR="00036FF4" w:rsidRPr="00BA1E2F" w:rsidRDefault="00036FF4" w:rsidP="00DD3620">
            <w:pPr>
              <w:jc w:val="right"/>
              <w:rPr>
                <w:sz w:val="20"/>
                <w:szCs w:val="20"/>
                <w:lang w:eastAsia="pl-PL"/>
              </w:rPr>
            </w:pPr>
            <w:r>
              <w:rPr>
                <w:sz w:val="20"/>
                <w:szCs w:val="20"/>
                <w:lang w:eastAsia="pl-PL"/>
              </w:rPr>
              <w:t>352,8</w:t>
            </w:r>
          </w:p>
        </w:tc>
        <w:tc>
          <w:tcPr>
            <w:tcW w:w="1487" w:type="dxa"/>
            <w:vAlign w:val="center"/>
          </w:tcPr>
          <w:p w:rsidR="00036FF4" w:rsidRPr="00BA1E2F" w:rsidRDefault="00036FF4" w:rsidP="00DD3620">
            <w:pPr>
              <w:jc w:val="right"/>
              <w:rPr>
                <w:sz w:val="20"/>
                <w:szCs w:val="20"/>
                <w:lang w:eastAsia="pl-PL"/>
              </w:rPr>
            </w:pPr>
            <w:r>
              <w:rPr>
                <w:sz w:val="20"/>
                <w:szCs w:val="20"/>
                <w:lang w:eastAsia="pl-PL"/>
              </w:rPr>
              <w:t>30,7</w:t>
            </w:r>
          </w:p>
        </w:tc>
      </w:tr>
      <w:tr w:rsidR="00036FF4" w:rsidTr="001E25DD">
        <w:trPr>
          <w:trHeight w:hRule="exact" w:val="284"/>
        </w:trPr>
        <w:tc>
          <w:tcPr>
            <w:tcW w:w="2656" w:type="dxa"/>
            <w:gridSpan w:val="2"/>
            <w:shd w:val="clear" w:color="auto" w:fill="auto"/>
          </w:tcPr>
          <w:p w:rsidR="00036FF4" w:rsidRPr="00BA1E2F" w:rsidRDefault="00036FF4" w:rsidP="00DD3620">
            <w:pPr>
              <w:rPr>
                <w:b/>
                <w:sz w:val="20"/>
                <w:szCs w:val="20"/>
                <w:lang w:eastAsia="pl-PL"/>
              </w:rPr>
            </w:pPr>
            <w:r w:rsidRPr="00BA1E2F">
              <w:rPr>
                <w:b/>
                <w:sz w:val="20"/>
                <w:szCs w:val="20"/>
                <w:lang w:eastAsia="pl-PL"/>
              </w:rPr>
              <w:t>Innych podmiotów</w:t>
            </w:r>
          </w:p>
        </w:tc>
        <w:tc>
          <w:tcPr>
            <w:tcW w:w="1138"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3,77</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5,00</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8,17</w:t>
            </w:r>
          </w:p>
        </w:tc>
        <w:tc>
          <w:tcPr>
            <w:tcW w:w="1773" w:type="dxa"/>
            <w:tcBorders>
              <w:bottom w:val="single" w:sz="4" w:space="0" w:color="auto"/>
            </w:tcBorders>
            <w:vAlign w:val="center"/>
          </w:tcPr>
          <w:p w:rsidR="00036FF4" w:rsidRPr="00BA1E2F" w:rsidRDefault="00036FF4" w:rsidP="00DD3620">
            <w:pPr>
              <w:jc w:val="right"/>
              <w:rPr>
                <w:sz w:val="20"/>
                <w:szCs w:val="20"/>
                <w:lang w:eastAsia="pl-PL"/>
              </w:rPr>
            </w:pPr>
            <w:r>
              <w:rPr>
                <w:sz w:val="20"/>
                <w:szCs w:val="20"/>
                <w:lang w:eastAsia="pl-PL"/>
              </w:rPr>
              <w:t>490,2</w:t>
            </w:r>
          </w:p>
        </w:tc>
        <w:tc>
          <w:tcPr>
            <w:tcW w:w="1487" w:type="dxa"/>
            <w:tcBorders>
              <w:bottom w:val="single" w:sz="4" w:space="0" w:color="auto"/>
            </w:tcBorders>
            <w:vAlign w:val="center"/>
          </w:tcPr>
          <w:p w:rsidR="00036FF4" w:rsidRPr="00BA1E2F" w:rsidRDefault="00036FF4" w:rsidP="00DD3620">
            <w:pPr>
              <w:jc w:val="right"/>
              <w:rPr>
                <w:sz w:val="20"/>
                <w:szCs w:val="20"/>
                <w:lang w:eastAsia="pl-PL"/>
              </w:rPr>
            </w:pPr>
            <w:r>
              <w:rPr>
                <w:sz w:val="20"/>
                <w:szCs w:val="20"/>
                <w:lang w:eastAsia="pl-PL"/>
              </w:rPr>
              <w:t>63,4</w:t>
            </w:r>
          </w:p>
        </w:tc>
      </w:tr>
      <w:tr w:rsidR="00036FF4" w:rsidTr="001E25DD">
        <w:trPr>
          <w:trHeight w:hRule="exact" w:val="284"/>
        </w:trPr>
        <w:tc>
          <w:tcPr>
            <w:tcW w:w="9322" w:type="dxa"/>
            <w:gridSpan w:val="7"/>
            <w:shd w:val="clear" w:color="auto" w:fill="auto"/>
          </w:tcPr>
          <w:p w:rsidR="00036FF4" w:rsidRPr="0005487D" w:rsidRDefault="00036FF4" w:rsidP="00DD3620">
            <w:pPr>
              <w:jc w:val="center"/>
              <w:rPr>
                <w:b/>
                <w:sz w:val="20"/>
                <w:szCs w:val="20"/>
                <w:lang w:eastAsia="pl-PL"/>
              </w:rPr>
            </w:pPr>
            <w:r w:rsidRPr="0005487D">
              <w:rPr>
                <w:b/>
                <w:sz w:val="20"/>
                <w:szCs w:val="20"/>
                <w:lang w:eastAsia="pl-PL"/>
              </w:rPr>
              <w:t>Opłaty</w:t>
            </w:r>
          </w:p>
        </w:tc>
      </w:tr>
      <w:tr w:rsidR="00036FF4" w:rsidTr="001E25DD">
        <w:trPr>
          <w:trHeight w:hRule="exact" w:val="284"/>
        </w:trPr>
        <w:tc>
          <w:tcPr>
            <w:tcW w:w="2656" w:type="dxa"/>
            <w:gridSpan w:val="2"/>
            <w:shd w:val="clear" w:color="auto" w:fill="auto"/>
          </w:tcPr>
          <w:p w:rsidR="00036FF4" w:rsidRPr="00BA1E2F" w:rsidRDefault="00036FF4" w:rsidP="00DD3620">
            <w:pPr>
              <w:rPr>
                <w:b/>
                <w:sz w:val="20"/>
                <w:szCs w:val="20"/>
                <w:lang w:eastAsia="pl-PL"/>
              </w:rPr>
            </w:pPr>
            <w:r w:rsidRPr="00BA1E2F">
              <w:rPr>
                <w:b/>
                <w:sz w:val="20"/>
                <w:szCs w:val="20"/>
                <w:lang w:eastAsia="pl-PL"/>
              </w:rPr>
              <w:t>Spółdzielni mieszkaniowych</w:t>
            </w:r>
          </w:p>
        </w:tc>
        <w:tc>
          <w:tcPr>
            <w:tcW w:w="1138"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2,60</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2,87</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3,39</w:t>
            </w:r>
          </w:p>
        </w:tc>
        <w:tc>
          <w:tcPr>
            <w:tcW w:w="1773" w:type="dxa"/>
            <w:shd w:val="clear" w:color="auto" w:fill="D9D9D9" w:themeFill="background1" w:themeFillShade="D9"/>
          </w:tcPr>
          <w:p w:rsidR="00036FF4" w:rsidRPr="00BA1E2F" w:rsidRDefault="00036FF4" w:rsidP="00DD3620">
            <w:pPr>
              <w:jc w:val="right"/>
              <w:rPr>
                <w:sz w:val="20"/>
                <w:szCs w:val="20"/>
                <w:lang w:eastAsia="pl-PL"/>
              </w:rPr>
            </w:pPr>
          </w:p>
        </w:tc>
        <w:tc>
          <w:tcPr>
            <w:tcW w:w="1487" w:type="dxa"/>
            <w:shd w:val="clear" w:color="auto" w:fill="auto"/>
          </w:tcPr>
          <w:p w:rsidR="00036FF4" w:rsidRPr="00BA1E2F" w:rsidRDefault="00036FF4" w:rsidP="00DD3620">
            <w:pPr>
              <w:jc w:val="right"/>
              <w:rPr>
                <w:sz w:val="20"/>
                <w:szCs w:val="20"/>
                <w:lang w:eastAsia="pl-PL"/>
              </w:rPr>
            </w:pPr>
            <w:r>
              <w:rPr>
                <w:sz w:val="20"/>
                <w:szCs w:val="20"/>
                <w:lang w:eastAsia="pl-PL"/>
              </w:rPr>
              <w:t>18,1</w:t>
            </w:r>
          </w:p>
        </w:tc>
      </w:tr>
      <w:tr w:rsidR="00036FF4" w:rsidTr="001E25DD">
        <w:trPr>
          <w:trHeight w:hRule="exact" w:val="284"/>
        </w:trPr>
        <w:tc>
          <w:tcPr>
            <w:tcW w:w="2656" w:type="dxa"/>
            <w:gridSpan w:val="2"/>
            <w:shd w:val="clear" w:color="auto" w:fill="auto"/>
          </w:tcPr>
          <w:p w:rsidR="00036FF4" w:rsidRPr="00BA1E2F" w:rsidRDefault="00036FF4" w:rsidP="00DD3620">
            <w:pPr>
              <w:rPr>
                <w:b/>
                <w:sz w:val="20"/>
                <w:szCs w:val="20"/>
                <w:lang w:eastAsia="pl-PL"/>
              </w:rPr>
            </w:pPr>
            <w:r w:rsidRPr="00BA1E2F">
              <w:rPr>
                <w:b/>
                <w:sz w:val="20"/>
                <w:szCs w:val="20"/>
                <w:lang w:eastAsia="pl-PL"/>
              </w:rPr>
              <w:t>Wspólnot mieszkaniowych</w:t>
            </w:r>
          </w:p>
        </w:tc>
        <w:tc>
          <w:tcPr>
            <w:tcW w:w="1138"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2,12</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2,34</w:t>
            </w:r>
          </w:p>
        </w:tc>
        <w:tc>
          <w:tcPr>
            <w:tcW w:w="1134" w:type="dxa"/>
            <w:shd w:val="clear" w:color="auto" w:fill="auto"/>
            <w:vAlign w:val="center"/>
          </w:tcPr>
          <w:p w:rsidR="00036FF4" w:rsidRPr="00BA1E2F" w:rsidRDefault="00036FF4" w:rsidP="00DD3620">
            <w:pPr>
              <w:jc w:val="right"/>
              <w:rPr>
                <w:sz w:val="20"/>
                <w:szCs w:val="20"/>
                <w:lang w:eastAsia="pl-PL"/>
              </w:rPr>
            </w:pPr>
            <w:r w:rsidRPr="00BA1E2F">
              <w:rPr>
                <w:sz w:val="20"/>
                <w:szCs w:val="20"/>
                <w:lang w:eastAsia="pl-PL"/>
              </w:rPr>
              <w:t>2,94</w:t>
            </w:r>
          </w:p>
        </w:tc>
        <w:tc>
          <w:tcPr>
            <w:tcW w:w="1773" w:type="dxa"/>
            <w:shd w:val="clear" w:color="auto" w:fill="D9D9D9" w:themeFill="background1" w:themeFillShade="D9"/>
          </w:tcPr>
          <w:p w:rsidR="00036FF4" w:rsidRPr="00BA1E2F" w:rsidRDefault="00036FF4" w:rsidP="00DD3620">
            <w:pPr>
              <w:jc w:val="right"/>
              <w:rPr>
                <w:sz w:val="20"/>
                <w:szCs w:val="20"/>
                <w:lang w:eastAsia="pl-PL"/>
              </w:rPr>
            </w:pPr>
          </w:p>
        </w:tc>
        <w:tc>
          <w:tcPr>
            <w:tcW w:w="1487" w:type="dxa"/>
            <w:shd w:val="clear" w:color="auto" w:fill="auto"/>
          </w:tcPr>
          <w:p w:rsidR="00036FF4" w:rsidRPr="00BA1E2F" w:rsidRDefault="00036FF4" w:rsidP="00DD3620">
            <w:pPr>
              <w:jc w:val="right"/>
              <w:rPr>
                <w:sz w:val="20"/>
                <w:szCs w:val="20"/>
                <w:lang w:eastAsia="pl-PL"/>
              </w:rPr>
            </w:pPr>
            <w:r>
              <w:rPr>
                <w:sz w:val="20"/>
                <w:szCs w:val="20"/>
                <w:lang w:eastAsia="pl-PL"/>
              </w:rPr>
              <w:t>25,6</w:t>
            </w:r>
          </w:p>
        </w:tc>
      </w:tr>
    </w:tbl>
    <w:p w:rsidR="00036FF4" w:rsidRPr="00036FF4" w:rsidRDefault="00036FF4" w:rsidP="00036FF4">
      <w:pPr>
        <w:jc w:val="both"/>
        <w:rPr>
          <w:rFonts w:eastAsia="Times New Roman"/>
          <w:i/>
          <w:sz w:val="18"/>
          <w:szCs w:val="20"/>
          <w:lang w:eastAsia="pl-PL"/>
        </w:rPr>
      </w:pPr>
      <w:r w:rsidRPr="00832754">
        <w:rPr>
          <w:rFonts w:eastAsia="Times New Roman"/>
          <w:i/>
          <w:sz w:val="18"/>
          <w:szCs w:val="20"/>
          <w:lang w:eastAsia="pl-PL"/>
        </w:rPr>
        <w:t>Źródło: GUS.</w:t>
      </w:r>
    </w:p>
    <w:p w:rsidR="00A97AD7" w:rsidRPr="00B1128F" w:rsidRDefault="00CA67DB" w:rsidP="008D6D3F">
      <w:pPr>
        <w:jc w:val="both"/>
        <w:rPr>
          <w:lang w:eastAsia="pl-PL"/>
        </w:rPr>
      </w:pPr>
      <w:r>
        <w:rPr>
          <w:lang w:eastAsia="pl-PL"/>
        </w:rPr>
        <w:t>Z</w:t>
      </w:r>
      <w:r w:rsidR="00A97AD7">
        <w:rPr>
          <w:lang w:eastAsia="pl-PL"/>
        </w:rPr>
        <w:t>różnicowanie stawek czynszów jest w Polsce bardzo duże</w:t>
      </w:r>
      <w:r w:rsidR="00753450">
        <w:rPr>
          <w:lang w:eastAsia="pl-PL"/>
        </w:rPr>
        <w:t>. P</w:t>
      </w:r>
      <w:r w:rsidR="00A97AD7">
        <w:rPr>
          <w:lang w:eastAsia="pl-PL"/>
        </w:rPr>
        <w:t xml:space="preserve">oza lokalami socjalnymi najniższe stawki są w gminnych mieszkaniach komunalnych </w:t>
      </w:r>
      <w:r w:rsidR="00A15E10">
        <w:rPr>
          <w:lang w:eastAsia="pl-PL"/>
        </w:rPr>
        <w:t>i mieszkaniach należących do zakładów pracy, najwyższe z</w:t>
      </w:r>
      <w:r w:rsidR="008D6D3F">
        <w:rPr>
          <w:lang w:eastAsia="pl-PL"/>
        </w:rPr>
        <w:t> </w:t>
      </w:r>
      <w:r w:rsidR="00A15E10">
        <w:rPr>
          <w:lang w:eastAsia="pl-PL"/>
        </w:rPr>
        <w:t>kolei w TBS</w:t>
      </w:r>
      <w:r w:rsidR="00820A59">
        <w:rPr>
          <w:lang w:eastAsia="pl-PL"/>
        </w:rPr>
        <w:t>-</w:t>
      </w:r>
      <w:r w:rsidR="00A15E10">
        <w:rPr>
          <w:lang w:eastAsia="pl-PL"/>
        </w:rPr>
        <w:t xml:space="preserve">ach. </w:t>
      </w:r>
      <w:r w:rsidR="00276AF3">
        <w:rPr>
          <w:lang w:eastAsia="pl-PL"/>
        </w:rPr>
        <w:t>Jednoczenie stawki czynszów w mieszkaniach komunalnych w</w:t>
      </w:r>
      <w:r w:rsidR="00753450">
        <w:rPr>
          <w:lang w:eastAsia="pl-PL"/>
        </w:rPr>
        <w:t> </w:t>
      </w:r>
      <w:r w:rsidR="00276AF3">
        <w:rPr>
          <w:lang w:eastAsia="pl-PL"/>
        </w:rPr>
        <w:t>porównaniu z</w:t>
      </w:r>
      <w:r w:rsidR="008D6D3F">
        <w:rPr>
          <w:lang w:eastAsia="pl-PL"/>
        </w:rPr>
        <w:t> </w:t>
      </w:r>
      <w:r w:rsidR="00276AF3">
        <w:rPr>
          <w:lang w:eastAsia="pl-PL"/>
        </w:rPr>
        <w:t xml:space="preserve">rokiem 2014 rosły najwolniej (o 7%), najszybciej zaś w budynkach innych podmiotów </w:t>
      </w:r>
      <w:r>
        <w:rPr>
          <w:lang w:eastAsia="pl-PL"/>
        </w:rPr>
        <w:t>(o 63,4%) oraz tych należących do Skarbu Państwa (o 43,9%). Widać zatem, że czynsze są najniższe i najwolniej rosną w budynkach gminnych, pomimo tego, że koszty utrzymania takich obiektów należą do najwyższych.</w:t>
      </w:r>
    </w:p>
    <w:p w:rsidR="00C46D9B" w:rsidRDefault="00832754" w:rsidP="008D6D3F">
      <w:pPr>
        <w:jc w:val="both"/>
        <w:rPr>
          <w:lang w:eastAsia="pl-PL"/>
        </w:rPr>
      </w:pPr>
      <w:r>
        <w:t xml:space="preserve">Jednocześnie </w:t>
      </w:r>
      <w:r w:rsidR="00182529">
        <w:t xml:space="preserve">znacznym </w:t>
      </w:r>
      <w:r w:rsidR="00182529">
        <w:rPr>
          <w:lang w:eastAsia="pl-PL"/>
        </w:rPr>
        <w:t>wzrostom uległy przeciętne stawki czynszów na rynku najmu w największych miastach Polski. Według danych NBP w latach 2015-2018 wzrost cen</w:t>
      </w:r>
      <w:r w:rsidR="0017455E">
        <w:rPr>
          <w:lang w:eastAsia="pl-PL"/>
        </w:rPr>
        <w:t xml:space="preserve"> </w:t>
      </w:r>
      <w:r w:rsidR="00182529">
        <w:rPr>
          <w:lang w:eastAsia="pl-PL"/>
        </w:rPr>
        <w:t xml:space="preserve">w większości badanych miast był dwucyfrowy. W niektórych przypadkach przekraczał nawet 30% (Gdańsk, Gdynia, Zielona Góra). </w:t>
      </w:r>
      <w:r w:rsidR="00B2019F">
        <w:rPr>
          <w:lang w:eastAsia="pl-PL"/>
        </w:rPr>
        <w:t xml:space="preserve">W porównaniu do 2013 roku wzrost stawek czynszów był jeszcze wyższy i miejscami przekraczał nawet 40% (Bydgoszcz, Wrocław). </w:t>
      </w:r>
      <w:r w:rsidR="00820A59">
        <w:rPr>
          <w:lang w:eastAsia="pl-PL"/>
        </w:rPr>
        <w:t>Na n</w:t>
      </w:r>
      <w:r w:rsidR="00B2019F">
        <w:rPr>
          <w:lang w:eastAsia="pl-PL"/>
        </w:rPr>
        <w:t>ajwyższ</w:t>
      </w:r>
      <w:r w:rsidR="00820A59">
        <w:rPr>
          <w:lang w:eastAsia="pl-PL"/>
        </w:rPr>
        <w:t>ym poziomie</w:t>
      </w:r>
      <w:r w:rsidR="00B2019F">
        <w:rPr>
          <w:lang w:eastAsia="pl-PL"/>
        </w:rPr>
        <w:t xml:space="preserve"> stawki kształtowały się w Warszawie (53,7 zł/m</w:t>
      </w:r>
      <w:r w:rsidR="00B2019F" w:rsidRPr="00C31910">
        <w:rPr>
          <w:vertAlign w:val="superscript"/>
          <w:lang w:eastAsia="pl-PL"/>
        </w:rPr>
        <w:t>2</w:t>
      </w:r>
      <w:r w:rsidR="00B2019F">
        <w:rPr>
          <w:lang w:eastAsia="pl-PL"/>
        </w:rPr>
        <w:t>), Trójmieście (44,8 zł/m</w:t>
      </w:r>
      <w:r w:rsidR="00B2019F" w:rsidRPr="00C31910">
        <w:rPr>
          <w:vertAlign w:val="superscript"/>
          <w:lang w:eastAsia="pl-PL"/>
        </w:rPr>
        <w:t>2</w:t>
      </w:r>
      <w:r w:rsidR="00B2019F">
        <w:rPr>
          <w:lang w:eastAsia="pl-PL"/>
        </w:rPr>
        <w:t xml:space="preserve"> w Gdańsku i 41,2 zł/m</w:t>
      </w:r>
      <w:r w:rsidR="00B2019F" w:rsidRPr="00C31910">
        <w:rPr>
          <w:vertAlign w:val="superscript"/>
          <w:lang w:eastAsia="pl-PL"/>
        </w:rPr>
        <w:t>2</w:t>
      </w:r>
      <w:r w:rsidR="00B2019F">
        <w:rPr>
          <w:lang w:eastAsia="pl-PL"/>
        </w:rPr>
        <w:t xml:space="preserve"> w Gdyni) i Wrocławiu (41,3 zł/m</w:t>
      </w:r>
      <w:r w:rsidR="00B2019F" w:rsidRPr="00C31910">
        <w:rPr>
          <w:vertAlign w:val="superscript"/>
          <w:lang w:eastAsia="pl-PL"/>
        </w:rPr>
        <w:t>2</w:t>
      </w:r>
      <w:r w:rsidR="00B2019F">
        <w:rPr>
          <w:lang w:eastAsia="pl-PL"/>
        </w:rPr>
        <w:t>).</w:t>
      </w:r>
    </w:p>
    <w:p w:rsidR="00D13648" w:rsidRDefault="00820A59" w:rsidP="008D6D3F">
      <w:pPr>
        <w:jc w:val="both"/>
      </w:pPr>
      <w:r>
        <w:t>Z wysokością stawek czynszowych oraz opłat związanych z użytkowaniem mieszkania wiąże się w</w:t>
      </w:r>
      <w:r w:rsidR="00D13648">
        <w:t>skaźnik nadmiernego obciążenia wydatkami mieszkaniowymi obrazuj</w:t>
      </w:r>
      <w:r>
        <w:t>ący</w:t>
      </w:r>
      <w:r w:rsidR="00D13648">
        <w:t xml:space="preserve"> </w:t>
      </w:r>
      <w:r w:rsidR="00D13648" w:rsidRPr="00C138B0">
        <w:t xml:space="preserve">odsetek </w:t>
      </w:r>
      <w:r w:rsidR="00D13648">
        <w:t>ludności żyjącej w</w:t>
      </w:r>
      <w:r w:rsidR="008D6D3F">
        <w:t> </w:t>
      </w:r>
      <w:r w:rsidR="00D13648">
        <w:t>gospodarstwach</w:t>
      </w:r>
      <w:r w:rsidR="00D13648" w:rsidRPr="00C138B0">
        <w:t xml:space="preserve"> </w:t>
      </w:r>
      <w:r w:rsidR="00057D7A" w:rsidRPr="00C138B0">
        <w:t>domowy</w:t>
      </w:r>
      <w:r w:rsidR="00057D7A">
        <w:t>ch</w:t>
      </w:r>
      <w:r w:rsidR="00D13648" w:rsidRPr="00C138B0">
        <w:t>, w który</w:t>
      </w:r>
      <w:r w:rsidR="00D13648">
        <w:t>ch</w:t>
      </w:r>
      <w:r w:rsidR="00D13648" w:rsidRPr="00C138B0">
        <w:t xml:space="preserve"> całkowite koszty </w:t>
      </w:r>
      <w:r w:rsidR="00D13648">
        <w:t xml:space="preserve">związane z </w:t>
      </w:r>
      <w:r w:rsidR="00D13648" w:rsidRPr="00C138B0">
        <w:t>mieszkani</w:t>
      </w:r>
      <w:r w:rsidR="00D13648">
        <w:t>em</w:t>
      </w:r>
      <w:r w:rsidR="00D13648" w:rsidRPr="00C138B0">
        <w:t xml:space="preserve"> stanowią ponad 40% łącznego dochodu</w:t>
      </w:r>
      <w:r w:rsidR="00D13648">
        <w:t>. W 2018 r. 10,4% mieszkańców UE było nadmiernie obciążonych wydatkami mieszkaniowymi. Przede wszystkim problem ten dotykał osób wynajmujących mieszkania na zasadach rynkowych – 27,4% z nich musiało przeznaczyć ponad 40% dochodu na wydatki związane z</w:t>
      </w:r>
      <w:r w:rsidR="00753450">
        <w:t> </w:t>
      </w:r>
      <w:r w:rsidR="00D13648">
        <w:t>mieszkaniem. Najmniejszy odsetek osób borykających się z przeciążeniem wydatkami mieszkaniowymi – 4,4% – odnotowano z kolei w przypadku właścicieli mieszkań obciążonych kredytem lub hipoteką.</w:t>
      </w:r>
    </w:p>
    <w:p w:rsidR="00D13648" w:rsidRDefault="00D13648" w:rsidP="008D6D3F">
      <w:pPr>
        <w:jc w:val="both"/>
      </w:pPr>
      <w:r>
        <w:t>W Polsce nadmiernie obciążonych wydatkami na cele mieszkaniowe było 6,2% mieszkańców (</w:t>
      </w:r>
      <w:r w:rsidR="008D6D3F">
        <w:t>dwunasty </w:t>
      </w:r>
      <w:r>
        <w:t xml:space="preserve">wynik wśród wszystkich państw UE) – poniżej </w:t>
      </w:r>
      <w:r w:rsidR="00683BBF">
        <w:t xml:space="preserve">średniego </w:t>
      </w:r>
      <w:r>
        <w:t>poziomu odnotowanego dla całej UE. Podobnie jak w przypadku UE grupą najczęściej odczuwającą ten problem byli najemcy mieszkań rynkowych (26,4%), natomiast n</w:t>
      </w:r>
      <w:r w:rsidRPr="00BA286C">
        <w:t>ajmniejszy odsetek osób przeciąż</w:t>
      </w:r>
      <w:r w:rsidR="00057D7A">
        <w:t>onych</w:t>
      </w:r>
      <w:r w:rsidRPr="00BA286C">
        <w:t xml:space="preserve"> wydatkami mieszkaniowymi – </w:t>
      </w:r>
      <w:r>
        <w:t>5,1</w:t>
      </w:r>
      <w:r w:rsidRPr="00BA286C">
        <w:t xml:space="preserve">% – odnotowano w </w:t>
      </w:r>
      <w:r>
        <w:t>przypadku właścicieli mieszkań nie</w:t>
      </w:r>
      <w:r w:rsidRPr="00BA286C">
        <w:t>obciążonych kredytem lub hipoteką.</w:t>
      </w:r>
    </w:p>
    <w:p w:rsidR="00D13648" w:rsidRPr="00D13648" w:rsidRDefault="00D13648" w:rsidP="00D13648">
      <w:pPr>
        <w:ind w:firstLine="708"/>
        <w:jc w:val="both"/>
      </w:pPr>
    </w:p>
    <w:p w:rsidR="00182529" w:rsidRPr="00490A7A" w:rsidRDefault="00182529" w:rsidP="00182529">
      <w:pPr>
        <w:spacing w:after="0"/>
        <w:jc w:val="both"/>
        <w:rPr>
          <w:rFonts w:eastAsia="Times New Roman"/>
          <w:i/>
          <w:sz w:val="20"/>
          <w:szCs w:val="20"/>
          <w:lang w:eastAsia="pl-PL"/>
        </w:rPr>
      </w:pPr>
      <w:r>
        <w:rPr>
          <w:rFonts w:eastAsia="Times New Roman"/>
          <w:i/>
          <w:sz w:val="20"/>
          <w:szCs w:val="20"/>
          <w:lang w:eastAsia="pl-PL"/>
        </w:rPr>
        <w:t>Średnia stawka najmu m</w:t>
      </w:r>
      <w:r>
        <w:rPr>
          <w:rFonts w:eastAsia="Times New Roman"/>
          <w:i/>
          <w:sz w:val="20"/>
          <w:szCs w:val="20"/>
          <w:vertAlign w:val="superscript"/>
          <w:lang w:eastAsia="pl-PL"/>
        </w:rPr>
        <w:t>2</w:t>
      </w:r>
      <w:r>
        <w:rPr>
          <w:rFonts w:eastAsia="Times New Roman"/>
          <w:i/>
          <w:sz w:val="20"/>
          <w:szCs w:val="20"/>
          <w:lang w:eastAsia="pl-PL"/>
        </w:rPr>
        <w:t xml:space="preserve"> mieszkania w wybranych miastach Polski w latach 2013, 2015 i 2018</w:t>
      </w:r>
      <w:r w:rsidRPr="00490A7A">
        <w:rPr>
          <w:rFonts w:eastAsia="Times New Roman"/>
          <w:i/>
          <w:sz w:val="20"/>
          <w:szCs w:val="20"/>
          <w:lang w:eastAsia="pl-PL"/>
        </w:rPr>
        <w:t>.</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851"/>
        <w:gridCol w:w="1864"/>
        <w:gridCol w:w="1652"/>
        <w:gridCol w:w="1682"/>
      </w:tblGrid>
      <w:tr w:rsidR="00182529" w:rsidRPr="00490A7A" w:rsidTr="00B2019F">
        <w:trPr>
          <w:trHeight w:val="288"/>
        </w:trPr>
        <w:tc>
          <w:tcPr>
            <w:tcW w:w="2138" w:type="dxa"/>
            <w:shd w:val="clear" w:color="auto" w:fill="auto"/>
          </w:tcPr>
          <w:p w:rsidR="00182529" w:rsidRPr="00BA1E2F" w:rsidRDefault="00182529" w:rsidP="009E6249">
            <w:pPr>
              <w:spacing w:after="0"/>
              <w:rPr>
                <w:rFonts w:eastAsia="Times New Roman" w:cs="Arial"/>
                <w:sz w:val="20"/>
                <w:szCs w:val="20"/>
              </w:rPr>
            </w:pPr>
          </w:p>
        </w:tc>
        <w:tc>
          <w:tcPr>
            <w:tcW w:w="1851" w:type="dxa"/>
            <w:shd w:val="clear" w:color="auto" w:fill="auto"/>
          </w:tcPr>
          <w:p w:rsidR="00182529" w:rsidRPr="00BA1E2F" w:rsidRDefault="00182529" w:rsidP="009E6249">
            <w:pPr>
              <w:spacing w:after="0"/>
              <w:jc w:val="center"/>
              <w:rPr>
                <w:rFonts w:eastAsia="Times New Roman" w:cs="Arial"/>
                <w:b/>
                <w:bCs/>
                <w:sz w:val="20"/>
                <w:szCs w:val="20"/>
              </w:rPr>
            </w:pPr>
            <w:r w:rsidRPr="00BA1E2F">
              <w:rPr>
                <w:rFonts w:eastAsia="Times New Roman" w:cs="Arial"/>
                <w:b/>
                <w:sz w:val="20"/>
                <w:szCs w:val="20"/>
              </w:rPr>
              <w:t>201</w:t>
            </w:r>
            <w:r>
              <w:rPr>
                <w:rFonts w:eastAsia="Times New Roman" w:cs="Arial"/>
                <w:b/>
                <w:sz w:val="20"/>
                <w:szCs w:val="20"/>
              </w:rPr>
              <w:t>3</w:t>
            </w:r>
          </w:p>
        </w:tc>
        <w:tc>
          <w:tcPr>
            <w:tcW w:w="1864" w:type="dxa"/>
            <w:shd w:val="clear" w:color="auto" w:fill="auto"/>
          </w:tcPr>
          <w:p w:rsidR="00182529" w:rsidRPr="00BA1E2F" w:rsidRDefault="00182529" w:rsidP="009E6249">
            <w:pPr>
              <w:spacing w:after="0"/>
              <w:jc w:val="center"/>
              <w:rPr>
                <w:rFonts w:eastAsia="Times New Roman" w:cs="Arial"/>
                <w:b/>
                <w:bCs/>
                <w:sz w:val="20"/>
                <w:szCs w:val="20"/>
              </w:rPr>
            </w:pPr>
            <w:r w:rsidRPr="00BA1E2F">
              <w:rPr>
                <w:rFonts w:eastAsia="Times New Roman" w:cs="Arial"/>
                <w:b/>
                <w:sz w:val="20"/>
                <w:szCs w:val="20"/>
              </w:rPr>
              <w:t>2015</w:t>
            </w:r>
          </w:p>
        </w:tc>
        <w:tc>
          <w:tcPr>
            <w:tcW w:w="1652" w:type="dxa"/>
            <w:shd w:val="clear" w:color="auto" w:fill="auto"/>
          </w:tcPr>
          <w:p w:rsidR="00182529" w:rsidRPr="00BA1E2F" w:rsidRDefault="00182529" w:rsidP="009E6249">
            <w:pPr>
              <w:spacing w:after="0"/>
              <w:jc w:val="center"/>
              <w:rPr>
                <w:rFonts w:eastAsia="Times New Roman" w:cs="Arial"/>
                <w:b/>
                <w:sz w:val="20"/>
                <w:szCs w:val="20"/>
              </w:rPr>
            </w:pPr>
            <w:r w:rsidRPr="00BA1E2F">
              <w:rPr>
                <w:rFonts w:eastAsia="Times New Roman" w:cs="Arial"/>
                <w:b/>
                <w:sz w:val="20"/>
                <w:szCs w:val="20"/>
              </w:rPr>
              <w:t>2018</w:t>
            </w:r>
          </w:p>
        </w:tc>
        <w:tc>
          <w:tcPr>
            <w:tcW w:w="1682" w:type="dxa"/>
            <w:shd w:val="clear" w:color="auto" w:fill="auto"/>
          </w:tcPr>
          <w:p w:rsidR="00182529" w:rsidRPr="00BA1E2F" w:rsidRDefault="00182529" w:rsidP="009E6249">
            <w:pPr>
              <w:spacing w:after="0"/>
              <w:jc w:val="center"/>
              <w:rPr>
                <w:rFonts w:eastAsia="Times New Roman" w:cs="Arial"/>
                <w:b/>
                <w:sz w:val="20"/>
                <w:szCs w:val="20"/>
              </w:rPr>
            </w:pPr>
            <w:r w:rsidRPr="00BA1E2F">
              <w:rPr>
                <w:rFonts w:eastAsia="Times New Roman" w:cs="Arial"/>
                <w:b/>
                <w:sz w:val="20"/>
                <w:szCs w:val="20"/>
              </w:rPr>
              <w:t>Zmiana cen 2018:2015</w:t>
            </w:r>
          </w:p>
        </w:tc>
      </w:tr>
      <w:tr w:rsidR="00182529" w:rsidRPr="00490A7A" w:rsidTr="00B2019F">
        <w:trPr>
          <w:trHeight w:val="304"/>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Białystok</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23,6</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25,0</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28,5</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14,1%</w:t>
            </w:r>
          </w:p>
        </w:tc>
      </w:tr>
      <w:tr w:rsidR="00182529" w:rsidRPr="00490A7A" w:rsidTr="00B2019F">
        <w:trPr>
          <w:trHeight w:val="288"/>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Bydgoszcz</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20,0</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25,1</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29,3</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16,8%</w:t>
            </w:r>
          </w:p>
        </w:tc>
      </w:tr>
      <w:tr w:rsidR="00182529" w:rsidRPr="00490A7A" w:rsidTr="00B2019F">
        <w:trPr>
          <w:trHeight w:val="304"/>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Gdańsk</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32,2</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34,1</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44,8</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31,5%</w:t>
            </w:r>
          </w:p>
        </w:tc>
      </w:tr>
      <w:tr w:rsidR="00182529" w:rsidRPr="00490A7A" w:rsidTr="00B2019F">
        <w:trPr>
          <w:trHeight w:val="288"/>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Gdynia</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30,4</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30,3</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41,2</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36,0%</w:t>
            </w:r>
          </w:p>
        </w:tc>
      </w:tr>
      <w:tr w:rsidR="00182529" w:rsidRPr="00490A7A" w:rsidTr="00B2019F">
        <w:trPr>
          <w:trHeight w:val="304"/>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Katowice</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29,8</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28,0</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32,4</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15,6%</w:t>
            </w:r>
          </w:p>
        </w:tc>
      </w:tr>
      <w:tr w:rsidR="00182529" w:rsidRPr="00490A7A" w:rsidTr="00B2019F">
        <w:trPr>
          <w:trHeight w:val="304"/>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Kielce</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23,1</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21,3</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23,5</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10,3%</w:t>
            </w:r>
          </w:p>
        </w:tc>
      </w:tr>
      <w:tr w:rsidR="00182529" w:rsidRPr="00490A7A" w:rsidTr="00B2019F">
        <w:trPr>
          <w:trHeight w:val="304"/>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Kraków</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32,0</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34,3</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39,8</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16,0%</w:t>
            </w:r>
          </w:p>
        </w:tc>
      </w:tr>
      <w:tr w:rsidR="00182529" w:rsidRPr="00490A7A" w:rsidTr="00B2019F">
        <w:trPr>
          <w:trHeight w:val="304"/>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Lublin</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29,0</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28,4</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35,0</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23,4%</w:t>
            </w:r>
          </w:p>
        </w:tc>
      </w:tr>
      <w:tr w:rsidR="00182529" w:rsidRPr="00490A7A" w:rsidTr="00B2019F">
        <w:trPr>
          <w:trHeight w:val="304"/>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Łódź</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23,3</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26,0</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28,9</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11,5%</w:t>
            </w:r>
          </w:p>
        </w:tc>
      </w:tr>
      <w:tr w:rsidR="00182529" w:rsidRPr="00490A7A" w:rsidTr="00B2019F">
        <w:trPr>
          <w:trHeight w:val="304"/>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Olsztyn</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23,9</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24,6</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26,7</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8,9%</w:t>
            </w:r>
          </w:p>
        </w:tc>
      </w:tr>
      <w:tr w:rsidR="00182529" w:rsidRPr="00490A7A" w:rsidTr="00B2019F">
        <w:trPr>
          <w:trHeight w:val="304"/>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Opole</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26,6</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27,7</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4,0%</w:t>
            </w:r>
          </w:p>
        </w:tc>
      </w:tr>
      <w:tr w:rsidR="00182529" w:rsidRPr="00490A7A" w:rsidTr="00B2019F">
        <w:trPr>
          <w:trHeight w:val="304"/>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Poznań</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28,6</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31,3</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35,2</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12,3%</w:t>
            </w:r>
          </w:p>
        </w:tc>
      </w:tr>
      <w:tr w:rsidR="00182529" w:rsidRPr="00490A7A" w:rsidTr="00B2019F">
        <w:trPr>
          <w:trHeight w:val="304"/>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Rzeszów</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25,9</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23,9</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31,5</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17,2%</w:t>
            </w:r>
          </w:p>
        </w:tc>
      </w:tr>
      <w:tr w:rsidR="00182529" w:rsidRPr="00490A7A" w:rsidTr="00B2019F">
        <w:trPr>
          <w:trHeight w:val="304"/>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Szczecin</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26,0</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27,2</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33,8</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24,1%</w:t>
            </w:r>
          </w:p>
        </w:tc>
      </w:tr>
      <w:tr w:rsidR="00182529" w:rsidRPr="00490A7A" w:rsidTr="00B2019F">
        <w:trPr>
          <w:trHeight w:val="304"/>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Warszawa</w:t>
            </w:r>
            <w:r>
              <w:rPr>
                <w:rFonts w:ascii="Calibri" w:hAnsi="Calibri" w:cs="Arial"/>
                <w:b/>
                <w:sz w:val="20"/>
                <w:szCs w:val="20"/>
              </w:rPr>
              <w:t xml:space="preserve"> </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44,9</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47,4</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53,7</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13,3%</w:t>
            </w:r>
          </w:p>
        </w:tc>
      </w:tr>
      <w:tr w:rsidR="00182529" w:rsidRPr="00490A7A" w:rsidTr="00B2019F">
        <w:trPr>
          <w:trHeight w:val="304"/>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Wrocław</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29,0</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35,1</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41,3</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17,5%</w:t>
            </w:r>
          </w:p>
        </w:tc>
      </w:tr>
      <w:tr w:rsidR="00182529" w:rsidRPr="00490A7A" w:rsidTr="00B2019F">
        <w:trPr>
          <w:trHeight w:val="304"/>
        </w:trPr>
        <w:tc>
          <w:tcPr>
            <w:tcW w:w="2138" w:type="dxa"/>
            <w:shd w:val="clear" w:color="auto" w:fill="auto"/>
          </w:tcPr>
          <w:p w:rsidR="00182529" w:rsidRPr="00BA1E2F" w:rsidRDefault="00182529" w:rsidP="009E6249">
            <w:pPr>
              <w:pStyle w:val="NormalnyWeb"/>
              <w:spacing w:after="0" w:afterAutospacing="0"/>
              <w:rPr>
                <w:rFonts w:ascii="Calibri" w:hAnsi="Calibri" w:cs="Arial"/>
                <w:b/>
                <w:sz w:val="20"/>
                <w:szCs w:val="20"/>
              </w:rPr>
            </w:pPr>
            <w:r w:rsidRPr="00BA1E2F">
              <w:rPr>
                <w:rFonts w:ascii="Calibri" w:hAnsi="Calibri" w:cs="Arial"/>
                <w:b/>
                <w:sz w:val="20"/>
                <w:szCs w:val="20"/>
              </w:rPr>
              <w:t>Zielona Góra</w:t>
            </w:r>
          </w:p>
        </w:tc>
        <w:tc>
          <w:tcPr>
            <w:tcW w:w="1851"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19,4</w:t>
            </w:r>
          </w:p>
        </w:tc>
        <w:tc>
          <w:tcPr>
            <w:tcW w:w="1864"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19,2</w:t>
            </w:r>
          </w:p>
        </w:tc>
        <w:tc>
          <w:tcPr>
            <w:tcW w:w="165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26,2</w:t>
            </w:r>
          </w:p>
        </w:tc>
        <w:tc>
          <w:tcPr>
            <w:tcW w:w="1682" w:type="dxa"/>
            <w:shd w:val="clear" w:color="auto" w:fill="auto"/>
          </w:tcPr>
          <w:p w:rsidR="00182529" w:rsidRPr="00BA1E2F" w:rsidRDefault="00182529" w:rsidP="009E6249">
            <w:pPr>
              <w:pStyle w:val="NormalnyWeb"/>
              <w:spacing w:after="0" w:afterAutospacing="0"/>
              <w:jc w:val="center"/>
              <w:rPr>
                <w:rFonts w:ascii="Calibri" w:hAnsi="Calibri" w:cs="Arial"/>
                <w:sz w:val="20"/>
                <w:szCs w:val="20"/>
              </w:rPr>
            </w:pPr>
            <w:r>
              <w:rPr>
                <w:rFonts w:ascii="Calibri" w:hAnsi="Calibri" w:cs="Arial"/>
                <w:sz w:val="20"/>
                <w:szCs w:val="20"/>
              </w:rPr>
              <w:t>36,8%</w:t>
            </w:r>
          </w:p>
        </w:tc>
      </w:tr>
    </w:tbl>
    <w:p w:rsidR="008D21A3" w:rsidRDefault="00182529" w:rsidP="00636A13">
      <w:pPr>
        <w:jc w:val="both"/>
        <w:rPr>
          <w:rFonts w:eastAsia="Times New Roman"/>
          <w:i/>
          <w:sz w:val="18"/>
          <w:szCs w:val="20"/>
          <w:lang w:eastAsia="pl-PL"/>
        </w:rPr>
      </w:pPr>
      <w:r>
        <w:rPr>
          <w:rFonts w:eastAsia="Times New Roman"/>
          <w:i/>
          <w:sz w:val="18"/>
          <w:szCs w:val="20"/>
          <w:lang w:eastAsia="pl-PL"/>
        </w:rPr>
        <w:t>Źródło: NBP.</w:t>
      </w:r>
    </w:p>
    <w:p w:rsidR="00036FF4" w:rsidRDefault="00036FF4" w:rsidP="00636A13">
      <w:pPr>
        <w:jc w:val="both"/>
        <w:rPr>
          <w:rFonts w:eastAsia="Times New Roman"/>
          <w:i/>
          <w:sz w:val="18"/>
          <w:szCs w:val="20"/>
          <w:lang w:eastAsia="pl-PL"/>
        </w:rPr>
      </w:pPr>
    </w:p>
    <w:p w:rsidR="00036FF4" w:rsidRDefault="00036FF4" w:rsidP="00636A13">
      <w:pPr>
        <w:jc w:val="both"/>
        <w:rPr>
          <w:rFonts w:eastAsia="Times New Roman"/>
          <w:i/>
          <w:sz w:val="18"/>
          <w:szCs w:val="20"/>
          <w:lang w:eastAsia="pl-PL"/>
        </w:rPr>
      </w:pPr>
    </w:p>
    <w:p w:rsidR="00036FF4" w:rsidRDefault="00036FF4" w:rsidP="00636A13">
      <w:pPr>
        <w:jc w:val="both"/>
        <w:rPr>
          <w:lang w:eastAsia="pl-PL"/>
        </w:rPr>
      </w:pPr>
    </w:p>
    <w:p w:rsidR="004551B5" w:rsidRDefault="004551B5" w:rsidP="00636A13">
      <w:pPr>
        <w:jc w:val="both"/>
        <w:rPr>
          <w:lang w:eastAsia="pl-PL"/>
        </w:rPr>
      </w:pPr>
    </w:p>
    <w:p w:rsidR="004551B5" w:rsidRDefault="004551B5" w:rsidP="00636A13">
      <w:pPr>
        <w:jc w:val="both"/>
        <w:rPr>
          <w:lang w:eastAsia="pl-PL"/>
        </w:rPr>
      </w:pPr>
    </w:p>
    <w:p w:rsidR="004551B5" w:rsidRDefault="004551B5" w:rsidP="00636A13">
      <w:pPr>
        <w:jc w:val="both"/>
        <w:rPr>
          <w:lang w:eastAsia="pl-PL"/>
        </w:rPr>
      </w:pPr>
    </w:p>
    <w:p w:rsidR="00DD2394" w:rsidRDefault="009D10D4" w:rsidP="00DD2394">
      <w:pPr>
        <w:pStyle w:val="Nagwek1"/>
        <w:numPr>
          <w:ilvl w:val="0"/>
          <w:numId w:val="5"/>
        </w:numPr>
        <w:spacing w:after="240"/>
        <w:rPr>
          <w:rFonts w:ascii="Arial" w:hAnsi="Arial" w:cs="Arial"/>
          <w:color w:val="auto"/>
        </w:rPr>
      </w:pPr>
      <w:bookmarkStart w:id="22" w:name="_Toc34217668"/>
      <w:r w:rsidRPr="001A655A">
        <w:rPr>
          <w:rFonts w:ascii="Arial" w:hAnsi="Arial" w:cs="Arial"/>
          <w:color w:val="auto"/>
        </w:rPr>
        <w:t>Rola kredytu</w:t>
      </w:r>
      <w:bookmarkEnd w:id="22"/>
    </w:p>
    <w:p w:rsidR="001A655A" w:rsidRPr="00DD2394" w:rsidRDefault="001A655A" w:rsidP="00011D90">
      <w:pPr>
        <w:pStyle w:val="Nagwek2"/>
      </w:pPr>
      <w:bookmarkStart w:id="23" w:name="_Toc34217669"/>
      <w:r w:rsidRPr="00DD2394">
        <w:t>Popyt mieszkaniowy</w:t>
      </w:r>
      <w:bookmarkEnd w:id="23"/>
      <w:r w:rsidRPr="00DD2394">
        <w:t xml:space="preserve"> </w:t>
      </w:r>
    </w:p>
    <w:p w:rsidR="00F314C1" w:rsidRPr="00F314C1" w:rsidRDefault="00F314C1" w:rsidP="008D6D3F">
      <w:pPr>
        <w:spacing w:after="120"/>
        <w:jc w:val="both"/>
        <w:rPr>
          <w:rFonts w:eastAsia="Times New Roman"/>
          <w:color w:val="000000"/>
          <w:lang w:eastAsia="pl-PL"/>
        </w:rPr>
      </w:pPr>
      <w:r w:rsidRPr="00F314C1">
        <w:rPr>
          <w:rFonts w:eastAsia="Times New Roman"/>
          <w:color w:val="000000"/>
          <w:lang w:eastAsia="pl-PL"/>
        </w:rPr>
        <w:t>Dostępność na rynku mieszka</w:t>
      </w:r>
      <w:r w:rsidR="00057D7A">
        <w:rPr>
          <w:rFonts w:eastAsia="Times New Roman"/>
          <w:color w:val="000000"/>
          <w:lang w:eastAsia="pl-PL"/>
        </w:rPr>
        <w:t>ń</w:t>
      </w:r>
      <w:r w:rsidRPr="00F314C1">
        <w:rPr>
          <w:rFonts w:eastAsia="Times New Roman"/>
          <w:color w:val="000000"/>
          <w:lang w:eastAsia="pl-PL"/>
        </w:rPr>
        <w:t xml:space="preserve"> jest efektem szeregu zależności i relacji pomiędzy popytem a</w:t>
      </w:r>
      <w:r w:rsidR="001E25DD">
        <w:rPr>
          <w:rFonts w:eastAsia="Times New Roman"/>
          <w:color w:val="000000"/>
          <w:lang w:eastAsia="pl-PL"/>
        </w:rPr>
        <w:t xml:space="preserve"> </w:t>
      </w:r>
      <w:r w:rsidRPr="00F314C1">
        <w:rPr>
          <w:rFonts w:eastAsia="Times New Roman"/>
          <w:color w:val="000000"/>
          <w:lang w:eastAsia="pl-PL"/>
        </w:rPr>
        <w:t xml:space="preserve">podażą, których elastyczność jest różna. Podaż lokali mieszkalnych może być mniej elastyczna pod wpływem kilku czynników. </w:t>
      </w:r>
      <w:r w:rsidR="00057D7A">
        <w:rPr>
          <w:rFonts w:eastAsia="Times New Roman"/>
          <w:color w:val="000000"/>
          <w:lang w:eastAsia="pl-PL"/>
        </w:rPr>
        <w:t>N</w:t>
      </w:r>
      <w:r w:rsidRPr="00F314C1">
        <w:rPr>
          <w:rFonts w:eastAsia="Times New Roman"/>
          <w:color w:val="000000"/>
          <w:lang w:eastAsia="pl-PL"/>
        </w:rPr>
        <w:t xml:space="preserve">ależy </w:t>
      </w:r>
      <w:r w:rsidR="00057D7A" w:rsidRPr="00F314C1">
        <w:rPr>
          <w:rFonts w:eastAsia="Times New Roman"/>
          <w:color w:val="000000"/>
          <w:lang w:eastAsia="pl-PL"/>
        </w:rPr>
        <w:t>wymienić</w:t>
      </w:r>
      <w:r w:rsidR="00057D7A">
        <w:rPr>
          <w:rFonts w:eastAsia="Times New Roman"/>
          <w:color w:val="000000"/>
          <w:lang w:eastAsia="pl-PL"/>
        </w:rPr>
        <w:t xml:space="preserve"> w</w:t>
      </w:r>
      <w:r w:rsidR="00057D7A" w:rsidRPr="00F314C1">
        <w:rPr>
          <w:rFonts w:eastAsia="Times New Roman"/>
          <w:color w:val="000000"/>
          <w:lang w:eastAsia="pl-PL"/>
        </w:rPr>
        <w:t xml:space="preserve">śród nich </w:t>
      </w:r>
      <w:r w:rsidRPr="00F314C1">
        <w:rPr>
          <w:rFonts w:eastAsia="Times New Roman"/>
          <w:color w:val="000000"/>
          <w:lang w:eastAsia="pl-PL"/>
        </w:rPr>
        <w:t xml:space="preserve">m.in. dostępność zasobu pracy, koszt jego pozyskania, </w:t>
      </w:r>
      <w:r w:rsidR="00057D7A" w:rsidRPr="00F314C1">
        <w:rPr>
          <w:rFonts w:eastAsia="Times New Roman"/>
          <w:color w:val="000000"/>
          <w:lang w:eastAsia="pl-PL"/>
        </w:rPr>
        <w:t>cen</w:t>
      </w:r>
      <w:r w:rsidR="00057D7A">
        <w:rPr>
          <w:rFonts w:eastAsia="Times New Roman"/>
          <w:color w:val="000000"/>
          <w:lang w:eastAsia="pl-PL"/>
        </w:rPr>
        <w:t>ę</w:t>
      </w:r>
      <w:r w:rsidR="00057D7A" w:rsidRPr="00F314C1">
        <w:rPr>
          <w:rFonts w:eastAsia="Times New Roman"/>
          <w:color w:val="000000"/>
          <w:lang w:eastAsia="pl-PL"/>
        </w:rPr>
        <w:t xml:space="preserve"> </w:t>
      </w:r>
      <w:r w:rsidRPr="00F314C1">
        <w:rPr>
          <w:rFonts w:eastAsia="Times New Roman"/>
          <w:color w:val="000000"/>
          <w:lang w:eastAsia="pl-PL"/>
        </w:rPr>
        <w:t>m</w:t>
      </w:r>
      <w:r w:rsidR="00372292">
        <w:rPr>
          <w:rFonts w:eastAsia="Times New Roman"/>
          <w:color w:val="000000"/>
          <w:lang w:eastAsia="pl-PL"/>
        </w:rPr>
        <w:t>ateriałów budowlanych, gruntów,</w:t>
      </w:r>
      <w:r w:rsidR="003E32AD">
        <w:rPr>
          <w:rFonts w:eastAsia="Times New Roman"/>
          <w:color w:val="000000"/>
          <w:lang w:eastAsia="pl-PL"/>
        </w:rPr>
        <w:t xml:space="preserve"> </w:t>
      </w:r>
      <w:r w:rsidRPr="00F314C1">
        <w:rPr>
          <w:rFonts w:eastAsia="Times New Roman"/>
          <w:color w:val="000000"/>
          <w:lang w:eastAsia="pl-PL"/>
        </w:rPr>
        <w:t>a w dalszej kolejności warunki atmosferyczne oraz otoczenie regulacyjne. Wszystkie te elementy, wraz z kilkuletnim horyzontem planowania i</w:t>
      </w:r>
      <w:r w:rsidR="003E32AD">
        <w:rPr>
          <w:rFonts w:eastAsia="Times New Roman"/>
          <w:color w:val="000000"/>
          <w:lang w:eastAsia="pl-PL"/>
        </w:rPr>
        <w:t> </w:t>
      </w:r>
      <w:r w:rsidRPr="00F314C1">
        <w:rPr>
          <w:rFonts w:eastAsia="Times New Roman"/>
          <w:color w:val="000000"/>
          <w:lang w:eastAsia="pl-PL"/>
        </w:rPr>
        <w:t>realizacji inwestycji budowlanych, sprawiają, że podaż lokali mieszkalnych z dużym opóźnieniem reaguje na zmiany w dynamice aktywności gospodarczej w kraju.</w:t>
      </w:r>
    </w:p>
    <w:p w:rsidR="00F314C1" w:rsidRPr="00F314C1" w:rsidRDefault="00F314C1" w:rsidP="005D7925">
      <w:pPr>
        <w:spacing w:after="120"/>
        <w:jc w:val="both"/>
        <w:rPr>
          <w:rFonts w:eastAsia="Times New Roman"/>
          <w:color w:val="000000"/>
          <w:lang w:eastAsia="pl-PL"/>
        </w:rPr>
      </w:pPr>
      <w:r w:rsidRPr="00F314C1">
        <w:rPr>
          <w:rFonts w:eastAsia="Times New Roman"/>
          <w:color w:val="000000"/>
          <w:lang w:eastAsia="pl-PL"/>
        </w:rPr>
        <w:t>Z drugiej strony relatywnie większą elastycznością na zmiany w otoczeniu gospodarczym wykazuje się popyt mieszkaniowy</w:t>
      </w:r>
      <w:r w:rsidR="00683BBF">
        <w:rPr>
          <w:rFonts w:eastAsia="Times New Roman"/>
          <w:color w:val="000000"/>
          <w:lang w:eastAsia="pl-PL"/>
        </w:rPr>
        <w:t>.</w:t>
      </w:r>
      <w:r w:rsidRPr="00F314C1">
        <w:rPr>
          <w:rFonts w:eastAsia="Times New Roman"/>
          <w:color w:val="000000"/>
          <w:lang w:eastAsia="pl-PL"/>
        </w:rPr>
        <w:t xml:space="preserve"> </w:t>
      </w:r>
      <w:r w:rsidR="00683BBF">
        <w:rPr>
          <w:rFonts w:eastAsia="Times New Roman"/>
          <w:color w:val="000000"/>
          <w:lang w:eastAsia="pl-PL"/>
        </w:rPr>
        <w:t>D</w:t>
      </w:r>
      <w:r w:rsidRPr="00F314C1">
        <w:rPr>
          <w:rFonts w:eastAsia="Times New Roman"/>
          <w:color w:val="000000"/>
          <w:lang w:eastAsia="pl-PL"/>
        </w:rPr>
        <w:t xml:space="preserve">eterminowany </w:t>
      </w:r>
      <w:r w:rsidR="00683BBF">
        <w:rPr>
          <w:rFonts w:eastAsia="Times New Roman"/>
          <w:color w:val="000000"/>
          <w:lang w:eastAsia="pl-PL"/>
        </w:rPr>
        <w:t xml:space="preserve">jest </w:t>
      </w:r>
      <w:r w:rsidRPr="00F314C1">
        <w:rPr>
          <w:rFonts w:eastAsia="Times New Roman"/>
          <w:color w:val="000000"/>
          <w:lang w:eastAsia="pl-PL"/>
        </w:rPr>
        <w:t xml:space="preserve">w głównym stopniu siłą nabywczą gospodarstw domowych w relacji do oferowanych cen. </w:t>
      </w:r>
      <w:r w:rsidR="00057D7A">
        <w:rPr>
          <w:rFonts w:eastAsia="Times New Roman"/>
          <w:color w:val="000000"/>
          <w:lang w:eastAsia="pl-PL"/>
        </w:rPr>
        <w:t>T</w:t>
      </w:r>
      <w:r w:rsidRPr="00F314C1">
        <w:rPr>
          <w:rFonts w:eastAsia="Times New Roman"/>
          <w:color w:val="000000"/>
          <w:lang w:eastAsia="pl-PL"/>
        </w:rPr>
        <w:t>ak kształtujący się obraz relacji popytu i</w:t>
      </w:r>
      <w:r w:rsidR="003E32AD">
        <w:rPr>
          <w:rFonts w:eastAsia="Times New Roman"/>
          <w:color w:val="000000"/>
          <w:lang w:eastAsia="pl-PL"/>
        </w:rPr>
        <w:t> </w:t>
      </w:r>
      <w:r w:rsidRPr="00F314C1">
        <w:rPr>
          <w:rFonts w:eastAsia="Times New Roman"/>
          <w:color w:val="000000"/>
          <w:lang w:eastAsia="pl-PL"/>
        </w:rPr>
        <w:t xml:space="preserve">podaży na rynku nieruchomości prowadzić może </w:t>
      </w:r>
      <w:r w:rsidR="00B71768">
        <w:rPr>
          <w:rFonts w:eastAsia="Times New Roman"/>
          <w:color w:val="000000"/>
          <w:lang w:eastAsia="pl-PL"/>
        </w:rPr>
        <w:t>–</w:t>
      </w:r>
      <w:r w:rsidR="00057D7A">
        <w:rPr>
          <w:rFonts w:eastAsia="Times New Roman"/>
          <w:color w:val="000000"/>
          <w:lang w:eastAsia="pl-PL"/>
        </w:rPr>
        <w:t xml:space="preserve"> </w:t>
      </w:r>
      <w:r w:rsidRPr="00F314C1">
        <w:rPr>
          <w:rFonts w:eastAsia="Times New Roman"/>
          <w:color w:val="000000"/>
          <w:lang w:eastAsia="pl-PL"/>
        </w:rPr>
        <w:t xml:space="preserve">w różnych fazach cyklu koniunkturalnego </w:t>
      </w:r>
      <w:r w:rsidR="00B71768">
        <w:rPr>
          <w:rFonts w:eastAsia="Times New Roman"/>
          <w:color w:val="000000"/>
          <w:lang w:eastAsia="pl-PL"/>
        </w:rPr>
        <w:t>–</w:t>
      </w:r>
      <w:r w:rsidR="00057D7A">
        <w:rPr>
          <w:rFonts w:eastAsia="Times New Roman"/>
          <w:color w:val="000000"/>
          <w:lang w:eastAsia="pl-PL"/>
        </w:rPr>
        <w:t xml:space="preserve"> </w:t>
      </w:r>
      <w:r w:rsidRPr="00F314C1">
        <w:rPr>
          <w:rFonts w:eastAsia="Times New Roman"/>
          <w:color w:val="000000"/>
          <w:lang w:eastAsia="pl-PL"/>
        </w:rPr>
        <w:t>do narastania nierównowag</w:t>
      </w:r>
      <w:r w:rsidR="00057D7A">
        <w:rPr>
          <w:rFonts w:eastAsia="Times New Roman"/>
          <w:color w:val="000000"/>
          <w:lang w:eastAsia="pl-PL"/>
        </w:rPr>
        <w:t>.</w:t>
      </w:r>
      <w:r w:rsidRPr="00F314C1">
        <w:rPr>
          <w:rFonts w:eastAsia="Times New Roman"/>
          <w:color w:val="000000"/>
          <w:lang w:eastAsia="pl-PL"/>
        </w:rPr>
        <w:t xml:space="preserve"> </w:t>
      </w:r>
      <w:r w:rsidR="00057D7A">
        <w:rPr>
          <w:rFonts w:eastAsia="Times New Roman"/>
          <w:color w:val="000000"/>
          <w:lang w:eastAsia="pl-PL"/>
        </w:rPr>
        <w:t>W</w:t>
      </w:r>
      <w:r w:rsidRPr="00F314C1">
        <w:rPr>
          <w:rFonts w:eastAsia="Times New Roman"/>
          <w:color w:val="000000"/>
          <w:lang w:eastAsia="pl-PL"/>
        </w:rPr>
        <w:t xml:space="preserve"> fazie wysokiego wzrostu – w postaci generującej presję popytową nadwyżki popytu nad podażą</w:t>
      </w:r>
      <w:r w:rsidR="00820A59">
        <w:rPr>
          <w:rFonts w:eastAsia="Times New Roman"/>
          <w:color w:val="000000"/>
          <w:lang w:eastAsia="pl-PL"/>
        </w:rPr>
        <w:t>,</w:t>
      </w:r>
      <w:r w:rsidR="00057D7A">
        <w:rPr>
          <w:rFonts w:eastAsia="Times New Roman"/>
          <w:color w:val="000000"/>
          <w:lang w:eastAsia="pl-PL"/>
        </w:rPr>
        <w:t xml:space="preserve">  w </w:t>
      </w:r>
      <w:r w:rsidRPr="00F314C1">
        <w:rPr>
          <w:rFonts w:eastAsia="Times New Roman"/>
          <w:color w:val="000000"/>
          <w:lang w:eastAsia="pl-PL"/>
        </w:rPr>
        <w:t xml:space="preserve"> fazie dekoniunktury – w postaci spadku cen oraz rentowności przedsiębiorstw z</w:t>
      </w:r>
      <w:r w:rsidR="005D7925">
        <w:rPr>
          <w:rFonts w:eastAsia="Times New Roman"/>
          <w:color w:val="000000"/>
          <w:lang w:eastAsia="pl-PL"/>
        </w:rPr>
        <w:t> </w:t>
      </w:r>
      <w:r w:rsidRPr="00F314C1">
        <w:rPr>
          <w:rFonts w:eastAsia="Times New Roman"/>
          <w:color w:val="000000"/>
          <w:lang w:eastAsia="pl-PL"/>
        </w:rPr>
        <w:t>branży budownictwa mieszkaniowego.</w:t>
      </w:r>
      <w:r w:rsidR="00057D7A" w:rsidRPr="00057D7A">
        <w:rPr>
          <w:rFonts w:eastAsia="Times New Roman"/>
          <w:color w:val="000000"/>
          <w:lang w:eastAsia="pl-PL"/>
        </w:rPr>
        <w:t xml:space="preserve"> </w:t>
      </w:r>
      <w:r w:rsidR="00057D7A">
        <w:rPr>
          <w:rFonts w:eastAsia="Times New Roman"/>
          <w:color w:val="000000"/>
          <w:lang w:eastAsia="pl-PL"/>
        </w:rPr>
        <w:t>J</w:t>
      </w:r>
      <w:r w:rsidR="00057D7A" w:rsidRPr="00F314C1">
        <w:rPr>
          <w:rFonts w:eastAsia="Times New Roman"/>
          <w:color w:val="000000"/>
          <w:lang w:eastAsia="pl-PL"/>
        </w:rPr>
        <w:t>est</w:t>
      </w:r>
      <w:r w:rsidR="00057D7A">
        <w:rPr>
          <w:rFonts w:eastAsia="Times New Roman"/>
          <w:color w:val="000000"/>
          <w:lang w:eastAsia="pl-PL"/>
        </w:rPr>
        <w:t xml:space="preserve"> to zjawisko </w:t>
      </w:r>
      <w:r w:rsidR="00057D7A" w:rsidRPr="00F314C1">
        <w:rPr>
          <w:rFonts w:eastAsia="Times New Roman"/>
          <w:color w:val="000000"/>
          <w:lang w:eastAsia="pl-PL"/>
        </w:rPr>
        <w:t>charakterystyczn</w:t>
      </w:r>
      <w:r w:rsidR="00057D7A">
        <w:rPr>
          <w:rFonts w:eastAsia="Times New Roman"/>
          <w:color w:val="000000"/>
          <w:lang w:eastAsia="pl-PL"/>
        </w:rPr>
        <w:t>e</w:t>
      </w:r>
      <w:r w:rsidR="00057D7A" w:rsidRPr="00F314C1">
        <w:rPr>
          <w:rFonts w:eastAsia="Times New Roman"/>
          <w:color w:val="000000"/>
          <w:lang w:eastAsia="pl-PL"/>
        </w:rPr>
        <w:t xml:space="preserve"> w </w:t>
      </w:r>
      <w:r w:rsidR="00057D7A">
        <w:rPr>
          <w:rFonts w:eastAsia="Times New Roman"/>
          <w:color w:val="000000"/>
          <w:lang w:eastAsia="pl-PL"/>
        </w:rPr>
        <w:t>skali</w:t>
      </w:r>
      <w:r w:rsidR="00057D7A" w:rsidRPr="00F314C1">
        <w:rPr>
          <w:rFonts w:eastAsia="Times New Roman"/>
          <w:color w:val="000000"/>
          <w:lang w:eastAsia="pl-PL"/>
        </w:rPr>
        <w:t xml:space="preserve"> globaln</w:t>
      </w:r>
      <w:r w:rsidR="00057D7A">
        <w:rPr>
          <w:rFonts w:eastAsia="Times New Roman"/>
          <w:color w:val="000000"/>
          <w:lang w:eastAsia="pl-PL"/>
        </w:rPr>
        <w:t>ej.</w:t>
      </w:r>
    </w:p>
    <w:p w:rsidR="00F314C1" w:rsidRPr="00F314C1" w:rsidRDefault="00F314C1" w:rsidP="005D7925">
      <w:pPr>
        <w:spacing w:after="120"/>
        <w:jc w:val="both"/>
        <w:rPr>
          <w:rFonts w:eastAsia="Times New Roman"/>
          <w:color w:val="000000"/>
          <w:lang w:eastAsia="pl-PL"/>
        </w:rPr>
      </w:pPr>
      <w:r w:rsidRPr="00F314C1">
        <w:rPr>
          <w:rFonts w:eastAsia="Times New Roman"/>
          <w:color w:val="000000"/>
          <w:lang w:eastAsia="pl-PL"/>
        </w:rPr>
        <w:t xml:space="preserve">Popyt mieszkaniowy wyraża się </w:t>
      </w:r>
      <w:r w:rsidR="00057D7A">
        <w:rPr>
          <w:rFonts w:eastAsia="Times New Roman"/>
          <w:color w:val="000000"/>
          <w:lang w:eastAsia="pl-PL"/>
        </w:rPr>
        <w:t xml:space="preserve">- </w:t>
      </w:r>
      <w:r w:rsidRPr="00F314C1">
        <w:rPr>
          <w:rFonts w:eastAsia="Times New Roman"/>
          <w:color w:val="000000"/>
          <w:lang w:eastAsia="pl-PL"/>
        </w:rPr>
        <w:t>w zależności od celu zakupu nieruchomości</w:t>
      </w:r>
      <w:r w:rsidR="00057D7A">
        <w:rPr>
          <w:rFonts w:eastAsia="Times New Roman"/>
          <w:color w:val="000000"/>
          <w:lang w:eastAsia="pl-PL"/>
        </w:rPr>
        <w:t xml:space="preserve"> </w:t>
      </w:r>
      <w:r w:rsidR="00B71768">
        <w:rPr>
          <w:rFonts w:eastAsia="Times New Roman"/>
          <w:color w:val="000000"/>
          <w:lang w:eastAsia="pl-PL"/>
        </w:rPr>
        <w:t>–</w:t>
      </w:r>
      <w:r w:rsidRPr="00F314C1">
        <w:rPr>
          <w:rFonts w:eastAsia="Times New Roman"/>
          <w:color w:val="000000"/>
          <w:lang w:eastAsia="pl-PL"/>
        </w:rPr>
        <w:t xml:space="preserve"> jako popyt konsumpcyjny lub popyt inwestycyjny. Wg najnowszej edycji rocznego raportu NBP na temat krajowego rynku nieruchomości</w:t>
      </w:r>
      <w:r w:rsidRPr="006A5D57">
        <w:rPr>
          <w:vertAlign w:val="superscript"/>
          <w:lang w:eastAsia="pl-PL"/>
        </w:rPr>
        <w:footnoteReference w:id="15"/>
      </w:r>
      <w:r w:rsidRPr="00F314C1">
        <w:rPr>
          <w:rFonts w:eastAsia="Times New Roman"/>
          <w:color w:val="000000"/>
          <w:lang w:eastAsia="pl-PL"/>
        </w:rPr>
        <w:t xml:space="preserve"> w Polsce nie obserwuje się zjawiska popytu spekulacyjnego. W obu przypadkach kre</w:t>
      </w:r>
      <w:r w:rsidR="00057D7A">
        <w:rPr>
          <w:rFonts w:eastAsia="Times New Roman"/>
          <w:color w:val="000000"/>
          <w:lang w:eastAsia="pl-PL"/>
        </w:rPr>
        <w:t xml:space="preserve">ują go </w:t>
      </w:r>
      <w:r w:rsidRPr="00F314C1">
        <w:rPr>
          <w:rFonts w:eastAsia="Times New Roman"/>
          <w:color w:val="000000"/>
          <w:lang w:eastAsia="pl-PL"/>
        </w:rPr>
        <w:t>czynniki natury ekonomicznej w postaci dobrej sytuacji materialnej gospodarstw domowych, będącej następstwem kondycji rynku pracy oraz rosnących dochodów rozporządzalnych oraz sprzyjających warunków finansowania zakupu nieruchomości na kredyt (niskie stopy procentowe).</w:t>
      </w:r>
    </w:p>
    <w:p w:rsidR="00F314C1" w:rsidRDefault="00F314C1" w:rsidP="005D7925">
      <w:pPr>
        <w:spacing w:after="120"/>
        <w:jc w:val="both"/>
        <w:rPr>
          <w:rFonts w:eastAsia="Times New Roman"/>
          <w:color w:val="000000"/>
          <w:lang w:eastAsia="pl-PL"/>
        </w:rPr>
      </w:pPr>
      <w:r w:rsidRPr="00F314C1">
        <w:rPr>
          <w:rFonts w:eastAsia="Times New Roman"/>
          <w:color w:val="000000"/>
          <w:lang w:eastAsia="pl-PL"/>
        </w:rPr>
        <w:t xml:space="preserve">Popyt inwestycyjny na mieszkania związany jest z relatywnie wysokimi szacowanymi stopami zwrotu z wynajmu mieszkania w relacji do stóp zwrotu z innych aktywów, w które gospodarstwo domowe może lokować środki. W Polsce takimi aktywami są głównie depozyty w bankach i </w:t>
      </w:r>
      <w:r w:rsidR="0042231B">
        <w:rPr>
          <w:rFonts w:eastAsia="Times New Roman"/>
          <w:color w:val="000000"/>
          <w:lang w:eastAsia="pl-PL"/>
        </w:rPr>
        <w:t>–</w:t>
      </w:r>
      <w:r w:rsidR="00057D7A">
        <w:rPr>
          <w:rFonts w:eastAsia="Times New Roman"/>
          <w:color w:val="000000"/>
          <w:lang w:eastAsia="pl-PL"/>
        </w:rPr>
        <w:t xml:space="preserve"> </w:t>
      </w:r>
      <w:r w:rsidRPr="00F314C1">
        <w:rPr>
          <w:rFonts w:eastAsia="Times New Roman"/>
          <w:color w:val="000000"/>
          <w:lang w:eastAsia="pl-PL"/>
        </w:rPr>
        <w:t>w</w:t>
      </w:r>
      <w:r w:rsidR="0042231B">
        <w:rPr>
          <w:rFonts w:eastAsia="Times New Roman"/>
          <w:color w:val="000000"/>
          <w:lang w:eastAsia="pl-PL"/>
        </w:rPr>
        <w:t> </w:t>
      </w:r>
      <w:r w:rsidRPr="00F314C1">
        <w:rPr>
          <w:rFonts w:eastAsia="Times New Roman"/>
          <w:color w:val="000000"/>
          <w:lang w:eastAsia="pl-PL"/>
        </w:rPr>
        <w:t>znacznie mniejszym zakresie</w:t>
      </w:r>
      <w:r w:rsidR="00057D7A">
        <w:rPr>
          <w:rFonts w:eastAsia="Times New Roman"/>
          <w:color w:val="000000"/>
          <w:lang w:eastAsia="pl-PL"/>
        </w:rPr>
        <w:t xml:space="preserve"> </w:t>
      </w:r>
      <w:r w:rsidR="0042231B">
        <w:rPr>
          <w:rFonts w:eastAsia="Times New Roman"/>
          <w:color w:val="000000"/>
          <w:lang w:eastAsia="pl-PL"/>
        </w:rPr>
        <w:t>–</w:t>
      </w:r>
      <w:r w:rsidRPr="00F314C1">
        <w:rPr>
          <w:rFonts w:eastAsia="Times New Roman"/>
          <w:color w:val="000000"/>
          <w:lang w:eastAsia="pl-PL"/>
        </w:rPr>
        <w:t xml:space="preserve"> obligacje skarbowe. Niskie oprocentowanie depozytów powoduje, że inwestycja w mieszkanie jest postrzegana jako atrakcyjna alternatywa. W konsekwencji obserwowane jest wysokie wykorzystanie środków własnych gospodarstw domowych na zakupy mieszkań na wynajem. Czynnikiem sprzyjającym utrzymywaniu się wysokiej rentowności najmu jest też rosnący popyt na mieszkania na wynajem</w:t>
      </w:r>
      <w:r w:rsidR="00057D7A">
        <w:rPr>
          <w:rFonts w:eastAsia="Times New Roman"/>
          <w:color w:val="000000"/>
          <w:lang w:eastAsia="pl-PL"/>
        </w:rPr>
        <w:t>, który</w:t>
      </w:r>
      <w:r w:rsidR="00820A59">
        <w:rPr>
          <w:rFonts w:eastAsia="Times New Roman"/>
          <w:color w:val="000000"/>
          <w:lang w:eastAsia="pl-PL"/>
        </w:rPr>
        <w:t xml:space="preserve"> stanowi</w:t>
      </w:r>
      <w:r w:rsidRPr="00F314C1">
        <w:rPr>
          <w:rFonts w:eastAsia="Times New Roman"/>
          <w:color w:val="000000"/>
          <w:lang w:eastAsia="pl-PL"/>
        </w:rPr>
        <w:t xml:space="preserve"> naturalną konsekwencj</w:t>
      </w:r>
      <w:r w:rsidR="00820A59">
        <w:rPr>
          <w:rFonts w:eastAsia="Times New Roman"/>
          <w:color w:val="000000"/>
          <w:lang w:eastAsia="pl-PL"/>
        </w:rPr>
        <w:t>ę</w:t>
      </w:r>
      <w:r w:rsidRPr="00F314C1">
        <w:rPr>
          <w:rFonts w:eastAsia="Times New Roman"/>
          <w:color w:val="000000"/>
          <w:lang w:eastAsia="pl-PL"/>
        </w:rPr>
        <w:t xml:space="preserve"> dobrej koniunktury gospodarczej i migracji zarobkowej do dużych miast</w:t>
      </w:r>
      <w:r w:rsidRPr="003E42E8">
        <w:rPr>
          <w:vertAlign w:val="superscript"/>
          <w:lang w:eastAsia="pl-PL"/>
        </w:rPr>
        <w:footnoteReference w:id="16"/>
      </w:r>
      <w:r w:rsidRPr="00F314C1">
        <w:rPr>
          <w:rFonts w:eastAsia="Times New Roman"/>
          <w:color w:val="000000"/>
          <w:lang w:eastAsia="pl-PL"/>
        </w:rPr>
        <w:t xml:space="preserve">. </w:t>
      </w:r>
    </w:p>
    <w:p w:rsidR="001F1C2D" w:rsidRPr="004551B5" w:rsidRDefault="00372292" w:rsidP="004551B5">
      <w:pPr>
        <w:spacing w:after="120"/>
        <w:jc w:val="both"/>
        <w:rPr>
          <w:rFonts w:eastAsia="Times New Roman"/>
          <w:color w:val="000000"/>
          <w:lang w:eastAsia="pl-PL"/>
        </w:rPr>
      </w:pPr>
      <w:r w:rsidRPr="009E792B">
        <w:rPr>
          <w:rFonts w:eastAsia="Times New Roman"/>
          <w:color w:val="000000"/>
          <w:lang w:eastAsia="pl-PL"/>
        </w:rPr>
        <w:t xml:space="preserve">Popyt konsumpcyjny z kolei wynika z naturalnego zapotrzebowania gospodarstw domowych </w:t>
      </w:r>
      <w:r>
        <w:rPr>
          <w:rFonts w:eastAsia="Times New Roman"/>
          <w:color w:val="000000"/>
          <w:lang w:eastAsia="pl-PL"/>
        </w:rPr>
        <w:t>na</w:t>
      </w:r>
      <w:r w:rsidRPr="009E792B">
        <w:rPr>
          <w:rFonts w:eastAsia="Times New Roman"/>
          <w:color w:val="000000"/>
          <w:lang w:eastAsia="pl-PL"/>
        </w:rPr>
        <w:t xml:space="preserve"> popraw</w:t>
      </w:r>
      <w:r>
        <w:rPr>
          <w:rFonts w:eastAsia="Times New Roman"/>
          <w:color w:val="000000"/>
          <w:lang w:eastAsia="pl-PL"/>
        </w:rPr>
        <w:t>ę</w:t>
      </w:r>
      <w:r w:rsidRPr="009E792B">
        <w:rPr>
          <w:rFonts w:eastAsia="Times New Roman"/>
          <w:color w:val="000000"/>
          <w:lang w:eastAsia="pl-PL"/>
        </w:rPr>
        <w:t xml:space="preserve"> warunków bytowych w drodze nabycia własnego lokalu mieszkalnego. Czynnikiem strukturalnym, warunkującym poziom popytu konsumpcyjnego w długim horyzoncie czasowym jest niedostateczna dostępność mieszkań w Polsce (patrz rozdział 1)</w:t>
      </w:r>
      <w:r w:rsidR="00683BBF">
        <w:rPr>
          <w:rFonts w:eastAsia="Times New Roman"/>
          <w:color w:val="000000"/>
          <w:lang w:eastAsia="pl-PL"/>
        </w:rPr>
        <w:t>. Oznacza to</w:t>
      </w:r>
      <w:r w:rsidRPr="009E792B">
        <w:rPr>
          <w:rFonts w:eastAsia="Times New Roman"/>
          <w:color w:val="000000"/>
          <w:lang w:eastAsia="pl-PL"/>
        </w:rPr>
        <w:t xml:space="preserve"> </w:t>
      </w:r>
      <w:r>
        <w:rPr>
          <w:rFonts w:eastAsia="Times New Roman"/>
          <w:color w:val="000000"/>
          <w:lang w:eastAsia="pl-PL"/>
        </w:rPr>
        <w:t>strukturalny problem</w:t>
      </w:r>
      <w:r w:rsidR="00683BBF">
        <w:rPr>
          <w:rFonts w:eastAsia="Times New Roman"/>
          <w:color w:val="000000"/>
          <w:lang w:eastAsia="pl-PL"/>
        </w:rPr>
        <w:t xml:space="preserve"> </w:t>
      </w:r>
      <w:r w:rsidRPr="009E792B">
        <w:rPr>
          <w:rFonts w:eastAsia="Times New Roman"/>
          <w:color w:val="000000"/>
          <w:lang w:eastAsia="pl-PL"/>
        </w:rPr>
        <w:t>w</w:t>
      </w:r>
      <w:r w:rsidR="0042231B">
        <w:rPr>
          <w:rFonts w:eastAsia="Times New Roman"/>
          <w:color w:val="000000"/>
          <w:lang w:eastAsia="pl-PL"/>
        </w:rPr>
        <w:t> </w:t>
      </w:r>
      <w:r w:rsidRPr="009E792B">
        <w:rPr>
          <w:rFonts w:eastAsia="Times New Roman"/>
          <w:color w:val="000000"/>
          <w:lang w:eastAsia="pl-PL"/>
        </w:rPr>
        <w:t xml:space="preserve">postaci potrzeby </w:t>
      </w:r>
      <w:r w:rsidR="00820A59">
        <w:rPr>
          <w:rFonts w:eastAsia="Times New Roman"/>
          <w:color w:val="000000"/>
          <w:lang w:eastAsia="pl-PL"/>
        </w:rPr>
        <w:t>nadrabiania</w:t>
      </w:r>
      <w:r w:rsidRPr="009E792B">
        <w:rPr>
          <w:rFonts w:eastAsia="Times New Roman"/>
          <w:color w:val="000000"/>
          <w:lang w:eastAsia="pl-PL"/>
        </w:rPr>
        <w:t xml:space="preserve"> zaległości z poprzednich</w:t>
      </w:r>
      <w:r w:rsidR="00057D7A" w:rsidRPr="00057D7A">
        <w:rPr>
          <w:rFonts w:eastAsia="Times New Roman"/>
          <w:color w:val="000000"/>
          <w:lang w:eastAsia="pl-PL"/>
        </w:rPr>
        <w:t xml:space="preserve"> </w:t>
      </w:r>
      <w:r w:rsidR="00057D7A" w:rsidRPr="009E792B">
        <w:rPr>
          <w:rFonts w:eastAsia="Times New Roman"/>
          <w:color w:val="000000"/>
          <w:lang w:eastAsia="pl-PL"/>
        </w:rPr>
        <w:t>lat</w:t>
      </w:r>
      <w:r w:rsidRPr="009E792B">
        <w:rPr>
          <w:rFonts w:eastAsia="Times New Roman"/>
          <w:color w:val="000000"/>
          <w:lang w:eastAsia="pl-PL"/>
        </w:rPr>
        <w:t xml:space="preserve">. Dobrze ten proces obrazuje dynamika liczby </w:t>
      </w:r>
      <w:r w:rsidR="00057D7A" w:rsidRPr="009E792B">
        <w:rPr>
          <w:rFonts w:eastAsia="Times New Roman"/>
          <w:color w:val="000000"/>
          <w:lang w:eastAsia="pl-PL"/>
        </w:rPr>
        <w:t xml:space="preserve">mieszkań </w:t>
      </w:r>
      <w:r w:rsidRPr="009E792B">
        <w:rPr>
          <w:rFonts w:eastAsia="Times New Roman"/>
          <w:color w:val="000000"/>
          <w:lang w:eastAsia="pl-PL"/>
        </w:rPr>
        <w:t>oddanych do użytkowania na przestrz</w:t>
      </w:r>
      <w:r>
        <w:rPr>
          <w:rFonts w:eastAsia="Times New Roman"/>
          <w:color w:val="000000"/>
          <w:lang w:eastAsia="pl-PL"/>
        </w:rPr>
        <w:t>eni ostatnich 30 lat</w:t>
      </w:r>
      <w:r w:rsidR="00057D7A">
        <w:rPr>
          <w:rFonts w:eastAsia="Times New Roman"/>
          <w:color w:val="000000"/>
          <w:lang w:eastAsia="pl-PL"/>
        </w:rPr>
        <w:t>. Jest ona</w:t>
      </w:r>
      <w:r w:rsidRPr="009E792B">
        <w:rPr>
          <w:rFonts w:eastAsia="Times New Roman"/>
          <w:color w:val="000000"/>
          <w:lang w:eastAsia="pl-PL"/>
        </w:rPr>
        <w:t xml:space="preserve"> jednocześnie odzwierciedlenie</w:t>
      </w:r>
      <w:r w:rsidR="00057D7A">
        <w:rPr>
          <w:rFonts w:eastAsia="Times New Roman"/>
          <w:color w:val="000000"/>
          <w:lang w:eastAsia="pl-PL"/>
        </w:rPr>
        <w:t>m</w:t>
      </w:r>
      <w:r w:rsidRPr="009E792B">
        <w:rPr>
          <w:rFonts w:eastAsia="Times New Roman"/>
          <w:color w:val="000000"/>
          <w:lang w:eastAsia="pl-PL"/>
        </w:rPr>
        <w:t xml:space="preserve"> sk</w:t>
      </w:r>
      <w:r w:rsidR="004551B5">
        <w:rPr>
          <w:rFonts w:eastAsia="Times New Roman"/>
          <w:color w:val="000000"/>
          <w:lang w:eastAsia="pl-PL"/>
        </w:rPr>
        <w:t>ali popytu na lokale mieszkalne.</w:t>
      </w:r>
    </w:p>
    <w:p w:rsidR="00372292" w:rsidRPr="00372292" w:rsidRDefault="00372292" w:rsidP="00355B78">
      <w:pPr>
        <w:spacing w:after="120" w:line="240" w:lineRule="auto"/>
        <w:rPr>
          <w:i/>
        </w:rPr>
      </w:pPr>
      <w:r w:rsidRPr="00372292">
        <w:rPr>
          <w:i/>
        </w:rPr>
        <w:t>Liczba mieszkań oddanych od użytku (średnie dla 5-cio letnich okresów) w latach 1991-2019</w:t>
      </w:r>
    </w:p>
    <w:p w:rsidR="00372292" w:rsidRDefault="00372292" w:rsidP="00011D90">
      <w:pPr>
        <w:spacing w:after="0" w:line="240" w:lineRule="auto"/>
        <w:ind w:firstLine="357"/>
        <w:rPr>
          <w:rFonts w:eastAsia="Times New Roman"/>
          <w:color w:val="000000"/>
          <w:lang w:eastAsia="pl-PL"/>
        </w:rPr>
      </w:pPr>
      <w:r>
        <w:rPr>
          <w:noProof/>
          <w:lang w:eastAsia="pl-PL"/>
        </w:rPr>
        <w:drawing>
          <wp:inline distT="0" distB="0" distL="0" distR="0" wp14:anchorId="65C338FB" wp14:editId="0D6DEE59">
            <wp:extent cx="4977517" cy="3168246"/>
            <wp:effectExtent l="0" t="0" r="0" b="0"/>
            <wp:docPr id="1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79719" cy="3169648"/>
                    </a:xfrm>
                    <a:prstGeom prst="rect">
                      <a:avLst/>
                    </a:prstGeom>
                    <a:noFill/>
                    <a:ln>
                      <a:noFill/>
                    </a:ln>
                  </pic:spPr>
                </pic:pic>
              </a:graphicData>
            </a:graphic>
          </wp:inline>
        </w:drawing>
      </w:r>
    </w:p>
    <w:p w:rsidR="00372292" w:rsidRPr="00011D90" w:rsidRDefault="00372292" w:rsidP="00011D90">
      <w:pPr>
        <w:pStyle w:val="Cytat"/>
        <w:spacing w:before="0"/>
        <w:jc w:val="left"/>
        <w:rPr>
          <w:rFonts w:asciiTheme="minorHAnsi" w:hAnsiTheme="minorHAnsi" w:cstheme="minorHAnsi"/>
          <w:sz w:val="16"/>
          <w:szCs w:val="16"/>
        </w:rPr>
      </w:pPr>
      <w:r w:rsidRPr="00011D90">
        <w:rPr>
          <w:rFonts w:asciiTheme="minorHAnsi" w:hAnsiTheme="minorHAnsi" w:cstheme="minorHAnsi"/>
          <w:sz w:val="16"/>
          <w:szCs w:val="16"/>
        </w:rPr>
        <w:t>Źródło: Opracowanie MR na podstawie danych GUS</w:t>
      </w:r>
    </w:p>
    <w:p w:rsidR="00372292" w:rsidRPr="00F314C1" w:rsidRDefault="00372292" w:rsidP="00F314C1">
      <w:pPr>
        <w:spacing w:after="120"/>
        <w:ind w:firstLine="360"/>
        <w:jc w:val="both"/>
        <w:rPr>
          <w:rFonts w:eastAsia="Times New Roman"/>
          <w:color w:val="000000"/>
          <w:lang w:eastAsia="pl-PL"/>
        </w:rPr>
      </w:pPr>
    </w:p>
    <w:p w:rsidR="00372292" w:rsidRPr="00F8730F" w:rsidRDefault="00372292" w:rsidP="005D7925">
      <w:pPr>
        <w:spacing w:after="120"/>
        <w:jc w:val="both"/>
        <w:rPr>
          <w:rFonts w:eastAsia="Times New Roman"/>
          <w:color w:val="000000"/>
          <w:lang w:eastAsia="pl-PL"/>
        </w:rPr>
      </w:pPr>
      <w:r w:rsidRPr="00F8730F">
        <w:rPr>
          <w:rFonts w:eastAsia="Times New Roman"/>
          <w:color w:val="000000"/>
          <w:lang w:eastAsia="pl-PL"/>
        </w:rPr>
        <w:t>Obecnie w Polsce mamy do czynienia z sytuacją wyraźnej poprawy sytuacji dochodowej gospodarstw domowych</w:t>
      </w:r>
      <w:r w:rsidR="00683BBF">
        <w:rPr>
          <w:rFonts w:eastAsia="Times New Roman"/>
          <w:color w:val="000000"/>
          <w:lang w:eastAsia="pl-PL"/>
        </w:rPr>
        <w:t>.</w:t>
      </w:r>
      <w:r w:rsidRPr="00F8730F">
        <w:rPr>
          <w:rFonts w:eastAsia="Times New Roman"/>
          <w:color w:val="000000"/>
          <w:lang w:eastAsia="pl-PL"/>
        </w:rPr>
        <w:t xml:space="preserve"> </w:t>
      </w:r>
      <w:r w:rsidR="00683BBF">
        <w:rPr>
          <w:rFonts w:eastAsia="Times New Roman"/>
          <w:color w:val="000000"/>
          <w:lang w:eastAsia="pl-PL"/>
        </w:rPr>
        <w:t>P</w:t>
      </w:r>
      <w:r w:rsidRPr="00F8730F">
        <w:rPr>
          <w:rFonts w:eastAsia="Times New Roman"/>
          <w:color w:val="000000"/>
          <w:lang w:eastAsia="pl-PL"/>
        </w:rPr>
        <w:t>rzekłada się</w:t>
      </w:r>
      <w:r w:rsidR="00683BBF">
        <w:rPr>
          <w:rFonts w:eastAsia="Times New Roman"/>
          <w:color w:val="000000"/>
          <w:lang w:eastAsia="pl-PL"/>
        </w:rPr>
        <w:t xml:space="preserve"> ona</w:t>
      </w:r>
      <w:r w:rsidRPr="00F8730F">
        <w:rPr>
          <w:rFonts w:eastAsia="Times New Roman"/>
          <w:color w:val="000000"/>
          <w:lang w:eastAsia="pl-PL"/>
        </w:rPr>
        <w:t xml:space="preserve"> na rosnące zainteresowanie zakupem mieszkan</w:t>
      </w:r>
      <w:r w:rsidR="00355B78">
        <w:rPr>
          <w:rFonts w:eastAsia="Times New Roman"/>
          <w:color w:val="000000"/>
          <w:lang w:eastAsia="pl-PL"/>
        </w:rPr>
        <w:t xml:space="preserve">ia. Przyczyniają się do tego: </w:t>
      </w:r>
      <w:r w:rsidRPr="00F8730F">
        <w:rPr>
          <w:rFonts w:eastAsia="Times New Roman"/>
          <w:color w:val="000000"/>
          <w:lang w:eastAsia="pl-PL"/>
        </w:rPr>
        <w:t xml:space="preserve">historycznie niska stopa bezrobocia (na koniec 2019 r. wyniosła </w:t>
      </w:r>
      <w:r w:rsidR="00057D7A">
        <w:rPr>
          <w:rFonts w:eastAsia="Times New Roman"/>
          <w:color w:val="000000"/>
          <w:lang w:eastAsia="pl-PL"/>
        </w:rPr>
        <w:t xml:space="preserve">ona </w:t>
      </w:r>
      <w:r w:rsidRPr="00F8730F">
        <w:rPr>
          <w:rFonts w:eastAsia="Times New Roman"/>
          <w:color w:val="000000"/>
          <w:lang w:eastAsia="pl-PL"/>
        </w:rPr>
        <w:t>5,2 proc.), relatywnie wysoka (wyższa od długookresowej średniej) dynami</w:t>
      </w:r>
      <w:r w:rsidR="00355B78">
        <w:rPr>
          <w:rFonts w:eastAsia="Times New Roman"/>
          <w:color w:val="000000"/>
          <w:lang w:eastAsia="pl-PL"/>
        </w:rPr>
        <w:t xml:space="preserve">ka realnych wynagrodzeń oraz </w:t>
      </w:r>
      <w:r w:rsidRPr="00F8730F">
        <w:rPr>
          <w:rFonts w:eastAsia="Times New Roman"/>
          <w:color w:val="000000"/>
          <w:lang w:eastAsia="pl-PL"/>
        </w:rPr>
        <w:t xml:space="preserve">wzmożone transfery socjalne przy </w:t>
      </w:r>
      <w:r w:rsidR="00057D7A">
        <w:rPr>
          <w:rFonts w:eastAsia="Times New Roman"/>
          <w:color w:val="000000"/>
          <w:lang w:eastAsia="pl-PL"/>
        </w:rPr>
        <w:t xml:space="preserve">- </w:t>
      </w:r>
      <w:r w:rsidRPr="00F8730F">
        <w:rPr>
          <w:rFonts w:eastAsia="Times New Roman"/>
          <w:color w:val="000000"/>
          <w:lang w:eastAsia="pl-PL"/>
        </w:rPr>
        <w:t xml:space="preserve">utrzymujących się od 2015 </w:t>
      </w:r>
      <w:r w:rsidR="00355B78">
        <w:rPr>
          <w:rFonts w:eastAsia="Times New Roman"/>
          <w:color w:val="000000"/>
          <w:lang w:eastAsia="pl-PL"/>
        </w:rPr>
        <w:t>r</w:t>
      </w:r>
      <w:r w:rsidR="00057D7A">
        <w:rPr>
          <w:rFonts w:eastAsia="Times New Roman"/>
          <w:color w:val="000000"/>
          <w:lang w:eastAsia="pl-PL"/>
        </w:rPr>
        <w:t xml:space="preserve">oku  </w:t>
      </w:r>
      <w:r w:rsidR="00355B78">
        <w:rPr>
          <w:rFonts w:eastAsia="Times New Roman"/>
          <w:color w:val="000000"/>
          <w:lang w:eastAsia="pl-PL"/>
        </w:rPr>
        <w:t>niskich stopach procentowych.</w:t>
      </w:r>
    </w:p>
    <w:p w:rsidR="00355B78" w:rsidRPr="002A443E" w:rsidRDefault="00355B78" w:rsidP="005D7925">
      <w:pPr>
        <w:spacing w:before="240" w:after="120"/>
        <w:jc w:val="both"/>
        <w:rPr>
          <w:rFonts w:eastAsia="Times New Roman"/>
          <w:lang w:eastAsia="pl-PL"/>
        </w:rPr>
      </w:pPr>
      <w:r w:rsidRPr="002A443E">
        <w:rPr>
          <w:rFonts w:eastAsia="Times New Roman"/>
          <w:lang w:eastAsia="pl-PL"/>
        </w:rPr>
        <w:t>Popyt mieszkaniowy nie pozostaje po</w:t>
      </w:r>
      <w:r w:rsidR="00057D7A" w:rsidRPr="002A443E">
        <w:rPr>
          <w:rFonts w:eastAsia="Times New Roman"/>
          <w:lang w:eastAsia="pl-PL"/>
        </w:rPr>
        <w:t>za tym</w:t>
      </w:r>
      <w:r w:rsidRPr="002A443E">
        <w:rPr>
          <w:rFonts w:eastAsia="Times New Roman"/>
          <w:lang w:eastAsia="pl-PL"/>
        </w:rPr>
        <w:t xml:space="preserve"> obojętny na zmiany liczby potencjalnych nabywców mieszkań</w:t>
      </w:r>
      <w:r w:rsidR="00057D7A" w:rsidRPr="002A443E">
        <w:rPr>
          <w:rFonts w:eastAsia="Times New Roman"/>
          <w:lang w:eastAsia="pl-PL"/>
        </w:rPr>
        <w:t>. Może być to związane z</w:t>
      </w:r>
      <w:r w:rsidRPr="002A443E">
        <w:rPr>
          <w:rFonts w:eastAsia="Times New Roman"/>
          <w:lang w:eastAsia="pl-PL"/>
        </w:rPr>
        <w:t xml:space="preserve"> proces</w:t>
      </w:r>
      <w:r w:rsidR="00057D7A" w:rsidRPr="002A443E">
        <w:rPr>
          <w:rFonts w:eastAsia="Times New Roman"/>
          <w:lang w:eastAsia="pl-PL"/>
        </w:rPr>
        <w:t>ami</w:t>
      </w:r>
      <w:r w:rsidRPr="002A443E">
        <w:rPr>
          <w:rFonts w:eastAsia="Times New Roman"/>
          <w:lang w:eastAsia="pl-PL"/>
        </w:rPr>
        <w:t xml:space="preserve"> </w:t>
      </w:r>
      <w:r w:rsidR="00057D7A" w:rsidRPr="002A443E">
        <w:rPr>
          <w:rFonts w:eastAsia="Times New Roman"/>
          <w:lang w:eastAsia="pl-PL"/>
        </w:rPr>
        <w:t xml:space="preserve">demograficznymi </w:t>
      </w:r>
      <w:r w:rsidRPr="002A443E">
        <w:rPr>
          <w:rFonts w:eastAsia="Times New Roman"/>
          <w:lang w:eastAsia="pl-PL"/>
        </w:rPr>
        <w:t xml:space="preserve">np. w postaci wejścia na rynek nieruchomości wyżu/niżu demograficznego, </w:t>
      </w:r>
      <w:r w:rsidR="00057D7A" w:rsidRPr="002A443E">
        <w:rPr>
          <w:rFonts w:eastAsia="Times New Roman"/>
          <w:lang w:eastAsia="pl-PL"/>
        </w:rPr>
        <w:t>czy</w:t>
      </w:r>
      <w:r w:rsidRPr="002A443E">
        <w:rPr>
          <w:rFonts w:eastAsia="Times New Roman"/>
          <w:lang w:eastAsia="pl-PL"/>
        </w:rPr>
        <w:t xml:space="preserve"> </w:t>
      </w:r>
      <w:r w:rsidR="00057D7A" w:rsidRPr="002A443E">
        <w:rPr>
          <w:rFonts w:eastAsia="Times New Roman"/>
          <w:lang w:eastAsia="pl-PL"/>
        </w:rPr>
        <w:t xml:space="preserve">migracyjnymi </w:t>
      </w:r>
      <w:r w:rsidRPr="002A443E">
        <w:rPr>
          <w:rFonts w:eastAsia="Times New Roman"/>
          <w:lang w:eastAsia="pl-PL"/>
        </w:rPr>
        <w:t xml:space="preserve">w postaci napływu/odpływu ludności. Obserwacja danych w tym drugim obszarze może </w:t>
      </w:r>
      <w:r w:rsidR="00057D7A" w:rsidRPr="002A443E">
        <w:rPr>
          <w:rFonts w:eastAsia="Times New Roman"/>
          <w:lang w:eastAsia="pl-PL"/>
        </w:rPr>
        <w:t xml:space="preserve">- </w:t>
      </w:r>
      <w:r w:rsidRPr="002A443E">
        <w:rPr>
          <w:rFonts w:eastAsia="Times New Roman"/>
          <w:lang w:eastAsia="pl-PL"/>
        </w:rPr>
        <w:t>w przypadku Polski</w:t>
      </w:r>
      <w:r w:rsidR="00057D7A" w:rsidRPr="002A443E">
        <w:rPr>
          <w:rFonts w:eastAsia="Times New Roman"/>
          <w:lang w:eastAsia="pl-PL"/>
        </w:rPr>
        <w:t xml:space="preserve"> -</w:t>
      </w:r>
      <w:r w:rsidRPr="002A443E">
        <w:rPr>
          <w:rFonts w:eastAsia="Times New Roman"/>
          <w:lang w:eastAsia="pl-PL"/>
        </w:rPr>
        <w:t xml:space="preserve"> wskazywać na</w:t>
      </w:r>
      <w:r w:rsidR="0042231B" w:rsidRPr="002A443E">
        <w:rPr>
          <w:rFonts w:eastAsia="Times New Roman"/>
          <w:lang w:eastAsia="pl-PL"/>
        </w:rPr>
        <w:t xml:space="preserve"> </w:t>
      </w:r>
      <w:r w:rsidR="005D7925">
        <w:rPr>
          <w:rFonts w:eastAsia="Times New Roman"/>
          <w:lang w:eastAsia="pl-PL"/>
        </w:rPr>
        <w:t>scenariusz, w </w:t>
      </w:r>
      <w:r w:rsidRPr="002A443E">
        <w:rPr>
          <w:rFonts w:eastAsia="Times New Roman"/>
          <w:lang w:eastAsia="pl-PL"/>
        </w:rPr>
        <w:t>którym to wzmożona imigracja kreuje impuls popytowy, zarówno konsumpcyjny, jak i</w:t>
      </w:r>
      <w:r w:rsidR="0042231B" w:rsidRPr="002A443E">
        <w:rPr>
          <w:rFonts w:eastAsia="Times New Roman"/>
          <w:lang w:eastAsia="pl-PL"/>
        </w:rPr>
        <w:t> </w:t>
      </w:r>
      <w:r w:rsidRPr="002A443E">
        <w:rPr>
          <w:rFonts w:eastAsia="Times New Roman"/>
          <w:lang w:eastAsia="pl-PL"/>
        </w:rPr>
        <w:t>inwestycyjny, w postaci większego zainteresowania wynajęciem mieszkania.</w:t>
      </w:r>
      <w:r w:rsidR="0042231B" w:rsidRPr="002A443E">
        <w:rPr>
          <w:rFonts w:eastAsia="Times New Roman"/>
          <w:lang w:eastAsia="pl-PL"/>
        </w:rPr>
        <w:t xml:space="preserve"> </w:t>
      </w:r>
      <w:r w:rsidRPr="002A443E">
        <w:rPr>
          <w:rFonts w:eastAsia="Times New Roman"/>
          <w:lang w:eastAsia="pl-PL"/>
        </w:rPr>
        <w:t>Z danych MSWiA wynika, że w 2018 r. liczba zakupionych przez cudzoziemców mieszkań przekroczyła poziom 7</w:t>
      </w:r>
      <w:r w:rsidR="0042231B" w:rsidRPr="002A443E">
        <w:rPr>
          <w:rFonts w:eastAsia="Times New Roman"/>
          <w:lang w:eastAsia="pl-PL"/>
        </w:rPr>
        <w:t> </w:t>
      </w:r>
      <w:r w:rsidRPr="002A443E">
        <w:rPr>
          <w:rFonts w:eastAsia="Times New Roman"/>
          <w:lang w:eastAsia="pl-PL"/>
        </w:rPr>
        <w:t xml:space="preserve">tys., wobec 4,8 tys. w roku 2017 i 4,6 tys. w 2016. Biorąc pod uwagę szacunki NBP, wskazujące na legalną imigrację ukraińską na poziomie 800 tys. </w:t>
      </w:r>
      <w:r w:rsidR="00717697">
        <w:rPr>
          <w:rFonts w:eastAsia="Times New Roman"/>
          <w:lang w:eastAsia="pl-PL"/>
        </w:rPr>
        <w:t xml:space="preserve">osób </w:t>
      </w:r>
      <w:r w:rsidRPr="002A443E">
        <w:rPr>
          <w:rFonts w:eastAsia="Times New Roman"/>
          <w:lang w:eastAsia="pl-PL"/>
        </w:rPr>
        <w:t>w 2018 r., tendencja ta z dużym prawdopodobieństwem utrzyma się również w latach kolejnych. Choć z punktu widzenia dodatkowego popytu może to oznaczać dodatkowy impuls cenowy na rynku nieruchomości, to</w:t>
      </w:r>
      <w:r w:rsidR="0042231B" w:rsidRPr="002A443E">
        <w:rPr>
          <w:rFonts w:eastAsia="Times New Roman"/>
          <w:lang w:eastAsia="pl-PL"/>
        </w:rPr>
        <w:t xml:space="preserve"> </w:t>
      </w:r>
      <w:r w:rsidRPr="002A443E">
        <w:rPr>
          <w:rFonts w:eastAsia="Times New Roman"/>
          <w:lang w:eastAsia="pl-PL"/>
        </w:rPr>
        <w:t>z</w:t>
      </w:r>
      <w:r w:rsidR="0042231B" w:rsidRPr="002A443E">
        <w:rPr>
          <w:rFonts w:eastAsia="Times New Roman"/>
          <w:lang w:eastAsia="pl-PL"/>
        </w:rPr>
        <w:t> </w:t>
      </w:r>
      <w:r w:rsidRPr="002A443E">
        <w:rPr>
          <w:rFonts w:eastAsia="Times New Roman"/>
          <w:lang w:eastAsia="pl-PL"/>
        </w:rPr>
        <w:t>punktu widzenia stabilności rynku pracy proces ten wydaje się naturalny i sprzyja podaży pracy</w:t>
      </w:r>
      <w:r w:rsidR="009870E5" w:rsidRPr="002A443E">
        <w:rPr>
          <w:rFonts w:eastAsia="Times New Roman"/>
          <w:lang w:eastAsia="pl-PL"/>
        </w:rPr>
        <w:t>.</w:t>
      </w:r>
    </w:p>
    <w:p w:rsidR="002A443E" w:rsidRDefault="002A443E" w:rsidP="00355B78">
      <w:pPr>
        <w:spacing w:after="120" w:line="240" w:lineRule="auto"/>
        <w:rPr>
          <w:i/>
        </w:rPr>
      </w:pPr>
    </w:p>
    <w:p w:rsidR="002A443E" w:rsidRDefault="002A443E" w:rsidP="00355B78">
      <w:pPr>
        <w:spacing w:after="120" w:line="240" w:lineRule="auto"/>
        <w:rPr>
          <w:i/>
        </w:rPr>
      </w:pPr>
    </w:p>
    <w:p w:rsidR="002A443E" w:rsidRDefault="002A443E" w:rsidP="00355B78">
      <w:pPr>
        <w:spacing w:after="120" w:line="240" w:lineRule="auto"/>
        <w:rPr>
          <w:i/>
        </w:rPr>
      </w:pPr>
    </w:p>
    <w:p w:rsidR="00893EC8" w:rsidRDefault="00893EC8" w:rsidP="00355B78">
      <w:pPr>
        <w:spacing w:after="120" w:line="240" w:lineRule="auto"/>
        <w:rPr>
          <w:i/>
        </w:rPr>
      </w:pPr>
    </w:p>
    <w:p w:rsidR="00893EC8" w:rsidRDefault="00893EC8" w:rsidP="00355B78">
      <w:pPr>
        <w:spacing w:after="120" w:line="240" w:lineRule="auto"/>
        <w:rPr>
          <w:i/>
        </w:rPr>
      </w:pPr>
    </w:p>
    <w:p w:rsidR="001F1C2D" w:rsidRDefault="001F1C2D" w:rsidP="00355B78">
      <w:pPr>
        <w:spacing w:after="120" w:line="240" w:lineRule="auto"/>
        <w:rPr>
          <w:i/>
        </w:rPr>
      </w:pPr>
    </w:p>
    <w:p w:rsidR="00355B78" w:rsidRPr="00355B78" w:rsidRDefault="00355B78" w:rsidP="00355B78">
      <w:pPr>
        <w:spacing w:after="120" w:line="240" w:lineRule="auto"/>
        <w:rPr>
          <w:i/>
        </w:rPr>
      </w:pPr>
      <w:r w:rsidRPr="00355B78">
        <w:rPr>
          <w:i/>
        </w:rPr>
        <w:t xml:space="preserve">Liczba kupionych w Polsce przez cudzoziemców mieszkań na tle zarejestrowanych w systemie ubezpieczeń społecznych (ZUS) obywateli innych państw. </w:t>
      </w:r>
    </w:p>
    <w:p w:rsidR="00F131F6" w:rsidRDefault="00355B78" w:rsidP="00011D90">
      <w:pPr>
        <w:spacing w:after="0" w:line="240" w:lineRule="auto"/>
        <w:jc w:val="both"/>
        <w:rPr>
          <w:rFonts w:ascii="Arial" w:hAnsi="Arial" w:cs="Arial"/>
          <w:b/>
          <w:sz w:val="24"/>
          <w:szCs w:val="24"/>
        </w:rPr>
      </w:pPr>
      <w:r>
        <w:rPr>
          <w:noProof/>
          <w:lang w:eastAsia="pl-PL"/>
        </w:rPr>
        <w:drawing>
          <wp:inline distT="0" distB="0" distL="0" distR="0" wp14:anchorId="4D5D74CB" wp14:editId="15566CE3">
            <wp:extent cx="5573865" cy="2883223"/>
            <wp:effectExtent l="0" t="0" r="8255"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3865" cy="2883223"/>
                    </a:xfrm>
                    <a:prstGeom prst="rect">
                      <a:avLst/>
                    </a:prstGeom>
                    <a:noFill/>
                    <a:ln>
                      <a:noFill/>
                    </a:ln>
                  </pic:spPr>
                </pic:pic>
              </a:graphicData>
            </a:graphic>
          </wp:inline>
        </w:drawing>
      </w:r>
    </w:p>
    <w:p w:rsidR="00F131F6" w:rsidRPr="00011D90" w:rsidRDefault="00F131F6" w:rsidP="00011D90">
      <w:pPr>
        <w:pStyle w:val="Cytat"/>
        <w:spacing w:before="0"/>
        <w:rPr>
          <w:rFonts w:asciiTheme="minorHAnsi" w:hAnsiTheme="minorHAnsi" w:cstheme="minorHAnsi"/>
          <w:sz w:val="16"/>
          <w:szCs w:val="16"/>
        </w:rPr>
      </w:pPr>
      <w:r w:rsidRPr="00011D90">
        <w:rPr>
          <w:rFonts w:asciiTheme="minorHAnsi" w:hAnsiTheme="minorHAnsi" w:cstheme="minorHAnsi"/>
          <w:sz w:val="16"/>
          <w:szCs w:val="16"/>
        </w:rPr>
        <w:t>Źródło: Opracowanie MR na podstawie danych MSWiA oraz ZUS</w:t>
      </w:r>
    </w:p>
    <w:p w:rsidR="002A443E" w:rsidRDefault="002A443E" w:rsidP="002A443E">
      <w:pPr>
        <w:pStyle w:val="Nagwek2"/>
        <w:numPr>
          <w:ilvl w:val="0"/>
          <w:numId w:val="0"/>
        </w:numPr>
        <w:ind w:left="360"/>
      </w:pPr>
      <w:bookmarkStart w:id="24" w:name="_Toc33107026"/>
      <w:bookmarkStart w:id="25" w:name="_Toc33107071"/>
      <w:bookmarkStart w:id="26" w:name="_Toc33107700"/>
      <w:bookmarkStart w:id="27" w:name="_Toc33107891"/>
      <w:bookmarkStart w:id="28" w:name="_Toc33107027"/>
      <w:bookmarkStart w:id="29" w:name="_Toc33107072"/>
      <w:bookmarkStart w:id="30" w:name="_Toc33107701"/>
      <w:bookmarkStart w:id="31" w:name="_Toc33107892"/>
      <w:bookmarkEnd w:id="24"/>
      <w:bookmarkEnd w:id="25"/>
      <w:bookmarkEnd w:id="26"/>
      <w:bookmarkEnd w:id="27"/>
      <w:bookmarkEnd w:id="28"/>
      <w:bookmarkEnd w:id="29"/>
      <w:bookmarkEnd w:id="30"/>
      <w:bookmarkEnd w:id="31"/>
    </w:p>
    <w:p w:rsidR="004551B5" w:rsidRPr="004551B5" w:rsidRDefault="004551B5" w:rsidP="004551B5"/>
    <w:p w:rsidR="00F131F6" w:rsidRPr="00817E8F" w:rsidRDefault="00817E8F" w:rsidP="00011D90">
      <w:pPr>
        <w:pStyle w:val="Nagwek2"/>
      </w:pPr>
      <w:r>
        <w:t xml:space="preserve"> </w:t>
      </w:r>
      <w:bookmarkStart w:id="32" w:name="_Toc34217670"/>
      <w:r w:rsidR="00F131F6" w:rsidRPr="00817E8F">
        <w:t>Struktura źródeł finansowania zakupu nieruchomości mieszkaniowych w Polsce oraz sytuacja na rynku kredytów hipotecznych</w:t>
      </w:r>
      <w:bookmarkEnd w:id="32"/>
    </w:p>
    <w:p w:rsidR="005C147A" w:rsidRDefault="00F131F6" w:rsidP="005D7925">
      <w:pPr>
        <w:jc w:val="both"/>
        <w:rPr>
          <w:rFonts w:eastAsia="Times New Roman"/>
          <w:color w:val="000000"/>
          <w:lang w:eastAsia="pl-PL"/>
        </w:rPr>
      </w:pPr>
      <w:r w:rsidRPr="00F8730F">
        <w:rPr>
          <w:rFonts w:eastAsia="Times New Roman"/>
          <w:color w:val="000000"/>
          <w:lang w:eastAsia="pl-PL"/>
        </w:rPr>
        <w:t>Zakupy nieruchomości mieszkaniowych dokonywane są w</w:t>
      </w:r>
      <w:r>
        <w:rPr>
          <w:rFonts w:eastAsia="Times New Roman"/>
          <w:color w:val="000000"/>
          <w:lang w:eastAsia="pl-PL"/>
        </w:rPr>
        <w:t xml:space="preserve"> dwóch zasadniczych formach</w:t>
      </w:r>
      <w:r w:rsidR="00683BBF">
        <w:rPr>
          <w:rFonts w:eastAsia="Times New Roman"/>
          <w:color w:val="000000"/>
          <w:lang w:eastAsia="pl-PL"/>
        </w:rPr>
        <w:t>:</w:t>
      </w:r>
      <w:r w:rsidR="009870E5">
        <w:rPr>
          <w:rFonts w:eastAsia="Times New Roman"/>
          <w:color w:val="000000"/>
          <w:lang w:eastAsia="pl-PL"/>
        </w:rPr>
        <w:t xml:space="preserve"> </w:t>
      </w:r>
      <w:r w:rsidR="00683BBF">
        <w:rPr>
          <w:rFonts w:eastAsia="Times New Roman"/>
          <w:color w:val="000000"/>
          <w:lang w:eastAsia="pl-PL"/>
        </w:rPr>
        <w:t>za</w:t>
      </w:r>
      <w:r w:rsidR="0042231B">
        <w:rPr>
          <w:rFonts w:eastAsia="Times New Roman"/>
          <w:color w:val="000000"/>
          <w:lang w:eastAsia="pl-PL"/>
        </w:rPr>
        <w:t> </w:t>
      </w:r>
      <w:r w:rsidR="00683BBF">
        <w:rPr>
          <w:rFonts w:eastAsia="Times New Roman"/>
          <w:color w:val="000000"/>
          <w:lang w:eastAsia="pl-PL"/>
        </w:rPr>
        <w:t xml:space="preserve">gotówkę </w:t>
      </w:r>
      <w:r w:rsidRPr="00F8730F">
        <w:rPr>
          <w:rFonts w:eastAsia="Times New Roman"/>
          <w:color w:val="000000"/>
          <w:lang w:eastAsia="pl-PL"/>
        </w:rPr>
        <w:t>oraz przy wykorzystaniu finansowania zewnętrznego w postaci kredytu hipotecznego. Z</w:t>
      </w:r>
      <w:r w:rsidR="0042231B">
        <w:rPr>
          <w:rFonts w:eastAsia="Times New Roman"/>
          <w:color w:val="000000"/>
          <w:lang w:eastAsia="pl-PL"/>
        </w:rPr>
        <w:t> </w:t>
      </w:r>
      <w:r w:rsidRPr="00F8730F">
        <w:rPr>
          <w:rFonts w:eastAsia="Times New Roman"/>
          <w:color w:val="000000"/>
          <w:lang w:eastAsia="pl-PL"/>
        </w:rPr>
        <w:t>szacunków NBP</w:t>
      </w:r>
      <w:r w:rsidRPr="004D6775">
        <w:rPr>
          <w:rFonts w:eastAsia="Times New Roman"/>
          <w:color w:val="000000"/>
          <w:vertAlign w:val="superscript"/>
          <w:lang w:eastAsia="pl-PL"/>
        </w:rPr>
        <w:footnoteReference w:id="17"/>
      </w:r>
      <w:r w:rsidRPr="00F8730F">
        <w:rPr>
          <w:rFonts w:eastAsia="Times New Roman"/>
          <w:color w:val="000000"/>
          <w:lang w:eastAsia="pl-PL"/>
        </w:rPr>
        <w:t xml:space="preserve"> wynika, że w strukturze nabywanych mieszkań ok. 2/3 z nich finansowanych jest środkami własnymi, choć</w:t>
      </w:r>
      <w:r>
        <w:rPr>
          <w:rFonts w:eastAsia="Times New Roman"/>
          <w:color w:val="000000"/>
          <w:lang w:eastAsia="pl-PL"/>
        </w:rPr>
        <w:t xml:space="preserve"> </w:t>
      </w:r>
      <w:r w:rsidRPr="00F8730F">
        <w:rPr>
          <w:rFonts w:eastAsia="Times New Roman"/>
          <w:color w:val="000000"/>
          <w:lang w:eastAsia="pl-PL"/>
        </w:rPr>
        <w:t>wskaźnik ten nieznacznie spada, po osiągnięciu szczytu w roku 2017.</w:t>
      </w:r>
      <w:r w:rsidR="005C147A">
        <w:rPr>
          <w:rFonts w:eastAsia="Times New Roman"/>
          <w:color w:val="000000"/>
          <w:lang w:eastAsia="pl-PL"/>
        </w:rPr>
        <w:t xml:space="preserve"> Według </w:t>
      </w:r>
      <w:r w:rsidR="005C147A" w:rsidRPr="00F8730F">
        <w:rPr>
          <w:rFonts w:eastAsia="Times New Roman"/>
          <w:color w:val="000000"/>
          <w:lang w:eastAsia="pl-PL"/>
        </w:rPr>
        <w:t xml:space="preserve">danych AMRON </w:t>
      </w:r>
      <w:proofErr w:type="spellStart"/>
      <w:r w:rsidR="005C147A" w:rsidRPr="00F8730F">
        <w:rPr>
          <w:rFonts w:eastAsia="Times New Roman"/>
          <w:color w:val="000000"/>
          <w:lang w:eastAsia="pl-PL"/>
        </w:rPr>
        <w:t>SARFiN</w:t>
      </w:r>
      <w:proofErr w:type="spellEnd"/>
      <w:r w:rsidR="005C147A" w:rsidRPr="00F8730F">
        <w:rPr>
          <w:rFonts w:eastAsia="Times New Roman"/>
          <w:color w:val="000000"/>
          <w:lang w:eastAsia="pl-PL"/>
        </w:rPr>
        <w:t xml:space="preserve"> na koniec III k</w:t>
      </w:r>
      <w:r w:rsidR="005C147A">
        <w:rPr>
          <w:rFonts w:eastAsia="Times New Roman"/>
          <w:color w:val="000000"/>
          <w:lang w:eastAsia="pl-PL"/>
        </w:rPr>
        <w:t>w. 2019 r. liczba czynnych umów</w:t>
      </w:r>
      <w:r w:rsidR="0042231B">
        <w:rPr>
          <w:rFonts w:eastAsia="Times New Roman"/>
          <w:color w:val="000000"/>
          <w:lang w:eastAsia="pl-PL"/>
        </w:rPr>
        <w:t xml:space="preserve"> </w:t>
      </w:r>
      <w:r w:rsidR="005C147A" w:rsidRPr="00F8730F">
        <w:rPr>
          <w:rFonts w:eastAsia="Times New Roman"/>
          <w:color w:val="000000"/>
          <w:lang w:eastAsia="pl-PL"/>
        </w:rPr>
        <w:t xml:space="preserve">o kredyt mieszkaniowy wynosiła ponad 2,3 mln i była o 6% wyższa w porównaniu do stanu na koniec III kw. 2018. W relacji do 2010 r. wzrost wyniósł ponad 62%, a do 2006 r. blisko 150%. </w:t>
      </w:r>
    </w:p>
    <w:p w:rsidR="005C147A" w:rsidRDefault="005C147A" w:rsidP="005D7925">
      <w:pPr>
        <w:jc w:val="both"/>
        <w:rPr>
          <w:rFonts w:eastAsia="Times New Roman"/>
          <w:color w:val="000000"/>
          <w:lang w:eastAsia="pl-PL"/>
        </w:rPr>
      </w:pPr>
      <w:r w:rsidRPr="00A71F26">
        <w:rPr>
          <w:rFonts w:eastAsia="Times New Roman"/>
          <w:color w:val="000000"/>
          <w:lang w:eastAsia="pl-PL"/>
        </w:rPr>
        <w:t xml:space="preserve">Wartość zadłużenia z tytułu aktywnych kredytów mieszkaniowych na koniec III kw. 2019 r. wyniosła blisko 440 mld </w:t>
      </w:r>
      <w:r w:rsidR="00BC149A">
        <w:rPr>
          <w:rFonts w:eastAsia="Times New Roman"/>
          <w:color w:val="000000"/>
          <w:lang w:eastAsia="pl-PL"/>
        </w:rPr>
        <w:t>zł</w:t>
      </w:r>
      <w:r w:rsidR="00BC149A" w:rsidRPr="00A71F26">
        <w:rPr>
          <w:rFonts w:eastAsia="Times New Roman"/>
          <w:color w:val="000000"/>
          <w:lang w:eastAsia="pl-PL"/>
        </w:rPr>
        <w:t xml:space="preserve"> </w:t>
      </w:r>
      <w:r w:rsidRPr="00A71F26">
        <w:rPr>
          <w:rFonts w:eastAsia="Times New Roman"/>
          <w:color w:val="000000"/>
          <w:lang w:eastAsia="pl-PL"/>
        </w:rPr>
        <w:t xml:space="preserve">i była o 7,6% wyższa wobec stanu na koniec III kw. 2018 r. Dane kwartalne nt. wartości udzielonych kredytów mieszkaniowych oraz ich liczby wskazują na rosnącą średnią wartość udzielanych kredytów mieszkaniowych z 227 tys. </w:t>
      </w:r>
      <w:r w:rsidR="00BC149A">
        <w:rPr>
          <w:rFonts w:eastAsia="Times New Roman"/>
          <w:color w:val="000000"/>
          <w:lang w:eastAsia="pl-PL"/>
        </w:rPr>
        <w:t>zł</w:t>
      </w:r>
      <w:r w:rsidRPr="00A71F26">
        <w:rPr>
          <w:rFonts w:eastAsia="Times New Roman"/>
          <w:color w:val="000000"/>
          <w:lang w:eastAsia="pl-PL"/>
        </w:rPr>
        <w:t xml:space="preserve"> per kredyt w III kw. 2016 r. do 282,8 tys. </w:t>
      </w:r>
      <w:r w:rsidR="00BC149A">
        <w:rPr>
          <w:rFonts w:eastAsia="Times New Roman"/>
          <w:color w:val="000000"/>
          <w:lang w:eastAsia="pl-PL"/>
        </w:rPr>
        <w:t>zł</w:t>
      </w:r>
      <w:r w:rsidRPr="00A71F26">
        <w:rPr>
          <w:rFonts w:eastAsia="Times New Roman"/>
          <w:color w:val="000000"/>
          <w:lang w:eastAsia="pl-PL"/>
        </w:rPr>
        <w:t xml:space="preserve"> per kredyt w III kw. 2019 r. Oznacza to, że </w:t>
      </w:r>
      <w:r w:rsidR="009870E5">
        <w:rPr>
          <w:rFonts w:eastAsia="Times New Roman"/>
          <w:color w:val="000000"/>
          <w:lang w:eastAsia="pl-PL"/>
        </w:rPr>
        <w:t>rosnącej</w:t>
      </w:r>
      <w:r w:rsidR="009870E5" w:rsidRPr="00A71F26">
        <w:rPr>
          <w:rFonts w:eastAsia="Times New Roman"/>
          <w:color w:val="000000"/>
          <w:lang w:eastAsia="pl-PL"/>
        </w:rPr>
        <w:t xml:space="preserve"> </w:t>
      </w:r>
      <w:r w:rsidRPr="00A71F26">
        <w:rPr>
          <w:rFonts w:eastAsia="Times New Roman"/>
          <w:color w:val="000000"/>
          <w:lang w:eastAsia="pl-PL"/>
        </w:rPr>
        <w:t>liczb</w:t>
      </w:r>
      <w:r w:rsidR="009870E5">
        <w:rPr>
          <w:rFonts w:eastAsia="Times New Roman"/>
          <w:color w:val="000000"/>
          <w:lang w:eastAsia="pl-PL"/>
        </w:rPr>
        <w:t>ie</w:t>
      </w:r>
      <w:r w:rsidRPr="00A71F26">
        <w:rPr>
          <w:rFonts w:eastAsia="Times New Roman"/>
          <w:color w:val="000000"/>
          <w:lang w:eastAsia="pl-PL"/>
        </w:rPr>
        <w:t xml:space="preserve"> udzielanych kredytów towarzyszy wzrost ich jednostkowej wartości</w:t>
      </w:r>
      <w:r w:rsidR="009870E5">
        <w:rPr>
          <w:rFonts w:eastAsia="Times New Roman"/>
          <w:color w:val="000000"/>
          <w:lang w:eastAsia="pl-PL"/>
        </w:rPr>
        <w:t>.</w:t>
      </w:r>
      <w:r w:rsidR="00A85B53">
        <w:rPr>
          <w:rFonts w:eastAsia="Times New Roman"/>
          <w:color w:val="000000"/>
          <w:lang w:eastAsia="pl-PL"/>
        </w:rPr>
        <w:t xml:space="preserve"> </w:t>
      </w:r>
      <w:r w:rsidR="009870E5">
        <w:rPr>
          <w:rFonts w:eastAsia="Times New Roman"/>
          <w:color w:val="000000"/>
          <w:lang w:eastAsia="pl-PL"/>
        </w:rPr>
        <w:t>W</w:t>
      </w:r>
      <w:r w:rsidRPr="00A71F26">
        <w:rPr>
          <w:rFonts w:eastAsia="Times New Roman"/>
          <w:color w:val="000000"/>
          <w:lang w:eastAsia="pl-PL"/>
        </w:rPr>
        <w:t xml:space="preserve"> sposób naturalny wynika</w:t>
      </w:r>
      <w:r w:rsidR="009870E5">
        <w:rPr>
          <w:rFonts w:eastAsia="Times New Roman"/>
          <w:color w:val="000000"/>
          <w:lang w:eastAsia="pl-PL"/>
        </w:rPr>
        <w:t xml:space="preserve"> to</w:t>
      </w:r>
      <w:r w:rsidRPr="00A71F26">
        <w:rPr>
          <w:rFonts w:eastAsia="Times New Roman"/>
          <w:color w:val="000000"/>
          <w:lang w:eastAsia="pl-PL"/>
        </w:rPr>
        <w:t xml:space="preserve"> ze wzrostu cen nabywanych nieruchomości.</w:t>
      </w:r>
    </w:p>
    <w:p w:rsidR="002A443E" w:rsidRDefault="002A443E" w:rsidP="005C147A">
      <w:pPr>
        <w:spacing w:after="120" w:line="240" w:lineRule="auto"/>
        <w:rPr>
          <w:i/>
        </w:rPr>
      </w:pPr>
    </w:p>
    <w:p w:rsidR="001F1C2D" w:rsidRDefault="001F1C2D" w:rsidP="005C147A">
      <w:pPr>
        <w:spacing w:after="120" w:line="240" w:lineRule="auto"/>
        <w:rPr>
          <w:i/>
        </w:rPr>
      </w:pPr>
    </w:p>
    <w:p w:rsidR="004551B5" w:rsidRDefault="004551B5" w:rsidP="005C147A">
      <w:pPr>
        <w:spacing w:after="120" w:line="240" w:lineRule="auto"/>
        <w:rPr>
          <w:i/>
        </w:rPr>
      </w:pPr>
    </w:p>
    <w:p w:rsidR="005C147A" w:rsidRPr="005C147A" w:rsidRDefault="005C147A" w:rsidP="005C147A">
      <w:pPr>
        <w:spacing w:after="120" w:line="240" w:lineRule="auto"/>
        <w:rPr>
          <w:i/>
        </w:rPr>
      </w:pPr>
      <w:r w:rsidRPr="005C147A">
        <w:rPr>
          <w:i/>
        </w:rPr>
        <w:t xml:space="preserve">Liczba czynnych kredytów mieszkaniowych w latach 2006-2019 (na koniec okresu) </w:t>
      </w:r>
    </w:p>
    <w:p w:rsidR="005C147A" w:rsidRPr="00F8730F" w:rsidRDefault="005C147A" w:rsidP="00011D90">
      <w:pPr>
        <w:spacing w:after="0" w:line="240" w:lineRule="auto"/>
        <w:rPr>
          <w:rFonts w:eastAsia="Times New Roman"/>
          <w:color w:val="000000"/>
          <w:lang w:eastAsia="pl-PL"/>
        </w:rPr>
      </w:pPr>
      <w:r>
        <w:rPr>
          <w:noProof/>
          <w:lang w:eastAsia="pl-PL"/>
        </w:rPr>
        <w:drawing>
          <wp:inline distT="0" distB="0" distL="0" distR="0" wp14:anchorId="2F9BEB7A" wp14:editId="0BA564D7">
            <wp:extent cx="4976656" cy="2878372"/>
            <wp:effectExtent l="0" t="0" r="0" b="0"/>
            <wp:docPr id="1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4948" cy="2877384"/>
                    </a:xfrm>
                    <a:prstGeom prst="rect">
                      <a:avLst/>
                    </a:prstGeom>
                    <a:noFill/>
                    <a:ln>
                      <a:noFill/>
                    </a:ln>
                  </pic:spPr>
                </pic:pic>
              </a:graphicData>
            </a:graphic>
          </wp:inline>
        </w:drawing>
      </w:r>
    </w:p>
    <w:p w:rsidR="005C147A" w:rsidRPr="00011D90" w:rsidRDefault="005C147A" w:rsidP="00011D90">
      <w:pPr>
        <w:pStyle w:val="Cytat"/>
        <w:spacing w:before="0" w:after="0"/>
        <w:rPr>
          <w:rFonts w:asciiTheme="minorHAnsi" w:hAnsiTheme="minorHAnsi" w:cstheme="minorHAnsi"/>
          <w:sz w:val="16"/>
          <w:szCs w:val="16"/>
        </w:rPr>
      </w:pPr>
      <w:r w:rsidRPr="00011D90">
        <w:rPr>
          <w:rFonts w:asciiTheme="minorHAnsi" w:hAnsiTheme="minorHAnsi" w:cstheme="minorHAnsi"/>
          <w:sz w:val="16"/>
          <w:szCs w:val="16"/>
        </w:rPr>
        <w:t xml:space="preserve">Źródło: Opracowanie MR na podstawie danych AMRON </w:t>
      </w:r>
      <w:proofErr w:type="spellStart"/>
      <w:r w:rsidRPr="00011D90">
        <w:rPr>
          <w:rFonts w:asciiTheme="minorHAnsi" w:hAnsiTheme="minorHAnsi" w:cstheme="minorHAnsi"/>
          <w:sz w:val="16"/>
          <w:szCs w:val="16"/>
        </w:rPr>
        <w:t>SARFiN</w:t>
      </w:r>
      <w:proofErr w:type="spellEnd"/>
    </w:p>
    <w:p w:rsidR="005C147A" w:rsidRPr="00A71F26" w:rsidRDefault="005C147A" w:rsidP="005D7925">
      <w:pPr>
        <w:spacing w:before="240" w:after="120"/>
        <w:jc w:val="both"/>
        <w:rPr>
          <w:rFonts w:eastAsia="Times New Roman"/>
          <w:color w:val="000000"/>
          <w:lang w:eastAsia="pl-PL"/>
        </w:rPr>
      </w:pPr>
      <w:r w:rsidRPr="00A71F26">
        <w:rPr>
          <w:rFonts w:eastAsia="Times New Roman"/>
          <w:color w:val="000000"/>
          <w:lang w:eastAsia="pl-PL"/>
        </w:rPr>
        <w:t xml:space="preserve">Z raportu Komisji Nadzoru Finansowego za 2018 r. nt. kredytów mieszkaniowych </w:t>
      </w:r>
      <w:r w:rsidRPr="00011D90">
        <w:rPr>
          <w:rFonts w:eastAsia="Times New Roman"/>
          <w:color w:val="000000"/>
          <w:vertAlign w:val="superscript"/>
          <w:lang w:eastAsia="pl-PL"/>
        </w:rPr>
        <w:footnoteReference w:id="18"/>
      </w:r>
      <w:r w:rsidRPr="00A71F26">
        <w:rPr>
          <w:rFonts w:eastAsia="Times New Roman"/>
          <w:color w:val="000000"/>
          <w:lang w:eastAsia="pl-PL"/>
        </w:rPr>
        <w:t xml:space="preserve"> w Polsce wynika, że na koniec 2018 r. kredyty złotowe stanowiły 74,6% ogólnej liczby udzielonych kredytów oraz 68,4% ogólnej wartości portfela kredytowego. Liczba i wartość kredytów walutowych ulega systematycznemu zmniejszeniu (na koniec 2018 r. w portfelach banków znajdowało się 555,9 tys. kredytów walutowych o łącznej wartości 128,6 mld </w:t>
      </w:r>
      <w:r w:rsidR="00BC149A">
        <w:rPr>
          <w:rFonts w:eastAsia="Times New Roman"/>
          <w:color w:val="000000"/>
          <w:lang w:eastAsia="pl-PL"/>
        </w:rPr>
        <w:t>zł</w:t>
      </w:r>
      <w:r w:rsidRPr="00A71F26">
        <w:rPr>
          <w:rFonts w:eastAsia="Times New Roman"/>
          <w:color w:val="000000"/>
          <w:lang w:eastAsia="pl-PL"/>
        </w:rPr>
        <w:t>, w tym 457,3 tys. kredytów CHF o łącznej wartości 104,8 mld zł). Według stanu na koniec 2018 r</w:t>
      </w:r>
      <w:r w:rsidR="009870E5">
        <w:rPr>
          <w:rFonts w:eastAsia="Times New Roman"/>
          <w:color w:val="000000"/>
          <w:lang w:eastAsia="pl-PL"/>
        </w:rPr>
        <w:t>oku</w:t>
      </w:r>
      <w:r w:rsidRPr="00A71F26">
        <w:rPr>
          <w:rFonts w:eastAsia="Times New Roman"/>
          <w:color w:val="000000"/>
          <w:lang w:eastAsia="pl-PL"/>
        </w:rPr>
        <w:t xml:space="preserve"> przeciętna kwota kredytu pozostałego do spłaty wynosiła 185,4 tys. </w:t>
      </w:r>
      <w:r w:rsidR="00BC149A">
        <w:rPr>
          <w:rFonts w:eastAsia="Times New Roman"/>
          <w:color w:val="000000"/>
          <w:lang w:eastAsia="pl-PL"/>
        </w:rPr>
        <w:t>zł</w:t>
      </w:r>
      <w:r w:rsidRPr="00A71F26">
        <w:rPr>
          <w:rFonts w:eastAsia="Times New Roman"/>
          <w:color w:val="000000"/>
          <w:lang w:eastAsia="pl-PL"/>
        </w:rPr>
        <w:t xml:space="preserve"> (</w:t>
      </w:r>
      <w:r w:rsidR="00717697" w:rsidRPr="00A71F26">
        <w:rPr>
          <w:rFonts w:eastAsia="Times New Roman"/>
          <w:color w:val="000000"/>
          <w:lang w:eastAsia="pl-PL"/>
        </w:rPr>
        <w:t xml:space="preserve">169,8 tys. </w:t>
      </w:r>
      <w:r w:rsidR="00BC149A">
        <w:rPr>
          <w:rFonts w:eastAsia="Times New Roman"/>
          <w:color w:val="000000"/>
          <w:lang w:eastAsia="pl-PL"/>
        </w:rPr>
        <w:t>zł</w:t>
      </w:r>
      <w:r w:rsidR="00717697" w:rsidRPr="00A71F26">
        <w:rPr>
          <w:rFonts w:eastAsia="Times New Roman"/>
          <w:color w:val="000000"/>
          <w:lang w:eastAsia="pl-PL"/>
        </w:rPr>
        <w:t xml:space="preserve"> </w:t>
      </w:r>
      <w:r w:rsidRPr="00A71F26">
        <w:rPr>
          <w:rFonts w:eastAsia="Times New Roman"/>
          <w:color w:val="000000"/>
          <w:lang w:eastAsia="pl-PL"/>
        </w:rPr>
        <w:t xml:space="preserve">w przypadku kredytów złotowych, </w:t>
      </w:r>
      <w:r w:rsidR="00717697" w:rsidRPr="00A71F26">
        <w:rPr>
          <w:rFonts w:eastAsia="Times New Roman"/>
          <w:color w:val="000000"/>
          <w:lang w:eastAsia="pl-PL"/>
        </w:rPr>
        <w:t>231,3</w:t>
      </w:r>
      <w:r w:rsidR="00717697">
        <w:rPr>
          <w:rFonts w:eastAsia="Times New Roman"/>
          <w:color w:val="000000"/>
          <w:lang w:eastAsia="pl-PL"/>
        </w:rPr>
        <w:t> </w:t>
      </w:r>
      <w:r w:rsidR="00717697" w:rsidRPr="00A71F26">
        <w:rPr>
          <w:rFonts w:eastAsia="Times New Roman"/>
          <w:color w:val="000000"/>
          <w:lang w:eastAsia="pl-PL"/>
        </w:rPr>
        <w:t xml:space="preserve">tys. </w:t>
      </w:r>
      <w:r w:rsidR="00BC149A">
        <w:rPr>
          <w:rFonts w:eastAsia="Times New Roman"/>
          <w:color w:val="000000"/>
          <w:lang w:eastAsia="pl-PL"/>
        </w:rPr>
        <w:t>zł</w:t>
      </w:r>
      <w:r w:rsidR="00BC149A" w:rsidRPr="00A71F26">
        <w:rPr>
          <w:rFonts w:eastAsia="Times New Roman"/>
          <w:color w:val="000000"/>
          <w:lang w:eastAsia="pl-PL"/>
        </w:rPr>
        <w:t xml:space="preserve"> </w:t>
      </w:r>
      <w:r w:rsidR="00717697">
        <w:rPr>
          <w:rFonts w:eastAsia="Times New Roman"/>
          <w:color w:val="000000"/>
          <w:lang w:eastAsia="pl-PL"/>
        </w:rPr>
        <w:t>w</w:t>
      </w:r>
      <w:r w:rsidR="00E51C49">
        <w:rPr>
          <w:rFonts w:eastAsia="Times New Roman"/>
          <w:color w:val="000000"/>
          <w:lang w:eastAsia="pl-PL"/>
        </w:rPr>
        <w:t> </w:t>
      </w:r>
      <w:r w:rsidR="00717697">
        <w:rPr>
          <w:rFonts w:eastAsia="Times New Roman"/>
          <w:color w:val="000000"/>
          <w:lang w:eastAsia="pl-PL"/>
        </w:rPr>
        <w:t>przypadku kredytów</w:t>
      </w:r>
      <w:r w:rsidRPr="00A71F26">
        <w:rPr>
          <w:rFonts w:eastAsia="Times New Roman"/>
          <w:color w:val="000000"/>
          <w:lang w:eastAsia="pl-PL"/>
        </w:rPr>
        <w:t xml:space="preserve"> walutowych).</w:t>
      </w:r>
    </w:p>
    <w:p w:rsidR="00DD2394" w:rsidRPr="00A71F26" w:rsidRDefault="00DD2394" w:rsidP="005D7925">
      <w:pPr>
        <w:spacing w:after="120"/>
        <w:jc w:val="both"/>
        <w:rPr>
          <w:rFonts w:eastAsia="Times New Roman"/>
          <w:color w:val="000000"/>
          <w:lang w:eastAsia="pl-PL"/>
        </w:rPr>
      </w:pPr>
      <w:r w:rsidRPr="00A71F26">
        <w:rPr>
          <w:rFonts w:eastAsia="Times New Roman"/>
          <w:color w:val="000000"/>
          <w:lang w:eastAsia="pl-PL"/>
        </w:rPr>
        <w:t xml:space="preserve">Pod względem okresu zapadalności kredytów przeważają kredyty o okresie zapadalności do 20 lat, przy czym średnia zapadalność kredytów </w:t>
      </w:r>
      <w:r w:rsidR="009870E5">
        <w:rPr>
          <w:rFonts w:eastAsia="Times New Roman"/>
          <w:color w:val="000000"/>
          <w:lang w:eastAsia="pl-PL"/>
        </w:rPr>
        <w:t xml:space="preserve">- </w:t>
      </w:r>
      <w:r w:rsidRPr="00A71F26">
        <w:rPr>
          <w:rFonts w:eastAsia="Times New Roman"/>
          <w:color w:val="000000"/>
          <w:lang w:eastAsia="pl-PL"/>
        </w:rPr>
        <w:t>mierzona licz</w:t>
      </w:r>
      <w:r>
        <w:rPr>
          <w:rFonts w:eastAsia="Times New Roman"/>
          <w:color w:val="000000"/>
          <w:lang w:eastAsia="pl-PL"/>
        </w:rPr>
        <w:t xml:space="preserve">bą kredytów </w:t>
      </w:r>
      <w:r w:rsidR="009870E5">
        <w:rPr>
          <w:rFonts w:eastAsia="Times New Roman"/>
          <w:color w:val="000000"/>
          <w:lang w:eastAsia="pl-PL"/>
        </w:rPr>
        <w:t xml:space="preserve">- </w:t>
      </w:r>
      <w:r>
        <w:rPr>
          <w:rFonts w:eastAsia="Times New Roman"/>
          <w:color w:val="000000"/>
          <w:lang w:eastAsia="pl-PL"/>
        </w:rPr>
        <w:t>wynosi około 19 lat</w:t>
      </w:r>
      <w:r w:rsidR="00961978">
        <w:rPr>
          <w:rFonts w:eastAsia="Times New Roman"/>
          <w:color w:val="000000"/>
          <w:lang w:eastAsia="pl-PL"/>
        </w:rPr>
        <w:t xml:space="preserve"> </w:t>
      </w:r>
      <w:r w:rsidRPr="00A71F26">
        <w:rPr>
          <w:rFonts w:eastAsia="Times New Roman"/>
          <w:color w:val="000000"/>
          <w:lang w:eastAsia="pl-PL"/>
        </w:rPr>
        <w:t>(w</w:t>
      </w:r>
      <w:r w:rsidR="00961978">
        <w:rPr>
          <w:rFonts w:eastAsia="Times New Roman"/>
          <w:color w:val="000000"/>
          <w:lang w:eastAsia="pl-PL"/>
        </w:rPr>
        <w:t> </w:t>
      </w:r>
      <w:r w:rsidRPr="00A71F26">
        <w:rPr>
          <w:rFonts w:eastAsia="Times New Roman"/>
          <w:color w:val="000000"/>
          <w:lang w:eastAsia="pl-PL"/>
        </w:rPr>
        <w:t>okresie tym powinna zostać spłacona połowa ogólnej liczby kredytów istniejących na koniec 2018</w:t>
      </w:r>
      <w:r w:rsidR="00961978">
        <w:rPr>
          <w:rFonts w:eastAsia="Times New Roman"/>
          <w:color w:val="000000"/>
          <w:lang w:eastAsia="pl-PL"/>
        </w:rPr>
        <w:t> </w:t>
      </w:r>
      <w:r w:rsidRPr="00A71F26">
        <w:rPr>
          <w:rFonts w:eastAsia="Times New Roman"/>
          <w:color w:val="000000"/>
          <w:lang w:eastAsia="pl-PL"/>
        </w:rPr>
        <w:t>r.), a</w:t>
      </w:r>
      <w:r w:rsidR="005D7925">
        <w:rPr>
          <w:rFonts w:eastAsia="Times New Roman"/>
          <w:color w:val="000000"/>
          <w:lang w:eastAsia="pl-PL"/>
        </w:rPr>
        <w:t> </w:t>
      </w:r>
      <w:r w:rsidRPr="00A71F26">
        <w:rPr>
          <w:rFonts w:eastAsia="Times New Roman"/>
          <w:color w:val="000000"/>
          <w:lang w:eastAsia="pl-PL"/>
        </w:rPr>
        <w:t>mierzona wartością kredytów około 11 lat (w okresie tym powinna zostać spłacona połowa zadłużenia według stanu na koniec 2018 r.). W przypadku ryzyka związanego z portfelem kredytów mieszkaniowych szczególne znaczenie ma okres zapadalności kredytów</w:t>
      </w:r>
      <w:r w:rsidR="009870E5">
        <w:rPr>
          <w:rFonts w:eastAsia="Times New Roman"/>
          <w:color w:val="000000"/>
          <w:lang w:eastAsia="pl-PL"/>
        </w:rPr>
        <w:t xml:space="preserve"> we frankach szwajcarskich</w:t>
      </w:r>
      <w:r w:rsidRPr="00A71F26">
        <w:rPr>
          <w:rFonts w:eastAsia="Times New Roman"/>
          <w:color w:val="000000"/>
          <w:lang w:eastAsia="pl-PL"/>
        </w:rPr>
        <w:t>. W</w:t>
      </w:r>
      <w:r w:rsidR="00961978">
        <w:rPr>
          <w:rFonts w:eastAsia="Times New Roman"/>
          <w:color w:val="000000"/>
          <w:lang w:eastAsia="pl-PL"/>
        </w:rPr>
        <w:t> </w:t>
      </w:r>
      <w:r w:rsidRPr="00A71F26">
        <w:rPr>
          <w:rFonts w:eastAsia="Times New Roman"/>
          <w:color w:val="000000"/>
          <w:lang w:eastAsia="pl-PL"/>
        </w:rPr>
        <w:t xml:space="preserve">związku z tym można stwierdzić, że przy założeniu bieżącego harmonogramu spłaty, średnia zapadalność kredytów </w:t>
      </w:r>
      <w:r w:rsidR="009870E5">
        <w:rPr>
          <w:rFonts w:eastAsia="Times New Roman"/>
          <w:color w:val="000000"/>
          <w:lang w:eastAsia="pl-PL"/>
        </w:rPr>
        <w:t>fr</w:t>
      </w:r>
      <w:r w:rsidR="00A85B53">
        <w:rPr>
          <w:rFonts w:eastAsia="Times New Roman"/>
          <w:color w:val="000000"/>
          <w:lang w:eastAsia="pl-PL"/>
        </w:rPr>
        <w:t>a</w:t>
      </w:r>
      <w:r w:rsidR="009870E5">
        <w:rPr>
          <w:rFonts w:eastAsia="Times New Roman"/>
          <w:color w:val="000000"/>
          <w:lang w:eastAsia="pl-PL"/>
        </w:rPr>
        <w:t xml:space="preserve">nkowych </w:t>
      </w:r>
      <w:r w:rsidR="00E51C49">
        <w:rPr>
          <w:rFonts w:eastAsia="Times New Roman"/>
          <w:color w:val="000000"/>
          <w:lang w:eastAsia="pl-PL"/>
        </w:rPr>
        <w:t>–</w:t>
      </w:r>
      <w:r w:rsidR="009870E5" w:rsidRPr="00A71F26">
        <w:rPr>
          <w:rFonts w:eastAsia="Times New Roman"/>
          <w:color w:val="000000"/>
          <w:lang w:eastAsia="pl-PL"/>
        </w:rPr>
        <w:t xml:space="preserve"> </w:t>
      </w:r>
      <w:r w:rsidRPr="00A71F26">
        <w:rPr>
          <w:rFonts w:eastAsia="Times New Roman"/>
          <w:color w:val="000000"/>
          <w:lang w:eastAsia="pl-PL"/>
        </w:rPr>
        <w:t xml:space="preserve">mierzona liczbą kredytów </w:t>
      </w:r>
      <w:r w:rsidR="00E51C49">
        <w:rPr>
          <w:rFonts w:eastAsia="Times New Roman"/>
          <w:color w:val="000000"/>
          <w:lang w:eastAsia="pl-PL"/>
        </w:rPr>
        <w:t>–</w:t>
      </w:r>
      <w:r w:rsidR="009870E5">
        <w:rPr>
          <w:rFonts w:eastAsia="Times New Roman"/>
          <w:color w:val="000000"/>
          <w:lang w:eastAsia="pl-PL"/>
        </w:rPr>
        <w:t xml:space="preserve"> </w:t>
      </w:r>
      <w:r w:rsidRPr="00A71F26">
        <w:rPr>
          <w:rFonts w:eastAsia="Times New Roman"/>
          <w:color w:val="000000"/>
          <w:lang w:eastAsia="pl-PL"/>
        </w:rPr>
        <w:t xml:space="preserve">wynosi około 18 lat, a mierzona wartością kredytów </w:t>
      </w:r>
      <w:r w:rsidR="009870E5">
        <w:rPr>
          <w:rFonts w:eastAsia="Times New Roman"/>
          <w:color w:val="000000"/>
          <w:lang w:eastAsia="pl-PL"/>
        </w:rPr>
        <w:t xml:space="preserve">- </w:t>
      </w:r>
      <w:r w:rsidRPr="00A71F26">
        <w:rPr>
          <w:rFonts w:eastAsia="Times New Roman"/>
          <w:color w:val="000000"/>
          <w:lang w:eastAsia="pl-PL"/>
        </w:rPr>
        <w:t>około 9 lat (przy założeniu utrzymania się obecnych trendów w zakresie przedterminowej spłaty kredytów CHF ich średnia zapadalność mierzona liczbą kredytów wynosi około 14 lat, a mierzona wartością kredytów około 8 lat).</w:t>
      </w:r>
    </w:p>
    <w:p w:rsidR="00DD2394" w:rsidRDefault="00DD2394" w:rsidP="005D7925">
      <w:pPr>
        <w:spacing w:after="120"/>
        <w:jc w:val="both"/>
        <w:rPr>
          <w:rFonts w:eastAsia="Times New Roman"/>
          <w:color w:val="000000"/>
          <w:lang w:eastAsia="pl-PL"/>
        </w:rPr>
      </w:pPr>
      <w:r w:rsidRPr="00A71F26">
        <w:rPr>
          <w:rFonts w:eastAsia="Times New Roman"/>
          <w:color w:val="000000"/>
          <w:lang w:eastAsia="pl-PL"/>
        </w:rPr>
        <w:t xml:space="preserve">Od kilku lat liczba i wartość kredytów </w:t>
      </w:r>
      <w:r w:rsidR="00E51C49">
        <w:rPr>
          <w:rFonts w:eastAsia="Times New Roman"/>
          <w:color w:val="000000"/>
          <w:lang w:eastAsia="pl-PL"/>
        </w:rPr>
        <w:t>–</w:t>
      </w:r>
      <w:r w:rsidR="009870E5">
        <w:rPr>
          <w:rFonts w:eastAsia="Times New Roman"/>
          <w:color w:val="000000"/>
          <w:lang w:eastAsia="pl-PL"/>
        </w:rPr>
        <w:t xml:space="preserve"> </w:t>
      </w:r>
      <w:r w:rsidRPr="00A71F26">
        <w:rPr>
          <w:rFonts w:eastAsia="Times New Roman"/>
          <w:color w:val="000000"/>
          <w:lang w:eastAsia="pl-PL"/>
        </w:rPr>
        <w:t>ze stwierdzoną u</w:t>
      </w:r>
      <w:r>
        <w:rPr>
          <w:rFonts w:eastAsia="Times New Roman"/>
          <w:color w:val="000000"/>
          <w:lang w:eastAsia="pl-PL"/>
        </w:rPr>
        <w:t>tratą wartości oraz opóźnionych</w:t>
      </w:r>
      <w:r w:rsidR="00961978">
        <w:rPr>
          <w:rFonts w:eastAsia="Times New Roman"/>
          <w:color w:val="000000"/>
          <w:lang w:eastAsia="pl-PL"/>
        </w:rPr>
        <w:t xml:space="preserve"> </w:t>
      </w:r>
      <w:r w:rsidRPr="00A71F26">
        <w:rPr>
          <w:rFonts w:eastAsia="Times New Roman"/>
          <w:color w:val="000000"/>
          <w:lang w:eastAsia="pl-PL"/>
        </w:rPr>
        <w:t>w</w:t>
      </w:r>
      <w:r w:rsidR="00961978">
        <w:rPr>
          <w:rFonts w:eastAsia="Times New Roman"/>
          <w:color w:val="000000"/>
          <w:lang w:eastAsia="pl-PL"/>
        </w:rPr>
        <w:t> </w:t>
      </w:r>
      <w:r w:rsidRPr="00A71F26">
        <w:rPr>
          <w:rFonts w:eastAsia="Times New Roman"/>
          <w:color w:val="000000"/>
          <w:lang w:eastAsia="pl-PL"/>
        </w:rPr>
        <w:t>spłacie powyżej 30 dni</w:t>
      </w:r>
      <w:r w:rsidR="009870E5">
        <w:rPr>
          <w:rFonts w:eastAsia="Times New Roman"/>
          <w:color w:val="000000"/>
          <w:lang w:eastAsia="pl-PL"/>
        </w:rPr>
        <w:t xml:space="preserve"> </w:t>
      </w:r>
      <w:r w:rsidR="00E51C49">
        <w:rPr>
          <w:rFonts w:eastAsia="Times New Roman"/>
          <w:color w:val="000000"/>
          <w:lang w:eastAsia="pl-PL"/>
        </w:rPr>
        <w:t>–</w:t>
      </w:r>
      <w:r w:rsidRPr="00A71F26">
        <w:rPr>
          <w:rFonts w:eastAsia="Times New Roman"/>
          <w:color w:val="000000"/>
          <w:lang w:eastAsia="pl-PL"/>
        </w:rPr>
        <w:t xml:space="preserve"> utrzymuje się na względnie stabil</w:t>
      </w:r>
      <w:r>
        <w:rPr>
          <w:rFonts w:eastAsia="Times New Roman"/>
          <w:color w:val="000000"/>
          <w:lang w:eastAsia="pl-PL"/>
        </w:rPr>
        <w:t>nym poziomie (na koniec 2018 r.</w:t>
      </w:r>
      <w:r w:rsidR="00961978">
        <w:rPr>
          <w:rFonts w:eastAsia="Times New Roman"/>
          <w:color w:val="000000"/>
          <w:lang w:eastAsia="pl-PL"/>
        </w:rPr>
        <w:t xml:space="preserve"> </w:t>
      </w:r>
      <w:r w:rsidRPr="00A71F26">
        <w:rPr>
          <w:rFonts w:eastAsia="Times New Roman"/>
          <w:color w:val="000000"/>
          <w:lang w:eastAsia="pl-PL"/>
        </w:rPr>
        <w:t>w</w:t>
      </w:r>
      <w:r w:rsidR="00961978">
        <w:rPr>
          <w:rFonts w:eastAsia="Times New Roman"/>
          <w:color w:val="000000"/>
          <w:lang w:eastAsia="pl-PL"/>
        </w:rPr>
        <w:t> </w:t>
      </w:r>
      <w:r w:rsidRPr="00A71F26">
        <w:rPr>
          <w:rFonts w:eastAsia="Times New Roman"/>
          <w:color w:val="000000"/>
          <w:lang w:eastAsia="pl-PL"/>
        </w:rPr>
        <w:t xml:space="preserve">portfelach badanych banków znajdowało się 37,1 tys. kredytów zagrożonych o łącznej wartości 10,3 mld </w:t>
      </w:r>
      <w:r w:rsidR="00BC149A">
        <w:rPr>
          <w:rFonts w:eastAsia="Times New Roman"/>
          <w:color w:val="000000"/>
          <w:lang w:eastAsia="pl-PL"/>
        </w:rPr>
        <w:t>zł</w:t>
      </w:r>
      <w:r w:rsidRPr="00A71F26">
        <w:rPr>
          <w:rFonts w:eastAsia="Times New Roman"/>
          <w:color w:val="000000"/>
          <w:lang w:eastAsia="pl-PL"/>
        </w:rPr>
        <w:t>, co stanowiło 1,7% liczby kredytów oraz 2,5% ich ogólnej wartośc</w:t>
      </w:r>
      <w:r w:rsidR="005D7925">
        <w:rPr>
          <w:rFonts w:eastAsia="Times New Roman"/>
          <w:color w:val="000000"/>
          <w:lang w:eastAsia="pl-PL"/>
        </w:rPr>
        <w:t>i). Jakość kredytów złotowych i </w:t>
      </w:r>
      <w:r w:rsidRPr="00A71F26">
        <w:rPr>
          <w:rFonts w:eastAsia="Times New Roman"/>
          <w:color w:val="000000"/>
          <w:lang w:eastAsia="pl-PL"/>
        </w:rPr>
        <w:t>walutowych była porównywalna, a statystycznie niższa jakość kredytów walutowych spowodowana była praktycznym wyeliminowaniem sprzedaży nowych kredytów, w związku z czym portfel tych kredytów ulega szybszemu „starzeniu”. Najniższą jakoś</w:t>
      </w:r>
      <w:r>
        <w:rPr>
          <w:rFonts w:eastAsia="Times New Roman"/>
          <w:color w:val="000000"/>
          <w:lang w:eastAsia="pl-PL"/>
        </w:rPr>
        <w:t>ć przedstawiał portfel kredytów</w:t>
      </w:r>
      <w:r w:rsidR="00961978">
        <w:rPr>
          <w:rFonts w:eastAsia="Times New Roman"/>
          <w:color w:val="000000"/>
          <w:lang w:eastAsia="pl-PL"/>
        </w:rPr>
        <w:t xml:space="preserve"> </w:t>
      </w:r>
      <w:r w:rsidRPr="00A71F26">
        <w:rPr>
          <w:rFonts w:eastAsia="Times New Roman"/>
          <w:color w:val="000000"/>
          <w:lang w:eastAsia="pl-PL"/>
        </w:rPr>
        <w:t>z</w:t>
      </w:r>
      <w:r w:rsidR="00961978">
        <w:rPr>
          <w:rFonts w:eastAsia="Times New Roman"/>
          <w:color w:val="000000"/>
          <w:lang w:eastAsia="pl-PL"/>
        </w:rPr>
        <w:t> </w:t>
      </w:r>
      <w:r w:rsidRPr="00A71F26">
        <w:rPr>
          <w:rFonts w:eastAsia="Times New Roman"/>
          <w:color w:val="000000"/>
          <w:lang w:eastAsia="pl-PL"/>
        </w:rPr>
        <w:t xml:space="preserve">lat 2007-2008, udzielonych w szczycie hossy na rynku nieruchomości i szczycie umocnienia złotego względem głównych </w:t>
      </w:r>
      <w:r w:rsidR="009870E5" w:rsidRPr="00A71F26">
        <w:rPr>
          <w:rFonts w:eastAsia="Times New Roman"/>
          <w:color w:val="000000"/>
          <w:lang w:eastAsia="pl-PL"/>
        </w:rPr>
        <w:t xml:space="preserve">walut </w:t>
      </w:r>
      <w:r w:rsidRPr="00A71F26">
        <w:rPr>
          <w:rFonts w:eastAsia="Times New Roman"/>
          <w:color w:val="000000"/>
          <w:lang w:eastAsia="pl-PL"/>
        </w:rPr>
        <w:t xml:space="preserve">(udział kredytów zagrożonych w ogólnej wartości tych roczników wynosił odpowiednio 5,7% i 6,5%). Na koniec 2018 r. w portfelach banków znajdowało się 26,8 tys. kredytów o łącznej wartości 9,1 mld zł objętych restrukturyzacją (głównie w formie zawieszenia rat spłaty lub wydłużenia okresu spłaty). Jednocześnie banki kontynuowały proces poprawy jakości portfela kredytowego w drodze sprzedaży części należności (dotyczyło to 4,4 tys. kredytów o łącznej wartości 0,9 mld </w:t>
      </w:r>
      <w:r w:rsidR="00BC149A">
        <w:rPr>
          <w:rFonts w:eastAsia="Times New Roman"/>
          <w:color w:val="000000"/>
          <w:lang w:eastAsia="pl-PL"/>
        </w:rPr>
        <w:t>zł</w:t>
      </w:r>
      <w:r w:rsidRPr="00A71F26">
        <w:rPr>
          <w:rFonts w:eastAsia="Times New Roman"/>
          <w:color w:val="000000"/>
          <w:lang w:eastAsia="pl-PL"/>
        </w:rPr>
        <w:t>).</w:t>
      </w:r>
    </w:p>
    <w:p w:rsidR="004551B5" w:rsidRDefault="004551B5" w:rsidP="005D7925">
      <w:pPr>
        <w:spacing w:after="120"/>
        <w:jc w:val="both"/>
        <w:rPr>
          <w:rFonts w:eastAsia="Times New Roman"/>
          <w:color w:val="000000"/>
          <w:lang w:eastAsia="pl-PL"/>
        </w:rPr>
      </w:pPr>
    </w:p>
    <w:p w:rsidR="00BD7911" w:rsidRPr="00BD7911" w:rsidRDefault="00BD7911" w:rsidP="00011D90">
      <w:pPr>
        <w:pStyle w:val="Nagwek2"/>
      </w:pPr>
      <w:bookmarkStart w:id="33" w:name="_Toc33107029"/>
      <w:bookmarkStart w:id="34" w:name="_Toc33107074"/>
      <w:bookmarkStart w:id="35" w:name="_Toc33107703"/>
      <w:bookmarkStart w:id="36" w:name="_Toc33107894"/>
      <w:bookmarkStart w:id="37" w:name="_Toc33107030"/>
      <w:bookmarkStart w:id="38" w:name="_Toc33107075"/>
      <w:bookmarkStart w:id="39" w:name="_Toc33107704"/>
      <w:bookmarkStart w:id="40" w:name="_Toc33107895"/>
      <w:bookmarkStart w:id="41" w:name="_Toc34217671"/>
      <w:bookmarkEnd w:id="33"/>
      <w:bookmarkEnd w:id="34"/>
      <w:bookmarkEnd w:id="35"/>
      <w:bookmarkEnd w:id="36"/>
      <w:bookmarkEnd w:id="37"/>
      <w:bookmarkEnd w:id="38"/>
      <w:bookmarkEnd w:id="39"/>
      <w:bookmarkEnd w:id="40"/>
      <w:r w:rsidRPr="00BD7911">
        <w:t>Kredyt hipoteczny a finanse gospodarstw domowych</w:t>
      </w:r>
      <w:bookmarkEnd w:id="41"/>
    </w:p>
    <w:p w:rsidR="000C775E" w:rsidRDefault="00D44348" w:rsidP="005D7925">
      <w:pPr>
        <w:spacing w:after="120"/>
        <w:jc w:val="both"/>
        <w:rPr>
          <w:rFonts w:eastAsia="Times New Roman"/>
          <w:color w:val="000000"/>
          <w:lang w:eastAsia="pl-PL"/>
        </w:rPr>
      </w:pPr>
      <w:r>
        <w:rPr>
          <w:rFonts w:eastAsia="Times New Roman"/>
          <w:color w:val="000000"/>
          <w:lang w:eastAsia="pl-PL"/>
        </w:rPr>
        <w:t>S</w:t>
      </w:r>
      <w:r w:rsidR="000C775E" w:rsidRPr="00A71F26">
        <w:rPr>
          <w:rFonts w:eastAsia="Times New Roman"/>
          <w:color w:val="000000"/>
          <w:lang w:eastAsia="pl-PL"/>
        </w:rPr>
        <w:t>ytuacja finansowa polskich gospodarstw domowych systematycznie poprawia się. Przemiany strukturalne zachodzące w krajowej gospodarce prowadzą do wzrostu jej produktywności, co finalnie przekłada się na zwiększanie rentownoś</w:t>
      </w:r>
      <w:r w:rsidR="000C775E">
        <w:rPr>
          <w:rFonts w:eastAsia="Times New Roman"/>
          <w:color w:val="000000"/>
          <w:lang w:eastAsia="pl-PL"/>
        </w:rPr>
        <w:t>ci krajowej produkcji, a za tym</w:t>
      </w:r>
      <w:r w:rsidR="00961978">
        <w:rPr>
          <w:rFonts w:eastAsia="Times New Roman"/>
          <w:color w:val="000000"/>
          <w:lang w:eastAsia="pl-PL"/>
        </w:rPr>
        <w:t xml:space="preserve"> </w:t>
      </w:r>
      <w:r w:rsidR="000C775E" w:rsidRPr="00A71F26">
        <w:rPr>
          <w:rFonts w:eastAsia="Times New Roman"/>
          <w:color w:val="000000"/>
          <w:lang w:eastAsia="pl-PL"/>
        </w:rPr>
        <w:t>i wynagrodzeń</w:t>
      </w:r>
      <w:r w:rsidR="000C775E">
        <w:rPr>
          <w:rFonts w:eastAsia="Times New Roman"/>
          <w:color w:val="000000"/>
          <w:lang w:eastAsia="pl-PL"/>
        </w:rPr>
        <w:t xml:space="preserve">. </w:t>
      </w:r>
      <w:r w:rsidR="000C775E" w:rsidRPr="00A71F26">
        <w:rPr>
          <w:rFonts w:eastAsia="Times New Roman"/>
          <w:color w:val="000000"/>
          <w:lang w:eastAsia="pl-PL"/>
        </w:rPr>
        <w:t>Dyna</w:t>
      </w:r>
      <w:r w:rsidR="000C775E">
        <w:rPr>
          <w:rFonts w:eastAsia="Times New Roman"/>
          <w:color w:val="000000"/>
          <w:lang w:eastAsia="pl-PL"/>
        </w:rPr>
        <w:t xml:space="preserve">mika dochodów rozporządzalnych, </w:t>
      </w:r>
      <w:r w:rsidR="000C775E" w:rsidRPr="00A71F26">
        <w:rPr>
          <w:rFonts w:eastAsia="Times New Roman"/>
          <w:color w:val="000000"/>
          <w:lang w:eastAsia="pl-PL"/>
        </w:rPr>
        <w:t>jako jeden z kluczowych czynników determinujących popyt konsumpcyjny na nieruchomości, wyraźnie przyspieszyła w latach 2016-2018, co pozytywnie przełożyło się na siłę nabywczą gospodarstw domowych</w:t>
      </w:r>
      <w:r w:rsidR="000C775E">
        <w:rPr>
          <w:rFonts w:eastAsia="Times New Roman"/>
          <w:color w:val="000000"/>
          <w:lang w:eastAsia="pl-PL"/>
        </w:rPr>
        <w:t>.</w:t>
      </w:r>
    </w:p>
    <w:p w:rsidR="000C775E" w:rsidRDefault="000C775E" w:rsidP="005D7925">
      <w:pPr>
        <w:spacing w:after="120"/>
        <w:jc w:val="both"/>
        <w:rPr>
          <w:rFonts w:cstheme="minorHAnsi"/>
        </w:rPr>
      </w:pPr>
      <w:r w:rsidRPr="000C775E">
        <w:rPr>
          <w:rFonts w:cstheme="minorHAnsi"/>
        </w:rPr>
        <w:t>Wzrost dochodów rozporządzalnych, przy relatywnie bardzo dob</w:t>
      </w:r>
      <w:r w:rsidR="005D7925">
        <w:rPr>
          <w:rFonts w:cstheme="minorHAnsi"/>
        </w:rPr>
        <w:t>rej koniunkturze gospodarczej w </w:t>
      </w:r>
      <w:r w:rsidRPr="000C775E">
        <w:rPr>
          <w:rFonts w:cstheme="minorHAnsi"/>
        </w:rPr>
        <w:t>kraju, sprzyja zwiększonemu zapotrzebowaniu na finansowanie zakupów konsumpcyjnych</w:t>
      </w:r>
      <w:r w:rsidR="005D7925">
        <w:rPr>
          <w:rFonts w:cstheme="minorHAnsi"/>
        </w:rPr>
        <w:t xml:space="preserve"> i </w:t>
      </w:r>
      <w:r w:rsidRPr="000C775E">
        <w:rPr>
          <w:rFonts w:cstheme="minorHAnsi"/>
        </w:rPr>
        <w:t>inwestycyjnych. W</w:t>
      </w:r>
      <w:r>
        <w:rPr>
          <w:rFonts w:cstheme="minorHAnsi"/>
        </w:rPr>
        <w:t>edłu</w:t>
      </w:r>
      <w:r w:rsidRPr="000C775E">
        <w:rPr>
          <w:rFonts w:cstheme="minorHAnsi"/>
        </w:rPr>
        <w:t xml:space="preserve">g najnowszych danych NBP wartość należności sektora bankowego od </w:t>
      </w:r>
      <w:r w:rsidRPr="00011D90">
        <w:rPr>
          <w:rFonts w:eastAsia="Times New Roman"/>
          <w:color w:val="000000"/>
          <w:lang w:eastAsia="pl-PL"/>
        </w:rPr>
        <w:t>gospodarstw</w:t>
      </w:r>
      <w:r w:rsidRPr="000C775E">
        <w:rPr>
          <w:rFonts w:cstheme="minorHAnsi"/>
        </w:rPr>
        <w:t xml:space="preserve"> domowych</w:t>
      </w:r>
      <w:r w:rsidR="009870E5">
        <w:rPr>
          <w:rFonts w:cstheme="minorHAnsi"/>
        </w:rPr>
        <w:t xml:space="preserve"> </w:t>
      </w:r>
      <w:r w:rsidRPr="000C775E">
        <w:rPr>
          <w:rFonts w:cstheme="minorHAnsi"/>
        </w:rPr>
        <w:t>z tytułu udzielonych kredytów ogółem (konsumpcyjne</w:t>
      </w:r>
      <w:r>
        <w:rPr>
          <w:rFonts w:cstheme="minorHAnsi"/>
        </w:rPr>
        <w:t xml:space="preserve"> </w:t>
      </w:r>
      <w:r w:rsidRPr="000C775E">
        <w:rPr>
          <w:rFonts w:cstheme="minorHAnsi"/>
        </w:rPr>
        <w:t>+</w:t>
      </w:r>
      <w:r>
        <w:rPr>
          <w:rFonts w:cstheme="minorHAnsi"/>
        </w:rPr>
        <w:t xml:space="preserve"> </w:t>
      </w:r>
      <w:r w:rsidRPr="000C775E">
        <w:rPr>
          <w:rFonts w:cstheme="minorHAnsi"/>
        </w:rPr>
        <w:t>mieszkaniowe)</w:t>
      </w:r>
      <w:r w:rsidR="009870E5">
        <w:rPr>
          <w:rFonts w:cstheme="minorHAnsi"/>
        </w:rPr>
        <w:t xml:space="preserve"> </w:t>
      </w:r>
      <w:r w:rsidRPr="000C775E">
        <w:rPr>
          <w:rFonts w:cstheme="minorHAnsi"/>
        </w:rPr>
        <w:t>wzrosła w 2018 r</w:t>
      </w:r>
      <w:r w:rsidR="009870E5">
        <w:rPr>
          <w:rFonts w:cstheme="minorHAnsi"/>
        </w:rPr>
        <w:t>oku</w:t>
      </w:r>
      <w:r w:rsidRPr="000C775E">
        <w:rPr>
          <w:rFonts w:cstheme="minorHAnsi"/>
        </w:rPr>
        <w:t xml:space="preserve"> o 6,7%. W</w:t>
      </w:r>
      <w:r>
        <w:rPr>
          <w:rFonts w:cstheme="minorHAnsi"/>
        </w:rPr>
        <w:t>edłu</w:t>
      </w:r>
      <w:r w:rsidRPr="000C775E">
        <w:rPr>
          <w:rFonts w:cstheme="minorHAnsi"/>
        </w:rPr>
        <w:t>g niepełnych danyc</w:t>
      </w:r>
      <w:r>
        <w:rPr>
          <w:rFonts w:cstheme="minorHAnsi"/>
        </w:rPr>
        <w:t>h za 2019 r</w:t>
      </w:r>
      <w:r w:rsidR="009870E5">
        <w:rPr>
          <w:rFonts w:cstheme="minorHAnsi"/>
        </w:rPr>
        <w:t>ok</w:t>
      </w:r>
      <w:r>
        <w:rPr>
          <w:rFonts w:cstheme="minorHAnsi"/>
        </w:rPr>
        <w:t xml:space="preserve"> wartość należności</w:t>
      </w:r>
      <w:r w:rsidR="00961978">
        <w:rPr>
          <w:rFonts w:cstheme="minorHAnsi"/>
        </w:rPr>
        <w:t xml:space="preserve"> </w:t>
      </w:r>
      <w:r w:rsidRPr="000C775E">
        <w:rPr>
          <w:rFonts w:cstheme="minorHAnsi"/>
        </w:rPr>
        <w:t xml:space="preserve">w tym obszarze wzrosła w okresie styczeń-listopad o 6,3% r/r. </w:t>
      </w:r>
    </w:p>
    <w:p w:rsidR="00271F70" w:rsidRDefault="00271F70" w:rsidP="005D7925">
      <w:pPr>
        <w:spacing w:after="120"/>
        <w:jc w:val="both"/>
        <w:rPr>
          <w:rFonts w:cstheme="minorHAnsi"/>
        </w:rPr>
      </w:pPr>
      <w:r w:rsidRPr="00271F70">
        <w:rPr>
          <w:rFonts w:cstheme="minorHAnsi"/>
        </w:rPr>
        <w:t xml:space="preserve">Według danych AMRON </w:t>
      </w:r>
      <w:proofErr w:type="spellStart"/>
      <w:r w:rsidRPr="00271F70">
        <w:rPr>
          <w:rFonts w:cstheme="minorHAnsi"/>
        </w:rPr>
        <w:t>SARFiN</w:t>
      </w:r>
      <w:proofErr w:type="spellEnd"/>
      <w:r w:rsidRPr="00271F70">
        <w:rPr>
          <w:rFonts w:cstheme="minorHAnsi"/>
        </w:rPr>
        <w:t xml:space="preserve"> w nieco szybszym tempie (+6,8% r/r) w 2018 r</w:t>
      </w:r>
      <w:r w:rsidR="009870E5">
        <w:rPr>
          <w:rFonts w:cstheme="minorHAnsi"/>
        </w:rPr>
        <w:t>oku</w:t>
      </w:r>
      <w:r w:rsidRPr="00271F70">
        <w:rPr>
          <w:rFonts w:cstheme="minorHAnsi"/>
        </w:rPr>
        <w:t xml:space="preserve"> rosło zadłużenie gospodarstw domowych z tytułu aktywnych umów o kredyt mieszkaniowy. Jeszcze większa różnica widoczna jest natomiast w danych na koniec III kw. 2019 r</w:t>
      </w:r>
      <w:r w:rsidR="009870E5">
        <w:rPr>
          <w:rFonts w:cstheme="minorHAnsi"/>
        </w:rPr>
        <w:t>oku</w:t>
      </w:r>
      <w:r w:rsidRPr="00271F70">
        <w:rPr>
          <w:rFonts w:cstheme="minorHAnsi"/>
        </w:rPr>
        <w:t xml:space="preserve"> (+7,6% r/r)</w:t>
      </w:r>
      <w:r w:rsidR="005E24BF">
        <w:rPr>
          <w:rFonts w:cstheme="minorHAnsi"/>
        </w:rPr>
        <w:t>.</w:t>
      </w:r>
      <w:r w:rsidR="00961978">
        <w:rPr>
          <w:rFonts w:cstheme="minorHAnsi"/>
        </w:rPr>
        <w:t xml:space="preserve"> </w:t>
      </w:r>
      <w:r w:rsidR="005E24BF">
        <w:rPr>
          <w:rFonts w:cstheme="minorHAnsi"/>
        </w:rPr>
        <w:t>Z</w:t>
      </w:r>
      <w:r w:rsidRPr="00271F70">
        <w:rPr>
          <w:rFonts w:cstheme="minorHAnsi"/>
        </w:rPr>
        <w:t xml:space="preserve"> jednej strony może</w:t>
      </w:r>
      <w:r w:rsidR="005E24BF">
        <w:rPr>
          <w:rFonts w:cstheme="minorHAnsi"/>
        </w:rPr>
        <w:t xml:space="preserve"> to</w:t>
      </w:r>
      <w:r w:rsidRPr="00271F70">
        <w:rPr>
          <w:rFonts w:cstheme="minorHAnsi"/>
        </w:rPr>
        <w:t xml:space="preserve"> oznaczać zmniejszający się udział gotówkowych zakupów mieszkań na rzecz tych finansowanych kredytem, z drugiej natomiast wiązać się z rosnącymi cenami nabywanych nieruchomości i związaną z</w:t>
      </w:r>
      <w:r w:rsidR="005D7925">
        <w:rPr>
          <w:rFonts w:cstheme="minorHAnsi"/>
        </w:rPr>
        <w:t> </w:t>
      </w:r>
      <w:r w:rsidRPr="00271F70">
        <w:rPr>
          <w:rFonts w:cstheme="minorHAnsi"/>
        </w:rPr>
        <w:t>tym większą wartością jednostkową udzielanych kredytów</w:t>
      </w:r>
      <w:r>
        <w:rPr>
          <w:rFonts w:cstheme="minorHAnsi"/>
        </w:rPr>
        <w:t>.</w:t>
      </w:r>
    </w:p>
    <w:p w:rsidR="00D44348" w:rsidRDefault="00D44348" w:rsidP="005D7925">
      <w:pPr>
        <w:spacing w:after="120"/>
        <w:jc w:val="both"/>
        <w:rPr>
          <w:rFonts w:cstheme="minorHAnsi"/>
        </w:rPr>
      </w:pPr>
      <w:r w:rsidRPr="00EF231C">
        <w:rPr>
          <w:rFonts w:cstheme="minorHAnsi"/>
        </w:rPr>
        <w:t>Zgodnie z danymi Komisji Nadzoru Finansowego na koniec 2018 r. w strukturze udzielonych kredytów dominowały (59,5%) te, dla których wskaźnik DSTI (</w:t>
      </w:r>
      <w:proofErr w:type="spellStart"/>
      <w:r w:rsidRPr="00011D90">
        <w:rPr>
          <w:rFonts w:cstheme="minorHAnsi"/>
          <w:i/>
        </w:rPr>
        <w:t>debt</w:t>
      </w:r>
      <w:proofErr w:type="spellEnd"/>
      <w:r w:rsidRPr="00011D90">
        <w:rPr>
          <w:rFonts w:cstheme="minorHAnsi"/>
          <w:i/>
        </w:rPr>
        <w:t xml:space="preserve"> service to </w:t>
      </w:r>
      <w:proofErr w:type="spellStart"/>
      <w:r w:rsidRPr="00011D90">
        <w:rPr>
          <w:rFonts w:cstheme="minorHAnsi"/>
          <w:i/>
        </w:rPr>
        <w:t>income</w:t>
      </w:r>
      <w:proofErr w:type="spellEnd"/>
      <w:r w:rsidRPr="00EF231C">
        <w:rPr>
          <w:rFonts w:cstheme="minorHAnsi"/>
        </w:rPr>
        <w:t>)</w:t>
      </w:r>
      <w:r w:rsidRPr="00EF231C">
        <w:rPr>
          <w:rStyle w:val="Odwoanieprzypisudolnego"/>
          <w:rFonts w:cstheme="minorHAnsi"/>
        </w:rPr>
        <w:footnoteReference w:id="19"/>
      </w:r>
      <w:r w:rsidRPr="00EF231C">
        <w:rPr>
          <w:rFonts w:cstheme="minorHAnsi"/>
        </w:rPr>
        <w:t xml:space="preserve"> był mniejszy niż 30%. Oznacza to, że wydatki gospodarstw domowych</w:t>
      </w:r>
      <w:r w:rsidR="009870E5">
        <w:rPr>
          <w:rFonts w:cstheme="minorHAnsi"/>
        </w:rPr>
        <w:t xml:space="preserve">- </w:t>
      </w:r>
      <w:r w:rsidRPr="00EF231C">
        <w:rPr>
          <w:rFonts w:cstheme="minorHAnsi"/>
        </w:rPr>
        <w:t xml:space="preserve">związane z zaciągniętymi zobowiązaniami w formie kredytów mieszkaniowych </w:t>
      </w:r>
      <w:r w:rsidR="009870E5">
        <w:rPr>
          <w:rFonts w:cstheme="minorHAnsi"/>
        </w:rPr>
        <w:t xml:space="preserve"> </w:t>
      </w:r>
      <w:r w:rsidRPr="00EF231C">
        <w:rPr>
          <w:rFonts w:cstheme="minorHAnsi"/>
        </w:rPr>
        <w:t>w zdecydowanej większości (blisko 2/3 z nich) nie przekraczały 30% wartości ich dochodów netto. W ujęciu liczbowym dotyczyło to 66% udzielonych kredytów. Na koniec 2018 r. jedynie 6,3% wartości udzielonych kredytów mieszkaniowych dotyczyło gospodarstw domowych, w przypadku których wskaź</w:t>
      </w:r>
      <w:r>
        <w:rPr>
          <w:rFonts w:cstheme="minorHAnsi"/>
        </w:rPr>
        <w:t>nik DSTI przekraczał poziom 60%.</w:t>
      </w:r>
    </w:p>
    <w:p w:rsidR="001F1C2D" w:rsidRDefault="001F1C2D" w:rsidP="00011D90">
      <w:pPr>
        <w:spacing w:before="240" w:after="0" w:line="240" w:lineRule="auto"/>
        <w:jc w:val="both"/>
        <w:rPr>
          <w:rFonts w:cstheme="minorHAnsi"/>
          <w:i/>
        </w:rPr>
      </w:pPr>
    </w:p>
    <w:p w:rsidR="00271F70" w:rsidRDefault="00271F70" w:rsidP="00011D90">
      <w:pPr>
        <w:spacing w:before="240" w:after="0" w:line="240" w:lineRule="auto"/>
        <w:jc w:val="both"/>
        <w:rPr>
          <w:rFonts w:cstheme="minorHAnsi"/>
          <w:i/>
        </w:rPr>
      </w:pPr>
      <w:r w:rsidRPr="00271F70">
        <w:rPr>
          <w:rFonts w:cstheme="minorHAnsi"/>
          <w:i/>
        </w:rPr>
        <w:t xml:space="preserve">Zadłużenie gospodarstw domowych z tytułu kredytów mieszkaniowych w latach 2006-2019 (stan na koniec okresu, w mln </w:t>
      </w:r>
      <w:r w:rsidR="00BC149A">
        <w:rPr>
          <w:rFonts w:cstheme="minorHAnsi"/>
          <w:i/>
        </w:rPr>
        <w:t>zł</w:t>
      </w:r>
      <w:r w:rsidRPr="00271F70">
        <w:rPr>
          <w:rFonts w:cstheme="minorHAnsi"/>
          <w:i/>
        </w:rPr>
        <w:t>)</w:t>
      </w:r>
      <w:r w:rsidR="00BC149A">
        <w:rPr>
          <w:rFonts w:cstheme="minorHAnsi"/>
          <w:i/>
        </w:rPr>
        <w:t>.</w:t>
      </w:r>
    </w:p>
    <w:p w:rsidR="00271F70" w:rsidRPr="00271F70" w:rsidRDefault="00271F70" w:rsidP="00011D90">
      <w:pPr>
        <w:spacing w:after="0" w:line="240" w:lineRule="auto"/>
        <w:jc w:val="both"/>
        <w:rPr>
          <w:rFonts w:cstheme="minorHAnsi"/>
          <w:i/>
        </w:rPr>
      </w:pPr>
      <w:r>
        <w:rPr>
          <w:noProof/>
          <w:lang w:eastAsia="pl-PL"/>
        </w:rPr>
        <w:drawing>
          <wp:inline distT="0" distB="0" distL="0" distR="0" wp14:anchorId="631A4473" wp14:editId="01C0E066">
            <wp:extent cx="5597719" cy="3313372"/>
            <wp:effectExtent l="0" t="0" r="3175" b="1905"/>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9630" cy="3314503"/>
                    </a:xfrm>
                    <a:prstGeom prst="rect">
                      <a:avLst/>
                    </a:prstGeom>
                    <a:noFill/>
                    <a:ln>
                      <a:noFill/>
                    </a:ln>
                  </pic:spPr>
                </pic:pic>
              </a:graphicData>
            </a:graphic>
          </wp:inline>
        </w:drawing>
      </w:r>
    </w:p>
    <w:p w:rsidR="00EF231C" w:rsidRPr="00011D90" w:rsidRDefault="00EF231C" w:rsidP="00011D90">
      <w:pPr>
        <w:spacing w:after="0" w:line="240" w:lineRule="auto"/>
        <w:rPr>
          <w:rFonts w:cstheme="minorHAnsi"/>
          <w:i/>
          <w:sz w:val="16"/>
          <w:szCs w:val="16"/>
        </w:rPr>
      </w:pPr>
      <w:r w:rsidRPr="00011D90">
        <w:rPr>
          <w:rFonts w:cstheme="minorHAnsi"/>
          <w:i/>
          <w:sz w:val="16"/>
          <w:szCs w:val="16"/>
        </w:rPr>
        <w:t xml:space="preserve">Źródło: Opracowanie MR na podstawie danych AMRON </w:t>
      </w:r>
      <w:proofErr w:type="spellStart"/>
      <w:r w:rsidRPr="00011D90">
        <w:rPr>
          <w:rFonts w:cstheme="minorHAnsi"/>
          <w:i/>
          <w:sz w:val="16"/>
          <w:szCs w:val="16"/>
        </w:rPr>
        <w:t>SARFiN</w:t>
      </w:r>
      <w:proofErr w:type="spellEnd"/>
    </w:p>
    <w:p w:rsidR="00EF231C" w:rsidRDefault="00EF231C" w:rsidP="00EF231C">
      <w:pPr>
        <w:spacing w:after="120"/>
        <w:jc w:val="both"/>
        <w:rPr>
          <w:rFonts w:cstheme="minorHAnsi"/>
        </w:rPr>
      </w:pPr>
    </w:p>
    <w:p w:rsidR="00D4097F" w:rsidRPr="00D4097F" w:rsidRDefault="00D4097F" w:rsidP="005D7925">
      <w:pPr>
        <w:spacing w:after="120"/>
        <w:jc w:val="both"/>
        <w:rPr>
          <w:b/>
        </w:rPr>
      </w:pPr>
      <w:r w:rsidRPr="00961978">
        <w:t>Największy</w:t>
      </w:r>
      <w:r w:rsidRPr="00D44348">
        <w:rPr>
          <w:rFonts w:cstheme="minorHAnsi"/>
        </w:rPr>
        <w:t xml:space="preserve"> udział wśród kredytobiorców (kredy</w:t>
      </w:r>
      <w:r>
        <w:rPr>
          <w:rFonts w:cstheme="minorHAnsi"/>
        </w:rPr>
        <w:t xml:space="preserve">tów mieszkaniowych) stanowią ci </w:t>
      </w:r>
      <w:r w:rsidRPr="00D44348">
        <w:rPr>
          <w:rFonts w:cstheme="minorHAnsi"/>
        </w:rPr>
        <w:t>w</w:t>
      </w:r>
      <w:r>
        <w:rPr>
          <w:rFonts w:cstheme="minorHAnsi"/>
        </w:rPr>
        <w:t> </w:t>
      </w:r>
      <w:r w:rsidRPr="00D44348">
        <w:rPr>
          <w:rFonts w:cstheme="minorHAnsi"/>
        </w:rPr>
        <w:t>wieku 30-35 lat (28,4% vs. 29,1% w 2</w:t>
      </w:r>
      <w:r w:rsidRPr="00961978">
        <w:t>0</w:t>
      </w:r>
      <w:r w:rsidRPr="00D44348">
        <w:rPr>
          <w:rFonts w:cstheme="minorHAnsi"/>
        </w:rPr>
        <w:t>17 r.). Biorąc pod uwagę średnie dochody netto kredytobiorcy</w:t>
      </w:r>
      <w:r w:rsidRPr="00D44348">
        <w:rPr>
          <w:rStyle w:val="Odwoanieprzypisudolnego"/>
          <w:rFonts w:cstheme="minorHAnsi"/>
        </w:rPr>
        <w:footnoteReference w:id="20"/>
      </w:r>
      <w:r w:rsidRPr="00D44348">
        <w:rPr>
          <w:rFonts w:cstheme="minorHAnsi"/>
        </w:rPr>
        <w:t xml:space="preserve"> w</w:t>
      </w:r>
      <w:r>
        <w:rPr>
          <w:rFonts w:cstheme="minorHAnsi"/>
        </w:rPr>
        <w:t> </w:t>
      </w:r>
      <w:r w:rsidRPr="00D44348">
        <w:rPr>
          <w:rFonts w:cstheme="minorHAnsi"/>
        </w:rPr>
        <w:t xml:space="preserve">2018 r. dominował przedział 4-6 tys. </w:t>
      </w:r>
      <w:r w:rsidR="00BC149A">
        <w:rPr>
          <w:rFonts w:cstheme="minorHAnsi"/>
        </w:rPr>
        <w:t>zł</w:t>
      </w:r>
      <w:r w:rsidRPr="00D44348">
        <w:rPr>
          <w:rFonts w:cstheme="minorHAnsi"/>
        </w:rPr>
        <w:t xml:space="preserve"> (34,2% wartości udzielonych kredytów mieszkaniowych ogółem vs. 26% w roku 2017). </w:t>
      </w:r>
    </w:p>
    <w:p w:rsidR="00D4097F" w:rsidRDefault="00D44348" w:rsidP="005D7925">
      <w:pPr>
        <w:spacing w:after="120"/>
        <w:jc w:val="both"/>
        <w:rPr>
          <w:rFonts w:cstheme="minorHAnsi"/>
        </w:rPr>
      </w:pPr>
      <w:r w:rsidRPr="00D44348">
        <w:rPr>
          <w:rFonts w:cstheme="minorHAnsi"/>
        </w:rPr>
        <w:t>Z danych Eurostat</w:t>
      </w:r>
      <w:r w:rsidR="00717697">
        <w:rPr>
          <w:rFonts w:cstheme="minorHAnsi"/>
        </w:rPr>
        <w:t>u</w:t>
      </w:r>
      <w:r w:rsidRPr="00D44348">
        <w:rPr>
          <w:rFonts w:cstheme="minorHAnsi"/>
        </w:rPr>
        <w:t xml:space="preserve"> wynika, że polskie gospodarstwa domow</w:t>
      </w:r>
      <w:r>
        <w:rPr>
          <w:rFonts w:cstheme="minorHAnsi"/>
        </w:rPr>
        <w:t>e relatywnie dobrze radzą sobie</w:t>
      </w:r>
      <w:r w:rsidR="00961978">
        <w:rPr>
          <w:rFonts w:cstheme="minorHAnsi"/>
        </w:rPr>
        <w:t xml:space="preserve"> </w:t>
      </w:r>
      <w:r w:rsidRPr="00D44348">
        <w:rPr>
          <w:rFonts w:cstheme="minorHAnsi"/>
        </w:rPr>
        <w:t>z</w:t>
      </w:r>
      <w:r w:rsidR="00961978">
        <w:rPr>
          <w:rFonts w:cstheme="minorHAnsi"/>
        </w:rPr>
        <w:t> </w:t>
      </w:r>
      <w:r w:rsidRPr="00D44348">
        <w:rPr>
          <w:rFonts w:cstheme="minorHAnsi"/>
        </w:rPr>
        <w:t>wydatkami związanymi z regulowaniem zadłużenia wynikającego z umowy kredytowej</w:t>
      </w:r>
      <w:r w:rsidRPr="00D44348">
        <w:rPr>
          <w:rStyle w:val="Odwoanieprzypisudolnego"/>
          <w:rFonts w:cstheme="minorHAnsi"/>
        </w:rPr>
        <w:footnoteReference w:id="21"/>
      </w:r>
      <w:r w:rsidRPr="00D44348">
        <w:rPr>
          <w:rFonts w:cstheme="minorHAnsi"/>
        </w:rPr>
        <w:t>. Dane za 2018 r</w:t>
      </w:r>
      <w:r w:rsidR="009870E5">
        <w:rPr>
          <w:rFonts w:cstheme="minorHAnsi"/>
        </w:rPr>
        <w:t>ok</w:t>
      </w:r>
      <w:r w:rsidRPr="00D44348">
        <w:rPr>
          <w:rFonts w:cstheme="minorHAnsi"/>
        </w:rPr>
        <w:t xml:space="preserve"> </w:t>
      </w:r>
      <w:r w:rsidR="00717697">
        <w:rPr>
          <w:rFonts w:cstheme="minorHAnsi"/>
        </w:rPr>
        <w:t>w</w:t>
      </w:r>
      <w:r w:rsidRPr="00D44348">
        <w:rPr>
          <w:rFonts w:cstheme="minorHAnsi"/>
        </w:rPr>
        <w:t>skazują</w:t>
      </w:r>
      <w:r w:rsidR="009870E5">
        <w:rPr>
          <w:rFonts w:cstheme="minorHAnsi"/>
        </w:rPr>
        <w:t xml:space="preserve"> na to</w:t>
      </w:r>
      <w:r w:rsidRPr="00D44348">
        <w:rPr>
          <w:rFonts w:cstheme="minorHAnsi"/>
        </w:rPr>
        <w:t xml:space="preserve">, że problemy z terminowym uiszczaniem opłat związanych z kredytami mieszkaniowymi oraz czynszami miało jedynie 0,8% gospodarstw domowych. Lepszy od Polski </w:t>
      </w:r>
      <w:r w:rsidR="009870E5" w:rsidRPr="00D44348">
        <w:rPr>
          <w:rFonts w:cstheme="minorHAnsi"/>
        </w:rPr>
        <w:t xml:space="preserve">wynik </w:t>
      </w:r>
      <w:r w:rsidRPr="00D44348">
        <w:rPr>
          <w:rFonts w:cstheme="minorHAnsi"/>
        </w:rPr>
        <w:t>w tym zakresie odnotowała jedynie Rumunia (0,4%).</w:t>
      </w:r>
    </w:p>
    <w:p w:rsidR="00D44348" w:rsidRDefault="00D44348" w:rsidP="00E51C49">
      <w:pPr>
        <w:spacing w:after="120"/>
        <w:jc w:val="both"/>
        <w:rPr>
          <w:rFonts w:cstheme="minorHAnsi"/>
        </w:rPr>
      </w:pPr>
      <w:r w:rsidRPr="00D44348">
        <w:rPr>
          <w:rFonts w:cstheme="minorHAnsi"/>
        </w:rPr>
        <w:t xml:space="preserve">Wzrost zadłużenia gospodarstw domowych oraz popytu na nieruchomości mieszkaniowe </w:t>
      </w:r>
      <w:r w:rsidR="00717697">
        <w:rPr>
          <w:rFonts w:cstheme="minorHAnsi"/>
        </w:rPr>
        <w:t>jest</w:t>
      </w:r>
      <w:r w:rsidR="00717697" w:rsidRPr="00D44348">
        <w:rPr>
          <w:rFonts w:cstheme="minorHAnsi"/>
        </w:rPr>
        <w:t xml:space="preserve"> </w:t>
      </w:r>
      <w:r w:rsidRPr="00D44348">
        <w:rPr>
          <w:rFonts w:cstheme="minorHAnsi"/>
        </w:rPr>
        <w:t>pochodną rosnącej zdolności kredytowej. Wg badań ankietowych</w:t>
      </w:r>
      <w:r w:rsidRPr="00D44348">
        <w:rPr>
          <w:rStyle w:val="Odwoanieprzypisudolnego"/>
          <w:rFonts w:cstheme="minorHAnsi"/>
        </w:rPr>
        <w:footnoteReference w:id="22"/>
      </w:r>
      <w:r w:rsidRPr="00D44348">
        <w:rPr>
          <w:rFonts w:cstheme="minorHAnsi"/>
        </w:rPr>
        <w:t xml:space="preserve"> ze stycznia 2020 r. zdolność kredytowa przeciętnej trzyosobowej rodziny, w której wynagrodzenie dwóch dorosłych osób równe jest przeciętnemu wynagrodzeniu w gospodarce, była o</w:t>
      </w:r>
      <w:r w:rsidR="00961978">
        <w:rPr>
          <w:rFonts w:cstheme="minorHAnsi"/>
        </w:rPr>
        <w:t> </w:t>
      </w:r>
      <w:r w:rsidRPr="00D44348">
        <w:rPr>
          <w:rFonts w:cstheme="minorHAnsi"/>
        </w:rPr>
        <w:t>64</w:t>
      </w:r>
      <w:r w:rsidR="00961978">
        <w:rPr>
          <w:rFonts w:cstheme="minorHAnsi"/>
        </w:rPr>
        <w:t> </w:t>
      </w:r>
      <w:r w:rsidRPr="00D44348">
        <w:rPr>
          <w:rFonts w:cstheme="minorHAnsi"/>
        </w:rPr>
        <w:t xml:space="preserve">tys. </w:t>
      </w:r>
      <w:r w:rsidR="00717697">
        <w:rPr>
          <w:rFonts w:cstheme="minorHAnsi"/>
        </w:rPr>
        <w:t xml:space="preserve">zł </w:t>
      </w:r>
      <w:r w:rsidRPr="00D44348">
        <w:rPr>
          <w:rFonts w:cstheme="minorHAnsi"/>
        </w:rPr>
        <w:t>wyższa niż rok wcześniej. Z</w:t>
      </w:r>
      <w:r w:rsidR="00E51C49">
        <w:rPr>
          <w:rFonts w:cstheme="minorHAnsi"/>
        </w:rPr>
        <w:t> </w:t>
      </w:r>
      <w:r w:rsidRPr="00D44348">
        <w:rPr>
          <w:rFonts w:cstheme="minorHAnsi"/>
        </w:rPr>
        <w:t>uwzględnionych danych ankietowych wynika, że na przestrzeni ostatnich 10 lat zdolność kredytowa rodziny wzrosła o ponad 100%.</w:t>
      </w:r>
    </w:p>
    <w:p w:rsidR="00D44348" w:rsidRPr="00D44348" w:rsidRDefault="00D44348" w:rsidP="005D7925">
      <w:pPr>
        <w:spacing w:after="120"/>
        <w:jc w:val="both"/>
        <w:rPr>
          <w:rFonts w:cstheme="minorHAnsi"/>
        </w:rPr>
      </w:pPr>
      <w:r>
        <w:t>Wpływ na zdolność kredytową mają: wysokość wynagrodzenia, ceny mieszkań</w:t>
      </w:r>
      <w:r w:rsidR="00961978">
        <w:t xml:space="preserve"> </w:t>
      </w:r>
      <w:r>
        <w:t>(w</w:t>
      </w:r>
      <w:r w:rsidR="00961978">
        <w:t> </w:t>
      </w:r>
      <w:r w:rsidR="005D7925">
        <w:t>przeliczeniu na 1 </w:t>
      </w:r>
      <w:r>
        <w:t>m</w:t>
      </w:r>
      <w:r w:rsidRPr="00061687">
        <w:rPr>
          <w:vertAlign w:val="superscript"/>
        </w:rPr>
        <w:t>2</w:t>
      </w:r>
      <w:r>
        <w:t xml:space="preserve">), powierzchnia mieszkań dostosowana do wielkości rodziny, dostępność kredytu (stopy procentowe, zapadalność), wysokość innych wydatków. Przy przyjętych założeniach, biorąc pod uwagę </w:t>
      </w:r>
      <w:r w:rsidRPr="00961978">
        <w:rPr>
          <w:rFonts w:cstheme="minorHAnsi"/>
        </w:rPr>
        <w:t>przeciętną</w:t>
      </w:r>
      <w:r>
        <w:t xml:space="preserve"> cenę mieszkania w 2018 r. oraz strukturę decylową wynagrodzeń za październik 2018 (z uwzględnieniem gospodarstw domowych w wieku 25-34 lat), przyjmując przeciętną powierzchnię mieszkania dla gospodarstw domowych 1-osobowych 35 m</w:t>
      </w:r>
      <w:r w:rsidRPr="00280709">
        <w:rPr>
          <w:vertAlign w:val="superscript"/>
        </w:rPr>
        <w:t>2</w:t>
      </w:r>
      <w:r>
        <w:t>,</w:t>
      </w:r>
      <w:r w:rsidR="00961978">
        <w:t xml:space="preserve"> </w:t>
      </w:r>
      <w:r>
        <w:t>2-osobowych 50 m</w:t>
      </w:r>
      <w:r w:rsidRPr="00280709">
        <w:rPr>
          <w:vertAlign w:val="superscript"/>
        </w:rPr>
        <w:t>2</w:t>
      </w:r>
      <w:r>
        <w:t xml:space="preserve"> +10 m</w:t>
      </w:r>
      <w:r w:rsidRPr="00280709">
        <w:rPr>
          <w:vertAlign w:val="superscript"/>
        </w:rPr>
        <w:t>2</w:t>
      </w:r>
      <w:r>
        <w:t xml:space="preserve"> na każdą kolejną osobę w rodzinie, można oszacować, że:</w:t>
      </w:r>
    </w:p>
    <w:p w:rsidR="00D44348" w:rsidRDefault="009870E5" w:rsidP="00D44348">
      <w:pPr>
        <w:numPr>
          <w:ilvl w:val="0"/>
          <w:numId w:val="3"/>
        </w:numPr>
        <w:jc w:val="both"/>
      </w:pPr>
      <w:r>
        <w:t xml:space="preserve">najwyższą </w:t>
      </w:r>
      <w:r w:rsidR="00D44348">
        <w:t>zdolnością kredytową dysponują małżeństwa bezdzietne, ok. 80% z nich może sobie pozwolić na zaciągnięcie kredytu hipotecznego na zakup własnego mieszkania,</w:t>
      </w:r>
    </w:p>
    <w:p w:rsidR="00D44348" w:rsidRDefault="00D44348" w:rsidP="00D44348">
      <w:pPr>
        <w:numPr>
          <w:ilvl w:val="0"/>
          <w:numId w:val="3"/>
        </w:numPr>
        <w:jc w:val="both"/>
      </w:pPr>
      <w:r>
        <w:t xml:space="preserve">zdolność kredytowa spada wraz z liczbą dzieci, </w:t>
      </w:r>
      <w:r w:rsidR="009870E5">
        <w:t xml:space="preserve">dysponuje </w:t>
      </w:r>
      <w:r w:rsidR="00636A13">
        <w:t>nią tylko ok. 55% małżeństw</w:t>
      </w:r>
      <w:r w:rsidR="00961978">
        <w:t xml:space="preserve"> </w:t>
      </w:r>
      <w:r>
        <w:t>z</w:t>
      </w:r>
      <w:r w:rsidR="00961978">
        <w:t> </w:t>
      </w:r>
      <w:r>
        <w:t>1</w:t>
      </w:r>
      <w:r w:rsidR="00961978">
        <w:t> </w:t>
      </w:r>
      <w:r>
        <w:t>dzieckiem, 45% małżeństw z 2 dzieci i 35% małżeństw z 3 dzieci,</w:t>
      </w:r>
    </w:p>
    <w:p w:rsidR="00D44348" w:rsidRDefault="00D44348" w:rsidP="00D44348">
      <w:pPr>
        <w:numPr>
          <w:ilvl w:val="0"/>
          <w:numId w:val="3"/>
        </w:numPr>
        <w:jc w:val="both"/>
      </w:pPr>
      <w:r>
        <w:t xml:space="preserve">najgorszą sytuację mają rodziny, w których pracuje tylko 1 osoba, w szczególności osoby samotnie wychowujące dzieci. W przypadku osób samotnie wychowujących 1 dziecko, zdolność kredytową </w:t>
      </w:r>
      <w:r w:rsidR="009870E5">
        <w:t>m</w:t>
      </w:r>
      <w:r>
        <w:t xml:space="preserve">a 25% </w:t>
      </w:r>
      <w:r w:rsidR="00896927">
        <w:t>tej grupy społecznej</w:t>
      </w:r>
      <w:r>
        <w:t>, a w przypadku 2 dzieci – 15%.</w:t>
      </w:r>
    </w:p>
    <w:p w:rsidR="00D44348" w:rsidRDefault="00D44348" w:rsidP="00D44348">
      <w:pPr>
        <w:jc w:val="both"/>
      </w:pPr>
      <w:r>
        <w:t>Można założyć, że w przypadku rodzin z dziećmi zdolność kredytowa jest wspierana świadczeniami uzyskiwanymi w ramach programu „Rodzina 500+”.</w:t>
      </w:r>
    </w:p>
    <w:p w:rsidR="00F041EA" w:rsidRDefault="00F041EA">
      <w:pPr>
        <w:rPr>
          <w:rFonts w:ascii="Arial" w:hAnsi="Arial" w:cs="Arial"/>
        </w:rPr>
        <w:sectPr w:rsidR="00F041EA" w:rsidSect="002F404D">
          <w:footerReference w:type="default" r:id="rId23"/>
          <w:type w:val="continuous"/>
          <w:pgSz w:w="11906" w:h="16838"/>
          <w:pgMar w:top="1417" w:right="1417" w:bottom="1417" w:left="1417" w:header="708" w:footer="708" w:gutter="0"/>
          <w:cols w:space="708"/>
          <w:docGrid w:linePitch="360"/>
        </w:sectPr>
      </w:pPr>
      <w:r>
        <w:rPr>
          <w:rFonts w:ascii="Arial" w:hAnsi="Arial" w:cs="Arial"/>
        </w:rPr>
        <w:br w:type="page"/>
      </w:r>
    </w:p>
    <w:p w:rsidR="001F1C2D" w:rsidRDefault="009B03F3" w:rsidP="001F1C2D">
      <w:pPr>
        <w:pStyle w:val="Nagwek1"/>
        <w:rPr>
          <w:rFonts w:ascii="Arial" w:hAnsi="Arial" w:cs="Arial"/>
          <w:color w:val="auto"/>
        </w:rPr>
      </w:pPr>
      <w:bookmarkStart w:id="42" w:name="_Toc34217672"/>
      <w:r>
        <w:rPr>
          <w:rFonts w:ascii="Arial" w:hAnsi="Arial" w:cs="Arial"/>
          <w:color w:val="auto"/>
        </w:rPr>
        <w:t>Zakończe</w:t>
      </w:r>
      <w:r w:rsidR="009D2C55" w:rsidRPr="00D17167">
        <w:rPr>
          <w:rFonts w:ascii="Arial" w:hAnsi="Arial" w:cs="Arial"/>
          <w:color w:val="auto"/>
        </w:rPr>
        <w:t>nie</w:t>
      </w:r>
      <w:bookmarkEnd w:id="42"/>
    </w:p>
    <w:p w:rsidR="001F1C2D" w:rsidRPr="001F1C2D" w:rsidRDefault="001F1C2D" w:rsidP="001F1C2D"/>
    <w:p w:rsidR="004551B5" w:rsidRDefault="004551B5" w:rsidP="004551B5">
      <w:pPr>
        <w:jc w:val="both"/>
      </w:pPr>
      <w:r>
        <w:t>Polskie mieszkalnictwo na przestrzeni lat podlegało licznym przemianom. Wynikały one</w:t>
      </w:r>
      <w:r w:rsidR="00126A9E">
        <w:t xml:space="preserve"> </w:t>
      </w:r>
      <w:r>
        <w:t xml:space="preserve">w dużej mierze z różnych uwarunkowań historycznych, które oddziaływały na sytuację mieszkaniową Polaków. Działania bezpośrednio po II wojnie światowej koncentrowały się na odbudowie zniszczeń oraz przydziale istniejącego zasobu mieszkaniowego. Okres </w:t>
      </w:r>
      <w:proofErr w:type="spellStart"/>
      <w:r>
        <w:t>PRLu</w:t>
      </w:r>
      <w:proofErr w:type="spellEnd"/>
      <w:r>
        <w:t xml:space="preserve"> upłynął pod znakiem zmagania się</w:t>
      </w:r>
      <w:r w:rsidR="00126A9E">
        <w:t xml:space="preserve"> z </w:t>
      </w:r>
      <w:r>
        <w:t>rosnącą presją demograficzną i koniecznością szybkiego zaspokajania rosnącego popytu. Przekładało się to często na niską jakość powstających w tym okresie mieszkań. Przejście do gospodarki rynkowej w latach 90. XX wieku wiązało się z ograniczeniem roli państwa</w:t>
      </w:r>
      <w:r w:rsidR="00126A9E">
        <w:t xml:space="preserve"> w sektorze i </w:t>
      </w:r>
      <w:r>
        <w:t>rozwojem rynku deweloperskiego.</w:t>
      </w:r>
    </w:p>
    <w:p w:rsidR="004551B5" w:rsidRDefault="004551B5" w:rsidP="004551B5">
      <w:pPr>
        <w:jc w:val="both"/>
      </w:pPr>
      <w:r>
        <w:t>Liczne wyzwania wynikające z bagażu historycznego nie stanęły na drodze poprawy stanu polskiego mieszkalnictwa na przestrzeni ostatnich 30 lat. Wiele współczynników udało się znacząco ulepszyć. Przykładowo wzrosła przeciętna powierzchnia mieszkania przypadająca na jedną osobę, zwiększyła się także średnia liczba izb, a zmniejszeniu uległa średnia liczba osób w mieszkaniu.  Nie wszystkie problemy udało się jednak rozwiązać.</w:t>
      </w:r>
    </w:p>
    <w:p w:rsidR="004551B5" w:rsidRDefault="004551B5" w:rsidP="004551B5">
      <w:pPr>
        <w:jc w:val="both"/>
        <w:rPr>
          <w:bCs/>
        </w:rPr>
      </w:pPr>
      <w:r>
        <w:t xml:space="preserve">Polskie mieszkalnictwo, pomimo wzrostu liczby oddawanych do użytku mieszkań (w latach 2011-2019 ich liczba wzrosła o 58%),  wciąż zmaga się z statystycznym deficytem mieszkaniowym </w:t>
      </w:r>
      <w:r>
        <w:rPr>
          <w:bCs/>
        </w:rPr>
        <w:t>(</w:t>
      </w:r>
      <w:r w:rsidRPr="009B03F3">
        <w:rPr>
          <w:bCs/>
        </w:rPr>
        <w:t>rozumiany</w:t>
      </w:r>
      <w:r>
        <w:rPr>
          <w:bCs/>
        </w:rPr>
        <w:t>m</w:t>
      </w:r>
      <w:r w:rsidRPr="009B03F3">
        <w:rPr>
          <w:bCs/>
        </w:rPr>
        <w:t xml:space="preserve"> jako różnica pomiędzy liczbą zamieszkanych mieszkań, a liczbą gospodarstw domowych</w:t>
      </w:r>
      <w:r>
        <w:rPr>
          <w:bCs/>
        </w:rPr>
        <w:t>). S</w:t>
      </w:r>
      <w:r w:rsidRPr="00DE09C2">
        <w:rPr>
          <w:bCs/>
        </w:rPr>
        <w:t>zacu</w:t>
      </w:r>
      <w:r>
        <w:rPr>
          <w:bCs/>
        </w:rPr>
        <w:t>jemy, że na koniec 2019 r. wyniósł on przeszło 650</w:t>
      </w:r>
      <w:r w:rsidRPr="00DE09C2">
        <w:rPr>
          <w:bCs/>
        </w:rPr>
        <w:t xml:space="preserve"> tys. </w:t>
      </w:r>
      <w:r>
        <w:rPr>
          <w:bCs/>
        </w:rPr>
        <w:t>m</w:t>
      </w:r>
      <w:r w:rsidRPr="00DE09C2">
        <w:rPr>
          <w:bCs/>
        </w:rPr>
        <w:t>ieszkań</w:t>
      </w:r>
      <w:r>
        <w:rPr>
          <w:bCs/>
        </w:rPr>
        <w:t>. Jego efektem jest to, że ponad 4% gospodarstw domowych w Polsce, czyli 1,7 mln osób, dzieliło lokum z inną rodziną. Problem ten z dużym prawdopodobieństwem nie leży jedynie w fizycznym braku mieszkań, ale także w sposobie wykorzystania istniejącego zasobu. Świadczyć może o tym rosnąca nadwyżka zasobów mieszkaniowych (lokale zamieszkane i niezamieszkane) nad liczbą gospodarstw domowych. Na koniec 2019 r. wynosiła ona 424 tys. mieszkań. Przyczyn tego zjawiska należy upatrywać w</w:t>
      </w:r>
      <w:r w:rsidR="00126A9E">
        <w:rPr>
          <w:bCs/>
        </w:rPr>
        <w:t> </w:t>
      </w:r>
      <w:r>
        <w:rPr>
          <w:bCs/>
        </w:rPr>
        <w:t xml:space="preserve">strukturze popytu mieszkaniowego, który poza komponentem konsumpcyjnym, coraz częściej odzwierciedla się w motywie inwestycyjnym. </w:t>
      </w:r>
    </w:p>
    <w:p w:rsidR="00126A9E" w:rsidRDefault="004551B5" w:rsidP="00CF7855">
      <w:pPr>
        <w:jc w:val="both"/>
        <w:rPr>
          <w:lang w:eastAsia="pl-PL"/>
        </w:rPr>
      </w:pPr>
      <w:r>
        <w:rPr>
          <w:bCs/>
        </w:rPr>
        <w:t>Rosnącemu popytowi na mieszkania w Polsce towarzyszy wzrost cen, a także wolumen udzielanych kredytów. Choć w strukturze nabywania mieszkań w Polsce wciąż dominuje finansowanie środkami własnymi (ok. 2/3 mieszkań kupowanych jest za gotówkę</w:t>
      </w:r>
      <w:r>
        <w:rPr>
          <w:rStyle w:val="Odwoanieprzypisudolnego"/>
          <w:bCs/>
        </w:rPr>
        <w:footnoteReference w:id="23"/>
      </w:r>
      <w:r>
        <w:rPr>
          <w:bCs/>
        </w:rPr>
        <w:t xml:space="preserve">) to liczba czynnych umów kredytowych systematycznie wzrasta. </w:t>
      </w:r>
      <w:r w:rsidRPr="00B73BAC">
        <w:rPr>
          <w:rFonts w:eastAsia="Times New Roman"/>
          <w:color w:val="000000"/>
          <w:lang w:eastAsia="pl-PL"/>
        </w:rPr>
        <w:t>W relacji do 2010 r. wzrost wyniósł ponad 62%, a</w:t>
      </w:r>
      <w:r>
        <w:rPr>
          <w:rFonts w:eastAsia="Times New Roman"/>
          <w:color w:val="000000"/>
          <w:lang w:eastAsia="pl-PL"/>
        </w:rPr>
        <w:t> </w:t>
      </w:r>
      <w:r w:rsidRPr="00B73BAC">
        <w:rPr>
          <w:rFonts w:eastAsia="Times New Roman"/>
          <w:color w:val="000000"/>
          <w:lang w:eastAsia="pl-PL"/>
        </w:rPr>
        <w:t xml:space="preserve">do 2006 r. blisko 150%. </w:t>
      </w:r>
      <w:r>
        <w:rPr>
          <w:rFonts w:eastAsia="Times New Roman"/>
          <w:color w:val="000000"/>
          <w:lang w:eastAsia="pl-PL"/>
        </w:rPr>
        <w:t xml:space="preserve">Jednocześnie w strukturze nowych mieszkań dominuje budownictwo deweloperskie (97,8%). Mieszkania komunalne, </w:t>
      </w:r>
      <w:r>
        <w:rPr>
          <w:lang w:eastAsia="pl-PL"/>
        </w:rPr>
        <w:t xml:space="preserve">mieszkania w ramach </w:t>
      </w:r>
      <w:r w:rsidRPr="00332AD1">
        <w:rPr>
          <w:lang w:eastAsia="pl-PL"/>
        </w:rPr>
        <w:t>towarzystw budownictwa społeczne</w:t>
      </w:r>
      <w:r>
        <w:rPr>
          <w:lang w:eastAsia="pl-PL"/>
        </w:rPr>
        <w:t>go i mieszkania zakładowe – stanowiły w 2019</w:t>
      </w:r>
      <w:r w:rsidRPr="00332AD1">
        <w:rPr>
          <w:lang w:eastAsia="pl-PL"/>
        </w:rPr>
        <w:t xml:space="preserve"> r. </w:t>
      </w:r>
      <w:r>
        <w:rPr>
          <w:lang w:eastAsia="pl-PL"/>
        </w:rPr>
        <w:t>jedynie 2,2</w:t>
      </w:r>
      <w:r w:rsidRPr="00332AD1">
        <w:rPr>
          <w:lang w:eastAsia="pl-PL"/>
        </w:rPr>
        <w:t>% liczby nowo wybudowanych mieszkań</w:t>
      </w:r>
      <w:r>
        <w:rPr>
          <w:lang w:eastAsia="pl-PL"/>
        </w:rPr>
        <w:t xml:space="preserve">. Tendencje te są szczególnie istotne z punktu widzenia osób, które osiągają zbyt wysokie dochody, aby partycypować w niewielkim zasobie mieszkań komunalnych oraz zbyt niskie, aby móc ubiegać się o kredyt. </w:t>
      </w:r>
    </w:p>
    <w:p w:rsidR="002F404D" w:rsidRDefault="00126A9E">
      <w:pPr>
        <w:rPr>
          <w:lang w:eastAsia="pl-PL"/>
        </w:rPr>
        <w:sectPr w:rsidR="002F404D" w:rsidSect="002F404D">
          <w:footerReference w:type="default" r:id="rId24"/>
          <w:type w:val="continuous"/>
          <w:pgSz w:w="11906" w:h="16838"/>
          <w:pgMar w:top="1417" w:right="1417" w:bottom="1417" w:left="1417" w:header="708" w:footer="708" w:gutter="0"/>
          <w:cols w:space="708"/>
          <w:docGrid w:linePitch="360"/>
        </w:sectPr>
      </w:pPr>
      <w:r>
        <w:rPr>
          <w:lang w:eastAsia="pl-PL"/>
        </w:rPr>
        <w:br w:type="page"/>
      </w:r>
    </w:p>
    <w:p w:rsidR="002F404D" w:rsidRDefault="002F404D">
      <w:pPr>
        <w:rPr>
          <w:lang w:eastAsia="pl-PL"/>
        </w:rPr>
        <w:sectPr w:rsidR="002F404D" w:rsidSect="002F404D">
          <w:footerReference w:type="default" r:id="rId25"/>
          <w:type w:val="continuous"/>
          <w:pgSz w:w="11906" w:h="16838"/>
          <w:pgMar w:top="1417" w:right="1417" w:bottom="1417" w:left="1417" w:header="708" w:footer="708" w:gutter="0"/>
          <w:cols w:space="708"/>
          <w:docGrid w:linePitch="360"/>
        </w:sectPr>
      </w:pPr>
      <w:r>
        <w:rPr>
          <w:lang w:eastAsia="pl-PL"/>
        </w:rPr>
        <w:br w:type="page"/>
      </w:r>
    </w:p>
    <w:p w:rsidR="00126A9E" w:rsidRPr="001670EB" w:rsidRDefault="00126A9E" w:rsidP="00126A9E">
      <w:pPr>
        <w:pStyle w:val="Nagwek1"/>
        <w:rPr>
          <w:rFonts w:ascii="Arial" w:hAnsi="Arial" w:cs="Arial"/>
          <w:color w:val="auto"/>
          <w:lang w:eastAsia="pl-PL"/>
        </w:rPr>
      </w:pPr>
      <w:bookmarkStart w:id="43" w:name="_Toc34121282"/>
      <w:bookmarkStart w:id="44" w:name="_Toc34127351"/>
      <w:bookmarkStart w:id="45" w:name="_Toc34217673"/>
      <w:r w:rsidRPr="001670EB">
        <w:rPr>
          <w:rFonts w:ascii="Arial" w:hAnsi="Arial" w:cs="Arial"/>
          <w:color w:val="auto"/>
          <w:lang w:eastAsia="pl-PL"/>
        </w:rPr>
        <w:t>Bibliografia</w:t>
      </w:r>
      <w:bookmarkEnd w:id="43"/>
      <w:bookmarkEnd w:id="44"/>
      <w:bookmarkEnd w:id="45"/>
      <w:r>
        <w:rPr>
          <w:rFonts w:ascii="Arial" w:hAnsi="Arial" w:cs="Arial"/>
          <w:color w:val="auto"/>
          <w:lang w:eastAsia="pl-PL"/>
        </w:rPr>
        <w:br/>
      </w:r>
    </w:p>
    <w:p w:rsidR="00126A9E" w:rsidRDefault="00126A9E" w:rsidP="00126A9E">
      <w:pPr>
        <w:pStyle w:val="Akapitzlist"/>
        <w:numPr>
          <w:ilvl w:val="0"/>
          <w:numId w:val="24"/>
        </w:numPr>
        <w:spacing w:before="120" w:after="0"/>
        <w:ind w:left="425" w:hanging="425"/>
        <w:contextualSpacing w:val="0"/>
        <w:jc w:val="both"/>
      </w:pPr>
      <w:r w:rsidRPr="00904D32">
        <w:rPr>
          <w:i/>
        </w:rPr>
        <w:t>Badanie preferencji i satysfakcji z zakupu mieszkania na rynku pierwotnym</w:t>
      </w:r>
      <w:r>
        <w:t>,</w:t>
      </w:r>
      <w:r w:rsidRPr="00D67E67">
        <w:t xml:space="preserve"> </w:t>
      </w:r>
      <w:r>
        <w:t>Otodom.pl i Kantar TNS,</w:t>
      </w:r>
      <w:r w:rsidRPr="00D67E67">
        <w:t xml:space="preserve"> luty 2018</w:t>
      </w:r>
      <w:r>
        <w:t>.</w:t>
      </w:r>
    </w:p>
    <w:p w:rsidR="00126A9E" w:rsidRDefault="00126A9E" w:rsidP="00126A9E">
      <w:pPr>
        <w:pStyle w:val="Akapitzlist"/>
        <w:numPr>
          <w:ilvl w:val="0"/>
          <w:numId w:val="24"/>
        </w:numPr>
        <w:spacing w:before="120" w:after="0"/>
        <w:ind w:left="425" w:hanging="425"/>
        <w:contextualSpacing w:val="0"/>
        <w:jc w:val="both"/>
      </w:pPr>
      <w:r w:rsidRPr="00904D32">
        <w:rPr>
          <w:i/>
        </w:rPr>
        <w:t>Bank Danych Lokalnych</w:t>
      </w:r>
      <w:r>
        <w:t xml:space="preserve">, Główny Urząd Statystyczny, </w:t>
      </w:r>
      <w:r w:rsidRPr="0066726F">
        <w:t>https://bdl.stat.gov.pl/BDL/start</w:t>
      </w:r>
      <w:r>
        <w:t xml:space="preserve"> </w:t>
      </w:r>
    </w:p>
    <w:p w:rsidR="00126A9E" w:rsidRPr="00904D32" w:rsidRDefault="00126A9E" w:rsidP="00126A9E">
      <w:pPr>
        <w:pStyle w:val="Akapitzlist"/>
        <w:numPr>
          <w:ilvl w:val="0"/>
          <w:numId w:val="24"/>
        </w:numPr>
        <w:spacing w:before="120" w:after="0"/>
        <w:ind w:left="425" w:hanging="425"/>
        <w:contextualSpacing w:val="0"/>
        <w:jc w:val="both"/>
        <w:rPr>
          <w:lang w:val="en-US"/>
        </w:rPr>
      </w:pPr>
      <w:proofErr w:type="spellStart"/>
      <w:r w:rsidRPr="00904D32">
        <w:rPr>
          <w:i/>
          <w:lang w:val="en-US"/>
        </w:rPr>
        <w:t>Barometr</w:t>
      </w:r>
      <w:proofErr w:type="spellEnd"/>
      <w:r w:rsidRPr="00904D32">
        <w:rPr>
          <w:i/>
          <w:lang w:val="en-US"/>
        </w:rPr>
        <w:t xml:space="preserve"> </w:t>
      </w:r>
      <w:proofErr w:type="spellStart"/>
      <w:r w:rsidRPr="00904D32">
        <w:rPr>
          <w:i/>
          <w:lang w:val="en-US"/>
        </w:rPr>
        <w:t>Metrohouse</w:t>
      </w:r>
      <w:proofErr w:type="spellEnd"/>
      <w:r w:rsidRPr="00904D32">
        <w:rPr>
          <w:i/>
          <w:lang w:val="en-US"/>
        </w:rPr>
        <w:t xml:space="preserve"> </w:t>
      </w:r>
      <w:proofErr w:type="spellStart"/>
      <w:r w:rsidRPr="00904D32">
        <w:rPr>
          <w:i/>
          <w:lang w:val="en-US"/>
        </w:rPr>
        <w:t>i</w:t>
      </w:r>
      <w:proofErr w:type="spellEnd"/>
      <w:r w:rsidRPr="00904D32">
        <w:rPr>
          <w:i/>
          <w:lang w:val="en-US"/>
        </w:rPr>
        <w:t xml:space="preserve"> Gold Finance</w:t>
      </w:r>
      <w:r w:rsidRPr="00904D32">
        <w:rPr>
          <w:lang w:val="en-US"/>
        </w:rPr>
        <w:t xml:space="preserve">, </w:t>
      </w:r>
      <w:proofErr w:type="spellStart"/>
      <w:r w:rsidRPr="00904D32">
        <w:rPr>
          <w:lang w:val="en-US"/>
        </w:rPr>
        <w:t>kwiecień</w:t>
      </w:r>
      <w:proofErr w:type="spellEnd"/>
      <w:r w:rsidRPr="00904D32">
        <w:rPr>
          <w:lang w:val="en-US"/>
        </w:rPr>
        <w:t xml:space="preserve"> 2019, https://barometr.metrohouse.pl/</w:t>
      </w:r>
    </w:p>
    <w:p w:rsidR="00126A9E" w:rsidRPr="00904D32" w:rsidRDefault="00126A9E" w:rsidP="00126A9E">
      <w:pPr>
        <w:pStyle w:val="Akapitzlist"/>
        <w:numPr>
          <w:ilvl w:val="0"/>
          <w:numId w:val="24"/>
        </w:numPr>
        <w:spacing w:before="120" w:after="0"/>
        <w:ind w:left="425" w:hanging="425"/>
        <w:contextualSpacing w:val="0"/>
        <w:jc w:val="both"/>
        <w:rPr>
          <w:lang w:val="en-US"/>
        </w:rPr>
      </w:pPr>
      <w:r w:rsidRPr="00904D32">
        <w:rPr>
          <w:i/>
          <w:lang w:val="en-US"/>
        </w:rPr>
        <w:t>Distribution of population by tenure status, type of household and income group</w:t>
      </w:r>
      <w:r w:rsidRPr="00904D32">
        <w:rPr>
          <w:lang w:val="en-US"/>
        </w:rPr>
        <w:t>, Eurostat, https://appsso.eurostat.ec.europa.eu/nui/show.do?dataset=ilc_lvho02&amp;lang=en</w:t>
      </w:r>
    </w:p>
    <w:p w:rsidR="00126A9E" w:rsidRDefault="00126A9E" w:rsidP="00126A9E">
      <w:pPr>
        <w:pStyle w:val="Akapitzlist"/>
        <w:numPr>
          <w:ilvl w:val="0"/>
          <w:numId w:val="24"/>
        </w:numPr>
        <w:spacing w:before="120" w:after="0"/>
        <w:ind w:left="425" w:hanging="425"/>
        <w:contextualSpacing w:val="0"/>
        <w:jc w:val="both"/>
      </w:pPr>
      <w:r w:rsidRPr="00904D32">
        <w:rPr>
          <w:i/>
        </w:rPr>
        <w:t>Gospodarka mieszkaniowa w 2018 roku</w:t>
      </w:r>
      <w:r>
        <w:t xml:space="preserve">, Główny Urząd Statystyczny, 16 września 2019, </w:t>
      </w:r>
      <w:r w:rsidRPr="0066726F">
        <w:t>https://stat.gov.pl/obszary-tematyczne/infrastruktura-komunalna-nieruchomosci/nieruchomosci-budynki-infrastruktura-komunalna/gospodarka-mieszkaniowa-w-2018-roku,14,2.html</w:t>
      </w:r>
    </w:p>
    <w:p w:rsidR="00126A9E" w:rsidRDefault="00126A9E" w:rsidP="00126A9E">
      <w:pPr>
        <w:pStyle w:val="Akapitzlist"/>
        <w:numPr>
          <w:ilvl w:val="0"/>
          <w:numId w:val="24"/>
        </w:numPr>
        <w:spacing w:before="120" w:after="0"/>
        <w:ind w:left="425" w:hanging="425"/>
        <w:contextualSpacing w:val="0"/>
        <w:jc w:val="both"/>
      </w:pPr>
      <w:r w:rsidRPr="00904D32">
        <w:rPr>
          <w:i/>
        </w:rPr>
        <w:t>Jak Polacy kupują mieszkania? Oczekiwania, motywacje, obawy</w:t>
      </w:r>
      <w:r>
        <w:t>,</w:t>
      </w:r>
      <w:r w:rsidRPr="00D67E67">
        <w:t xml:space="preserve"> SW </w:t>
      </w:r>
      <w:proofErr w:type="spellStart"/>
      <w:r w:rsidRPr="00D67E67">
        <w:t>Research</w:t>
      </w:r>
      <w:proofErr w:type="spellEnd"/>
      <w:r w:rsidRPr="00D67E67">
        <w:t xml:space="preserve"> </w:t>
      </w:r>
      <w:r>
        <w:t xml:space="preserve">i </w:t>
      </w:r>
      <w:proofErr w:type="spellStart"/>
      <w:r>
        <w:t>Gumtree</w:t>
      </w:r>
      <w:proofErr w:type="spellEnd"/>
      <w:r>
        <w:t xml:space="preserve">, czerwiec 2019 r, </w:t>
      </w:r>
      <w:r w:rsidRPr="001670EB">
        <w:t>https://blog.gumtree.pl/jak-polacy-kupuja-mieszkania-nowy-raport-gumtree/</w:t>
      </w:r>
      <w:r>
        <w:t xml:space="preserve"> </w:t>
      </w:r>
    </w:p>
    <w:p w:rsidR="00126A9E" w:rsidRDefault="00126A9E" w:rsidP="00126A9E">
      <w:pPr>
        <w:pStyle w:val="Akapitzlist"/>
        <w:numPr>
          <w:ilvl w:val="0"/>
          <w:numId w:val="24"/>
        </w:numPr>
        <w:spacing w:before="120" w:after="0"/>
        <w:ind w:left="425" w:hanging="425"/>
        <w:contextualSpacing w:val="0"/>
        <w:jc w:val="both"/>
      </w:pPr>
      <w:r w:rsidRPr="00904D32">
        <w:rPr>
          <w:i/>
        </w:rPr>
        <w:t>Narodowy Spis Powszechny Ludności i Mieszkań 2011</w:t>
      </w:r>
      <w:r>
        <w:t xml:space="preserve">, Główny Urząd Statystyczny, </w:t>
      </w:r>
      <w:r w:rsidRPr="001670EB">
        <w:t>https://stat.gov.pl/spisy-powszechne/nsp-2011/</w:t>
      </w:r>
      <w:r>
        <w:t xml:space="preserve"> </w:t>
      </w:r>
    </w:p>
    <w:p w:rsidR="00126A9E" w:rsidRPr="00904D32" w:rsidRDefault="00126A9E" w:rsidP="00126A9E">
      <w:pPr>
        <w:pStyle w:val="Akapitzlist"/>
        <w:numPr>
          <w:ilvl w:val="0"/>
          <w:numId w:val="24"/>
        </w:numPr>
        <w:spacing w:before="120" w:after="0"/>
        <w:ind w:left="425" w:hanging="425"/>
        <w:contextualSpacing w:val="0"/>
        <w:jc w:val="both"/>
        <w:rPr>
          <w:rFonts w:cstheme="minorHAnsi"/>
          <w:szCs w:val="18"/>
        </w:rPr>
      </w:pPr>
      <w:r w:rsidRPr="00904D32">
        <w:rPr>
          <w:rFonts w:cstheme="minorHAnsi"/>
          <w:szCs w:val="18"/>
        </w:rPr>
        <w:t xml:space="preserve">Pogorzelski, K., </w:t>
      </w:r>
      <w:r w:rsidRPr="00904D32">
        <w:rPr>
          <w:rFonts w:cstheme="minorHAnsi"/>
          <w:i/>
          <w:szCs w:val="18"/>
        </w:rPr>
        <w:t>Sytuacja mieszkaniowa Polaków 2019</w:t>
      </w:r>
      <w:r w:rsidRPr="00904D32">
        <w:rPr>
          <w:rFonts w:cstheme="minorHAnsi"/>
          <w:szCs w:val="18"/>
        </w:rPr>
        <w:t xml:space="preserve">,  Barometr Finansowy ING, listopad 2019, https://www.ing.pl/_fileserver/item/1130168 </w:t>
      </w:r>
    </w:p>
    <w:p w:rsidR="00126A9E" w:rsidRPr="00904D32" w:rsidRDefault="00126A9E" w:rsidP="00126A9E">
      <w:pPr>
        <w:pStyle w:val="Akapitzlist"/>
        <w:numPr>
          <w:ilvl w:val="0"/>
          <w:numId w:val="24"/>
        </w:numPr>
        <w:spacing w:before="120" w:after="0"/>
        <w:ind w:left="425" w:hanging="425"/>
        <w:contextualSpacing w:val="0"/>
        <w:jc w:val="both"/>
        <w:rPr>
          <w:rFonts w:cstheme="minorHAnsi"/>
          <w:szCs w:val="18"/>
          <w:lang w:val="en-US"/>
        </w:rPr>
      </w:pPr>
      <w:r w:rsidRPr="00904D32">
        <w:rPr>
          <w:rFonts w:cstheme="minorHAnsi"/>
          <w:i/>
          <w:szCs w:val="18"/>
          <w:lang w:val="en-GB"/>
        </w:rPr>
        <w:t xml:space="preserve">Property Index. Overview of European Residential Markets. </w:t>
      </w:r>
      <w:r w:rsidRPr="00904D32">
        <w:rPr>
          <w:rFonts w:cstheme="minorHAnsi"/>
          <w:i/>
          <w:szCs w:val="18"/>
          <w:lang w:val="en-US"/>
        </w:rPr>
        <w:t>Where does residential price growth end?</w:t>
      </w:r>
      <w:r w:rsidRPr="00904D32">
        <w:rPr>
          <w:rFonts w:cstheme="minorHAnsi"/>
          <w:szCs w:val="18"/>
          <w:lang w:val="en-US"/>
        </w:rPr>
        <w:t xml:space="preserve">, Deloitte, </w:t>
      </w:r>
      <w:r w:rsidR="0003792C" w:rsidRPr="0003792C">
        <w:rPr>
          <w:lang w:val="en-US"/>
        </w:rPr>
        <w:t>https://www2.deloitte.com/content/dam/Deloitte/de/Documents/real-estate/property-index-2019-2.pdf</w:t>
      </w:r>
    </w:p>
    <w:p w:rsidR="00126A9E" w:rsidRPr="00904D32" w:rsidRDefault="00126A9E" w:rsidP="00126A9E">
      <w:pPr>
        <w:pStyle w:val="Akapitzlist"/>
        <w:numPr>
          <w:ilvl w:val="0"/>
          <w:numId w:val="24"/>
        </w:numPr>
        <w:spacing w:before="120" w:after="0"/>
        <w:ind w:left="425" w:hanging="425"/>
        <w:contextualSpacing w:val="0"/>
        <w:jc w:val="both"/>
        <w:rPr>
          <w:rFonts w:cstheme="minorHAnsi"/>
          <w:szCs w:val="18"/>
        </w:rPr>
      </w:pPr>
      <w:r w:rsidRPr="00904D32">
        <w:rPr>
          <w:rFonts w:cstheme="minorHAnsi"/>
          <w:i/>
          <w:szCs w:val="18"/>
        </w:rPr>
        <w:t>Raport o sytuacji na rynku nieruchomości mieszkaniowych i komercyjnych w Polsce w 2018 r.,</w:t>
      </w:r>
      <w:r w:rsidRPr="00904D32">
        <w:rPr>
          <w:rFonts w:cstheme="minorHAnsi"/>
          <w:szCs w:val="18"/>
        </w:rPr>
        <w:t xml:space="preserve"> Narodowy Bank Polski, wrzesień 2019.</w:t>
      </w:r>
    </w:p>
    <w:p w:rsidR="00126A9E" w:rsidRPr="0066726F" w:rsidRDefault="00126A9E" w:rsidP="00126A9E">
      <w:pPr>
        <w:pStyle w:val="Akapitzlist"/>
        <w:numPr>
          <w:ilvl w:val="0"/>
          <w:numId w:val="24"/>
        </w:numPr>
        <w:spacing w:before="120" w:after="0"/>
        <w:ind w:left="425" w:hanging="425"/>
        <w:contextualSpacing w:val="0"/>
        <w:jc w:val="both"/>
      </w:pPr>
      <w:r>
        <w:t xml:space="preserve">Salamon, M., </w:t>
      </w:r>
      <w:proofErr w:type="spellStart"/>
      <w:r>
        <w:t>Muzioł-Węcławowicz</w:t>
      </w:r>
      <w:proofErr w:type="spellEnd"/>
      <w:r>
        <w:t xml:space="preserve">, A. (red.), </w:t>
      </w:r>
      <w:r w:rsidRPr="00904D32">
        <w:rPr>
          <w:i/>
        </w:rPr>
        <w:t>Mieszkalnictwo w Polsce. Analiza wybranych obszarów polityki mieszkaniowej</w:t>
      </w:r>
      <w:r w:rsidRPr="00D67E67">
        <w:t xml:space="preserve">, Habitat for </w:t>
      </w:r>
      <w:proofErr w:type="spellStart"/>
      <w:r w:rsidRPr="00D67E67">
        <w:t>Humanity</w:t>
      </w:r>
      <w:proofErr w:type="spellEnd"/>
      <w:r w:rsidRPr="00D67E67">
        <w:t xml:space="preserve"> Poland </w:t>
      </w:r>
      <w:r>
        <w:t xml:space="preserve">i </w:t>
      </w:r>
      <w:proofErr w:type="spellStart"/>
      <w:r>
        <w:t>MillwardBrown</w:t>
      </w:r>
      <w:proofErr w:type="spellEnd"/>
      <w:r>
        <w:t>, czerwiec 2015.</w:t>
      </w:r>
    </w:p>
    <w:p w:rsidR="00126A9E" w:rsidRPr="00904D32" w:rsidRDefault="00126A9E" w:rsidP="00126A9E">
      <w:pPr>
        <w:pStyle w:val="Akapitzlist"/>
        <w:numPr>
          <w:ilvl w:val="0"/>
          <w:numId w:val="24"/>
        </w:numPr>
        <w:spacing w:before="120" w:after="0"/>
        <w:ind w:left="425" w:hanging="425"/>
        <w:contextualSpacing w:val="0"/>
        <w:jc w:val="both"/>
      </w:pPr>
      <w:r w:rsidRPr="00904D32">
        <w:rPr>
          <w:rFonts w:cstheme="minorHAnsi"/>
          <w:i/>
          <w:szCs w:val="18"/>
        </w:rPr>
        <w:t>Wyniki badania portfela kredytów mieszkaniowych i konsumpcyjnych gospodarstw domowych według stanu na koniec 2018</w:t>
      </w:r>
      <w:r w:rsidRPr="00904D32">
        <w:rPr>
          <w:rFonts w:cstheme="minorHAnsi"/>
          <w:szCs w:val="18"/>
        </w:rPr>
        <w:t>, Komisja Nadzoru Finansowego, Warszawa 2019.</w:t>
      </w:r>
    </w:p>
    <w:p w:rsidR="00126A9E" w:rsidRDefault="00126A9E" w:rsidP="00126A9E">
      <w:pPr>
        <w:pStyle w:val="Akapitzlist"/>
        <w:numPr>
          <w:ilvl w:val="0"/>
          <w:numId w:val="24"/>
        </w:numPr>
        <w:spacing w:before="120" w:after="0"/>
        <w:ind w:left="425" w:hanging="425"/>
        <w:contextualSpacing w:val="0"/>
        <w:jc w:val="both"/>
      </w:pPr>
      <w:r w:rsidRPr="00904D32">
        <w:rPr>
          <w:i/>
        </w:rPr>
        <w:t>Znaczenie instytucji wkładu własnego dla rynku nieruchomości. Rekomendacje dla Polski</w:t>
      </w:r>
      <w:r>
        <w:t xml:space="preserve">, HRE </w:t>
      </w:r>
      <w:proofErr w:type="spellStart"/>
      <w:r>
        <w:t>Think</w:t>
      </w:r>
      <w:proofErr w:type="spellEnd"/>
      <w:r>
        <w:t xml:space="preserve"> Tank, </w:t>
      </w:r>
      <w:r w:rsidRPr="001670EB">
        <w:t>https://heritagere.pl/hre-think-tank-upublicznia-raport-o-rynku-nieruchomosci-wklad-wlasny-bariera-rozwoju/</w:t>
      </w:r>
    </w:p>
    <w:p w:rsidR="002F404D" w:rsidRDefault="00126A9E">
      <w:pPr>
        <w:sectPr w:rsidR="002F404D" w:rsidSect="002F404D">
          <w:footerReference w:type="default" r:id="rId26"/>
          <w:type w:val="continuous"/>
          <w:pgSz w:w="11906" w:h="16838"/>
          <w:pgMar w:top="1417" w:right="1417" w:bottom="1417" w:left="1417" w:header="708" w:footer="708" w:gutter="0"/>
          <w:cols w:space="708"/>
          <w:docGrid w:linePitch="360"/>
        </w:sectPr>
      </w:pPr>
      <w:r>
        <w:br w:type="page"/>
      </w:r>
    </w:p>
    <w:p w:rsidR="002F404D" w:rsidRDefault="002F404D">
      <w:pPr>
        <w:sectPr w:rsidR="002F404D" w:rsidSect="002F404D">
          <w:footerReference w:type="default" r:id="rId27"/>
          <w:type w:val="continuous"/>
          <w:pgSz w:w="11906" w:h="16838"/>
          <w:pgMar w:top="1417" w:right="1417" w:bottom="1417" w:left="1417" w:header="708" w:footer="708" w:gutter="0"/>
          <w:cols w:space="708"/>
          <w:docGrid w:linePitch="360"/>
        </w:sectPr>
      </w:pPr>
      <w:r>
        <w:br w:type="page"/>
      </w:r>
    </w:p>
    <w:p w:rsidR="00126A9E" w:rsidRDefault="00495174" w:rsidP="00126A9E">
      <w:pPr>
        <w:pStyle w:val="Nagwek1"/>
        <w:rPr>
          <w:rFonts w:ascii="Arial" w:hAnsi="Arial" w:cs="Arial"/>
          <w:color w:val="auto"/>
          <w:lang w:eastAsia="pl-PL"/>
        </w:rPr>
      </w:pPr>
      <w:bookmarkStart w:id="46" w:name="_Toc34217674"/>
      <w:r>
        <w:rPr>
          <w:rFonts w:ascii="Arial" w:hAnsi="Arial" w:cs="Arial"/>
          <w:color w:val="auto"/>
          <w:lang w:eastAsia="pl-PL"/>
        </w:rPr>
        <w:t>Aneks statystyczny</w:t>
      </w:r>
      <w:bookmarkEnd w:id="46"/>
    </w:p>
    <w:p w:rsidR="00126A9E" w:rsidRPr="00BF0E86" w:rsidRDefault="00126A9E" w:rsidP="00126A9E">
      <w:pPr>
        <w:pStyle w:val="Legenda"/>
        <w:rPr>
          <w:rStyle w:val="Tytuksiki"/>
        </w:rPr>
      </w:pPr>
      <w:bookmarkStart w:id="47" w:name="_Toc34132281"/>
      <w:r w:rsidRPr="00BF0E86">
        <w:rPr>
          <w:rStyle w:val="Tytuksiki"/>
        </w:rPr>
        <w:t xml:space="preserve">Tabela </w:t>
      </w:r>
      <w:r w:rsidRPr="00BF0E86">
        <w:rPr>
          <w:rStyle w:val="Tytuksiki"/>
        </w:rPr>
        <w:fldChar w:fldCharType="begin"/>
      </w:r>
      <w:r w:rsidRPr="00BF0E86">
        <w:rPr>
          <w:rStyle w:val="Tytuksiki"/>
        </w:rPr>
        <w:instrText xml:space="preserve"> SEQ Tabela \* ARABIC </w:instrText>
      </w:r>
      <w:r w:rsidRPr="00BF0E86">
        <w:rPr>
          <w:rStyle w:val="Tytuksiki"/>
        </w:rPr>
        <w:fldChar w:fldCharType="separate"/>
      </w:r>
      <w:r w:rsidR="006A6210">
        <w:rPr>
          <w:rStyle w:val="Tytuksiki"/>
        </w:rPr>
        <w:t>1</w:t>
      </w:r>
      <w:r w:rsidRPr="00BF0E86">
        <w:rPr>
          <w:rStyle w:val="Tytuksiki"/>
        </w:rPr>
        <w:fldChar w:fldCharType="end"/>
      </w:r>
      <w:r w:rsidRPr="00BF0E86">
        <w:rPr>
          <w:rStyle w:val="Tytuksiki"/>
        </w:rPr>
        <w:t>. Mieszkania wyposażone w instalacje w latach 1988 i 2018* – zamieszkane stale i czasowo (% ogółu mieszkań).</w:t>
      </w:r>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126A9E" w:rsidRPr="00D25A6A" w:rsidTr="00126A9E">
        <w:trPr>
          <w:jc w:val="center"/>
        </w:trPr>
        <w:tc>
          <w:tcPr>
            <w:tcW w:w="3070" w:type="dxa"/>
            <w:shd w:val="clear" w:color="auto" w:fill="auto"/>
            <w:vAlign w:val="center"/>
          </w:tcPr>
          <w:p w:rsidR="00126A9E" w:rsidRPr="00940BC5" w:rsidRDefault="00126A9E" w:rsidP="00126A9E">
            <w:pPr>
              <w:spacing w:after="0"/>
              <w:rPr>
                <w:rFonts w:eastAsia="Times New Roman" w:cs="Calibri"/>
                <w:b/>
                <w:bCs/>
                <w:sz w:val="20"/>
                <w:szCs w:val="20"/>
                <w:lang w:eastAsia="pl-PL"/>
              </w:rPr>
            </w:pPr>
          </w:p>
        </w:tc>
        <w:tc>
          <w:tcPr>
            <w:tcW w:w="3071" w:type="dxa"/>
            <w:shd w:val="clear" w:color="auto" w:fill="auto"/>
            <w:vAlign w:val="center"/>
          </w:tcPr>
          <w:p w:rsidR="00126A9E" w:rsidRPr="00940BC5" w:rsidRDefault="00126A9E" w:rsidP="00126A9E">
            <w:pPr>
              <w:spacing w:after="0"/>
              <w:jc w:val="center"/>
              <w:rPr>
                <w:rFonts w:eastAsia="Times New Roman" w:cs="Calibri"/>
                <w:b/>
                <w:bCs/>
                <w:sz w:val="20"/>
                <w:szCs w:val="20"/>
                <w:lang w:eastAsia="pl-PL"/>
              </w:rPr>
            </w:pPr>
            <w:r w:rsidRPr="00940BC5">
              <w:rPr>
                <w:rFonts w:eastAsia="Times New Roman" w:cs="Calibri"/>
                <w:b/>
                <w:bCs/>
                <w:sz w:val="20"/>
                <w:szCs w:val="20"/>
                <w:lang w:eastAsia="pl-PL"/>
              </w:rPr>
              <w:t>1988</w:t>
            </w:r>
          </w:p>
        </w:tc>
        <w:tc>
          <w:tcPr>
            <w:tcW w:w="3071" w:type="dxa"/>
            <w:shd w:val="clear" w:color="auto" w:fill="auto"/>
            <w:vAlign w:val="center"/>
          </w:tcPr>
          <w:p w:rsidR="00126A9E" w:rsidRPr="00940BC5" w:rsidRDefault="00126A9E" w:rsidP="00126A9E">
            <w:pPr>
              <w:spacing w:after="0"/>
              <w:jc w:val="center"/>
              <w:rPr>
                <w:rFonts w:eastAsia="Times New Roman" w:cs="Calibri"/>
                <w:b/>
                <w:bCs/>
                <w:sz w:val="20"/>
                <w:szCs w:val="20"/>
                <w:lang w:eastAsia="pl-PL"/>
              </w:rPr>
            </w:pPr>
            <w:r w:rsidRPr="00940BC5">
              <w:rPr>
                <w:rFonts w:eastAsia="Times New Roman" w:cs="Calibri"/>
                <w:b/>
                <w:bCs/>
                <w:sz w:val="20"/>
                <w:szCs w:val="20"/>
                <w:lang w:eastAsia="pl-PL"/>
              </w:rPr>
              <w:t>2018</w:t>
            </w:r>
          </w:p>
        </w:tc>
      </w:tr>
      <w:tr w:rsidR="00126A9E" w:rsidRPr="00D25A6A" w:rsidTr="00126A9E">
        <w:trPr>
          <w:jc w:val="center"/>
        </w:trPr>
        <w:tc>
          <w:tcPr>
            <w:tcW w:w="3070" w:type="dxa"/>
            <w:shd w:val="clear" w:color="auto" w:fill="auto"/>
            <w:vAlign w:val="center"/>
          </w:tcPr>
          <w:p w:rsidR="00126A9E" w:rsidRPr="00940BC5" w:rsidRDefault="00126A9E" w:rsidP="00126A9E">
            <w:pPr>
              <w:spacing w:after="0"/>
              <w:jc w:val="both"/>
              <w:rPr>
                <w:rFonts w:eastAsia="Times New Roman" w:cs="Calibri"/>
                <w:b/>
                <w:bCs/>
                <w:sz w:val="20"/>
                <w:szCs w:val="20"/>
                <w:lang w:eastAsia="pl-PL"/>
              </w:rPr>
            </w:pPr>
            <w:r w:rsidRPr="00940BC5">
              <w:rPr>
                <w:rFonts w:eastAsia="Times New Roman" w:cs="Calibri"/>
                <w:b/>
                <w:bCs/>
                <w:sz w:val="20"/>
                <w:szCs w:val="20"/>
                <w:lang w:eastAsia="pl-PL"/>
              </w:rPr>
              <w:t>Wodociąg</w:t>
            </w:r>
          </w:p>
        </w:tc>
        <w:tc>
          <w:tcPr>
            <w:tcW w:w="3071" w:type="dxa"/>
            <w:shd w:val="clear" w:color="auto" w:fill="auto"/>
            <w:vAlign w:val="center"/>
          </w:tcPr>
          <w:p w:rsidR="00126A9E" w:rsidRPr="00940BC5" w:rsidRDefault="00126A9E" w:rsidP="00126A9E">
            <w:pPr>
              <w:spacing w:after="0"/>
              <w:jc w:val="center"/>
              <w:rPr>
                <w:rFonts w:eastAsia="Times New Roman" w:cs="Calibri"/>
                <w:b/>
                <w:sz w:val="20"/>
                <w:szCs w:val="20"/>
                <w:lang w:eastAsia="pl-PL"/>
              </w:rPr>
            </w:pPr>
            <w:r w:rsidRPr="00940BC5">
              <w:rPr>
                <w:rFonts w:eastAsia="Times New Roman" w:cs="Calibri"/>
                <w:b/>
                <w:sz w:val="20"/>
                <w:szCs w:val="20"/>
                <w:lang w:eastAsia="pl-PL"/>
              </w:rPr>
              <w:t>84,3</w:t>
            </w:r>
          </w:p>
        </w:tc>
        <w:tc>
          <w:tcPr>
            <w:tcW w:w="3071" w:type="dxa"/>
            <w:shd w:val="clear" w:color="auto" w:fill="auto"/>
            <w:vAlign w:val="center"/>
          </w:tcPr>
          <w:p w:rsidR="00126A9E" w:rsidRPr="00940BC5" w:rsidRDefault="00126A9E" w:rsidP="00126A9E">
            <w:pPr>
              <w:spacing w:after="0"/>
              <w:jc w:val="center"/>
              <w:rPr>
                <w:rFonts w:eastAsia="Times New Roman" w:cs="Calibri"/>
                <w:b/>
                <w:sz w:val="20"/>
                <w:szCs w:val="20"/>
                <w:lang w:eastAsia="pl-PL"/>
              </w:rPr>
            </w:pPr>
            <w:r w:rsidRPr="00940BC5">
              <w:rPr>
                <w:rFonts w:eastAsia="Times New Roman" w:cs="Calibri"/>
                <w:b/>
                <w:sz w:val="20"/>
                <w:szCs w:val="20"/>
                <w:lang w:eastAsia="pl-PL"/>
              </w:rPr>
              <w:t>96,9</w:t>
            </w:r>
          </w:p>
        </w:tc>
      </w:tr>
      <w:tr w:rsidR="00126A9E" w:rsidRPr="00D25A6A" w:rsidTr="00126A9E">
        <w:trPr>
          <w:jc w:val="center"/>
        </w:trPr>
        <w:tc>
          <w:tcPr>
            <w:tcW w:w="3070" w:type="dxa"/>
            <w:shd w:val="clear" w:color="auto" w:fill="auto"/>
            <w:vAlign w:val="center"/>
          </w:tcPr>
          <w:p w:rsidR="00126A9E" w:rsidRPr="00940BC5" w:rsidRDefault="00126A9E" w:rsidP="00126A9E">
            <w:pPr>
              <w:spacing w:after="0"/>
              <w:jc w:val="both"/>
              <w:rPr>
                <w:rFonts w:eastAsia="Times New Roman" w:cs="Calibri"/>
                <w:sz w:val="20"/>
                <w:szCs w:val="20"/>
                <w:lang w:eastAsia="pl-PL"/>
              </w:rPr>
            </w:pPr>
            <w:r w:rsidRPr="00940BC5">
              <w:rPr>
                <w:rFonts w:eastAsia="Times New Roman" w:cs="Calibri"/>
                <w:sz w:val="20"/>
                <w:szCs w:val="20"/>
                <w:lang w:eastAsia="pl-PL"/>
              </w:rPr>
              <w:t>- miasto</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94,9</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99,1</w:t>
            </w:r>
          </w:p>
        </w:tc>
      </w:tr>
      <w:tr w:rsidR="00126A9E" w:rsidRPr="00D25A6A" w:rsidTr="00126A9E">
        <w:trPr>
          <w:jc w:val="center"/>
        </w:trPr>
        <w:tc>
          <w:tcPr>
            <w:tcW w:w="3070" w:type="dxa"/>
            <w:shd w:val="clear" w:color="auto" w:fill="auto"/>
            <w:vAlign w:val="center"/>
          </w:tcPr>
          <w:p w:rsidR="00126A9E" w:rsidRPr="00940BC5" w:rsidRDefault="00126A9E" w:rsidP="00126A9E">
            <w:pPr>
              <w:spacing w:after="0"/>
              <w:jc w:val="both"/>
              <w:rPr>
                <w:rFonts w:eastAsia="Times New Roman" w:cs="Calibri"/>
                <w:sz w:val="20"/>
                <w:szCs w:val="20"/>
                <w:lang w:eastAsia="pl-PL"/>
              </w:rPr>
            </w:pPr>
            <w:r w:rsidRPr="00940BC5">
              <w:rPr>
                <w:rFonts w:eastAsia="Times New Roman" w:cs="Calibri"/>
                <w:sz w:val="20"/>
                <w:szCs w:val="20"/>
                <w:lang w:eastAsia="pl-PL"/>
              </w:rPr>
              <w:t>- wieś</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63,8</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92,3</w:t>
            </w:r>
          </w:p>
        </w:tc>
      </w:tr>
      <w:tr w:rsidR="00126A9E" w:rsidRPr="00D25A6A" w:rsidTr="00126A9E">
        <w:trPr>
          <w:jc w:val="center"/>
        </w:trPr>
        <w:tc>
          <w:tcPr>
            <w:tcW w:w="3070" w:type="dxa"/>
            <w:shd w:val="clear" w:color="auto" w:fill="auto"/>
            <w:vAlign w:val="center"/>
          </w:tcPr>
          <w:p w:rsidR="00126A9E" w:rsidRPr="00940BC5" w:rsidRDefault="00126A9E" w:rsidP="00126A9E">
            <w:pPr>
              <w:spacing w:after="0"/>
              <w:jc w:val="both"/>
              <w:rPr>
                <w:rFonts w:eastAsia="Times New Roman" w:cs="Calibri"/>
                <w:b/>
                <w:bCs/>
                <w:sz w:val="20"/>
                <w:szCs w:val="20"/>
                <w:lang w:eastAsia="pl-PL"/>
              </w:rPr>
            </w:pPr>
            <w:r w:rsidRPr="00940BC5">
              <w:rPr>
                <w:rFonts w:eastAsia="Times New Roman" w:cs="Calibri"/>
                <w:b/>
                <w:bCs/>
                <w:sz w:val="20"/>
                <w:szCs w:val="20"/>
                <w:lang w:eastAsia="pl-PL"/>
              </w:rPr>
              <w:t>Ustęp spłukiwany</w:t>
            </w:r>
          </w:p>
        </w:tc>
        <w:tc>
          <w:tcPr>
            <w:tcW w:w="3071" w:type="dxa"/>
            <w:shd w:val="clear" w:color="auto" w:fill="auto"/>
            <w:vAlign w:val="center"/>
          </w:tcPr>
          <w:p w:rsidR="00126A9E" w:rsidRPr="00940BC5" w:rsidRDefault="00126A9E" w:rsidP="00126A9E">
            <w:pPr>
              <w:spacing w:after="0"/>
              <w:jc w:val="center"/>
              <w:rPr>
                <w:rFonts w:eastAsia="Times New Roman" w:cs="Calibri"/>
                <w:b/>
                <w:sz w:val="20"/>
                <w:szCs w:val="20"/>
                <w:lang w:eastAsia="pl-PL"/>
              </w:rPr>
            </w:pPr>
            <w:r w:rsidRPr="00940BC5">
              <w:rPr>
                <w:rFonts w:eastAsia="Times New Roman" w:cs="Calibri"/>
                <w:b/>
                <w:sz w:val="20"/>
                <w:szCs w:val="20"/>
                <w:lang w:eastAsia="pl-PL"/>
              </w:rPr>
              <w:t>71,5</w:t>
            </w:r>
          </w:p>
        </w:tc>
        <w:tc>
          <w:tcPr>
            <w:tcW w:w="3071" w:type="dxa"/>
            <w:shd w:val="clear" w:color="auto" w:fill="auto"/>
            <w:vAlign w:val="center"/>
          </w:tcPr>
          <w:p w:rsidR="00126A9E" w:rsidRPr="00940BC5" w:rsidRDefault="00126A9E" w:rsidP="00126A9E">
            <w:pPr>
              <w:spacing w:after="0"/>
              <w:jc w:val="center"/>
              <w:rPr>
                <w:rFonts w:eastAsia="Times New Roman" w:cs="Calibri"/>
                <w:b/>
                <w:sz w:val="20"/>
                <w:szCs w:val="20"/>
                <w:lang w:eastAsia="pl-PL"/>
              </w:rPr>
            </w:pPr>
            <w:r w:rsidRPr="00940BC5">
              <w:rPr>
                <w:rFonts w:eastAsia="Times New Roman" w:cs="Calibri"/>
                <w:b/>
                <w:sz w:val="20"/>
                <w:szCs w:val="20"/>
                <w:lang w:eastAsia="pl-PL"/>
              </w:rPr>
              <w:t>93,8</w:t>
            </w:r>
          </w:p>
        </w:tc>
      </w:tr>
      <w:tr w:rsidR="00126A9E" w:rsidRPr="00D25A6A" w:rsidTr="00126A9E">
        <w:trPr>
          <w:jc w:val="center"/>
        </w:trPr>
        <w:tc>
          <w:tcPr>
            <w:tcW w:w="3070" w:type="dxa"/>
            <w:shd w:val="clear" w:color="auto" w:fill="auto"/>
            <w:vAlign w:val="center"/>
          </w:tcPr>
          <w:p w:rsidR="00126A9E" w:rsidRPr="00940BC5" w:rsidRDefault="00126A9E" w:rsidP="00126A9E">
            <w:pPr>
              <w:spacing w:after="0"/>
              <w:jc w:val="both"/>
              <w:rPr>
                <w:rFonts w:eastAsia="Times New Roman" w:cs="Calibri"/>
                <w:sz w:val="20"/>
                <w:szCs w:val="20"/>
                <w:lang w:eastAsia="pl-PL"/>
              </w:rPr>
            </w:pPr>
            <w:r w:rsidRPr="00940BC5">
              <w:rPr>
                <w:rFonts w:eastAsia="Times New Roman" w:cs="Calibri"/>
                <w:sz w:val="20"/>
                <w:szCs w:val="20"/>
                <w:lang w:eastAsia="pl-PL"/>
              </w:rPr>
              <w:t>- miasto</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84,9</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97,3</w:t>
            </w:r>
          </w:p>
        </w:tc>
      </w:tr>
      <w:tr w:rsidR="00126A9E" w:rsidRPr="00D25A6A" w:rsidTr="00126A9E">
        <w:trPr>
          <w:jc w:val="center"/>
        </w:trPr>
        <w:tc>
          <w:tcPr>
            <w:tcW w:w="3070" w:type="dxa"/>
            <w:shd w:val="clear" w:color="auto" w:fill="auto"/>
            <w:vAlign w:val="center"/>
          </w:tcPr>
          <w:p w:rsidR="00126A9E" w:rsidRPr="00940BC5" w:rsidRDefault="00126A9E" w:rsidP="00126A9E">
            <w:pPr>
              <w:spacing w:after="0"/>
              <w:jc w:val="both"/>
              <w:rPr>
                <w:rFonts w:eastAsia="Times New Roman" w:cs="Calibri"/>
                <w:sz w:val="20"/>
                <w:szCs w:val="20"/>
                <w:lang w:eastAsia="pl-PL"/>
              </w:rPr>
            </w:pPr>
            <w:r w:rsidRPr="00940BC5">
              <w:rPr>
                <w:rFonts w:eastAsia="Times New Roman" w:cs="Calibri"/>
                <w:sz w:val="20"/>
                <w:szCs w:val="20"/>
                <w:lang w:eastAsia="pl-PL"/>
              </w:rPr>
              <w:t>- wieś</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45,9</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86,6</w:t>
            </w:r>
          </w:p>
        </w:tc>
      </w:tr>
      <w:tr w:rsidR="00126A9E" w:rsidRPr="00D25A6A" w:rsidTr="00126A9E">
        <w:trPr>
          <w:jc w:val="center"/>
        </w:trPr>
        <w:tc>
          <w:tcPr>
            <w:tcW w:w="3070" w:type="dxa"/>
            <w:shd w:val="clear" w:color="auto" w:fill="auto"/>
            <w:vAlign w:val="center"/>
          </w:tcPr>
          <w:p w:rsidR="00126A9E" w:rsidRPr="00940BC5" w:rsidRDefault="00126A9E" w:rsidP="00126A9E">
            <w:pPr>
              <w:spacing w:after="0"/>
              <w:jc w:val="both"/>
              <w:rPr>
                <w:rFonts w:eastAsia="Times New Roman" w:cs="Calibri"/>
                <w:b/>
                <w:bCs/>
                <w:sz w:val="20"/>
                <w:szCs w:val="20"/>
                <w:lang w:eastAsia="pl-PL"/>
              </w:rPr>
            </w:pPr>
            <w:r w:rsidRPr="00940BC5">
              <w:rPr>
                <w:rFonts w:eastAsia="Times New Roman" w:cs="Calibri"/>
                <w:b/>
                <w:bCs/>
                <w:sz w:val="20"/>
                <w:szCs w:val="20"/>
                <w:lang w:eastAsia="pl-PL"/>
              </w:rPr>
              <w:t>Łazienka</w:t>
            </w:r>
          </w:p>
        </w:tc>
        <w:tc>
          <w:tcPr>
            <w:tcW w:w="3071" w:type="dxa"/>
            <w:shd w:val="clear" w:color="auto" w:fill="auto"/>
            <w:vAlign w:val="center"/>
          </w:tcPr>
          <w:p w:rsidR="00126A9E" w:rsidRPr="00940BC5" w:rsidRDefault="00126A9E" w:rsidP="00126A9E">
            <w:pPr>
              <w:spacing w:after="0"/>
              <w:jc w:val="center"/>
              <w:rPr>
                <w:rFonts w:eastAsia="Times New Roman" w:cs="Calibri"/>
                <w:b/>
                <w:sz w:val="20"/>
                <w:szCs w:val="20"/>
                <w:lang w:eastAsia="pl-PL"/>
              </w:rPr>
            </w:pPr>
            <w:r w:rsidRPr="00940BC5">
              <w:rPr>
                <w:rFonts w:eastAsia="Times New Roman" w:cs="Calibri"/>
                <w:b/>
                <w:sz w:val="20"/>
                <w:szCs w:val="20"/>
                <w:lang w:eastAsia="pl-PL"/>
              </w:rPr>
              <w:t>71,5</w:t>
            </w:r>
          </w:p>
        </w:tc>
        <w:tc>
          <w:tcPr>
            <w:tcW w:w="3071" w:type="dxa"/>
            <w:shd w:val="clear" w:color="auto" w:fill="auto"/>
            <w:vAlign w:val="center"/>
          </w:tcPr>
          <w:p w:rsidR="00126A9E" w:rsidRPr="00940BC5" w:rsidRDefault="00126A9E" w:rsidP="00126A9E">
            <w:pPr>
              <w:spacing w:after="0"/>
              <w:jc w:val="center"/>
              <w:rPr>
                <w:rFonts w:eastAsia="Times New Roman" w:cs="Calibri"/>
                <w:b/>
                <w:sz w:val="20"/>
                <w:szCs w:val="20"/>
                <w:lang w:eastAsia="pl-PL"/>
              </w:rPr>
            </w:pPr>
            <w:r w:rsidRPr="00940BC5">
              <w:rPr>
                <w:rFonts w:eastAsia="Times New Roman" w:cs="Calibri"/>
                <w:b/>
                <w:sz w:val="20"/>
                <w:szCs w:val="20"/>
                <w:lang w:eastAsia="pl-PL"/>
              </w:rPr>
              <w:t>91,5</w:t>
            </w:r>
          </w:p>
        </w:tc>
      </w:tr>
      <w:tr w:rsidR="00126A9E" w:rsidRPr="00D25A6A" w:rsidTr="00126A9E">
        <w:trPr>
          <w:jc w:val="center"/>
        </w:trPr>
        <w:tc>
          <w:tcPr>
            <w:tcW w:w="3070" w:type="dxa"/>
            <w:shd w:val="clear" w:color="auto" w:fill="auto"/>
            <w:vAlign w:val="center"/>
          </w:tcPr>
          <w:p w:rsidR="00126A9E" w:rsidRPr="00940BC5" w:rsidRDefault="00126A9E" w:rsidP="00126A9E">
            <w:pPr>
              <w:spacing w:after="0"/>
              <w:jc w:val="both"/>
              <w:rPr>
                <w:rFonts w:eastAsia="Times New Roman" w:cs="Calibri"/>
                <w:sz w:val="20"/>
                <w:szCs w:val="20"/>
                <w:lang w:eastAsia="pl-PL"/>
              </w:rPr>
            </w:pPr>
            <w:r w:rsidRPr="00940BC5">
              <w:rPr>
                <w:rFonts w:eastAsia="Times New Roman" w:cs="Calibri"/>
                <w:sz w:val="20"/>
                <w:szCs w:val="20"/>
                <w:lang w:eastAsia="pl-PL"/>
              </w:rPr>
              <w:t>- miasto</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82,4</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95,6</w:t>
            </w:r>
          </w:p>
        </w:tc>
      </w:tr>
      <w:tr w:rsidR="00126A9E" w:rsidRPr="00D25A6A" w:rsidTr="00126A9E">
        <w:trPr>
          <w:jc w:val="center"/>
        </w:trPr>
        <w:tc>
          <w:tcPr>
            <w:tcW w:w="3070" w:type="dxa"/>
            <w:shd w:val="clear" w:color="auto" w:fill="auto"/>
            <w:vAlign w:val="center"/>
          </w:tcPr>
          <w:p w:rsidR="00126A9E" w:rsidRPr="00940BC5" w:rsidRDefault="00126A9E" w:rsidP="00126A9E">
            <w:pPr>
              <w:spacing w:after="0"/>
              <w:jc w:val="both"/>
              <w:rPr>
                <w:rFonts w:eastAsia="Times New Roman" w:cs="Calibri"/>
                <w:sz w:val="20"/>
                <w:szCs w:val="20"/>
                <w:lang w:eastAsia="pl-PL"/>
              </w:rPr>
            </w:pPr>
            <w:r w:rsidRPr="00940BC5">
              <w:rPr>
                <w:rFonts w:eastAsia="Times New Roman" w:cs="Calibri"/>
                <w:sz w:val="20"/>
                <w:szCs w:val="20"/>
                <w:lang w:eastAsia="pl-PL"/>
              </w:rPr>
              <w:t>- wieś</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50,7</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83,1</w:t>
            </w:r>
          </w:p>
        </w:tc>
      </w:tr>
      <w:tr w:rsidR="00126A9E" w:rsidRPr="00D25A6A" w:rsidTr="00126A9E">
        <w:trPr>
          <w:jc w:val="center"/>
        </w:trPr>
        <w:tc>
          <w:tcPr>
            <w:tcW w:w="3070" w:type="dxa"/>
            <w:shd w:val="clear" w:color="auto" w:fill="auto"/>
            <w:vAlign w:val="center"/>
          </w:tcPr>
          <w:p w:rsidR="00126A9E" w:rsidRPr="00940BC5" w:rsidRDefault="00126A9E" w:rsidP="00126A9E">
            <w:pPr>
              <w:spacing w:after="0"/>
              <w:jc w:val="both"/>
              <w:rPr>
                <w:rFonts w:eastAsia="Times New Roman" w:cs="Calibri"/>
                <w:b/>
                <w:bCs/>
                <w:sz w:val="20"/>
                <w:szCs w:val="20"/>
                <w:lang w:eastAsia="pl-PL"/>
              </w:rPr>
            </w:pPr>
            <w:r w:rsidRPr="00940BC5">
              <w:rPr>
                <w:rFonts w:eastAsia="Times New Roman" w:cs="Calibri"/>
                <w:b/>
                <w:bCs/>
                <w:sz w:val="20"/>
                <w:szCs w:val="20"/>
                <w:lang w:eastAsia="pl-PL"/>
              </w:rPr>
              <w:t>Centralne ogrzewanie</w:t>
            </w:r>
          </w:p>
        </w:tc>
        <w:tc>
          <w:tcPr>
            <w:tcW w:w="3071" w:type="dxa"/>
            <w:shd w:val="clear" w:color="auto" w:fill="auto"/>
            <w:vAlign w:val="center"/>
          </w:tcPr>
          <w:p w:rsidR="00126A9E" w:rsidRPr="00940BC5" w:rsidRDefault="00126A9E" w:rsidP="00126A9E">
            <w:pPr>
              <w:spacing w:after="0"/>
              <w:jc w:val="center"/>
              <w:rPr>
                <w:rFonts w:eastAsia="Times New Roman" w:cs="Calibri"/>
                <w:b/>
                <w:sz w:val="20"/>
                <w:szCs w:val="20"/>
                <w:lang w:eastAsia="pl-PL"/>
              </w:rPr>
            </w:pPr>
            <w:r w:rsidRPr="00940BC5">
              <w:rPr>
                <w:rFonts w:eastAsia="Times New Roman" w:cs="Calibri"/>
                <w:b/>
                <w:sz w:val="20"/>
                <w:szCs w:val="20"/>
                <w:lang w:eastAsia="pl-PL"/>
              </w:rPr>
              <w:t>61,4</w:t>
            </w:r>
          </w:p>
        </w:tc>
        <w:tc>
          <w:tcPr>
            <w:tcW w:w="3071" w:type="dxa"/>
            <w:shd w:val="clear" w:color="auto" w:fill="auto"/>
            <w:vAlign w:val="center"/>
          </w:tcPr>
          <w:p w:rsidR="00126A9E" w:rsidRPr="00940BC5" w:rsidRDefault="00126A9E" w:rsidP="00126A9E">
            <w:pPr>
              <w:spacing w:after="0"/>
              <w:jc w:val="center"/>
              <w:rPr>
                <w:rFonts w:eastAsia="Times New Roman" w:cs="Calibri"/>
                <w:b/>
                <w:sz w:val="20"/>
                <w:szCs w:val="20"/>
                <w:lang w:eastAsia="pl-PL"/>
              </w:rPr>
            </w:pPr>
            <w:r w:rsidRPr="00940BC5">
              <w:rPr>
                <w:rFonts w:eastAsia="Times New Roman" w:cs="Calibri"/>
                <w:b/>
                <w:sz w:val="20"/>
                <w:szCs w:val="20"/>
                <w:lang w:eastAsia="pl-PL"/>
              </w:rPr>
              <w:t>82,6</w:t>
            </w:r>
          </w:p>
        </w:tc>
      </w:tr>
      <w:tr w:rsidR="00126A9E" w:rsidRPr="00D25A6A" w:rsidTr="00126A9E">
        <w:trPr>
          <w:jc w:val="center"/>
        </w:trPr>
        <w:tc>
          <w:tcPr>
            <w:tcW w:w="3070" w:type="dxa"/>
            <w:shd w:val="clear" w:color="auto" w:fill="auto"/>
            <w:vAlign w:val="center"/>
          </w:tcPr>
          <w:p w:rsidR="00126A9E" w:rsidRPr="00940BC5" w:rsidRDefault="00126A9E" w:rsidP="00126A9E">
            <w:pPr>
              <w:spacing w:after="0"/>
              <w:jc w:val="both"/>
              <w:rPr>
                <w:rFonts w:eastAsia="Times New Roman" w:cs="Calibri"/>
                <w:sz w:val="20"/>
                <w:szCs w:val="20"/>
                <w:lang w:eastAsia="pl-PL"/>
              </w:rPr>
            </w:pPr>
            <w:r w:rsidRPr="00940BC5">
              <w:rPr>
                <w:rFonts w:eastAsia="Times New Roman" w:cs="Calibri"/>
                <w:sz w:val="20"/>
                <w:szCs w:val="20"/>
                <w:lang w:eastAsia="pl-PL"/>
              </w:rPr>
              <w:t>- miasto</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72,8</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87,7</w:t>
            </w:r>
          </w:p>
        </w:tc>
      </w:tr>
      <w:tr w:rsidR="00126A9E" w:rsidRPr="00D25A6A" w:rsidTr="00126A9E">
        <w:trPr>
          <w:jc w:val="center"/>
        </w:trPr>
        <w:tc>
          <w:tcPr>
            <w:tcW w:w="3070" w:type="dxa"/>
            <w:shd w:val="clear" w:color="auto" w:fill="auto"/>
            <w:vAlign w:val="center"/>
          </w:tcPr>
          <w:p w:rsidR="00126A9E" w:rsidRPr="00940BC5" w:rsidRDefault="00126A9E" w:rsidP="00126A9E">
            <w:pPr>
              <w:spacing w:after="0"/>
              <w:jc w:val="both"/>
              <w:rPr>
                <w:rFonts w:eastAsia="Times New Roman" w:cs="Calibri"/>
                <w:sz w:val="20"/>
                <w:szCs w:val="20"/>
                <w:lang w:eastAsia="pl-PL"/>
              </w:rPr>
            </w:pPr>
            <w:r w:rsidRPr="00940BC5">
              <w:rPr>
                <w:rFonts w:eastAsia="Times New Roman" w:cs="Calibri"/>
                <w:sz w:val="20"/>
                <w:szCs w:val="20"/>
                <w:lang w:eastAsia="pl-PL"/>
              </w:rPr>
              <w:t>- wieś</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39,6</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72,0</w:t>
            </w:r>
          </w:p>
        </w:tc>
      </w:tr>
      <w:tr w:rsidR="00126A9E" w:rsidRPr="00D25A6A" w:rsidTr="00126A9E">
        <w:trPr>
          <w:jc w:val="center"/>
        </w:trPr>
        <w:tc>
          <w:tcPr>
            <w:tcW w:w="3070" w:type="dxa"/>
            <w:shd w:val="clear" w:color="auto" w:fill="auto"/>
            <w:vAlign w:val="center"/>
          </w:tcPr>
          <w:p w:rsidR="00126A9E" w:rsidRPr="00940BC5" w:rsidRDefault="00126A9E" w:rsidP="00126A9E">
            <w:pPr>
              <w:spacing w:after="0"/>
              <w:jc w:val="both"/>
              <w:rPr>
                <w:rFonts w:eastAsia="Times New Roman" w:cs="Calibri"/>
                <w:b/>
                <w:bCs/>
                <w:sz w:val="20"/>
                <w:szCs w:val="20"/>
                <w:lang w:eastAsia="pl-PL"/>
              </w:rPr>
            </w:pPr>
            <w:r w:rsidRPr="00940BC5">
              <w:rPr>
                <w:rFonts w:eastAsia="Times New Roman" w:cs="Calibri"/>
                <w:b/>
                <w:bCs/>
                <w:sz w:val="20"/>
                <w:szCs w:val="20"/>
                <w:lang w:eastAsia="pl-PL"/>
              </w:rPr>
              <w:t>Gaz z sieci</w:t>
            </w:r>
          </w:p>
        </w:tc>
        <w:tc>
          <w:tcPr>
            <w:tcW w:w="3071" w:type="dxa"/>
            <w:shd w:val="clear" w:color="auto" w:fill="auto"/>
            <w:vAlign w:val="center"/>
          </w:tcPr>
          <w:p w:rsidR="00126A9E" w:rsidRPr="00940BC5" w:rsidRDefault="00126A9E" w:rsidP="00126A9E">
            <w:pPr>
              <w:spacing w:after="0"/>
              <w:jc w:val="center"/>
              <w:rPr>
                <w:rFonts w:eastAsia="Times New Roman" w:cs="Calibri"/>
                <w:b/>
                <w:sz w:val="20"/>
                <w:szCs w:val="20"/>
                <w:lang w:eastAsia="pl-PL"/>
              </w:rPr>
            </w:pPr>
            <w:r w:rsidRPr="00940BC5">
              <w:rPr>
                <w:rFonts w:eastAsia="Times New Roman" w:cs="Calibri"/>
                <w:b/>
                <w:sz w:val="20"/>
                <w:szCs w:val="20"/>
                <w:lang w:eastAsia="pl-PL"/>
              </w:rPr>
              <w:t>48,5</w:t>
            </w:r>
          </w:p>
        </w:tc>
        <w:tc>
          <w:tcPr>
            <w:tcW w:w="3071" w:type="dxa"/>
            <w:shd w:val="clear" w:color="auto" w:fill="auto"/>
            <w:vAlign w:val="center"/>
          </w:tcPr>
          <w:p w:rsidR="00126A9E" w:rsidRPr="00940BC5" w:rsidRDefault="00126A9E" w:rsidP="00126A9E">
            <w:pPr>
              <w:spacing w:after="0"/>
              <w:jc w:val="center"/>
              <w:rPr>
                <w:rFonts w:eastAsia="Times New Roman" w:cs="Calibri"/>
                <w:b/>
                <w:sz w:val="20"/>
                <w:szCs w:val="20"/>
                <w:lang w:eastAsia="pl-PL"/>
              </w:rPr>
            </w:pPr>
            <w:r w:rsidRPr="00940BC5">
              <w:rPr>
                <w:rFonts w:eastAsia="Times New Roman" w:cs="Calibri"/>
                <w:b/>
                <w:sz w:val="20"/>
                <w:szCs w:val="20"/>
                <w:lang w:eastAsia="pl-PL"/>
              </w:rPr>
              <w:t>55,5</w:t>
            </w:r>
          </w:p>
        </w:tc>
      </w:tr>
      <w:tr w:rsidR="00126A9E" w:rsidRPr="00D25A6A" w:rsidTr="00126A9E">
        <w:trPr>
          <w:jc w:val="center"/>
        </w:trPr>
        <w:tc>
          <w:tcPr>
            <w:tcW w:w="3070" w:type="dxa"/>
            <w:shd w:val="clear" w:color="auto" w:fill="auto"/>
            <w:vAlign w:val="center"/>
          </w:tcPr>
          <w:p w:rsidR="00126A9E" w:rsidRPr="00940BC5" w:rsidRDefault="00126A9E" w:rsidP="00126A9E">
            <w:pPr>
              <w:spacing w:after="0"/>
              <w:jc w:val="both"/>
              <w:rPr>
                <w:rFonts w:eastAsia="Times New Roman" w:cs="Calibri"/>
                <w:sz w:val="20"/>
                <w:szCs w:val="20"/>
                <w:lang w:eastAsia="pl-PL"/>
              </w:rPr>
            </w:pPr>
            <w:r w:rsidRPr="00940BC5">
              <w:rPr>
                <w:rFonts w:eastAsia="Times New Roman" w:cs="Calibri"/>
                <w:sz w:val="20"/>
                <w:szCs w:val="20"/>
                <w:lang w:eastAsia="pl-PL"/>
              </w:rPr>
              <w:t>- miasto</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70,9</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71,4</w:t>
            </w:r>
          </w:p>
        </w:tc>
      </w:tr>
      <w:tr w:rsidR="00126A9E" w:rsidRPr="00D25A6A" w:rsidTr="00126A9E">
        <w:trPr>
          <w:jc w:val="center"/>
        </w:trPr>
        <w:tc>
          <w:tcPr>
            <w:tcW w:w="3070" w:type="dxa"/>
            <w:shd w:val="clear" w:color="auto" w:fill="auto"/>
            <w:vAlign w:val="center"/>
          </w:tcPr>
          <w:p w:rsidR="00126A9E" w:rsidRPr="00940BC5" w:rsidRDefault="00126A9E" w:rsidP="00126A9E">
            <w:pPr>
              <w:spacing w:after="0"/>
              <w:jc w:val="both"/>
              <w:rPr>
                <w:rFonts w:eastAsia="Times New Roman" w:cs="Calibri"/>
                <w:sz w:val="20"/>
                <w:szCs w:val="20"/>
                <w:lang w:eastAsia="pl-PL"/>
              </w:rPr>
            </w:pPr>
            <w:r w:rsidRPr="00940BC5">
              <w:rPr>
                <w:rFonts w:eastAsia="Times New Roman" w:cs="Calibri"/>
                <w:sz w:val="20"/>
                <w:szCs w:val="20"/>
                <w:lang w:eastAsia="pl-PL"/>
              </w:rPr>
              <w:t>- wieś</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5,5</w:t>
            </w:r>
          </w:p>
        </w:tc>
        <w:tc>
          <w:tcPr>
            <w:tcW w:w="3071" w:type="dxa"/>
            <w:shd w:val="clear" w:color="auto" w:fill="auto"/>
            <w:vAlign w:val="center"/>
          </w:tcPr>
          <w:p w:rsidR="00126A9E" w:rsidRPr="00940BC5" w:rsidRDefault="00126A9E" w:rsidP="00126A9E">
            <w:pPr>
              <w:spacing w:after="0"/>
              <w:jc w:val="center"/>
              <w:rPr>
                <w:rFonts w:eastAsia="Times New Roman" w:cs="Calibri"/>
                <w:sz w:val="20"/>
                <w:szCs w:val="20"/>
                <w:lang w:eastAsia="pl-PL"/>
              </w:rPr>
            </w:pPr>
            <w:r w:rsidRPr="00940BC5">
              <w:rPr>
                <w:rFonts w:eastAsia="Times New Roman" w:cs="Calibri"/>
                <w:sz w:val="20"/>
                <w:szCs w:val="20"/>
                <w:lang w:eastAsia="pl-PL"/>
              </w:rPr>
              <w:t>22,5</w:t>
            </w:r>
          </w:p>
        </w:tc>
      </w:tr>
    </w:tbl>
    <w:p w:rsidR="00126A9E" w:rsidRPr="00BF0E86" w:rsidRDefault="00126A9E" w:rsidP="00126A9E">
      <w:pPr>
        <w:pStyle w:val="Legenda"/>
        <w:rPr>
          <w:rStyle w:val="Tytuksiki"/>
        </w:rPr>
      </w:pPr>
      <w:bookmarkStart w:id="48" w:name="_Toc34132282"/>
      <w:r w:rsidRPr="00BF0E86">
        <w:rPr>
          <w:rStyle w:val="Tytuksiki"/>
        </w:rPr>
        <w:t xml:space="preserve">Tabela </w:t>
      </w:r>
      <w:r w:rsidRPr="00BF0E86">
        <w:rPr>
          <w:rStyle w:val="Tytuksiki"/>
        </w:rPr>
        <w:fldChar w:fldCharType="begin"/>
      </w:r>
      <w:r w:rsidRPr="00BF0E86">
        <w:rPr>
          <w:rStyle w:val="Tytuksiki"/>
        </w:rPr>
        <w:instrText xml:space="preserve"> SEQ Tabela \* ARABIC </w:instrText>
      </w:r>
      <w:r w:rsidRPr="00BF0E86">
        <w:rPr>
          <w:rStyle w:val="Tytuksiki"/>
        </w:rPr>
        <w:fldChar w:fldCharType="separate"/>
      </w:r>
      <w:r w:rsidR="006A6210">
        <w:rPr>
          <w:rStyle w:val="Tytuksiki"/>
        </w:rPr>
        <w:t>2</w:t>
      </w:r>
      <w:r w:rsidRPr="00BF0E86">
        <w:rPr>
          <w:rStyle w:val="Tytuksiki"/>
        </w:rPr>
        <w:fldChar w:fldCharType="end"/>
      </w:r>
      <w:r w:rsidRPr="00BF0E86">
        <w:rPr>
          <w:rStyle w:val="Tytuksiki"/>
        </w:rPr>
        <w:t>.Podstawowe parametry ilustrujące warunki zamieszkiwania w Polsce w latach 1988 oraz 2018* (mieszkania zamieszkane stale).</w:t>
      </w:r>
      <w:bookmarkEnd w:id="4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1553"/>
        <w:gridCol w:w="1385"/>
        <w:gridCol w:w="1386"/>
      </w:tblGrid>
      <w:tr w:rsidR="00126A9E" w:rsidRPr="00C160A0" w:rsidTr="00126A9E">
        <w:trPr>
          <w:trHeight w:val="283"/>
        </w:trPr>
        <w:tc>
          <w:tcPr>
            <w:tcW w:w="4998" w:type="dxa"/>
            <w:shd w:val="clear" w:color="auto" w:fill="auto"/>
            <w:noWrap/>
            <w:hideMark/>
          </w:tcPr>
          <w:p w:rsidR="00126A9E" w:rsidRPr="00940BC5" w:rsidRDefault="00126A9E" w:rsidP="00126A9E">
            <w:pPr>
              <w:spacing w:after="0" w:line="240" w:lineRule="auto"/>
              <w:jc w:val="center"/>
              <w:rPr>
                <w:rFonts w:eastAsia="Times New Roman" w:cs="Calibri"/>
                <w:b/>
                <w:bCs/>
                <w:iCs/>
                <w:sz w:val="20"/>
                <w:szCs w:val="20"/>
                <w:lang w:eastAsia="pl-PL"/>
              </w:rPr>
            </w:pPr>
            <w:r w:rsidRPr="00940BC5">
              <w:rPr>
                <w:rFonts w:eastAsia="Times New Roman" w:cs="Calibri"/>
                <w:b/>
                <w:bCs/>
                <w:iCs/>
                <w:sz w:val="20"/>
                <w:szCs w:val="20"/>
                <w:lang w:eastAsia="pl-PL"/>
              </w:rPr>
              <w:t>Kategoria</w:t>
            </w:r>
          </w:p>
        </w:tc>
        <w:tc>
          <w:tcPr>
            <w:tcW w:w="1553" w:type="dxa"/>
            <w:shd w:val="clear" w:color="auto" w:fill="auto"/>
            <w:noWrap/>
            <w:hideMark/>
          </w:tcPr>
          <w:p w:rsidR="00126A9E" w:rsidRPr="00940BC5" w:rsidRDefault="00126A9E" w:rsidP="00126A9E">
            <w:pPr>
              <w:spacing w:after="0" w:line="240" w:lineRule="auto"/>
              <w:jc w:val="center"/>
              <w:rPr>
                <w:rFonts w:eastAsia="Times New Roman" w:cs="Calibri"/>
                <w:b/>
                <w:bCs/>
                <w:iCs/>
                <w:sz w:val="20"/>
                <w:szCs w:val="20"/>
                <w:lang w:eastAsia="pl-PL"/>
              </w:rPr>
            </w:pPr>
            <w:r w:rsidRPr="00940BC5">
              <w:rPr>
                <w:rFonts w:eastAsia="Times New Roman" w:cs="Calibri"/>
                <w:b/>
                <w:bCs/>
                <w:iCs/>
                <w:sz w:val="20"/>
                <w:szCs w:val="20"/>
                <w:lang w:eastAsia="pl-PL"/>
              </w:rPr>
              <w:t>Kryterium</w:t>
            </w:r>
          </w:p>
        </w:tc>
        <w:tc>
          <w:tcPr>
            <w:tcW w:w="1385" w:type="dxa"/>
            <w:shd w:val="clear" w:color="auto" w:fill="auto"/>
            <w:hideMark/>
          </w:tcPr>
          <w:p w:rsidR="00126A9E" w:rsidRPr="00940BC5" w:rsidRDefault="00126A9E" w:rsidP="00126A9E">
            <w:pPr>
              <w:spacing w:after="0" w:line="240" w:lineRule="auto"/>
              <w:jc w:val="center"/>
              <w:rPr>
                <w:rFonts w:eastAsia="Times New Roman" w:cs="Calibri"/>
                <w:b/>
                <w:bCs/>
                <w:iCs/>
                <w:sz w:val="20"/>
                <w:szCs w:val="20"/>
                <w:lang w:eastAsia="pl-PL"/>
              </w:rPr>
            </w:pPr>
            <w:r w:rsidRPr="00940BC5">
              <w:rPr>
                <w:rFonts w:eastAsia="Times New Roman" w:cs="Calibri"/>
                <w:b/>
                <w:bCs/>
                <w:iCs/>
                <w:sz w:val="20"/>
                <w:szCs w:val="20"/>
                <w:lang w:eastAsia="pl-PL"/>
              </w:rPr>
              <w:t>1988</w:t>
            </w:r>
          </w:p>
        </w:tc>
        <w:tc>
          <w:tcPr>
            <w:tcW w:w="1386" w:type="dxa"/>
            <w:shd w:val="clear" w:color="auto" w:fill="auto"/>
            <w:hideMark/>
          </w:tcPr>
          <w:p w:rsidR="00126A9E" w:rsidRPr="00940BC5" w:rsidRDefault="00126A9E" w:rsidP="00126A9E">
            <w:pPr>
              <w:spacing w:after="0" w:line="240" w:lineRule="auto"/>
              <w:jc w:val="center"/>
              <w:rPr>
                <w:rFonts w:eastAsia="Times New Roman" w:cs="Calibri"/>
                <w:b/>
                <w:bCs/>
                <w:iCs/>
                <w:sz w:val="20"/>
                <w:szCs w:val="20"/>
                <w:lang w:eastAsia="pl-PL"/>
              </w:rPr>
            </w:pPr>
            <w:r w:rsidRPr="00940BC5">
              <w:rPr>
                <w:rFonts w:eastAsia="Times New Roman" w:cs="Calibri"/>
                <w:b/>
                <w:bCs/>
                <w:iCs/>
                <w:sz w:val="20"/>
                <w:szCs w:val="20"/>
                <w:lang w:eastAsia="pl-PL"/>
              </w:rPr>
              <w:t>2018*</w:t>
            </w:r>
          </w:p>
        </w:tc>
      </w:tr>
      <w:tr w:rsidR="00126A9E" w:rsidRPr="00C160A0" w:rsidTr="00126A9E">
        <w:trPr>
          <w:trHeight w:val="283"/>
        </w:trPr>
        <w:tc>
          <w:tcPr>
            <w:tcW w:w="4998" w:type="dxa"/>
            <w:vMerge w:val="restart"/>
            <w:shd w:val="clear" w:color="auto" w:fill="auto"/>
            <w:hideMark/>
          </w:tcPr>
          <w:p w:rsidR="00126A9E" w:rsidRPr="00940BC5" w:rsidRDefault="00126A9E" w:rsidP="00126A9E">
            <w:pPr>
              <w:spacing w:after="0" w:line="240" w:lineRule="auto"/>
              <w:rPr>
                <w:rFonts w:eastAsia="Times New Roman" w:cs="Calibri"/>
                <w:b/>
                <w:bCs/>
                <w:sz w:val="20"/>
                <w:szCs w:val="20"/>
                <w:lang w:eastAsia="pl-PL"/>
              </w:rPr>
            </w:pPr>
            <w:r w:rsidRPr="00940BC5">
              <w:rPr>
                <w:rFonts w:eastAsia="Times New Roman" w:cs="Calibri"/>
                <w:b/>
                <w:bCs/>
                <w:sz w:val="20"/>
                <w:szCs w:val="20"/>
                <w:lang w:eastAsia="pl-PL"/>
              </w:rPr>
              <w:t>Przeciętna liczba osób na izbę</w:t>
            </w:r>
          </w:p>
          <w:p w:rsidR="00126A9E" w:rsidRPr="00940BC5" w:rsidRDefault="00126A9E" w:rsidP="00126A9E">
            <w:pPr>
              <w:spacing w:after="0" w:line="240" w:lineRule="auto"/>
              <w:rPr>
                <w:rFonts w:eastAsia="Times New Roman" w:cs="Calibri"/>
                <w:b/>
                <w:bCs/>
                <w:sz w:val="20"/>
                <w:szCs w:val="20"/>
                <w:lang w:eastAsia="pl-PL"/>
              </w:rPr>
            </w:pPr>
            <w:r w:rsidRPr="00940BC5">
              <w:rPr>
                <w:rFonts w:eastAsia="Times New Roman" w:cs="Calibri"/>
                <w:b/>
                <w:bCs/>
                <w:sz w:val="20"/>
                <w:szCs w:val="20"/>
                <w:lang w:eastAsia="pl-PL"/>
              </w:rPr>
              <w:t> </w:t>
            </w:r>
          </w:p>
          <w:p w:rsidR="00126A9E" w:rsidRPr="00940BC5" w:rsidRDefault="00126A9E" w:rsidP="00126A9E">
            <w:pPr>
              <w:spacing w:after="0" w:line="240" w:lineRule="auto"/>
              <w:rPr>
                <w:rFonts w:eastAsia="Times New Roman" w:cs="Calibri"/>
                <w:b/>
                <w:bCs/>
                <w:sz w:val="20"/>
                <w:szCs w:val="20"/>
                <w:lang w:eastAsia="pl-PL"/>
              </w:rPr>
            </w:pPr>
            <w:r w:rsidRPr="00940BC5">
              <w:rPr>
                <w:rFonts w:eastAsia="Times New Roman" w:cs="Calibri"/>
                <w:b/>
                <w:bCs/>
                <w:sz w:val="20"/>
                <w:szCs w:val="20"/>
                <w:lang w:eastAsia="pl-PL"/>
              </w:rPr>
              <w:t> </w:t>
            </w:r>
          </w:p>
        </w:tc>
        <w:tc>
          <w:tcPr>
            <w:tcW w:w="1553" w:type="dxa"/>
            <w:shd w:val="clear" w:color="auto" w:fill="auto"/>
            <w:hideMark/>
          </w:tcPr>
          <w:p w:rsidR="00126A9E" w:rsidRPr="00940BC5" w:rsidRDefault="00126A9E" w:rsidP="00126A9E">
            <w:pPr>
              <w:spacing w:after="0" w:line="240" w:lineRule="auto"/>
              <w:jc w:val="both"/>
              <w:rPr>
                <w:rFonts w:eastAsia="Times New Roman" w:cs="Calibri"/>
                <w:b/>
                <w:bCs/>
                <w:sz w:val="20"/>
                <w:szCs w:val="20"/>
                <w:lang w:eastAsia="pl-PL"/>
              </w:rPr>
            </w:pPr>
            <w:r w:rsidRPr="00940BC5">
              <w:rPr>
                <w:rFonts w:eastAsia="Times New Roman" w:cs="Calibri"/>
                <w:b/>
                <w:bCs/>
                <w:sz w:val="20"/>
                <w:szCs w:val="20"/>
                <w:lang w:eastAsia="pl-PL"/>
              </w:rPr>
              <w:t>Ogółem</w:t>
            </w:r>
          </w:p>
        </w:tc>
        <w:tc>
          <w:tcPr>
            <w:tcW w:w="1385" w:type="dxa"/>
            <w:shd w:val="clear" w:color="auto" w:fill="auto"/>
            <w:noWrap/>
            <w:hideMark/>
          </w:tcPr>
          <w:p w:rsidR="00126A9E" w:rsidRPr="00940BC5" w:rsidRDefault="00126A9E" w:rsidP="00126A9E">
            <w:pPr>
              <w:spacing w:after="0" w:line="240" w:lineRule="auto"/>
              <w:jc w:val="center"/>
              <w:rPr>
                <w:rFonts w:eastAsia="Times New Roman" w:cs="Calibri"/>
                <w:b/>
                <w:bCs/>
                <w:sz w:val="20"/>
                <w:szCs w:val="20"/>
                <w:lang w:eastAsia="pl-PL"/>
              </w:rPr>
            </w:pPr>
            <w:r w:rsidRPr="00940BC5">
              <w:rPr>
                <w:rFonts w:eastAsia="Times New Roman" w:cs="Calibri"/>
                <w:b/>
                <w:bCs/>
                <w:sz w:val="20"/>
                <w:szCs w:val="20"/>
                <w:lang w:eastAsia="pl-PL"/>
              </w:rPr>
              <w:t>1,02</w:t>
            </w:r>
          </w:p>
        </w:tc>
        <w:tc>
          <w:tcPr>
            <w:tcW w:w="1386" w:type="dxa"/>
            <w:shd w:val="clear" w:color="auto" w:fill="auto"/>
            <w:hideMark/>
          </w:tcPr>
          <w:p w:rsidR="00126A9E" w:rsidRPr="00940BC5" w:rsidRDefault="00126A9E" w:rsidP="00126A9E">
            <w:pPr>
              <w:spacing w:after="0" w:line="240" w:lineRule="auto"/>
              <w:jc w:val="center"/>
              <w:rPr>
                <w:rFonts w:eastAsia="Times New Roman" w:cs="Calibri"/>
                <w:b/>
                <w:bCs/>
                <w:sz w:val="20"/>
                <w:szCs w:val="20"/>
                <w:lang w:eastAsia="pl-PL"/>
              </w:rPr>
            </w:pPr>
            <w:r w:rsidRPr="00940BC5">
              <w:rPr>
                <w:rFonts w:eastAsia="Times New Roman" w:cs="Calibri"/>
                <w:b/>
                <w:bCs/>
                <w:sz w:val="20"/>
                <w:szCs w:val="20"/>
                <w:lang w:eastAsia="pl-PL"/>
              </w:rPr>
              <w:t>0,69</w:t>
            </w:r>
          </w:p>
        </w:tc>
      </w:tr>
      <w:tr w:rsidR="00126A9E" w:rsidRPr="00C160A0" w:rsidTr="00126A9E">
        <w:trPr>
          <w:trHeight w:val="283"/>
        </w:trPr>
        <w:tc>
          <w:tcPr>
            <w:tcW w:w="4998" w:type="dxa"/>
            <w:vMerge/>
            <w:shd w:val="clear" w:color="auto" w:fill="auto"/>
            <w:hideMark/>
          </w:tcPr>
          <w:p w:rsidR="00126A9E" w:rsidRPr="00940BC5" w:rsidRDefault="00126A9E" w:rsidP="00126A9E">
            <w:pPr>
              <w:spacing w:after="0" w:line="240" w:lineRule="auto"/>
              <w:rPr>
                <w:rFonts w:eastAsia="Times New Roman" w:cs="Calibri"/>
                <w:b/>
                <w:bCs/>
                <w:sz w:val="20"/>
                <w:szCs w:val="20"/>
                <w:lang w:eastAsia="pl-PL"/>
              </w:rPr>
            </w:pPr>
          </w:p>
        </w:tc>
        <w:tc>
          <w:tcPr>
            <w:tcW w:w="1553" w:type="dxa"/>
            <w:shd w:val="clear" w:color="auto" w:fill="auto"/>
            <w:hideMark/>
          </w:tcPr>
          <w:p w:rsidR="00126A9E" w:rsidRPr="00940BC5" w:rsidRDefault="00126A9E" w:rsidP="00126A9E">
            <w:pPr>
              <w:spacing w:after="0" w:line="240" w:lineRule="auto"/>
              <w:jc w:val="both"/>
              <w:rPr>
                <w:rFonts w:eastAsia="Times New Roman" w:cs="Calibri"/>
                <w:sz w:val="20"/>
                <w:szCs w:val="20"/>
                <w:lang w:eastAsia="pl-PL"/>
              </w:rPr>
            </w:pPr>
            <w:r w:rsidRPr="00940BC5">
              <w:rPr>
                <w:rFonts w:eastAsia="Times New Roman" w:cs="Calibri"/>
                <w:sz w:val="20"/>
                <w:szCs w:val="20"/>
                <w:lang w:eastAsia="pl-PL"/>
              </w:rPr>
              <w:t>Miasto</w:t>
            </w:r>
          </w:p>
        </w:tc>
        <w:tc>
          <w:tcPr>
            <w:tcW w:w="1385" w:type="dxa"/>
            <w:shd w:val="clear" w:color="auto" w:fill="auto"/>
            <w:noWrap/>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0,97</w:t>
            </w:r>
          </w:p>
        </w:tc>
        <w:tc>
          <w:tcPr>
            <w:tcW w:w="1386" w:type="dxa"/>
            <w:shd w:val="clear" w:color="auto" w:fill="auto"/>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0,66</w:t>
            </w:r>
          </w:p>
        </w:tc>
      </w:tr>
      <w:tr w:rsidR="00126A9E" w:rsidRPr="00C160A0" w:rsidTr="00126A9E">
        <w:trPr>
          <w:trHeight w:val="283"/>
        </w:trPr>
        <w:tc>
          <w:tcPr>
            <w:tcW w:w="4998" w:type="dxa"/>
            <w:vMerge/>
            <w:shd w:val="clear" w:color="auto" w:fill="auto"/>
            <w:hideMark/>
          </w:tcPr>
          <w:p w:rsidR="00126A9E" w:rsidRPr="00940BC5" w:rsidRDefault="00126A9E" w:rsidP="00126A9E">
            <w:pPr>
              <w:spacing w:after="0" w:line="240" w:lineRule="auto"/>
              <w:rPr>
                <w:rFonts w:eastAsia="Times New Roman" w:cs="Calibri"/>
                <w:b/>
                <w:bCs/>
                <w:sz w:val="20"/>
                <w:szCs w:val="20"/>
                <w:lang w:eastAsia="pl-PL"/>
              </w:rPr>
            </w:pPr>
          </w:p>
        </w:tc>
        <w:tc>
          <w:tcPr>
            <w:tcW w:w="1553" w:type="dxa"/>
            <w:shd w:val="clear" w:color="auto" w:fill="auto"/>
            <w:hideMark/>
          </w:tcPr>
          <w:p w:rsidR="00126A9E" w:rsidRPr="00940BC5" w:rsidRDefault="00126A9E" w:rsidP="00126A9E">
            <w:pPr>
              <w:spacing w:after="0" w:line="240" w:lineRule="auto"/>
              <w:jc w:val="both"/>
              <w:rPr>
                <w:rFonts w:eastAsia="Times New Roman" w:cs="Calibri"/>
                <w:sz w:val="20"/>
                <w:szCs w:val="20"/>
                <w:lang w:eastAsia="pl-PL"/>
              </w:rPr>
            </w:pPr>
            <w:r w:rsidRPr="00940BC5">
              <w:rPr>
                <w:rFonts w:eastAsia="Times New Roman" w:cs="Calibri"/>
                <w:sz w:val="20"/>
                <w:szCs w:val="20"/>
                <w:lang w:eastAsia="pl-PL"/>
              </w:rPr>
              <w:t>Wieś</w:t>
            </w:r>
          </w:p>
        </w:tc>
        <w:tc>
          <w:tcPr>
            <w:tcW w:w="1385" w:type="dxa"/>
            <w:shd w:val="clear" w:color="auto" w:fill="auto"/>
            <w:noWrap/>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1,11</w:t>
            </w:r>
          </w:p>
        </w:tc>
        <w:tc>
          <w:tcPr>
            <w:tcW w:w="1386" w:type="dxa"/>
            <w:shd w:val="clear" w:color="auto" w:fill="auto"/>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0,74</w:t>
            </w:r>
          </w:p>
        </w:tc>
      </w:tr>
      <w:tr w:rsidR="00126A9E" w:rsidRPr="00C160A0" w:rsidTr="00126A9E">
        <w:trPr>
          <w:trHeight w:val="283"/>
        </w:trPr>
        <w:tc>
          <w:tcPr>
            <w:tcW w:w="4998" w:type="dxa"/>
            <w:vMerge w:val="restart"/>
            <w:shd w:val="clear" w:color="auto" w:fill="auto"/>
            <w:hideMark/>
          </w:tcPr>
          <w:p w:rsidR="00126A9E" w:rsidRPr="00940BC5" w:rsidRDefault="00126A9E" w:rsidP="00126A9E">
            <w:pPr>
              <w:spacing w:after="0" w:line="240" w:lineRule="auto"/>
              <w:rPr>
                <w:rFonts w:eastAsia="Times New Roman" w:cs="Calibri"/>
                <w:b/>
                <w:bCs/>
                <w:sz w:val="20"/>
                <w:szCs w:val="20"/>
                <w:lang w:eastAsia="pl-PL"/>
              </w:rPr>
            </w:pPr>
            <w:r w:rsidRPr="00940BC5">
              <w:rPr>
                <w:rFonts w:eastAsia="Times New Roman" w:cs="Calibri"/>
                <w:b/>
                <w:bCs/>
                <w:sz w:val="20"/>
                <w:szCs w:val="20"/>
                <w:lang w:eastAsia="pl-PL"/>
              </w:rPr>
              <w:t>Przeciętna powierzchnia mieszkania na osobę (m</w:t>
            </w:r>
            <w:r w:rsidRPr="00940BC5">
              <w:rPr>
                <w:rFonts w:eastAsia="Times New Roman" w:cs="Calibri"/>
                <w:b/>
                <w:bCs/>
                <w:sz w:val="20"/>
                <w:szCs w:val="20"/>
                <w:vertAlign w:val="superscript"/>
                <w:lang w:eastAsia="pl-PL"/>
              </w:rPr>
              <w:t>2</w:t>
            </w:r>
            <w:r w:rsidRPr="00940BC5">
              <w:rPr>
                <w:rFonts w:eastAsia="Times New Roman" w:cs="Calibri"/>
                <w:b/>
                <w:bCs/>
                <w:sz w:val="20"/>
                <w:szCs w:val="20"/>
                <w:lang w:eastAsia="pl-PL"/>
              </w:rPr>
              <w:t>)</w:t>
            </w:r>
          </w:p>
          <w:p w:rsidR="00126A9E" w:rsidRPr="00940BC5" w:rsidRDefault="00126A9E" w:rsidP="00126A9E">
            <w:pPr>
              <w:spacing w:after="0" w:line="240" w:lineRule="auto"/>
              <w:rPr>
                <w:rFonts w:eastAsia="Times New Roman" w:cs="Calibri"/>
                <w:b/>
                <w:bCs/>
                <w:sz w:val="20"/>
                <w:szCs w:val="20"/>
                <w:lang w:eastAsia="pl-PL"/>
              </w:rPr>
            </w:pPr>
            <w:r w:rsidRPr="00940BC5">
              <w:rPr>
                <w:rFonts w:eastAsia="Times New Roman" w:cs="Calibri"/>
                <w:b/>
                <w:bCs/>
                <w:sz w:val="20"/>
                <w:szCs w:val="20"/>
                <w:lang w:eastAsia="pl-PL"/>
              </w:rPr>
              <w:t> </w:t>
            </w:r>
          </w:p>
          <w:p w:rsidR="00126A9E" w:rsidRPr="00940BC5" w:rsidRDefault="00126A9E" w:rsidP="00126A9E">
            <w:pPr>
              <w:spacing w:after="0" w:line="240" w:lineRule="auto"/>
              <w:rPr>
                <w:rFonts w:eastAsia="Times New Roman" w:cs="Calibri"/>
                <w:b/>
                <w:bCs/>
                <w:sz w:val="20"/>
                <w:szCs w:val="20"/>
                <w:lang w:eastAsia="pl-PL"/>
              </w:rPr>
            </w:pPr>
            <w:r w:rsidRPr="00940BC5">
              <w:rPr>
                <w:rFonts w:eastAsia="Times New Roman" w:cs="Calibri"/>
                <w:b/>
                <w:bCs/>
                <w:sz w:val="20"/>
                <w:szCs w:val="20"/>
                <w:lang w:eastAsia="pl-PL"/>
              </w:rPr>
              <w:t> </w:t>
            </w:r>
          </w:p>
        </w:tc>
        <w:tc>
          <w:tcPr>
            <w:tcW w:w="1553" w:type="dxa"/>
            <w:shd w:val="clear" w:color="auto" w:fill="auto"/>
            <w:hideMark/>
          </w:tcPr>
          <w:p w:rsidR="00126A9E" w:rsidRPr="00940BC5" w:rsidRDefault="00126A9E" w:rsidP="00126A9E">
            <w:pPr>
              <w:spacing w:after="0" w:line="240" w:lineRule="auto"/>
              <w:jc w:val="both"/>
              <w:rPr>
                <w:rFonts w:eastAsia="Times New Roman" w:cs="Calibri"/>
                <w:b/>
                <w:bCs/>
                <w:sz w:val="20"/>
                <w:szCs w:val="20"/>
                <w:lang w:eastAsia="pl-PL"/>
              </w:rPr>
            </w:pPr>
            <w:r w:rsidRPr="00940BC5">
              <w:rPr>
                <w:rFonts w:eastAsia="Times New Roman" w:cs="Calibri"/>
                <w:b/>
                <w:bCs/>
                <w:sz w:val="20"/>
                <w:szCs w:val="20"/>
                <w:lang w:eastAsia="pl-PL"/>
              </w:rPr>
              <w:t>Ogółem</w:t>
            </w:r>
          </w:p>
        </w:tc>
        <w:tc>
          <w:tcPr>
            <w:tcW w:w="1385" w:type="dxa"/>
            <w:shd w:val="clear" w:color="auto" w:fill="auto"/>
            <w:noWrap/>
            <w:hideMark/>
          </w:tcPr>
          <w:p w:rsidR="00126A9E" w:rsidRPr="00940BC5" w:rsidRDefault="00126A9E" w:rsidP="00126A9E">
            <w:pPr>
              <w:spacing w:after="0" w:line="240" w:lineRule="auto"/>
              <w:jc w:val="center"/>
              <w:rPr>
                <w:rFonts w:eastAsia="Times New Roman" w:cs="Calibri"/>
                <w:b/>
                <w:bCs/>
                <w:sz w:val="20"/>
                <w:szCs w:val="20"/>
                <w:lang w:eastAsia="pl-PL"/>
              </w:rPr>
            </w:pPr>
            <w:r w:rsidRPr="00940BC5">
              <w:rPr>
                <w:rFonts w:eastAsia="Times New Roman" w:cs="Calibri"/>
                <w:b/>
                <w:bCs/>
                <w:sz w:val="20"/>
                <w:szCs w:val="20"/>
                <w:lang w:eastAsia="pl-PL"/>
              </w:rPr>
              <w:t>17,1</w:t>
            </w:r>
          </w:p>
        </w:tc>
        <w:tc>
          <w:tcPr>
            <w:tcW w:w="1386" w:type="dxa"/>
            <w:shd w:val="clear" w:color="auto" w:fill="auto"/>
            <w:hideMark/>
          </w:tcPr>
          <w:p w:rsidR="00126A9E" w:rsidRPr="00940BC5" w:rsidRDefault="00126A9E" w:rsidP="00126A9E">
            <w:pPr>
              <w:spacing w:after="0" w:line="240" w:lineRule="auto"/>
              <w:jc w:val="center"/>
              <w:rPr>
                <w:rFonts w:eastAsia="Times New Roman" w:cs="Calibri"/>
                <w:b/>
                <w:bCs/>
                <w:sz w:val="20"/>
                <w:szCs w:val="20"/>
                <w:lang w:eastAsia="pl-PL"/>
              </w:rPr>
            </w:pPr>
            <w:r w:rsidRPr="00940BC5">
              <w:rPr>
                <w:rFonts w:eastAsia="Times New Roman" w:cs="Calibri"/>
                <w:b/>
                <w:bCs/>
                <w:sz w:val="20"/>
                <w:szCs w:val="20"/>
                <w:lang w:eastAsia="pl-PL"/>
              </w:rPr>
              <w:t>28,2</w:t>
            </w:r>
          </w:p>
        </w:tc>
      </w:tr>
      <w:tr w:rsidR="00126A9E" w:rsidRPr="00C160A0" w:rsidTr="00126A9E">
        <w:trPr>
          <w:trHeight w:val="283"/>
        </w:trPr>
        <w:tc>
          <w:tcPr>
            <w:tcW w:w="4998" w:type="dxa"/>
            <w:vMerge/>
            <w:shd w:val="clear" w:color="auto" w:fill="auto"/>
            <w:hideMark/>
          </w:tcPr>
          <w:p w:rsidR="00126A9E" w:rsidRPr="00940BC5" w:rsidRDefault="00126A9E" w:rsidP="00126A9E">
            <w:pPr>
              <w:spacing w:after="0" w:line="240" w:lineRule="auto"/>
              <w:rPr>
                <w:rFonts w:eastAsia="Times New Roman" w:cs="Calibri"/>
                <w:b/>
                <w:bCs/>
                <w:sz w:val="20"/>
                <w:szCs w:val="20"/>
                <w:lang w:eastAsia="pl-PL"/>
              </w:rPr>
            </w:pPr>
          </w:p>
        </w:tc>
        <w:tc>
          <w:tcPr>
            <w:tcW w:w="1553" w:type="dxa"/>
            <w:shd w:val="clear" w:color="auto" w:fill="auto"/>
            <w:hideMark/>
          </w:tcPr>
          <w:p w:rsidR="00126A9E" w:rsidRPr="00940BC5" w:rsidRDefault="00126A9E" w:rsidP="00126A9E">
            <w:pPr>
              <w:spacing w:after="0" w:line="240" w:lineRule="auto"/>
              <w:jc w:val="both"/>
              <w:rPr>
                <w:rFonts w:eastAsia="Times New Roman" w:cs="Calibri"/>
                <w:sz w:val="20"/>
                <w:szCs w:val="20"/>
                <w:lang w:eastAsia="pl-PL"/>
              </w:rPr>
            </w:pPr>
            <w:r w:rsidRPr="00940BC5">
              <w:rPr>
                <w:rFonts w:eastAsia="Times New Roman" w:cs="Calibri"/>
                <w:sz w:val="20"/>
                <w:szCs w:val="20"/>
                <w:lang w:eastAsia="pl-PL"/>
              </w:rPr>
              <w:t>Miasto</w:t>
            </w:r>
          </w:p>
        </w:tc>
        <w:tc>
          <w:tcPr>
            <w:tcW w:w="1385" w:type="dxa"/>
            <w:shd w:val="clear" w:color="auto" w:fill="auto"/>
            <w:noWrap/>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16,8</w:t>
            </w:r>
          </w:p>
        </w:tc>
        <w:tc>
          <w:tcPr>
            <w:tcW w:w="1386" w:type="dxa"/>
            <w:shd w:val="clear" w:color="auto" w:fill="auto"/>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27,7</w:t>
            </w:r>
          </w:p>
        </w:tc>
      </w:tr>
      <w:tr w:rsidR="00126A9E" w:rsidRPr="00C160A0" w:rsidTr="00126A9E">
        <w:trPr>
          <w:trHeight w:val="283"/>
        </w:trPr>
        <w:tc>
          <w:tcPr>
            <w:tcW w:w="4998" w:type="dxa"/>
            <w:vMerge/>
            <w:shd w:val="clear" w:color="auto" w:fill="auto"/>
            <w:hideMark/>
          </w:tcPr>
          <w:p w:rsidR="00126A9E" w:rsidRPr="00940BC5" w:rsidRDefault="00126A9E" w:rsidP="00126A9E">
            <w:pPr>
              <w:spacing w:after="0" w:line="240" w:lineRule="auto"/>
              <w:rPr>
                <w:rFonts w:eastAsia="Times New Roman" w:cs="Calibri"/>
                <w:b/>
                <w:bCs/>
                <w:sz w:val="20"/>
                <w:szCs w:val="20"/>
                <w:lang w:eastAsia="pl-PL"/>
              </w:rPr>
            </w:pPr>
          </w:p>
        </w:tc>
        <w:tc>
          <w:tcPr>
            <w:tcW w:w="1553" w:type="dxa"/>
            <w:shd w:val="clear" w:color="auto" w:fill="auto"/>
            <w:hideMark/>
          </w:tcPr>
          <w:p w:rsidR="00126A9E" w:rsidRPr="00940BC5" w:rsidRDefault="00126A9E" w:rsidP="00126A9E">
            <w:pPr>
              <w:spacing w:after="0" w:line="240" w:lineRule="auto"/>
              <w:jc w:val="both"/>
              <w:rPr>
                <w:rFonts w:eastAsia="Times New Roman" w:cs="Calibri"/>
                <w:sz w:val="20"/>
                <w:szCs w:val="20"/>
                <w:lang w:eastAsia="pl-PL"/>
              </w:rPr>
            </w:pPr>
            <w:r w:rsidRPr="00940BC5">
              <w:rPr>
                <w:rFonts w:eastAsia="Times New Roman" w:cs="Calibri"/>
                <w:sz w:val="20"/>
                <w:szCs w:val="20"/>
                <w:lang w:eastAsia="pl-PL"/>
              </w:rPr>
              <w:t>Wieś</w:t>
            </w:r>
          </w:p>
        </w:tc>
        <w:tc>
          <w:tcPr>
            <w:tcW w:w="1385" w:type="dxa"/>
            <w:shd w:val="clear" w:color="auto" w:fill="auto"/>
            <w:noWrap/>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17,4</w:t>
            </w:r>
          </w:p>
        </w:tc>
        <w:tc>
          <w:tcPr>
            <w:tcW w:w="1386" w:type="dxa"/>
            <w:shd w:val="clear" w:color="auto" w:fill="auto"/>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29,1</w:t>
            </w:r>
          </w:p>
        </w:tc>
      </w:tr>
      <w:tr w:rsidR="00126A9E" w:rsidRPr="00C160A0" w:rsidTr="00126A9E">
        <w:trPr>
          <w:trHeight w:val="283"/>
        </w:trPr>
        <w:tc>
          <w:tcPr>
            <w:tcW w:w="4998" w:type="dxa"/>
            <w:vMerge w:val="restart"/>
            <w:shd w:val="clear" w:color="auto" w:fill="auto"/>
            <w:hideMark/>
          </w:tcPr>
          <w:p w:rsidR="00126A9E" w:rsidRPr="00940BC5" w:rsidRDefault="00126A9E" w:rsidP="00126A9E">
            <w:pPr>
              <w:spacing w:after="0" w:line="240" w:lineRule="auto"/>
              <w:rPr>
                <w:rFonts w:eastAsia="Times New Roman" w:cs="Calibri"/>
                <w:b/>
                <w:bCs/>
                <w:sz w:val="20"/>
                <w:szCs w:val="20"/>
                <w:lang w:eastAsia="pl-PL"/>
              </w:rPr>
            </w:pPr>
            <w:r w:rsidRPr="00940BC5">
              <w:rPr>
                <w:rFonts w:eastAsia="Times New Roman" w:cs="Calibri"/>
                <w:b/>
                <w:bCs/>
                <w:sz w:val="20"/>
                <w:szCs w:val="20"/>
                <w:lang w:eastAsia="pl-PL"/>
              </w:rPr>
              <w:t>Przeciętna liczba osób w mieszkaniu</w:t>
            </w:r>
          </w:p>
          <w:p w:rsidR="00126A9E" w:rsidRPr="00940BC5" w:rsidRDefault="00126A9E" w:rsidP="00126A9E">
            <w:pPr>
              <w:spacing w:after="0" w:line="240" w:lineRule="auto"/>
              <w:rPr>
                <w:rFonts w:eastAsia="Times New Roman" w:cs="Calibri"/>
                <w:b/>
                <w:bCs/>
                <w:sz w:val="20"/>
                <w:szCs w:val="20"/>
                <w:lang w:eastAsia="pl-PL"/>
              </w:rPr>
            </w:pPr>
            <w:r w:rsidRPr="00940BC5">
              <w:rPr>
                <w:rFonts w:eastAsia="Times New Roman" w:cs="Calibri"/>
                <w:b/>
                <w:bCs/>
                <w:sz w:val="20"/>
                <w:szCs w:val="20"/>
                <w:lang w:eastAsia="pl-PL"/>
              </w:rPr>
              <w:t> </w:t>
            </w:r>
          </w:p>
          <w:p w:rsidR="00126A9E" w:rsidRPr="00940BC5" w:rsidRDefault="00126A9E" w:rsidP="00126A9E">
            <w:pPr>
              <w:spacing w:after="0" w:line="240" w:lineRule="auto"/>
              <w:rPr>
                <w:rFonts w:eastAsia="Times New Roman" w:cs="Calibri"/>
                <w:b/>
                <w:bCs/>
                <w:sz w:val="20"/>
                <w:szCs w:val="20"/>
                <w:lang w:eastAsia="pl-PL"/>
              </w:rPr>
            </w:pPr>
            <w:r w:rsidRPr="00940BC5">
              <w:rPr>
                <w:rFonts w:eastAsia="Times New Roman" w:cs="Calibri"/>
                <w:b/>
                <w:bCs/>
                <w:sz w:val="20"/>
                <w:szCs w:val="20"/>
                <w:lang w:eastAsia="pl-PL"/>
              </w:rPr>
              <w:t> </w:t>
            </w:r>
          </w:p>
        </w:tc>
        <w:tc>
          <w:tcPr>
            <w:tcW w:w="1553" w:type="dxa"/>
            <w:shd w:val="clear" w:color="auto" w:fill="auto"/>
            <w:hideMark/>
          </w:tcPr>
          <w:p w:rsidR="00126A9E" w:rsidRPr="00940BC5" w:rsidRDefault="00126A9E" w:rsidP="00126A9E">
            <w:pPr>
              <w:spacing w:after="0" w:line="240" w:lineRule="auto"/>
              <w:jc w:val="both"/>
              <w:rPr>
                <w:rFonts w:eastAsia="Times New Roman" w:cs="Calibri"/>
                <w:b/>
                <w:bCs/>
                <w:sz w:val="20"/>
                <w:szCs w:val="20"/>
                <w:lang w:eastAsia="pl-PL"/>
              </w:rPr>
            </w:pPr>
            <w:r w:rsidRPr="00940BC5">
              <w:rPr>
                <w:rFonts w:eastAsia="Times New Roman" w:cs="Calibri"/>
                <w:b/>
                <w:bCs/>
                <w:sz w:val="20"/>
                <w:szCs w:val="20"/>
                <w:lang w:eastAsia="pl-PL"/>
              </w:rPr>
              <w:t>Ogółem</w:t>
            </w:r>
          </w:p>
        </w:tc>
        <w:tc>
          <w:tcPr>
            <w:tcW w:w="1385" w:type="dxa"/>
            <w:shd w:val="clear" w:color="auto" w:fill="auto"/>
            <w:noWrap/>
            <w:hideMark/>
          </w:tcPr>
          <w:p w:rsidR="00126A9E" w:rsidRPr="00940BC5" w:rsidRDefault="00126A9E" w:rsidP="00126A9E">
            <w:pPr>
              <w:spacing w:after="0" w:line="240" w:lineRule="auto"/>
              <w:jc w:val="center"/>
              <w:rPr>
                <w:rFonts w:eastAsia="Times New Roman" w:cs="Calibri"/>
                <w:b/>
                <w:bCs/>
                <w:sz w:val="20"/>
                <w:szCs w:val="20"/>
                <w:lang w:eastAsia="pl-PL"/>
              </w:rPr>
            </w:pPr>
            <w:r w:rsidRPr="00940BC5">
              <w:rPr>
                <w:rFonts w:eastAsia="Times New Roman" w:cs="Calibri"/>
                <w:b/>
                <w:bCs/>
                <w:sz w:val="20"/>
                <w:szCs w:val="20"/>
                <w:lang w:eastAsia="pl-PL"/>
              </w:rPr>
              <w:t>3,46</w:t>
            </w:r>
          </w:p>
        </w:tc>
        <w:tc>
          <w:tcPr>
            <w:tcW w:w="1386" w:type="dxa"/>
            <w:shd w:val="clear" w:color="auto" w:fill="auto"/>
            <w:hideMark/>
          </w:tcPr>
          <w:p w:rsidR="00126A9E" w:rsidRPr="00940BC5" w:rsidRDefault="00126A9E" w:rsidP="00126A9E">
            <w:pPr>
              <w:spacing w:after="0" w:line="240" w:lineRule="auto"/>
              <w:jc w:val="center"/>
              <w:rPr>
                <w:rFonts w:eastAsia="Times New Roman" w:cs="Calibri"/>
                <w:b/>
                <w:bCs/>
                <w:sz w:val="20"/>
                <w:szCs w:val="20"/>
                <w:lang w:eastAsia="pl-PL"/>
              </w:rPr>
            </w:pPr>
            <w:r w:rsidRPr="00940BC5">
              <w:rPr>
                <w:rFonts w:eastAsia="Times New Roman" w:cs="Calibri"/>
                <w:b/>
                <w:bCs/>
                <w:sz w:val="20"/>
                <w:szCs w:val="20"/>
                <w:lang w:eastAsia="pl-PL"/>
              </w:rPr>
              <w:t>2,63</w:t>
            </w:r>
          </w:p>
        </w:tc>
      </w:tr>
      <w:tr w:rsidR="00126A9E" w:rsidRPr="00C160A0" w:rsidTr="00126A9E">
        <w:trPr>
          <w:trHeight w:val="283"/>
        </w:trPr>
        <w:tc>
          <w:tcPr>
            <w:tcW w:w="4998" w:type="dxa"/>
            <w:vMerge/>
            <w:shd w:val="clear" w:color="auto" w:fill="auto"/>
            <w:hideMark/>
          </w:tcPr>
          <w:p w:rsidR="00126A9E" w:rsidRPr="00940BC5" w:rsidRDefault="00126A9E" w:rsidP="00126A9E">
            <w:pPr>
              <w:spacing w:after="0" w:line="240" w:lineRule="auto"/>
              <w:rPr>
                <w:rFonts w:eastAsia="Times New Roman" w:cs="Calibri"/>
                <w:b/>
                <w:bCs/>
                <w:sz w:val="20"/>
                <w:szCs w:val="20"/>
                <w:lang w:eastAsia="pl-PL"/>
              </w:rPr>
            </w:pPr>
          </w:p>
        </w:tc>
        <w:tc>
          <w:tcPr>
            <w:tcW w:w="1553" w:type="dxa"/>
            <w:shd w:val="clear" w:color="auto" w:fill="auto"/>
            <w:hideMark/>
          </w:tcPr>
          <w:p w:rsidR="00126A9E" w:rsidRPr="00940BC5" w:rsidRDefault="00126A9E" w:rsidP="00126A9E">
            <w:pPr>
              <w:spacing w:after="0" w:line="240" w:lineRule="auto"/>
              <w:jc w:val="both"/>
              <w:rPr>
                <w:rFonts w:eastAsia="Times New Roman" w:cs="Calibri"/>
                <w:sz w:val="20"/>
                <w:szCs w:val="20"/>
                <w:lang w:eastAsia="pl-PL"/>
              </w:rPr>
            </w:pPr>
            <w:r w:rsidRPr="00940BC5">
              <w:rPr>
                <w:rFonts w:eastAsia="Times New Roman" w:cs="Calibri"/>
                <w:sz w:val="20"/>
                <w:szCs w:val="20"/>
                <w:lang w:eastAsia="pl-PL"/>
              </w:rPr>
              <w:t>Miasto</w:t>
            </w:r>
          </w:p>
        </w:tc>
        <w:tc>
          <w:tcPr>
            <w:tcW w:w="1385" w:type="dxa"/>
            <w:shd w:val="clear" w:color="auto" w:fill="auto"/>
            <w:noWrap/>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3,20</w:t>
            </w:r>
          </w:p>
        </w:tc>
        <w:tc>
          <w:tcPr>
            <w:tcW w:w="1386" w:type="dxa"/>
            <w:shd w:val="clear" w:color="auto" w:fill="auto"/>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2,34</w:t>
            </w:r>
          </w:p>
        </w:tc>
      </w:tr>
      <w:tr w:rsidR="00126A9E" w:rsidRPr="00C160A0" w:rsidTr="00126A9E">
        <w:trPr>
          <w:trHeight w:val="283"/>
        </w:trPr>
        <w:tc>
          <w:tcPr>
            <w:tcW w:w="4998" w:type="dxa"/>
            <w:vMerge/>
            <w:shd w:val="clear" w:color="auto" w:fill="auto"/>
            <w:hideMark/>
          </w:tcPr>
          <w:p w:rsidR="00126A9E" w:rsidRPr="00940BC5" w:rsidRDefault="00126A9E" w:rsidP="00126A9E">
            <w:pPr>
              <w:spacing w:after="0" w:line="240" w:lineRule="auto"/>
              <w:rPr>
                <w:rFonts w:eastAsia="Times New Roman" w:cs="Calibri"/>
                <w:b/>
                <w:bCs/>
                <w:sz w:val="20"/>
                <w:szCs w:val="20"/>
                <w:lang w:eastAsia="pl-PL"/>
              </w:rPr>
            </w:pPr>
          </w:p>
        </w:tc>
        <w:tc>
          <w:tcPr>
            <w:tcW w:w="1553" w:type="dxa"/>
            <w:shd w:val="clear" w:color="auto" w:fill="auto"/>
            <w:hideMark/>
          </w:tcPr>
          <w:p w:rsidR="00126A9E" w:rsidRPr="00940BC5" w:rsidRDefault="00126A9E" w:rsidP="00126A9E">
            <w:pPr>
              <w:spacing w:after="0" w:line="240" w:lineRule="auto"/>
              <w:jc w:val="both"/>
              <w:rPr>
                <w:rFonts w:eastAsia="Times New Roman" w:cs="Calibri"/>
                <w:sz w:val="20"/>
                <w:szCs w:val="20"/>
                <w:lang w:eastAsia="pl-PL"/>
              </w:rPr>
            </w:pPr>
            <w:r w:rsidRPr="00940BC5">
              <w:rPr>
                <w:rFonts w:eastAsia="Times New Roman" w:cs="Calibri"/>
                <w:sz w:val="20"/>
                <w:szCs w:val="20"/>
                <w:lang w:eastAsia="pl-PL"/>
              </w:rPr>
              <w:t>Wieś</w:t>
            </w:r>
          </w:p>
        </w:tc>
        <w:tc>
          <w:tcPr>
            <w:tcW w:w="1385" w:type="dxa"/>
            <w:shd w:val="clear" w:color="auto" w:fill="auto"/>
            <w:noWrap/>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3,97</w:t>
            </w:r>
          </w:p>
        </w:tc>
        <w:tc>
          <w:tcPr>
            <w:tcW w:w="1386" w:type="dxa"/>
            <w:shd w:val="clear" w:color="auto" w:fill="auto"/>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3,23</w:t>
            </w:r>
          </w:p>
        </w:tc>
      </w:tr>
    </w:tbl>
    <w:p w:rsidR="00126A9E" w:rsidRPr="006450CB" w:rsidRDefault="00126A9E" w:rsidP="00126A9E">
      <w:pPr>
        <w:spacing w:after="0" w:line="240" w:lineRule="auto"/>
        <w:rPr>
          <w:rFonts w:eastAsia="Times New Roman" w:cs="Calibri"/>
          <w:i/>
          <w:iCs/>
          <w:sz w:val="18"/>
          <w:szCs w:val="18"/>
          <w:lang w:eastAsia="pl-PL"/>
        </w:rPr>
      </w:pPr>
      <w:r w:rsidRPr="006450CB">
        <w:rPr>
          <w:rFonts w:eastAsia="Times New Roman" w:cs="Calibri"/>
          <w:i/>
          <w:iCs/>
          <w:sz w:val="18"/>
          <w:szCs w:val="18"/>
          <w:lang w:eastAsia="pl-PL"/>
        </w:rPr>
        <w:t>Źródło: Wyniki Narodowego Spisu Powszechnego 1988 oraz GUS BDL.</w:t>
      </w:r>
    </w:p>
    <w:p w:rsidR="00126A9E" w:rsidRPr="00BF0E86" w:rsidRDefault="00126A9E" w:rsidP="00126A9E">
      <w:pPr>
        <w:pStyle w:val="Legenda"/>
        <w:rPr>
          <w:rStyle w:val="Tytuksiki"/>
          <w:i/>
          <w:iCs w:val="0"/>
        </w:rPr>
      </w:pPr>
      <w:bookmarkStart w:id="49" w:name="_Toc34132283"/>
      <w:r w:rsidRPr="00BF0E86">
        <w:rPr>
          <w:rStyle w:val="Tytuksiki"/>
        </w:rPr>
        <w:t xml:space="preserve">Tabela </w:t>
      </w:r>
      <w:r w:rsidRPr="00BF0E86">
        <w:rPr>
          <w:rStyle w:val="Tytuksiki"/>
        </w:rPr>
        <w:fldChar w:fldCharType="begin"/>
      </w:r>
      <w:r w:rsidRPr="00BF0E86">
        <w:rPr>
          <w:rStyle w:val="Tytuksiki"/>
        </w:rPr>
        <w:instrText xml:space="preserve"> SEQ Tabela \* ARABIC </w:instrText>
      </w:r>
      <w:r w:rsidRPr="00BF0E86">
        <w:rPr>
          <w:rStyle w:val="Tytuksiki"/>
        </w:rPr>
        <w:fldChar w:fldCharType="separate"/>
      </w:r>
      <w:r w:rsidR="006A6210">
        <w:rPr>
          <w:rStyle w:val="Tytuksiki"/>
        </w:rPr>
        <w:t>3</w:t>
      </w:r>
      <w:r w:rsidRPr="00BF0E86">
        <w:rPr>
          <w:rStyle w:val="Tytuksiki"/>
        </w:rPr>
        <w:fldChar w:fldCharType="end"/>
      </w:r>
      <w:r w:rsidRPr="00BF0E86">
        <w:rPr>
          <w:rStyle w:val="Tytuksiki"/>
        </w:rPr>
        <w:t>.</w:t>
      </w:r>
      <w:r w:rsidRPr="00BF0E86">
        <w:rPr>
          <w:rStyle w:val="Tytuksiki"/>
          <w:i/>
          <w:iCs w:val="0"/>
        </w:rPr>
        <w:t>Podstawowe parametry mieszkań w Polsce w latach 1988 i 2018* (mieszkania zamieszkane stale).</w:t>
      </w:r>
      <w:bookmarkEnd w:id="4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0"/>
        <w:gridCol w:w="1553"/>
        <w:gridCol w:w="1384"/>
        <w:gridCol w:w="1385"/>
      </w:tblGrid>
      <w:tr w:rsidR="00126A9E" w:rsidRPr="00C160A0" w:rsidTr="00126A9E">
        <w:trPr>
          <w:trHeight w:val="283"/>
        </w:trPr>
        <w:tc>
          <w:tcPr>
            <w:tcW w:w="5000" w:type="dxa"/>
            <w:shd w:val="clear" w:color="auto" w:fill="auto"/>
            <w:noWrap/>
            <w:hideMark/>
          </w:tcPr>
          <w:p w:rsidR="00126A9E" w:rsidRPr="00940BC5" w:rsidRDefault="00126A9E" w:rsidP="00126A9E">
            <w:pPr>
              <w:spacing w:after="0" w:line="240" w:lineRule="auto"/>
              <w:jc w:val="center"/>
              <w:rPr>
                <w:rFonts w:eastAsia="Times New Roman" w:cs="Calibri"/>
                <w:b/>
                <w:bCs/>
                <w:iCs/>
                <w:sz w:val="20"/>
                <w:szCs w:val="20"/>
                <w:lang w:eastAsia="pl-PL"/>
              </w:rPr>
            </w:pPr>
            <w:r w:rsidRPr="00940BC5">
              <w:rPr>
                <w:rFonts w:eastAsia="Times New Roman" w:cs="Calibri"/>
                <w:b/>
                <w:bCs/>
                <w:iCs/>
                <w:sz w:val="20"/>
                <w:szCs w:val="20"/>
                <w:lang w:eastAsia="pl-PL"/>
              </w:rPr>
              <w:t>Kategoria</w:t>
            </w:r>
          </w:p>
        </w:tc>
        <w:tc>
          <w:tcPr>
            <w:tcW w:w="1553" w:type="dxa"/>
            <w:shd w:val="clear" w:color="auto" w:fill="auto"/>
            <w:noWrap/>
            <w:hideMark/>
          </w:tcPr>
          <w:p w:rsidR="00126A9E" w:rsidRPr="00940BC5" w:rsidRDefault="00126A9E" w:rsidP="00126A9E">
            <w:pPr>
              <w:spacing w:after="0" w:line="240" w:lineRule="auto"/>
              <w:jc w:val="center"/>
              <w:rPr>
                <w:rFonts w:eastAsia="Times New Roman" w:cs="Calibri"/>
                <w:b/>
                <w:bCs/>
                <w:iCs/>
                <w:sz w:val="20"/>
                <w:szCs w:val="20"/>
                <w:lang w:eastAsia="pl-PL"/>
              </w:rPr>
            </w:pPr>
            <w:r w:rsidRPr="00940BC5">
              <w:rPr>
                <w:rFonts w:eastAsia="Times New Roman" w:cs="Calibri"/>
                <w:b/>
                <w:bCs/>
                <w:iCs/>
                <w:sz w:val="20"/>
                <w:szCs w:val="20"/>
                <w:lang w:eastAsia="pl-PL"/>
              </w:rPr>
              <w:t>Kryterium</w:t>
            </w:r>
          </w:p>
        </w:tc>
        <w:tc>
          <w:tcPr>
            <w:tcW w:w="1384" w:type="dxa"/>
            <w:shd w:val="clear" w:color="auto" w:fill="auto"/>
            <w:hideMark/>
          </w:tcPr>
          <w:p w:rsidR="00126A9E" w:rsidRPr="00940BC5" w:rsidRDefault="00126A9E" w:rsidP="00126A9E">
            <w:pPr>
              <w:spacing w:after="0" w:line="240" w:lineRule="auto"/>
              <w:jc w:val="center"/>
              <w:rPr>
                <w:rFonts w:eastAsia="Times New Roman" w:cs="Calibri"/>
                <w:b/>
                <w:bCs/>
                <w:sz w:val="20"/>
                <w:szCs w:val="20"/>
                <w:lang w:eastAsia="pl-PL"/>
              </w:rPr>
            </w:pPr>
            <w:r w:rsidRPr="00940BC5">
              <w:rPr>
                <w:rFonts w:eastAsia="Times New Roman" w:cs="Calibri"/>
                <w:b/>
                <w:bCs/>
                <w:sz w:val="20"/>
                <w:szCs w:val="20"/>
                <w:lang w:eastAsia="pl-PL"/>
              </w:rPr>
              <w:t>1988</w:t>
            </w:r>
          </w:p>
        </w:tc>
        <w:tc>
          <w:tcPr>
            <w:tcW w:w="1385" w:type="dxa"/>
            <w:shd w:val="clear" w:color="auto" w:fill="auto"/>
            <w:hideMark/>
          </w:tcPr>
          <w:p w:rsidR="00126A9E" w:rsidRPr="00940BC5" w:rsidRDefault="00126A9E" w:rsidP="00126A9E">
            <w:pPr>
              <w:spacing w:after="0" w:line="240" w:lineRule="auto"/>
              <w:jc w:val="center"/>
              <w:rPr>
                <w:rFonts w:eastAsia="Times New Roman" w:cs="Calibri"/>
                <w:b/>
                <w:bCs/>
                <w:sz w:val="20"/>
                <w:szCs w:val="20"/>
                <w:lang w:eastAsia="pl-PL"/>
              </w:rPr>
            </w:pPr>
            <w:r w:rsidRPr="00940BC5">
              <w:rPr>
                <w:rFonts w:eastAsia="Times New Roman" w:cs="Calibri"/>
                <w:b/>
                <w:bCs/>
                <w:sz w:val="20"/>
                <w:szCs w:val="20"/>
                <w:lang w:eastAsia="pl-PL"/>
              </w:rPr>
              <w:t>2018*</w:t>
            </w:r>
          </w:p>
        </w:tc>
      </w:tr>
      <w:tr w:rsidR="00126A9E" w:rsidRPr="00C160A0" w:rsidTr="00126A9E">
        <w:trPr>
          <w:trHeight w:val="283"/>
        </w:trPr>
        <w:tc>
          <w:tcPr>
            <w:tcW w:w="5000" w:type="dxa"/>
            <w:vMerge w:val="restart"/>
            <w:shd w:val="clear" w:color="auto" w:fill="auto"/>
            <w:hideMark/>
          </w:tcPr>
          <w:p w:rsidR="00126A9E" w:rsidRPr="00940BC5" w:rsidRDefault="00126A9E" w:rsidP="00126A9E">
            <w:pPr>
              <w:spacing w:after="0" w:line="240" w:lineRule="auto"/>
              <w:rPr>
                <w:rFonts w:eastAsia="Times New Roman" w:cs="Calibri"/>
                <w:b/>
                <w:bCs/>
                <w:sz w:val="20"/>
                <w:szCs w:val="20"/>
                <w:lang w:eastAsia="pl-PL"/>
              </w:rPr>
            </w:pPr>
            <w:r w:rsidRPr="00940BC5">
              <w:rPr>
                <w:rFonts w:eastAsia="Times New Roman" w:cs="Calibri"/>
                <w:b/>
                <w:bCs/>
                <w:sz w:val="20"/>
                <w:szCs w:val="20"/>
                <w:lang w:eastAsia="pl-PL"/>
              </w:rPr>
              <w:t>Przeciętna liczba izb w mieszkaniu</w:t>
            </w:r>
          </w:p>
          <w:p w:rsidR="00126A9E" w:rsidRPr="00940BC5" w:rsidRDefault="00126A9E" w:rsidP="00126A9E">
            <w:pPr>
              <w:spacing w:after="0" w:line="240" w:lineRule="auto"/>
              <w:rPr>
                <w:rFonts w:eastAsia="Times New Roman" w:cs="Calibri"/>
                <w:b/>
                <w:bCs/>
                <w:sz w:val="20"/>
                <w:szCs w:val="20"/>
                <w:lang w:eastAsia="pl-PL"/>
              </w:rPr>
            </w:pPr>
            <w:r w:rsidRPr="00940BC5">
              <w:rPr>
                <w:rFonts w:eastAsia="Times New Roman" w:cs="Calibri"/>
                <w:b/>
                <w:bCs/>
                <w:sz w:val="20"/>
                <w:szCs w:val="20"/>
                <w:lang w:eastAsia="pl-PL"/>
              </w:rPr>
              <w:t> </w:t>
            </w:r>
          </w:p>
          <w:p w:rsidR="00126A9E" w:rsidRPr="00940BC5" w:rsidRDefault="00126A9E" w:rsidP="00126A9E">
            <w:pPr>
              <w:spacing w:after="0" w:line="240" w:lineRule="auto"/>
              <w:rPr>
                <w:rFonts w:eastAsia="Times New Roman" w:cs="Calibri"/>
                <w:b/>
                <w:bCs/>
                <w:sz w:val="20"/>
                <w:szCs w:val="20"/>
                <w:lang w:eastAsia="pl-PL"/>
              </w:rPr>
            </w:pPr>
            <w:r w:rsidRPr="00940BC5">
              <w:rPr>
                <w:rFonts w:eastAsia="Times New Roman" w:cs="Calibri"/>
                <w:b/>
                <w:bCs/>
                <w:sz w:val="20"/>
                <w:szCs w:val="20"/>
                <w:lang w:eastAsia="pl-PL"/>
              </w:rPr>
              <w:t> </w:t>
            </w:r>
          </w:p>
        </w:tc>
        <w:tc>
          <w:tcPr>
            <w:tcW w:w="1553" w:type="dxa"/>
            <w:shd w:val="clear" w:color="auto" w:fill="auto"/>
            <w:hideMark/>
          </w:tcPr>
          <w:p w:rsidR="00126A9E" w:rsidRPr="00940BC5" w:rsidRDefault="00126A9E" w:rsidP="00126A9E">
            <w:pPr>
              <w:spacing w:after="0" w:line="240" w:lineRule="auto"/>
              <w:jc w:val="both"/>
              <w:rPr>
                <w:rFonts w:eastAsia="Times New Roman" w:cs="Calibri"/>
                <w:b/>
                <w:bCs/>
                <w:sz w:val="20"/>
                <w:szCs w:val="20"/>
                <w:lang w:eastAsia="pl-PL"/>
              </w:rPr>
            </w:pPr>
            <w:r w:rsidRPr="00940BC5">
              <w:rPr>
                <w:rFonts w:eastAsia="Times New Roman" w:cs="Calibri"/>
                <w:b/>
                <w:bCs/>
                <w:sz w:val="20"/>
                <w:szCs w:val="20"/>
                <w:lang w:eastAsia="pl-PL"/>
              </w:rPr>
              <w:t>Ogółem</w:t>
            </w:r>
          </w:p>
        </w:tc>
        <w:tc>
          <w:tcPr>
            <w:tcW w:w="1384" w:type="dxa"/>
            <w:shd w:val="clear" w:color="auto" w:fill="auto"/>
            <w:noWrap/>
            <w:hideMark/>
          </w:tcPr>
          <w:p w:rsidR="00126A9E" w:rsidRPr="00940BC5" w:rsidRDefault="00126A9E" w:rsidP="00126A9E">
            <w:pPr>
              <w:spacing w:after="0" w:line="240" w:lineRule="auto"/>
              <w:jc w:val="center"/>
              <w:rPr>
                <w:rFonts w:eastAsia="Times New Roman" w:cs="Calibri"/>
                <w:b/>
                <w:bCs/>
                <w:sz w:val="20"/>
                <w:szCs w:val="20"/>
                <w:lang w:eastAsia="pl-PL"/>
              </w:rPr>
            </w:pPr>
            <w:r w:rsidRPr="00940BC5">
              <w:rPr>
                <w:rFonts w:eastAsia="Times New Roman" w:cs="Calibri"/>
                <w:b/>
                <w:bCs/>
                <w:sz w:val="20"/>
                <w:szCs w:val="20"/>
                <w:lang w:eastAsia="pl-PL"/>
              </w:rPr>
              <w:t>3,39</w:t>
            </w:r>
          </w:p>
        </w:tc>
        <w:tc>
          <w:tcPr>
            <w:tcW w:w="1385" w:type="dxa"/>
            <w:shd w:val="clear" w:color="auto" w:fill="auto"/>
            <w:hideMark/>
          </w:tcPr>
          <w:p w:rsidR="00126A9E" w:rsidRPr="00940BC5" w:rsidRDefault="00126A9E" w:rsidP="00126A9E">
            <w:pPr>
              <w:spacing w:after="0" w:line="240" w:lineRule="auto"/>
              <w:jc w:val="center"/>
              <w:rPr>
                <w:rFonts w:eastAsia="Times New Roman" w:cs="Calibri"/>
                <w:b/>
                <w:sz w:val="20"/>
                <w:szCs w:val="20"/>
                <w:lang w:eastAsia="pl-PL"/>
              </w:rPr>
            </w:pPr>
            <w:r w:rsidRPr="00940BC5">
              <w:rPr>
                <w:rFonts w:eastAsia="Times New Roman" w:cs="Calibri"/>
                <w:b/>
                <w:sz w:val="20"/>
                <w:szCs w:val="20"/>
                <w:lang w:eastAsia="pl-PL"/>
              </w:rPr>
              <w:t>3,82</w:t>
            </w:r>
          </w:p>
        </w:tc>
      </w:tr>
      <w:tr w:rsidR="00126A9E" w:rsidRPr="00C160A0" w:rsidTr="00126A9E">
        <w:trPr>
          <w:trHeight w:val="283"/>
        </w:trPr>
        <w:tc>
          <w:tcPr>
            <w:tcW w:w="5000" w:type="dxa"/>
            <w:vMerge/>
            <w:shd w:val="clear" w:color="auto" w:fill="auto"/>
            <w:hideMark/>
          </w:tcPr>
          <w:p w:rsidR="00126A9E" w:rsidRPr="00940BC5" w:rsidRDefault="00126A9E" w:rsidP="00126A9E">
            <w:pPr>
              <w:spacing w:after="0" w:line="240" w:lineRule="auto"/>
              <w:rPr>
                <w:rFonts w:eastAsia="Times New Roman" w:cs="Calibri"/>
                <w:b/>
                <w:bCs/>
                <w:sz w:val="20"/>
                <w:szCs w:val="20"/>
                <w:lang w:eastAsia="pl-PL"/>
              </w:rPr>
            </w:pPr>
          </w:p>
        </w:tc>
        <w:tc>
          <w:tcPr>
            <w:tcW w:w="1553" w:type="dxa"/>
            <w:shd w:val="clear" w:color="auto" w:fill="auto"/>
            <w:hideMark/>
          </w:tcPr>
          <w:p w:rsidR="00126A9E" w:rsidRPr="00940BC5" w:rsidRDefault="00126A9E" w:rsidP="00126A9E">
            <w:pPr>
              <w:spacing w:after="0" w:line="240" w:lineRule="auto"/>
              <w:jc w:val="both"/>
              <w:rPr>
                <w:rFonts w:eastAsia="Times New Roman" w:cs="Calibri"/>
                <w:sz w:val="20"/>
                <w:szCs w:val="20"/>
                <w:lang w:eastAsia="pl-PL"/>
              </w:rPr>
            </w:pPr>
            <w:r w:rsidRPr="00940BC5">
              <w:rPr>
                <w:rFonts w:eastAsia="Times New Roman" w:cs="Calibri"/>
                <w:sz w:val="20"/>
                <w:szCs w:val="20"/>
                <w:lang w:eastAsia="pl-PL"/>
              </w:rPr>
              <w:t>Miasto</w:t>
            </w:r>
          </w:p>
        </w:tc>
        <w:tc>
          <w:tcPr>
            <w:tcW w:w="1384" w:type="dxa"/>
            <w:shd w:val="clear" w:color="auto" w:fill="auto"/>
            <w:noWrap/>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3,29</w:t>
            </w:r>
          </w:p>
        </w:tc>
        <w:tc>
          <w:tcPr>
            <w:tcW w:w="1385" w:type="dxa"/>
            <w:shd w:val="clear" w:color="auto" w:fill="auto"/>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3,56</w:t>
            </w:r>
          </w:p>
        </w:tc>
      </w:tr>
      <w:tr w:rsidR="00126A9E" w:rsidRPr="00C160A0" w:rsidTr="00126A9E">
        <w:trPr>
          <w:trHeight w:val="283"/>
        </w:trPr>
        <w:tc>
          <w:tcPr>
            <w:tcW w:w="5000" w:type="dxa"/>
            <w:vMerge/>
            <w:shd w:val="clear" w:color="auto" w:fill="auto"/>
            <w:hideMark/>
          </w:tcPr>
          <w:p w:rsidR="00126A9E" w:rsidRPr="00940BC5" w:rsidRDefault="00126A9E" w:rsidP="00126A9E">
            <w:pPr>
              <w:spacing w:after="0" w:line="240" w:lineRule="auto"/>
              <w:rPr>
                <w:rFonts w:eastAsia="Times New Roman" w:cs="Calibri"/>
                <w:b/>
                <w:bCs/>
                <w:sz w:val="20"/>
                <w:szCs w:val="20"/>
                <w:lang w:eastAsia="pl-PL"/>
              </w:rPr>
            </w:pPr>
          </w:p>
        </w:tc>
        <w:tc>
          <w:tcPr>
            <w:tcW w:w="1553" w:type="dxa"/>
            <w:shd w:val="clear" w:color="auto" w:fill="auto"/>
            <w:hideMark/>
          </w:tcPr>
          <w:p w:rsidR="00126A9E" w:rsidRPr="00940BC5" w:rsidRDefault="00126A9E" w:rsidP="00126A9E">
            <w:pPr>
              <w:spacing w:after="0" w:line="240" w:lineRule="auto"/>
              <w:jc w:val="both"/>
              <w:rPr>
                <w:rFonts w:eastAsia="Times New Roman" w:cs="Calibri"/>
                <w:sz w:val="20"/>
                <w:szCs w:val="20"/>
                <w:lang w:eastAsia="pl-PL"/>
              </w:rPr>
            </w:pPr>
            <w:r w:rsidRPr="00940BC5">
              <w:rPr>
                <w:rFonts w:eastAsia="Times New Roman" w:cs="Calibri"/>
                <w:sz w:val="20"/>
                <w:szCs w:val="20"/>
                <w:lang w:eastAsia="pl-PL"/>
              </w:rPr>
              <w:t>Wieś</w:t>
            </w:r>
          </w:p>
        </w:tc>
        <w:tc>
          <w:tcPr>
            <w:tcW w:w="1384" w:type="dxa"/>
            <w:shd w:val="clear" w:color="auto" w:fill="auto"/>
            <w:noWrap/>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3,57</w:t>
            </w:r>
          </w:p>
        </w:tc>
        <w:tc>
          <w:tcPr>
            <w:tcW w:w="1385" w:type="dxa"/>
            <w:shd w:val="clear" w:color="auto" w:fill="auto"/>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4,36</w:t>
            </w:r>
          </w:p>
        </w:tc>
      </w:tr>
      <w:tr w:rsidR="00126A9E" w:rsidRPr="00C160A0" w:rsidTr="00126A9E">
        <w:trPr>
          <w:trHeight w:val="283"/>
        </w:trPr>
        <w:tc>
          <w:tcPr>
            <w:tcW w:w="5000" w:type="dxa"/>
            <w:vMerge w:val="restart"/>
            <w:shd w:val="clear" w:color="auto" w:fill="auto"/>
            <w:hideMark/>
          </w:tcPr>
          <w:p w:rsidR="00126A9E" w:rsidRPr="00940BC5" w:rsidRDefault="00126A9E" w:rsidP="00126A9E">
            <w:pPr>
              <w:spacing w:after="0" w:line="240" w:lineRule="auto"/>
              <w:rPr>
                <w:rFonts w:eastAsia="Times New Roman" w:cs="Calibri"/>
                <w:b/>
                <w:bCs/>
                <w:sz w:val="20"/>
                <w:szCs w:val="20"/>
                <w:lang w:eastAsia="pl-PL"/>
              </w:rPr>
            </w:pPr>
            <w:r w:rsidRPr="00940BC5">
              <w:rPr>
                <w:rFonts w:eastAsia="Times New Roman" w:cs="Calibri"/>
                <w:b/>
                <w:bCs/>
                <w:sz w:val="20"/>
                <w:szCs w:val="20"/>
                <w:lang w:eastAsia="pl-PL"/>
              </w:rPr>
              <w:t>Przeciętna powierzchnia mieszkania</w:t>
            </w:r>
          </w:p>
          <w:p w:rsidR="00126A9E" w:rsidRPr="00940BC5" w:rsidRDefault="00126A9E" w:rsidP="00126A9E">
            <w:pPr>
              <w:spacing w:after="0" w:line="240" w:lineRule="auto"/>
              <w:rPr>
                <w:rFonts w:eastAsia="Times New Roman" w:cs="Calibri"/>
                <w:b/>
                <w:bCs/>
                <w:sz w:val="20"/>
                <w:szCs w:val="20"/>
                <w:lang w:eastAsia="pl-PL"/>
              </w:rPr>
            </w:pPr>
            <w:r w:rsidRPr="00940BC5">
              <w:rPr>
                <w:rFonts w:eastAsia="Times New Roman" w:cs="Calibri"/>
                <w:b/>
                <w:bCs/>
                <w:sz w:val="20"/>
                <w:szCs w:val="20"/>
                <w:lang w:eastAsia="pl-PL"/>
              </w:rPr>
              <w:t> </w:t>
            </w:r>
          </w:p>
          <w:p w:rsidR="00126A9E" w:rsidRPr="00940BC5" w:rsidRDefault="00126A9E" w:rsidP="00126A9E">
            <w:pPr>
              <w:spacing w:after="0" w:line="240" w:lineRule="auto"/>
              <w:rPr>
                <w:rFonts w:eastAsia="Times New Roman" w:cs="Calibri"/>
                <w:b/>
                <w:bCs/>
                <w:sz w:val="20"/>
                <w:szCs w:val="20"/>
                <w:lang w:eastAsia="pl-PL"/>
              </w:rPr>
            </w:pPr>
            <w:r w:rsidRPr="00940BC5">
              <w:rPr>
                <w:rFonts w:eastAsia="Times New Roman" w:cs="Calibri"/>
                <w:b/>
                <w:bCs/>
                <w:sz w:val="20"/>
                <w:szCs w:val="20"/>
                <w:lang w:eastAsia="pl-PL"/>
              </w:rPr>
              <w:t> </w:t>
            </w:r>
          </w:p>
        </w:tc>
        <w:tc>
          <w:tcPr>
            <w:tcW w:w="1553" w:type="dxa"/>
            <w:shd w:val="clear" w:color="auto" w:fill="auto"/>
            <w:hideMark/>
          </w:tcPr>
          <w:p w:rsidR="00126A9E" w:rsidRPr="00940BC5" w:rsidRDefault="00126A9E" w:rsidP="00126A9E">
            <w:pPr>
              <w:spacing w:after="0" w:line="240" w:lineRule="auto"/>
              <w:jc w:val="both"/>
              <w:rPr>
                <w:rFonts w:eastAsia="Times New Roman" w:cs="Calibri"/>
                <w:b/>
                <w:bCs/>
                <w:sz w:val="20"/>
                <w:szCs w:val="20"/>
                <w:lang w:eastAsia="pl-PL"/>
              </w:rPr>
            </w:pPr>
            <w:r w:rsidRPr="00940BC5">
              <w:rPr>
                <w:rFonts w:eastAsia="Times New Roman" w:cs="Calibri"/>
                <w:b/>
                <w:bCs/>
                <w:sz w:val="20"/>
                <w:szCs w:val="20"/>
                <w:lang w:eastAsia="pl-PL"/>
              </w:rPr>
              <w:t>Ogółem</w:t>
            </w:r>
          </w:p>
        </w:tc>
        <w:tc>
          <w:tcPr>
            <w:tcW w:w="1384" w:type="dxa"/>
            <w:shd w:val="clear" w:color="auto" w:fill="auto"/>
            <w:noWrap/>
            <w:hideMark/>
          </w:tcPr>
          <w:p w:rsidR="00126A9E" w:rsidRPr="00940BC5" w:rsidRDefault="00126A9E" w:rsidP="00126A9E">
            <w:pPr>
              <w:spacing w:after="0" w:line="240" w:lineRule="auto"/>
              <w:jc w:val="center"/>
              <w:rPr>
                <w:rFonts w:eastAsia="Times New Roman" w:cs="Calibri"/>
                <w:b/>
                <w:bCs/>
                <w:sz w:val="20"/>
                <w:szCs w:val="20"/>
                <w:lang w:eastAsia="pl-PL"/>
              </w:rPr>
            </w:pPr>
            <w:r w:rsidRPr="00940BC5">
              <w:rPr>
                <w:rFonts w:eastAsia="Times New Roman" w:cs="Calibri"/>
                <w:b/>
                <w:bCs/>
                <w:sz w:val="20"/>
                <w:szCs w:val="20"/>
                <w:lang w:eastAsia="pl-PL"/>
              </w:rPr>
              <w:t>59,1</w:t>
            </w:r>
          </w:p>
        </w:tc>
        <w:tc>
          <w:tcPr>
            <w:tcW w:w="1385" w:type="dxa"/>
            <w:shd w:val="clear" w:color="auto" w:fill="auto"/>
            <w:hideMark/>
          </w:tcPr>
          <w:p w:rsidR="00126A9E" w:rsidRPr="00940BC5" w:rsidRDefault="00126A9E" w:rsidP="00126A9E">
            <w:pPr>
              <w:spacing w:after="0" w:line="240" w:lineRule="auto"/>
              <w:jc w:val="center"/>
              <w:rPr>
                <w:rFonts w:eastAsia="Times New Roman" w:cs="Calibri"/>
                <w:b/>
                <w:sz w:val="20"/>
                <w:szCs w:val="20"/>
                <w:lang w:eastAsia="pl-PL"/>
              </w:rPr>
            </w:pPr>
            <w:r w:rsidRPr="00940BC5">
              <w:rPr>
                <w:rFonts w:eastAsia="Times New Roman" w:cs="Calibri"/>
                <w:b/>
                <w:sz w:val="20"/>
                <w:szCs w:val="20"/>
                <w:lang w:eastAsia="pl-PL"/>
              </w:rPr>
              <w:t>74,2</w:t>
            </w:r>
          </w:p>
        </w:tc>
      </w:tr>
      <w:tr w:rsidR="00126A9E" w:rsidRPr="00C160A0" w:rsidTr="00126A9E">
        <w:trPr>
          <w:trHeight w:val="283"/>
        </w:trPr>
        <w:tc>
          <w:tcPr>
            <w:tcW w:w="5000" w:type="dxa"/>
            <w:vMerge/>
            <w:shd w:val="clear" w:color="auto" w:fill="auto"/>
            <w:hideMark/>
          </w:tcPr>
          <w:p w:rsidR="00126A9E" w:rsidRPr="00940BC5" w:rsidRDefault="00126A9E" w:rsidP="00126A9E">
            <w:pPr>
              <w:spacing w:after="0" w:line="240" w:lineRule="auto"/>
              <w:rPr>
                <w:rFonts w:eastAsia="Times New Roman" w:cs="Calibri"/>
                <w:b/>
                <w:bCs/>
                <w:sz w:val="20"/>
                <w:szCs w:val="20"/>
                <w:lang w:eastAsia="pl-PL"/>
              </w:rPr>
            </w:pPr>
          </w:p>
        </w:tc>
        <w:tc>
          <w:tcPr>
            <w:tcW w:w="1553" w:type="dxa"/>
            <w:shd w:val="clear" w:color="auto" w:fill="auto"/>
            <w:hideMark/>
          </w:tcPr>
          <w:p w:rsidR="00126A9E" w:rsidRPr="00940BC5" w:rsidRDefault="00126A9E" w:rsidP="00126A9E">
            <w:pPr>
              <w:spacing w:after="0" w:line="240" w:lineRule="auto"/>
              <w:jc w:val="both"/>
              <w:rPr>
                <w:rFonts w:eastAsia="Times New Roman" w:cs="Calibri"/>
                <w:sz w:val="20"/>
                <w:szCs w:val="20"/>
                <w:lang w:eastAsia="pl-PL"/>
              </w:rPr>
            </w:pPr>
            <w:r w:rsidRPr="00940BC5">
              <w:rPr>
                <w:rFonts w:eastAsia="Times New Roman" w:cs="Calibri"/>
                <w:sz w:val="20"/>
                <w:szCs w:val="20"/>
                <w:lang w:eastAsia="pl-PL"/>
              </w:rPr>
              <w:t>Miasto</w:t>
            </w:r>
          </w:p>
        </w:tc>
        <w:tc>
          <w:tcPr>
            <w:tcW w:w="1384" w:type="dxa"/>
            <w:shd w:val="clear" w:color="auto" w:fill="auto"/>
            <w:noWrap/>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53,8</w:t>
            </w:r>
          </w:p>
        </w:tc>
        <w:tc>
          <w:tcPr>
            <w:tcW w:w="1385" w:type="dxa"/>
            <w:shd w:val="clear" w:color="auto" w:fill="auto"/>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64,7</w:t>
            </w:r>
          </w:p>
        </w:tc>
      </w:tr>
      <w:tr w:rsidR="00126A9E" w:rsidRPr="00C160A0" w:rsidTr="00126A9E">
        <w:trPr>
          <w:trHeight w:val="283"/>
        </w:trPr>
        <w:tc>
          <w:tcPr>
            <w:tcW w:w="5000" w:type="dxa"/>
            <w:vMerge/>
            <w:shd w:val="clear" w:color="auto" w:fill="auto"/>
            <w:hideMark/>
          </w:tcPr>
          <w:p w:rsidR="00126A9E" w:rsidRPr="00940BC5" w:rsidRDefault="00126A9E" w:rsidP="00126A9E">
            <w:pPr>
              <w:spacing w:after="0" w:line="240" w:lineRule="auto"/>
              <w:rPr>
                <w:rFonts w:eastAsia="Times New Roman" w:cs="Calibri"/>
                <w:b/>
                <w:bCs/>
                <w:sz w:val="20"/>
                <w:szCs w:val="20"/>
                <w:lang w:eastAsia="pl-PL"/>
              </w:rPr>
            </w:pPr>
          </w:p>
        </w:tc>
        <w:tc>
          <w:tcPr>
            <w:tcW w:w="1553" w:type="dxa"/>
            <w:shd w:val="clear" w:color="auto" w:fill="auto"/>
            <w:hideMark/>
          </w:tcPr>
          <w:p w:rsidR="00126A9E" w:rsidRPr="00940BC5" w:rsidRDefault="00126A9E" w:rsidP="00126A9E">
            <w:pPr>
              <w:spacing w:after="0" w:line="240" w:lineRule="auto"/>
              <w:jc w:val="both"/>
              <w:rPr>
                <w:rFonts w:eastAsia="Times New Roman" w:cs="Calibri"/>
                <w:sz w:val="20"/>
                <w:szCs w:val="20"/>
                <w:lang w:eastAsia="pl-PL"/>
              </w:rPr>
            </w:pPr>
            <w:r w:rsidRPr="00940BC5">
              <w:rPr>
                <w:rFonts w:eastAsia="Times New Roman" w:cs="Calibri"/>
                <w:sz w:val="20"/>
                <w:szCs w:val="20"/>
                <w:lang w:eastAsia="pl-PL"/>
              </w:rPr>
              <w:t>Wieś</w:t>
            </w:r>
          </w:p>
        </w:tc>
        <w:tc>
          <w:tcPr>
            <w:tcW w:w="1384" w:type="dxa"/>
            <w:shd w:val="clear" w:color="auto" w:fill="auto"/>
            <w:noWrap/>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69,3</w:t>
            </w:r>
          </w:p>
        </w:tc>
        <w:tc>
          <w:tcPr>
            <w:tcW w:w="1385" w:type="dxa"/>
            <w:shd w:val="clear" w:color="auto" w:fill="auto"/>
            <w:hideMark/>
          </w:tcPr>
          <w:p w:rsidR="00126A9E" w:rsidRPr="00940BC5" w:rsidRDefault="00126A9E" w:rsidP="00126A9E">
            <w:pPr>
              <w:spacing w:after="0" w:line="240" w:lineRule="auto"/>
              <w:jc w:val="center"/>
              <w:rPr>
                <w:rFonts w:eastAsia="Times New Roman" w:cs="Calibri"/>
                <w:sz w:val="20"/>
                <w:szCs w:val="20"/>
                <w:lang w:eastAsia="pl-PL"/>
              </w:rPr>
            </w:pPr>
            <w:r w:rsidRPr="00940BC5">
              <w:rPr>
                <w:rFonts w:eastAsia="Times New Roman" w:cs="Calibri"/>
                <w:sz w:val="20"/>
                <w:szCs w:val="20"/>
                <w:lang w:eastAsia="pl-PL"/>
              </w:rPr>
              <w:t>94,0</w:t>
            </w:r>
          </w:p>
        </w:tc>
      </w:tr>
    </w:tbl>
    <w:p w:rsidR="00126A9E" w:rsidRPr="006450CB" w:rsidRDefault="00126A9E" w:rsidP="00126A9E">
      <w:pPr>
        <w:spacing w:after="0" w:line="240" w:lineRule="auto"/>
        <w:rPr>
          <w:rFonts w:eastAsia="Times New Roman" w:cs="Calibri"/>
          <w:i/>
          <w:iCs/>
          <w:sz w:val="18"/>
          <w:szCs w:val="18"/>
          <w:lang w:eastAsia="pl-PL"/>
        </w:rPr>
      </w:pPr>
      <w:r w:rsidRPr="006450CB">
        <w:rPr>
          <w:rFonts w:eastAsia="Times New Roman" w:cs="Calibri"/>
          <w:i/>
          <w:iCs/>
          <w:sz w:val="18"/>
          <w:szCs w:val="18"/>
          <w:lang w:eastAsia="pl-PL"/>
        </w:rPr>
        <w:t>Źródło: Wyniki Narodowego Spisu Powszechnego 1988 oraz GUS BDL.</w:t>
      </w:r>
    </w:p>
    <w:p w:rsidR="00126A9E" w:rsidRDefault="00126A9E" w:rsidP="00126A9E">
      <w:pPr>
        <w:rPr>
          <w:rFonts w:cs="Calibri"/>
          <w:sz w:val="20"/>
          <w:szCs w:val="20"/>
        </w:rPr>
      </w:pPr>
      <w:r>
        <w:rPr>
          <w:rFonts w:cs="Calibri"/>
          <w:sz w:val="20"/>
          <w:szCs w:val="20"/>
        </w:rPr>
        <w:br w:type="page"/>
      </w:r>
    </w:p>
    <w:p w:rsidR="00126A9E" w:rsidRPr="00BF0E86" w:rsidRDefault="00126A9E" w:rsidP="00126A9E">
      <w:pPr>
        <w:pStyle w:val="Legenda"/>
        <w:rPr>
          <w:rStyle w:val="Tytuksiki"/>
        </w:rPr>
      </w:pPr>
      <w:bookmarkStart w:id="50" w:name="_Toc34132284"/>
      <w:r w:rsidRPr="00BF0E86">
        <w:rPr>
          <w:rStyle w:val="Tytuksiki"/>
        </w:rPr>
        <w:t xml:space="preserve">Tabela </w:t>
      </w:r>
      <w:r w:rsidRPr="00BF0E86">
        <w:rPr>
          <w:rStyle w:val="Tytuksiki"/>
        </w:rPr>
        <w:fldChar w:fldCharType="begin"/>
      </w:r>
      <w:r w:rsidRPr="00BF0E86">
        <w:rPr>
          <w:rStyle w:val="Tytuksiki"/>
        </w:rPr>
        <w:instrText xml:space="preserve"> SEQ Tabela \* ARABIC </w:instrText>
      </w:r>
      <w:r w:rsidRPr="00BF0E86">
        <w:rPr>
          <w:rStyle w:val="Tytuksiki"/>
        </w:rPr>
        <w:fldChar w:fldCharType="separate"/>
      </w:r>
      <w:r w:rsidR="006A6210">
        <w:rPr>
          <w:rStyle w:val="Tytuksiki"/>
        </w:rPr>
        <w:t>4</w:t>
      </w:r>
      <w:r w:rsidRPr="00BF0E86">
        <w:rPr>
          <w:rStyle w:val="Tytuksiki"/>
        </w:rPr>
        <w:fldChar w:fldCharType="end"/>
      </w:r>
      <w:r w:rsidRPr="00BF0E86">
        <w:rPr>
          <w:rStyle w:val="Tytuksiki"/>
        </w:rPr>
        <w:t>. Statystyczny deficyt mieszkaniowy w Polsce w 1988 r. i 2019 r. (dane w tys., różnice w sumach wynikają z przyjętych zaokrągleń).</w:t>
      </w:r>
      <w:bookmarkEnd w:id="50"/>
    </w:p>
    <w:tbl>
      <w:tblPr>
        <w:tblW w:w="9019" w:type="dxa"/>
        <w:tblInd w:w="65" w:type="dxa"/>
        <w:tblCellMar>
          <w:left w:w="70" w:type="dxa"/>
          <w:right w:w="70" w:type="dxa"/>
        </w:tblCellMar>
        <w:tblLook w:val="04A0" w:firstRow="1" w:lastRow="0" w:firstColumn="1" w:lastColumn="0" w:noHBand="0" w:noVBand="1"/>
      </w:tblPr>
      <w:tblGrid>
        <w:gridCol w:w="5513"/>
        <w:gridCol w:w="1753"/>
        <w:gridCol w:w="1753"/>
      </w:tblGrid>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4F81BD" w:fill="FFFFFF"/>
            <w:noWrap/>
            <w:vAlign w:val="center"/>
            <w:hideMark/>
          </w:tcPr>
          <w:p w:rsidR="00126A9E" w:rsidRPr="001338AD" w:rsidRDefault="00126A9E" w:rsidP="00126A9E">
            <w:pPr>
              <w:spacing w:after="0" w:line="240" w:lineRule="auto"/>
              <w:jc w:val="center"/>
              <w:rPr>
                <w:rFonts w:eastAsia="Times New Roman" w:cs="Calibri"/>
                <w:b/>
                <w:bCs/>
                <w:iCs/>
                <w:sz w:val="20"/>
                <w:szCs w:val="20"/>
                <w:lang w:eastAsia="pl-PL"/>
              </w:rPr>
            </w:pPr>
            <w:r w:rsidRPr="001338AD">
              <w:rPr>
                <w:rFonts w:eastAsia="Times New Roman" w:cs="Calibri"/>
                <w:b/>
                <w:bCs/>
                <w:iCs/>
                <w:sz w:val="20"/>
                <w:szCs w:val="20"/>
                <w:lang w:eastAsia="pl-PL"/>
              </w:rPr>
              <w:t>Kategoria</w:t>
            </w:r>
          </w:p>
        </w:tc>
        <w:tc>
          <w:tcPr>
            <w:tcW w:w="1753" w:type="dxa"/>
            <w:tcBorders>
              <w:top w:val="single" w:sz="4" w:space="0" w:color="auto"/>
              <w:left w:val="single" w:sz="4" w:space="0" w:color="auto"/>
              <w:bottom w:val="single" w:sz="4" w:space="0" w:color="auto"/>
              <w:right w:val="single" w:sz="4" w:space="0" w:color="auto"/>
            </w:tcBorders>
            <w:shd w:val="clear" w:color="4F81BD" w:fill="FFFFFF"/>
            <w:noWrap/>
            <w:vAlign w:val="center"/>
            <w:hideMark/>
          </w:tcPr>
          <w:p w:rsidR="00126A9E" w:rsidRPr="00A870D6" w:rsidRDefault="00126A9E" w:rsidP="00126A9E">
            <w:pPr>
              <w:spacing w:after="0" w:line="240" w:lineRule="auto"/>
              <w:jc w:val="center"/>
              <w:rPr>
                <w:rFonts w:eastAsia="Times New Roman" w:cs="Calibri"/>
                <w:b/>
                <w:bCs/>
                <w:sz w:val="20"/>
                <w:szCs w:val="20"/>
                <w:lang w:eastAsia="pl-PL"/>
              </w:rPr>
            </w:pPr>
            <w:r w:rsidRPr="00A870D6">
              <w:rPr>
                <w:rFonts w:eastAsia="Times New Roman" w:cs="Calibri"/>
                <w:b/>
                <w:bCs/>
                <w:sz w:val="20"/>
                <w:szCs w:val="20"/>
                <w:lang w:eastAsia="pl-PL"/>
              </w:rPr>
              <w:t>1988</w:t>
            </w:r>
          </w:p>
        </w:tc>
        <w:tc>
          <w:tcPr>
            <w:tcW w:w="1753" w:type="dxa"/>
            <w:tcBorders>
              <w:top w:val="single" w:sz="4" w:space="0" w:color="auto"/>
              <w:left w:val="single" w:sz="4" w:space="0" w:color="auto"/>
              <w:bottom w:val="single" w:sz="4" w:space="0" w:color="auto"/>
              <w:right w:val="single" w:sz="4" w:space="0" w:color="auto"/>
            </w:tcBorders>
            <w:shd w:val="clear" w:color="4F81BD" w:fill="FFFFFF"/>
            <w:noWrap/>
            <w:vAlign w:val="center"/>
            <w:hideMark/>
          </w:tcPr>
          <w:p w:rsidR="00126A9E" w:rsidRPr="00A870D6" w:rsidRDefault="00126A9E" w:rsidP="00126A9E">
            <w:pPr>
              <w:spacing w:after="0" w:line="240" w:lineRule="auto"/>
              <w:jc w:val="center"/>
              <w:rPr>
                <w:rFonts w:eastAsia="Times New Roman" w:cs="Calibri"/>
                <w:b/>
                <w:bCs/>
                <w:sz w:val="20"/>
                <w:szCs w:val="20"/>
                <w:lang w:eastAsia="pl-PL"/>
              </w:rPr>
            </w:pPr>
            <w:r w:rsidRPr="00A870D6">
              <w:rPr>
                <w:rFonts w:eastAsia="Times New Roman" w:cs="Calibri"/>
                <w:b/>
                <w:bCs/>
                <w:sz w:val="20"/>
                <w:szCs w:val="20"/>
                <w:lang w:eastAsia="pl-PL"/>
              </w:rPr>
              <w:t>2019*</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line="240" w:lineRule="auto"/>
              <w:jc w:val="both"/>
              <w:rPr>
                <w:rFonts w:eastAsia="Times New Roman" w:cs="Calibri"/>
                <w:b/>
                <w:bCs/>
                <w:sz w:val="20"/>
                <w:szCs w:val="20"/>
                <w:lang w:eastAsia="pl-PL"/>
              </w:rPr>
            </w:pPr>
            <w:r>
              <w:rPr>
                <w:rFonts w:eastAsia="Times New Roman" w:cs="Calibri"/>
                <w:b/>
                <w:bCs/>
                <w:sz w:val="20"/>
                <w:szCs w:val="20"/>
                <w:lang w:eastAsia="pl-PL"/>
              </w:rPr>
              <w:t>Liczba mieszkań na 1000 mieszkań</w:t>
            </w:r>
            <w:r w:rsidRPr="00A870D6">
              <w:rPr>
                <w:rFonts w:eastAsia="Times New Roman" w:cs="Calibri"/>
                <w:b/>
                <w:bCs/>
                <w:sz w:val="20"/>
                <w:szCs w:val="20"/>
                <w:lang w:eastAsia="pl-PL"/>
              </w:rPr>
              <w:t>ców</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line="240" w:lineRule="auto"/>
              <w:jc w:val="center"/>
              <w:rPr>
                <w:rFonts w:eastAsia="Times New Roman" w:cs="Calibri"/>
                <w:b/>
                <w:bCs/>
                <w:sz w:val="20"/>
                <w:szCs w:val="20"/>
                <w:lang w:eastAsia="pl-PL"/>
              </w:rPr>
            </w:pPr>
            <w:r w:rsidRPr="00A870D6">
              <w:rPr>
                <w:rFonts w:eastAsia="Times New Roman" w:cs="Calibri"/>
                <w:b/>
                <w:bCs/>
                <w:sz w:val="20"/>
                <w:szCs w:val="20"/>
                <w:lang w:eastAsia="pl-PL"/>
              </w:rPr>
              <w:t>289</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line="240" w:lineRule="auto"/>
              <w:jc w:val="center"/>
              <w:rPr>
                <w:rFonts w:eastAsia="Times New Roman" w:cs="Calibri"/>
                <w:b/>
                <w:bCs/>
                <w:sz w:val="20"/>
                <w:szCs w:val="20"/>
                <w:lang w:eastAsia="pl-PL"/>
              </w:rPr>
            </w:pPr>
            <w:r w:rsidRPr="00A870D6">
              <w:rPr>
                <w:rFonts w:eastAsia="Times New Roman" w:cs="Calibri"/>
                <w:b/>
                <w:bCs/>
                <w:sz w:val="20"/>
                <w:szCs w:val="20"/>
                <w:lang w:eastAsia="pl-PL"/>
              </w:rPr>
              <w:t>386</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both"/>
              <w:rPr>
                <w:rFonts w:eastAsia="Times New Roman" w:cs="Calibri"/>
                <w:b/>
                <w:bCs/>
                <w:sz w:val="20"/>
                <w:szCs w:val="20"/>
                <w:lang w:eastAsia="pl-PL"/>
              </w:rPr>
            </w:pPr>
            <w:r w:rsidRPr="00A870D6">
              <w:rPr>
                <w:rFonts w:eastAsia="Times New Roman" w:cs="Calibri"/>
                <w:b/>
                <w:bCs/>
                <w:sz w:val="20"/>
                <w:szCs w:val="20"/>
                <w:lang w:eastAsia="pl-PL"/>
              </w:rPr>
              <w:t>Mieszkania ogółem</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center"/>
              <w:rPr>
                <w:rFonts w:eastAsia="Times New Roman" w:cs="Calibri"/>
                <w:b/>
                <w:bCs/>
                <w:sz w:val="20"/>
                <w:szCs w:val="20"/>
                <w:lang w:eastAsia="pl-PL"/>
              </w:rPr>
            </w:pPr>
            <w:r w:rsidRPr="00A870D6">
              <w:rPr>
                <w:rFonts w:eastAsia="Times New Roman" w:cs="Calibri"/>
                <w:b/>
                <w:bCs/>
                <w:sz w:val="20"/>
                <w:szCs w:val="20"/>
                <w:lang w:eastAsia="pl-PL"/>
              </w:rPr>
              <w:t>11 608</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jc w:val="center"/>
              <w:rPr>
                <w:rFonts w:cs="Calibri"/>
                <w:b/>
                <w:sz w:val="20"/>
                <w:szCs w:val="20"/>
              </w:rPr>
            </w:pPr>
            <w:r w:rsidRPr="00A870D6">
              <w:rPr>
                <w:rFonts w:cs="Calibri"/>
                <w:b/>
                <w:sz w:val="20"/>
                <w:szCs w:val="20"/>
              </w:rPr>
              <w:t>14 802</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both"/>
              <w:rPr>
                <w:rFonts w:eastAsia="Times New Roman" w:cs="Calibri"/>
                <w:sz w:val="20"/>
                <w:szCs w:val="20"/>
                <w:lang w:eastAsia="pl-PL"/>
              </w:rPr>
            </w:pPr>
            <w:r w:rsidRPr="00A870D6">
              <w:rPr>
                <w:rFonts w:eastAsia="Times New Roman" w:cs="Calibri"/>
                <w:sz w:val="20"/>
                <w:szCs w:val="20"/>
                <w:lang w:eastAsia="pl-PL"/>
              </w:rPr>
              <w:t>- miasto</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center"/>
              <w:rPr>
                <w:rFonts w:eastAsia="Times New Roman" w:cs="Calibri"/>
                <w:sz w:val="20"/>
                <w:szCs w:val="20"/>
                <w:lang w:eastAsia="pl-PL"/>
              </w:rPr>
            </w:pPr>
            <w:r w:rsidRPr="00A870D6">
              <w:rPr>
                <w:rFonts w:eastAsia="Times New Roman" w:cs="Calibri"/>
                <w:sz w:val="20"/>
                <w:szCs w:val="20"/>
                <w:lang w:eastAsia="pl-PL"/>
              </w:rPr>
              <w:t>7 419</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jc w:val="center"/>
              <w:rPr>
                <w:rFonts w:cs="Calibri"/>
                <w:sz w:val="20"/>
                <w:szCs w:val="20"/>
              </w:rPr>
            </w:pPr>
            <w:r w:rsidRPr="00A870D6">
              <w:rPr>
                <w:rFonts w:cs="Calibri"/>
                <w:sz w:val="20"/>
                <w:szCs w:val="20"/>
              </w:rPr>
              <w:t>9 991</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both"/>
              <w:rPr>
                <w:rFonts w:eastAsia="Times New Roman" w:cs="Calibri"/>
                <w:sz w:val="20"/>
                <w:szCs w:val="20"/>
                <w:lang w:eastAsia="pl-PL"/>
              </w:rPr>
            </w:pPr>
            <w:r w:rsidRPr="00A870D6">
              <w:rPr>
                <w:rFonts w:eastAsia="Times New Roman" w:cs="Calibri"/>
                <w:sz w:val="20"/>
                <w:szCs w:val="20"/>
                <w:lang w:eastAsia="pl-PL"/>
              </w:rPr>
              <w:t>- wieś</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center"/>
              <w:rPr>
                <w:rFonts w:eastAsia="Times New Roman" w:cs="Calibri"/>
                <w:sz w:val="20"/>
                <w:szCs w:val="20"/>
                <w:lang w:eastAsia="pl-PL"/>
              </w:rPr>
            </w:pPr>
            <w:r w:rsidRPr="00A870D6">
              <w:rPr>
                <w:rFonts w:eastAsia="Times New Roman" w:cs="Calibri"/>
                <w:sz w:val="20"/>
                <w:szCs w:val="20"/>
                <w:lang w:eastAsia="pl-PL"/>
              </w:rPr>
              <w:t>4 079</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jc w:val="center"/>
              <w:rPr>
                <w:rFonts w:cs="Calibri"/>
                <w:sz w:val="20"/>
                <w:szCs w:val="20"/>
              </w:rPr>
            </w:pPr>
            <w:r w:rsidRPr="00A870D6">
              <w:rPr>
                <w:rFonts w:cs="Calibri"/>
                <w:sz w:val="20"/>
                <w:szCs w:val="20"/>
              </w:rPr>
              <w:t>4 811</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both"/>
              <w:rPr>
                <w:rFonts w:eastAsia="Times New Roman" w:cs="Calibri"/>
                <w:b/>
                <w:bCs/>
                <w:sz w:val="20"/>
                <w:szCs w:val="20"/>
                <w:lang w:eastAsia="pl-PL"/>
              </w:rPr>
            </w:pPr>
            <w:r w:rsidRPr="00A870D6">
              <w:rPr>
                <w:rFonts w:eastAsia="Times New Roman" w:cs="Calibri"/>
                <w:b/>
                <w:bCs/>
                <w:sz w:val="20"/>
                <w:szCs w:val="20"/>
                <w:lang w:eastAsia="pl-PL"/>
              </w:rPr>
              <w:t>Mieszkania zamieszkane</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center"/>
              <w:rPr>
                <w:rFonts w:eastAsia="Times New Roman" w:cs="Calibri"/>
                <w:b/>
                <w:bCs/>
                <w:sz w:val="20"/>
                <w:szCs w:val="20"/>
                <w:lang w:eastAsia="pl-PL"/>
              </w:rPr>
            </w:pPr>
            <w:r w:rsidRPr="00A870D6">
              <w:rPr>
                <w:rFonts w:eastAsia="Times New Roman" w:cs="Calibri"/>
                <w:b/>
                <w:bCs/>
                <w:sz w:val="20"/>
                <w:szCs w:val="20"/>
                <w:lang w:eastAsia="pl-PL"/>
              </w:rPr>
              <w:t>10 717</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jc w:val="center"/>
              <w:rPr>
                <w:rFonts w:cs="Calibri"/>
                <w:b/>
                <w:sz w:val="20"/>
                <w:szCs w:val="20"/>
              </w:rPr>
            </w:pPr>
            <w:r w:rsidRPr="00A870D6">
              <w:rPr>
                <w:rFonts w:cs="Calibri"/>
                <w:b/>
                <w:sz w:val="20"/>
                <w:szCs w:val="20"/>
              </w:rPr>
              <w:t>13 737</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both"/>
              <w:rPr>
                <w:rFonts w:eastAsia="Times New Roman" w:cs="Calibri"/>
                <w:sz w:val="20"/>
                <w:szCs w:val="20"/>
                <w:lang w:eastAsia="pl-PL"/>
              </w:rPr>
            </w:pPr>
            <w:r w:rsidRPr="00A870D6">
              <w:rPr>
                <w:rFonts w:eastAsia="Times New Roman" w:cs="Calibri"/>
                <w:sz w:val="20"/>
                <w:szCs w:val="20"/>
                <w:lang w:eastAsia="pl-PL"/>
              </w:rPr>
              <w:t>- miasto</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center"/>
              <w:rPr>
                <w:rFonts w:eastAsia="Times New Roman" w:cs="Calibri"/>
                <w:sz w:val="20"/>
                <w:szCs w:val="20"/>
                <w:lang w:eastAsia="pl-PL"/>
              </w:rPr>
            </w:pPr>
            <w:r w:rsidRPr="00A870D6">
              <w:rPr>
                <w:rFonts w:eastAsia="Times New Roman" w:cs="Calibri"/>
                <w:sz w:val="20"/>
                <w:szCs w:val="20"/>
                <w:lang w:eastAsia="pl-PL"/>
              </w:rPr>
              <w:t>7 040</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jc w:val="center"/>
              <w:rPr>
                <w:rFonts w:cs="Calibri"/>
                <w:sz w:val="20"/>
                <w:szCs w:val="20"/>
              </w:rPr>
            </w:pPr>
            <w:r w:rsidRPr="00A870D6">
              <w:rPr>
                <w:rFonts w:cs="Calibri"/>
                <w:sz w:val="20"/>
                <w:szCs w:val="20"/>
              </w:rPr>
              <w:t>9 428</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both"/>
              <w:rPr>
                <w:rFonts w:eastAsia="Times New Roman" w:cs="Calibri"/>
                <w:sz w:val="20"/>
                <w:szCs w:val="20"/>
                <w:lang w:eastAsia="pl-PL"/>
              </w:rPr>
            </w:pPr>
            <w:r w:rsidRPr="00A870D6">
              <w:rPr>
                <w:rFonts w:eastAsia="Times New Roman" w:cs="Calibri"/>
                <w:sz w:val="20"/>
                <w:szCs w:val="20"/>
                <w:lang w:eastAsia="pl-PL"/>
              </w:rPr>
              <w:t>- wieś</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center"/>
              <w:rPr>
                <w:rFonts w:eastAsia="Times New Roman" w:cs="Calibri"/>
                <w:sz w:val="20"/>
                <w:szCs w:val="20"/>
                <w:lang w:eastAsia="pl-PL"/>
              </w:rPr>
            </w:pPr>
            <w:r w:rsidRPr="00A870D6">
              <w:rPr>
                <w:rFonts w:eastAsia="Times New Roman" w:cs="Calibri"/>
                <w:sz w:val="20"/>
                <w:szCs w:val="20"/>
                <w:lang w:eastAsia="pl-PL"/>
              </w:rPr>
              <w:t>3 677</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jc w:val="center"/>
              <w:rPr>
                <w:rFonts w:cs="Calibri"/>
                <w:sz w:val="20"/>
                <w:szCs w:val="20"/>
              </w:rPr>
            </w:pPr>
            <w:r w:rsidRPr="00A870D6">
              <w:rPr>
                <w:rFonts w:cs="Calibri"/>
                <w:sz w:val="20"/>
                <w:szCs w:val="20"/>
              </w:rPr>
              <w:t>4 309</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both"/>
              <w:rPr>
                <w:rFonts w:eastAsia="Times New Roman" w:cs="Calibri"/>
                <w:b/>
                <w:bCs/>
                <w:sz w:val="20"/>
                <w:szCs w:val="20"/>
                <w:lang w:eastAsia="pl-PL"/>
              </w:rPr>
            </w:pPr>
            <w:r w:rsidRPr="00A870D6">
              <w:rPr>
                <w:rFonts w:eastAsia="Times New Roman" w:cs="Calibri"/>
                <w:b/>
                <w:bCs/>
                <w:sz w:val="20"/>
                <w:szCs w:val="20"/>
                <w:lang w:eastAsia="pl-PL"/>
              </w:rPr>
              <w:t xml:space="preserve">Gospodarstwa domowe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center"/>
              <w:rPr>
                <w:rFonts w:eastAsia="Times New Roman" w:cs="Calibri"/>
                <w:b/>
                <w:bCs/>
                <w:sz w:val="20"/>
                <w:szCs w:val="20"/>
                <w:lang w:eastAsia="pl-PL"/>
              </w:rPr>
            </w:pPr>
            <w:r w:rsidRPr="00A870D6">
              <w:rPr>
                <w:rFonts w:eastAsia="Times New Roman" w:cs="Calibri"/>
                <w:b/>
                <w:bCs/>
                <w:sz w:val="20"/>
                <w:szCs w:val="20"/>
                <w:lang w:eastAsia="pl-PL"/>
              </w:rPr>
              <w:t>11 967</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jc w:val="center"/>
              <w:rPr>
                <w:rFonts w:cs="Calibri"/>
                <w:b/>
                <w:sz w:val="20"/>
                <w:szCs w:val="20"/>
              </w:rPr>
            </w:pPr>
            <w:r w:rsidRPr="00A870D6">
              <w:rPr>
                <w:rFonts w:cs="Calibri"/>
                <w:b/>
                <w:sz w:val="20"/>
                <w:szCs w:val="20"/>
              </w:rPr>
              <w:t>14 378</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both"/>
              <w:rPr>
                <w:rFonts w:eastAsia="Times New Roman" w:cs="Calibri"/>
                <w:sz w:val="20"/>
                <w:szCs w:val="20"/>
                <w:lang w:eastAsia="pl-PL"/>
              </w:rPr>
            </w:pPr>
            <w:r w:rsidRPr="00A870D6">
              <w:rPr>
                <w:rFonts w:eastAsia="Times New Roman" w:cs="Calibri"/>
                <w:sz w:val="20"/>
                <w:szCs w:val="20"/>
                <w:lang w:eastAsia="pl-PL"/>
              </w:rPr>
              <w:t>- miasto</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center"/>
              <w:rPr>
                <w:rFonts w:eastAsia="Times New Roman" w:cs="Calibri"/>
                <w:sz w:val="20"/>
                <w:szCs w:val="20"/>
                <w:lang w:eastAsia="pl-PL"/>
              </w:rPr>
            </w:pPr>
            <w:r w:rsidRPr="00A870D6">
              <w:rPr>
                <w:rFonts w:eastAsia="Times New Roman" w:cs="Calibri"/>
                <w:sz w:val="20"/>
                <w:szCs w:val="20"/>
                <w:lang w:eastAsia="pl-PL"/>
              </w:rPr>
              <w:t>7 863</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jc w:val="center"/>
              <w:rPr>
                <w:rFonts w:cs="Calibri"/>
                <w:sz w:val="20"/>
                <w:szCs w:val="20"/>
              </w:rPr>
            </w:pPr>
            <w:r w:rsidRPr="00A870D6">
              <w:rPr>
                <w:rFonts w:cs="Calibri"/>
                <w:sz w:val="20"/>
                <w:szCs w:val="20"/>
              </w:rPr>
              <w:t>9 633</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both"/>
              <w:rPr>
                <w:rFonts w:eastAsia="Times New Roman" w:cs="Calibri"/>
                <w:sz w:val="20"/>
                <w:szCs w:val="20"/>
                <w:lang w:eastAsia="pl-PL"/>
              </w:rPr>
            </w:pPr>
            <w:r w:rsidRPr="00A870D6">
              <w:rPr>
                <w:rFonts w:eastAsia="Times New Roman" w:cs="Calibri"/>
                <w:sz w:val="20"/>
                <w:szCs w:val="20"/>
                <w:lang w:eastAsia="pl-PL"/>
              </w:rPr>
              <w:t>- wieś</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center"/>
              <w:rPr>
                <w:rFonts w:eastAsia="Times New Roman" w:cs="Calibri"/>
                <w:sz w:val="20"/>
                <w:szCs w:val="20"/>
                <w:lang w:eastAsia="pl-PL"/>
              </w:rPr>
            </w:pPr>
            <w:r w:rsidRPr="00A870D6">
              <w:rPr>
                <w:rFonts w:eastAsia="Times New Roman" w:cs="Calibri"/>
                <w:sz w:val="20"/>
                <w:szCs w:val="20"/>
                <w:lang w:eastAsia="pl-PL"/>
              </w:rPr>
              <w:t>4 104</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jc w:val="center"/>
              <w:rPr>
                <w:rFonts w:cs="Calibri"/>
                <w:sz w:val="20"/>
                <w:szCs w:val="20"/>
              </w:rPr>
            </w:pPr>
            <w:r w:rsidRPr="00A870D6">
              <w:rPr>
                <w:rFonts w:cs="Calibri"/>
                <w:sz w:val="20"/>
                <w:szCs w:val="20"/>
              </w:rPr>
              <w:t>4 745</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both"/>
              <w:rPr>
                <w:rFonts w:eastAsia="Times New Roman" w:cs="Calibri"/>
                <w:b/>
                <w:bCs/>
                <w:sz w:val="20"/>
                <w:szCs w:val="20"/>
                <w:lang w:eastAsia="pl-PL"/>
              </w:rPr>
            </w:pPr>
            <w:r w:rsidRPr="00A870D6">
              <w:rPr>
                <w:rFonts w:eastAsia="Times New Roman" w:cs="Calibri"/>
                <w:b/>
                <w:bCs/>
                <w:sz w:val="20"/>
                <w:szCs w:val="20"/>
                <w:lang w:eastAsia="pl-PL"/>
              </w:rPr>
              <w:t>Statystyczny niedobór(-)/nadwyżka(+) mieszkań</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center"/>
              <w:rPr>
                <w:rFonts w:eastAsia="Times New Roman" w:cs="Calibri"/>
                <w:b/>
                <w:bCs/>
                <w:sz w:val="20"/>
                <w:szCs w:val="20"/>
                <w:lang w:eastAsia="pl-PL"/>
              </w:rPr>
            </w:pPr>
            <w:r w:rsidRPr="00A870D6">
              <w:rPr>
                <w:rFonts w:eastAsia="Times New Roman" w:cs="Calibri"/>
                <w:b/>
                <w:bCs/>
                <w:sz w:val="20"/>
                <w:szCs w:val="20"/>
                <w:lang w:eastAsia="pl-PL"/>
              </w:rPr>
              <w:t>-359</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jc w:val="center"/>
              <w:rPr>
                <w:rFonts w:cs="Calibri"/>
                <w:b/>
                <w:sz w:val="20"/>
                <w:szCs w:val="20"/>
              </w:rPr>
            </w:pPr>
            <w:r w:rsidRPr="00A870D6">
              <w:rPr>
                <w:rFonts w:cs="Calibri"/>
                <w:b/>
                <w:sz w:val="20"/>
                <w:szCs w:val="20"/>
              </w:rPr>
              <w:t>+424</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both"/>
              <w:rPr>
                <w:rFonts w:eastAsia="Times New Roman" w:cs="Calibri"/>
                <w:sz w:val="20"/>
                <w:szCs w:val="20"/>
                <w:lang w:eastAsia="pl-PL"/>
              </w:rPr>
            </w:pPr>
            <w:r w:rsidRPr="00A870D6">
              <w:rPr>
                <w:rFonts w:eastAsia="Times New Roman" w:cs="Calibri"/>
                <w:sz w:val="20"/>
                <w:szCs w:val="20"/>
                <w:lang w:eastAsia="pl-PL"/>
              </w:rPr>
              <w:t>- miasto</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center"/>
              <w:rPr>
                <w:rFonts w:eastAsia="Times New Roman" w:cs="Calibri"/>
                <w:sz w:val="20"/>
                <w:szCs w:val="20"/>
                <w:lang w:eastAsia="pl-PL"/>
              </w:rPr>
            </w:pPr>
            <w:r w:rsidRPr="00A870D6">
              <w:rPr>
                <w:rFonts w:eastAsia="Times New Roman" w:cs="Calibri"/>
                <w:sz w:val="20"/>
                <w:szCs w:val="20"/>
                <w:lang w:eastAsia="pl-PL"/>
              </w:rPr>
              <w:t>-444</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jc w:val="center"/>
              <w:rPr>
                <w:rFonts w:cs="Calibri"/>
                <w:sz w:val="20"/>
                <w:szCs w:val="20"/>
              </w:rPr>
            </w:pPr>
            <w:r w:rsidRPr="00A870D6">
              <w:rPr>
                <w:rFonts w:cs="Calibri"/>
                <w:sz w:val="20"/>
                <w:szCs w:val="20"/>
              </w:rPr>
              <w:t>+358</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both"/>
              <w:rPr>
                <w:rFonts w:eastAsia="Times New Roman" w:cs="Calibri"/>
                <w:sz w:val="20"/>
                <w:szCs w:val="20"/>
                <w:lang w:eastAsia="pl-PL"/>
              </w:rPr>
            </w:pPr>
            <w:r w:rsidRPr="00A870D6">
              <w:rPr>
                <w:rFonts w:eastAsia="Times New Roman" w:cs="Calibri"/>
                <w:sz w:val="20"/>
                <w:szCs w:val="20"/>
                <w:lang w:eastAsia="pl-PL"/>
              </w:rPr>
              <w:t>- wieś</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center"/>
              <w:rPr>
                <w:rFonts w:eastAsia="Times New Roman" w:cs="Calibri"/>
                <w:sz w:val="20"/>
                <w:szCs w:val="20"/>
                <w:lang w:eastAsia="pl-PL"/>
              </w:rPr>
            </w:pPr>
            <w:r w:rsidRPr="00A870D6">
              <w:rPr>
                <w:rFonts w:eastAsia="Times New Roman" w:cs="Calibri"/>
                <w:sz w:val="20"/>
                <w:szCs w:val="20"/>
                <w:lang w:eastAsia="pl-PL"/>
              </w:rPr>
              <w:t>-25</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jc w:val="center"/>
              <w:rPr>
                <w:rFonts w:cs="Calibri"/>
                <w:sz w:val="20"/>
                <w:szCs w:val="20"/>
              </w:rPr>
            </w:pPr>
            <w:r w:rsidRPr="00A870D6">
              <w:rPr>
                <w:rFonts w:cs="Calibri"/>
                <w:sz w:val="20"/>
                <w:szCs w:val="20"/>
              </w:rPr>
              <w:t>+66</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both"/>
              <w:rPr>
                <w:rFonts w:eastAsia="Times New Roman" w:cs="Calibri"/>
                <w:b/>
                <w:bCs/>
                <w:sz w:val="20"/>
                <w:szCs w:val="20"/>
                <w:lang w:eastAsia="pl-PL"/>
              </w:rPr>
            </w:pPr>
            <w:r w:rsidRPr="00A870D6">
              <w:rPr>
                <w:rFonts w:eastAsia="Times New Roman" w:cs="Calibri"/>
                <w:b/>
                <w:bCs/>
                <w:sz w:val="20"/>
                <w:szCs w:val="20"/>
                <w:lang w:eastAsia="pl-PL"/>
              </w:rPr>
              <w:t>Statystyczny deficyt mieszkaniowy</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center"/>
              <w:rPr>
                <w:rFonts w:eastAsia="Times New Roman" w:cs="Calibri"/>
                <w:b/>
                <w:bCs/>
                <w:sz w:val="20"/>
                <w:szCs w:val="20"/>
                <w:lang w:eastAsia="pl-PL"/>
              </w:rPr>
            </w:pPr>
            <w:r w:rsidRPr="00A870D6">
              <w:rPr>
                <w:rFonts w:eastAsia="Times New Roman" w:cs="Calibri"/>
                <w:b/>
                <w:bCs/>
                <w:sz w:val="20"/>
                <w:szCs w:val="20"/>
                <w:lang w:eastAsia="pl-PL"/>
              </w:rPr>
              <w:t>-1 250</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jc w:val="center"/>
              <w:rPr>
                <w:rFonts w:cs="Calibri"/>
                <w:b/>
                <w:sz w:val="20"/>
                <w:szCs w:val="20"/>
              </w:rPr>
            </w:pPr>
            <w:r w:rsidRPr="00A870D6">
              <w:rPr>
                <w:rFonts w:cs="Calibri"/>
                <w:b/>
                <w:sz w:val="20"/>
                <w:szCs w:val="20"/>
              </w:rPr>
              <w:t>-641</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both"/>
              <w:rPr>
                <w:rFonts w:eastAsia="Times New Roman" w:cs="Calibri"/>
                <w:sz w:val="20"/>
                <w:szCs w:val="20"/>
                <w:lang w:eastAsia="pl-PL"/>
              </w:rPr>
            </w:pPr>
            <w:r w:rsidRPr="00A870D6">
              <w:rPr>
                <w:rFonts w:eastAsia="Times New Roman" w:cs="Calibri"/>
                <w:sz w:val="20"/>
                <w:szCs w:val="20"/>
                <w:lang w:eastAsia="pl-PL"/>
              </w:rPr>
              <w:t>- miasto</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center"/>
              <w:rPr>
                <w:rFonts w:eastAsia="Times New Roman" w:cs="Calibri"/>
                <w:sz w:val="20"/>
                <w:szCs w:val="20"/>
                <w:lang w:eastAsia="pl-PL"/>
              </w:rPr>
            </w:pPr>
            <w:r w:rsidRPr="00A870D6">
              <w:rPr>
                <w:rFonts w:eastAsia="Times New Roman" w:cs="Calibri"/>
                <w:sz w:val="20"/>
                <w:szCs w:val="20"/>
                <w:lang w:eastAsia="pl-PL"/>
              </w:rPr>
              <w:t>-823</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jc w:val="center"/>
              <w:rPr>
                <w:rFonts w:cs="Calibri"/>
                <w:sz w:val="20"/>
                <w:szCs w:val="20"/>
              </w:rPr>
            </w:pPr>
            <w:r w:rsidRPr="00A870D6">
              <w:rPr>
                <w:rFonts w:cs="Calibri"/>
                <w:sz w:val="20"/>
                <w:szCs w:val="20"/>
              </w:rPr>
              <w:t>-206</w:t>
            </w:r>
          </w:p>
        </w:tc>
      </w:tr>
      <w:tr w:rsidR="00126A9E" w:rsidRPr="00C160A0" w:rsidTr="00126A9E">
        <w:trPr>
          <w:trHeight w:val="283"/>
        </w:trPr>
        <w:tc>
          <w:tcPr>
            <w:tcW w:w="5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both"/>
              <w:rPr>
                <w:rFonts w:eastAsia="Times New Roman" w:cs="Calibri"/>
                <w:sz w:val="20"/>
                <w:szCs w:val="20"/>
                <w:lang w:eastAsia="pl-PL"/>
              </w:rPr>
            </w:pPr>
            <w:r w:rsidRPr="00A870D6">
              <w:rPr>
                <w:rFonts w:eastAsia="Times New Roman" w:cs="Calibri"/>
                <w:sz w:val="20"/>
                <w:szCs w:val="20"/>
                <w:lang w:eastAsia="pl-PL"/>
              </w:rPr>
              <w:t>- wieś</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A9E" w:rsidRPr="00A870D6" w:rsidRDefault="00126A9E" w:rsidP="00126A9E">
            <w:pPr>
              <w:spacing w:after="0" w:line="240" w:lineRule="auto"/>
              <w:jc w:val="center"/>
              <w:rPr>
                <w:rFonts w:eastAsia="Times New Roman" w:cs="Calibri"/>
                <w:sz w:val="20"/>
                <w:szCs w:val="20"/>
                <w:lang w:eastAsia="pl-PL"/>
              </w:rPr>
            </w:pPr>
            <w:r w:rsidRPr="00A870D6">
              <w:rPr>
                <w:rFonts w:eastAsia="Times New Roman" w:cs="Calibri"/>
                <w:sz w:val="20"/>
                <w:szCs w:val="20"/>
                <w:lang w:eastAsia="pl-PL"/>
              </w:rPr>
              <w:t>-427</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A9E" w:rsidRPr="00A870D6" w:rsidRDefault="00126A9E" w:rsidP="00126A9E">
            <w:pPr>
              <w:spacing w:after="0"/>
              <w:jc w:val="center"/>
              <w:rPr>
                <w:rFonts w:cs="Calibri"/>
                <w:sz w:val="20"/>
                <w:szCs w:val="20"/>
              </w:rPr>
            </w:pPr>
            <w:r w:rsidRPr="00A870D6">
              <w:rPr>
                <w:rFonts w:cs="Calibri"/>
                <w:sz w:val="20"/>
                <w:szCs w:val="20"/>
              </w:rPr>
              <w:t>-435</w:t>
            </w:r>
          </w:p>
        </w:tc>
      </w:tr>
    </w:tbl>
    <w:p w:rsidR="00126A9E" w:rsidRDefault="00126A9E" w:rsidP="00126A9E">
      <w:pPr>
        <w:spacing w:after="0" w:line="240" w:lineRule="auto"/>
        <w:rPr>
          <w:rFonts w:cs="Calibri"/>
          <w:i/>
          <w:sz w:val="18"/>
          <w:szCs w:val="18"/>
        </w:rPr>
      </w:pPr>
      <w:r w:rsidRPr="001338AD">
        <w:rPr>
          <w:rFonts w:eastAsia="Times New Roman" w:cs="Calibri"/>
          <w:i/>
          <w:iCs/>
          <w:sz w:val="18"/>
          <w:szCs w:val="18"/>
          <w:lang w:eastAsia="pl-PL"/>
        </w:rPr>
        <w:t>Źródło: Wyniki Narodowego Spisu Powszechnego 1988 oraz GUS BDL.</w:t>
      </w:r>
      <w:r w:rsidRPr="001338AD">
        <w:rPr>
          <w:rFonts w:cs="Calibri"/>
          <w:i/>
          <w:sz w:val="18"/>
          <w:szCs w:val="18"/>
        </w:rPr>
        <w:t xml:space="preserve"> </w:t>
      </w:r>
    </w:p>
    <w:p w:rsidR="00126A9E" w:rsidRPr="001338AD" w:rsidRDefault="00126A9E" w:rsidP="00126A9E">
      <w:pPr>
        <w:spacing w:after="0" w:line="240" w:lineRule="auto"/>
        <w:rPr>
          <w:rFonts w:eastAsia="Times New Roman" w:cs="Calibri"/>
          <w:i/>
          <w:iCs/>
          <w:sz w:val="18"/>
          <w:szCs w:val="18"/>
          <w:lang w:eastAsia="pl-PL"/>
        </w:rPr>
      </w:pPr>
      <w:r w:rsidRPr="001338AD">
        <w:rPr>
          <w:rFonts w:eastAsia="Times New Roman" w:cs="Calibri"/>
          <w:i/>
          <w:iCs/>
          <w:sz w:val="18"/>
          <w:szCs w:val="18"/>
          <w:lang w:eastAsia="pl-PL"/>
        </w:rPr>
        <w:t>* szacunki MR na podstawie danych wstępnych GUS.</w:t>
      </w:r>
    </w:p>
    <w:p w:rsidR="00126A9E" w:rsidRPr="00BF0E86" w:rsidRDefault="00126A9E" w:rsidP="00126A9E">
      <w:pPr>
        <w:pStyle w:val="Legenda"/>
        <w:rPr>
          <w:rStyle w:val="Tytuksiki"/>
        </w:rPr>
      </w:pPr>
      <w:bookmarkStart w:id="51" w:name="_Toc34132285"/>
      <w:r w:rsidRPr="00BF0E86">
        <w:rPr>
          <w:rStyle w:val="Tytuksiki"/>
        </w:rPr>
        <w:t xml:space="preserve">Tabela </w:t>
      </w:r>
      <w:r w:rsidRPr="00BF0E86">
        <w:rPr>
          <w:rStyle w:val="Tytuksiki"/>
        </w:rPr>
        <w:fldChar w:fldCharType="begin"/>
      </w:r>
      <w:r w:rsidRPr="00BF0E86">
        <w:rPr>
          <w:rStyle w:val="Tytuksiki"/>
        </w:rPr>
        <w:instrText xml:space="preserve"> SEQ Tabela \* ARABIC </w:instrText>
      </w:r>
      <w:r w:rsidRPr="00BF0E86">
        <w:rPr>
          <w:rStyle w:val="Tytuksiki"/>
        </w:rPr>
        <w:fldChar w:fldCharType="separate"/>
      </w:r>
      <w:r w:rsidR="006A6210">
        <w:rPr>
          <w:rStyle w:val="Tytuksiki"/>
        </w:rPr>
        <w:t>5</w:t>
      </w:r>
      <w:r w:rsidRPr="00BF0E86">
        <w:rPr>
          <w:rStyle w:val="Tytuksiki"/>
        </w:rPr>
        <w:fldChar w:fldCharType="end"/>
      </w:r>
      <w:r w:rsidRPr="00BF0E86">
        <w:rPr>
          <w:rStyle w:val="Tytuksiki"/>
        </w:rPr>
        <w:t>.Zasób mieszkaniowy w Polsce i podstawowe parametry w latach 2011, 2015, 2018 i 2019.</w:t>
      </w:r>
      <w:bookmarkEnd w:id="51"/>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401"/>
        <w:gridCol w:w="1486"/>
        <w:gridCol w:w="1486"/>
        <w:gridCol w:w="1486"/>
      </w:tblGrid>
      <w:tr w:rsidR="00126A9E" w:rsidRPr="002E41D2" w:rsidTr="00126A9E">
        <w:trPr>
          <w:trHeight w:val="285"/>
        </w:trPr>
        <w:tc>
          <w:tcPr>
            <w:tcW w:w="3425" w:type="dxa"/>
            <w:shd w:val="clear" w:color="auto" w:fill="auto"/>
          </w:tcPr>
          <w:p w:rsidR="00126A9E" w:rsidRPr="00566C1C" w:rsidRDefault="00126A9E" w:rsidP="00126A9E">
            <w:pPr>
              <w:spacing w:after="0"/>
              <w:jc w:val="center"/>
              <w:rPr>
                <w:rFonts w:cs="Arial"/>
                <w:b/>
                <w:color w:val="4BACC6"/>
                <w:sz w:val="20"/>
                <w:szCs w:val="20"/>
              </w:rPr>
            </w:pPr>
          </w:p>
        </w:tc>
        <w:tc>
          <w:tcPr>
            <w:tcW w:w="1401" w:type="dxa"/>
            <w:shd w:val="clear" w:color="auto" w:fill="auto"/>
          </w:tcPr>
          <w:p w:rsidR="00126A9E" w:rsidRPr="00566C1C" w:rsidRDefault="00126A9E" w:rsidP="00126A9E">
            <w:pPr>
              <w:spacing w:after="0"/>
              <w:jc w:val="right"/>
              <w:rPr>
                <w:rFonts w:cs="Arial"/>
                <w:b/>
                <w:sz w:val="20"/>
                <w:szCs w:val="20"/>
              </w:rPr>
            </w:pPr>
            <w:r w:rsidRPr="00566C1C">
              <w:rPr>
                <w:rFonts w:cs="Arial"/>
                <w:b/>
                <w:sz w:val="20"/>
                <w:szCs w:val="20"/>
              </w:rPr>
              <w:t>2011</w:t>
            </w:r>
          </w:p>
        </w:tc>
        <w:tc>
          <w:tcPr>
            <w:tcW w:w="1486" w:type="dxa"/>
            <w:shd w:val="clear" w:color="auto" w:fill="auto"/>
          </w:tcPr>
          <w:p w:rsidR="00126A9E" w:rsidRPr="00566C1C" w:rsidRDefault="00126A9E" w:rsidP="00126A9E">
            <w:pPr>
              <w:spacing w:after="0"/>
              <w:jc w:val="right"/>
              <w:rPr>
                <w:rFonts w:cs="Arial"/>
                <w:b/>
                <w:sz w:val="20"/>
                <w:szCs w:val="20"/>
              </w:rPr>
            </w:pPr>
            <w:r w:rsidRPr="00566C1C">
              <w:rPr>
                <w:rFonts w:cs="Arial"/>
                <w:b/>
                <w:sz w:val="20"/>
                <w:szCs w:val="20"/>
              </w:rPr>
              <w:t>2015</w:t>
            </w:r>
          </w:p>
        </w:tc>
        <w:tc>
          <w:tcPr>
            <w:tcW w:w="1486" w:type="dxa"/>
            <w:shd w:val="clear" w:color="auto" w:fill="auto"/>
          </w:tcPr>
          <w:p w:rsidR="00126A9E" w:rsidRPr="00566C1C" w:rsidRDefault="00126A9E" w:rsidP="00126A9E">
            <w:pPr>
              <w:spacing w:after="0"/>
              <w:jc w:val="right"/>
              <w:rPr>
                <w:rFonts w:cs="Arial"/>
                <w:b/>
                <w:sz w:val="20"/>
                <w:szCs w:val="20"/>
              </w:rPr>
            </w:pPr>
            <w:r w:rsidRPr="00566C1C">
              <w:rPr>
                <w:rFonts w:cs="Arial"/>
                <w:b/>
                <w:sz w:val="20"/>
                <w:szCs w:val="20"/>
              </w:rPr>
              <w:t>2018</w:t>
            </w:r>
          </w:p>
        </w:tc>
        <w:tc>
          <w:tcPr>
            <w:tcW w:w="1486" w:type="dxa"/>
            <w:shd w:val="clear" w:color="auto" w:fill="auto"/>
          </w:tcPr>
          <w:p w:rsidR="00126A9E" w:rsidRPr="00566C1C" w:rsidRDefault="00126A9E" w:rsidP="00126A9E">
            <w:pPr>
              <w:spacing w:after="0"/>
              <w:jc w:val="right"/>
              <w:rPr>
                <w:rFonts w:cs="Arial"/>
                <w:b/>
                <w:sz w:val="20"/>
                <w:szCs w:val="20"/>
              </w:rPr>
            </w:pPr>
            <w:r w:rsidRPr="00566C1C">
              <w:rPr>
                <w:rFonts w:cs="Arial"/>
                <w:b/>
                <w:sz w:val="20"/>
                <w:szCs w:val="20"/>
              </w:rPr>
              <w:t>2019*</w:t>
            </w:r>
          </w:p>
        </w:tc>
      </w:tr>
      <w:tr w:rsidR="00126A9E" w:rsidRPr="002E41D2" w:rsidTr="00126A9E">
        <w:trPr>
          <w:trHeight w:val="285"/>
        </w:trPr>
        <w:tc>
          <w:tcPr>
            <w:tcW w:w="3425" w:type="dxa"/>
            <w:shd w:val="clear" w:color="auto" w:fill="auto"/>
          </w:tcPr>
          <w:p w:rsidR="00126A9E" w:rsidRPr="00566C1C" w:rsidRDefault="00126A9E" w:rsidP="00126A9E">
            <w:pPr>
              <w:spacing w:after="0"/>
              <w:rPr>
                <w:rFonts w:cs="Arial"/>
                <w:b/>
                <w:sz w:val="20"/>
                <w:szCs w:val="20"/>
              </w:rPr>
            </w:pPr>
            <w:r w:rsidRPr="00566C1C">
              <w:rPr>
                <w:rFonts w:cs="Arial"/>
                <w:b/>
                <w:sz w:val="20"/>
                <w:szCs w:val="20"/>
              </w:rPr>
              <w:t>Mieszkania (w tys.)</w:t>
            </w:r>
          </w:p>
        </w:tc>
        <w:tc>
          <w:tcPr>
            <w:tcW w:w="1401"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13 587,4</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14 119,5</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14 615,1</w:t>
            </w:r>
          </w:p>
        </w:tc>
        <w:tc>
          <w:tcPr>
            <w:tcW w:w="1486" w:type="dxa"/>
            <w:shd w:val="clear" w:color="auto" w:fill="auto"/>
          </w:tcPr>
          <w:p w:rsidR="00126A9E" w:rsidRPr="00566C1C" w:rsidRDefault="00126A9E" w:rsidP="00126A9E">
            <w:pPr>
              <w:spacing w:after="0"/>
              <w:jc w:val="right"/>
              <w:rPr>
                <w:rFonts w:cs="Arial"/>
                <w:sz w:val="20"/>
                <w:szCs w:val="20"/>
              </w:rPr>
            </w:pPr>
            <w:r>
              <w:rPr>
                <w:rFonts w:cs="Arial"/>
                <w:sz w:val="20"/>
                <w:szCs w:val="20"/>
              </w:rPr>
              <w:t>14 801,6</w:t>
            </w:r>
          </w:p>
        </w:tc>
      </w:tr>
      <w:tr w:rsidR="00126A9E" w:rsidRPr="002E41D2" w:rsidTr="00126A9E">
        <w:trPr>
          <w:trHeight w:val="285"/>
        </w:trPr>
        <w:tc>
          <w:tcPr>
            <w:tcW w:w="3425" w:type="dxa"/>
            <w:shd w:val="clear" w:color="auto" w:fill="auto"/>
          </w:tcPr>
          <w:p w:rsidR="00126A9E" w:rsidRPr="00566C1C" w:rsidRDefault="00126A9E" w:rsidP="00126A9E">
            <w:pPr>
              <w:spacing w:after="0"/>
              <w:ind w:left="57"/>
              <w:rPr>
                <w:rFonts w:cs="Arial"/>
                <w:b/>
                <w:sz w:val="20"/>
                <w:szCs w:val="20"/>
              </w:rPr>
            </w:pPr>
            <w:r w:rsidRPr="00566C1C">
              <w:rPr>
                <w:rFonts w:cs="Arial"/>
                <w:b/>
                <w:sz w:val="20"/>
                <w:szCs w:val="20"/>
              </w:rPr>
              <w:t>miasta</w:t>
            </w:r>
          </w:p>
        </w:tc>
        <w:tc>
          <w:tcPr>
            <w:tcW w:w="1401"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9 165,2</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9 515,9</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9 864,8</w:t>
            </w:r>
          </w:p>
        </w:tc>
        <w:tc>
          <w:tcPr>
            <w:tcW w:w="1486" w:type="dxa"/>
            <w:shd w:val="clear" w:color="auto" w:fill="auto"/>
          </w:tcPr>
          <w:p w:rsidR="00126A9E" w:rsidRPr="00566C1C" w:rsidRDefault="00126A9E" w:rsidP="00126A9E">
            <w:pPr>
              <w:spacing w:after="0"/>
              <w:jc w:val="right"/>
              <w:rPr>
                <w:rFonts w:cs="Arial"/>
                <w:sz w:val="20"/>
                <w:szCs w:val="20"/>
              </w:rPr>
            </w:pPr>
            <w:r>
              <w:rPr>
                <w:rFonts w:cs="Arial"/>
                <w:sz w:val="20"/>
                <w:szCs w:val="20"/>
              </w:rPr>
              <w:t>9 991,1</w:t>
            </w:r>
          </w:p>
        </w:tc>
      </w:tr>
      <w:tr w:rsidR="00126A9E" w:rsidRPr="002E41D2" w:rsidTr="00126A9E">
        <w:trPr>
          <w:trHeight w:val="285"/>
        </w:trPr>
        <w:tc>
          <w:tcPr>
            <w:tcW w:w="3425" w:type="dxa"/>
            <w:shd w:val="clear" w:color="auto" w:fill="auto"/>
          </w:tcPr>
          <w:p w:rsidR="00126A9E" w:rsidRPr="00566C1C" w:rsidRDefault="00126A9E" w:rsidP="00126A9E">
            <w:pPr>
              <w:spacing w:after="0"/>
              <w:ind w:left="57"/>
              <w:rPr>
                <w:rFonts w:cs="Arial"/>
                <w:b/>
                <w:sz w:val="20"/>
                <w:szCs w:val="20"/>
              </w:rPr>
            </w:pPr>
            <w:r w:rsidRPr="00566C1C">
              <w:rPr>
                <w:rFonts w:cs="Arial"/>
                <w:b/>
                <w:sz w:val="20"/>
                <w:szCs w:val="20"/>
              </w:rPr>
              <w:t>wieś</w:t>
            </w:r>
          </w:p>
        </w:tc>
        <w:tc>
          <w:tcPr>
            <w:tcW w:w="1401"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4 422,3</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4 603,6</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4 750,3</w:t>
            </w:r>
          </w:p>
        </w:tc>
        <w:tc>
          <w:tcPr>
            <w:tcW w:w="1486" w:type="dxa"/>
            <w:shd w:val="clear" w:color="auto" w:fill="auto"/>
          </w:tcPr>
          <w:p w:rsidR="00126A9E" w:rsidRPr="00566C1C" w:rsidRDefault="00126A9E" w:rsidP="00126A9E">
            <w:pPr>
              <w:spacing w:after="0"/>
              <w:jc w:val="right"/>
              <w:rPr>
                <w:rFonts w:cs="Arial"/>
                <w:sz w:val="20"/>
                <w:szCs w:val="20"/>
              </w:rPr>
            </w:pPr>
            <w:r>
              <w:rPr>
                <w:rFonts w:cs="Arial"/>
                <w:sz w:val="20"/>
                <w:szCs w:val="20"/>
              </w:rPr>
              <w:t>4 810,5</w:t>
            </w:r>
          </w:p>
        </w:tc>
      </w:tr>
      <w:tr w:rsidR="00126A9E" w:rsidRPr="002E41D2" w:rsidTr="00126A9E">
        <w:trPr>
          <w:trHeight w:val="285"/>
        </w:trPr>
        <w:tc>
          <w:tcPr>
            <w:tcW w:w="3425" w:type="dxa"/>
            <w:shd w:val="clear" w:color="auto" w:fill="auto"/>
          </w:tcPr>
          <w:p w:rsidR="00126A9E" w:rsidRPr="00566C1C" w:rsidRDefault="00126A9E" w:rsidP="00126A9E">
            <w:pPr>
              <w:spacing w:after="0"/>
              <w:rPr>
                <w:rFonts w:cs="Arial"/>
                <w:b/>
                <w:sz w:val="20"/>
                <w:szCs w:val="20"/>
              </w:rPr>
            </w:pPr>
            <w:r w:rsidRPr="00566C1C">
              <w:rPr>
                <w:rFonts w:cs="Arial"/>
                <w:b/>
                <w:sz w:val="20"/>
                <w:szCs w:val="20"/>
              </w:rPr>
              <w:t>Liczba mieszkań na 1 000 ludności</w:t>
            </w:r>
          </w:p>
        </w:tc>
        <w:tc>
          <w:tcPr>
            <w:tcW w:w="1401"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352,6</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367,3</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380,5</w:t>
            </w:r>
          </w:p>
        </w:tc>
        <w:tc>
          <w:tcPr>
            <w:tcW w:w="1486" w:type="dxa"/>
            <w:shd w:val="clear" w:color="auto" w:fill="auto"/>
          </w:tcPr>
          <w:p w:rsidR="00126A9E" w:rsidRPr="00566C1C" w:rsidRDefault="00126A9E" w:rsidP="00126A9E">
            <w:pPr>
              <w:spacing w:after="0"/>
              <w:jc w:val="right"/>
              <w:rPr>
                <w:rFonts w:cs="Arial"/>
                <w:sz w:val="20"/>
                <w:szCs w:val="20"/>
              </w:rPr>
            </w:pPr>
            <w:r>
              <w:rPr>
                <w:rFonts w:cs="Arial"/>
                <w:sz w:val="20"/>
                <w:szCs w:val="20"/>
              </w:rPr>
              <w:t>385,6</w:t>
            </w:r>
          </w:p>
        </w:tc>
      </w:tr>
      <w:tr w:rsidR="00126A9E" w:rsidRPr="002E41D2" w:rsidTr="00126A9E">
        <w:trPr>
          <w:trHeight w:val="285"/>
        </w:trPr>
        <w:tc>
          <w:tcPr>
            <w:tcW w:w="3425" w:type="dxa"/>
            <w:shd w:val="clear" w:color="auto" w:fill="auto"/>
          </w:tcPr>
          <w:p w:rsidR="00126A9E" w:rsidRPr="00566C1C" w:rsidRDefault="00126A9E" w:rsidP="00126A9E">
            <w:pPr>
              <w:spacing w:after="0"/>
              <w:ind w:left="57"/>
              <w:rPr>
                <w:rFonts w:cs="Arial"/>
                <w:b/>
                <w:sz w:val="20"/>
                <w:szCs w:val="20"/>
              </w:rPr>
            </w:pPr>
            <w:r w:rsidRPr="00566C1C">
              <w:rPr>
                <w:rFonts w:cs="Arial"/>
                <w:b/>
                <w:sz w:val="20"/>
                <w:szCs w:val="20"/>
              </w:rPr>
              <w:t>miasta</w:t>
            </w:r>
          </w:p>
        </w:tc>
        <w:tc>
          <w:tcPr>
            <w:tcW w:w="1401"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391,9</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410,8</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427,7</w:t>
            </w:r>
          </w:p>
        </w:tc>
        <w:tc>
          <w:tcPr>
            <w:tcW w:w="1486" w:type="dxa"/>
            <w:shd w:val="clear" w:color="auto" w:fill="auto"/>
          </w:tcPr>
          <w:p w:rsidR="00126A9E" w:rsidRPr="00566C1C" w:rsidRDefault="00126A9E" w:rsidP="00126A9E">
            <w:pPr>
              <w:spacing w:after="0"/>
              <w:jc w:val="right"/>
              <w:rPr>
                <w:rFonts w:cs="Arial"/>
                <w:sz w:val="20"/>
                <w:szCs w:val="20"/>
              </w:rPr>
            </w:pPr>
            <w:r>
              <w:rPr>
                <w:rFonts w:cs="Arial"/>
                <w:sz w:val="20"/>
                <w:szCs w:val="20"/>
              </w:rPr>
              <w:t>433,4</w:t>
            </w:r>
          </w:p>
        </w:tc>
      </w:tr>
      <w:tr w:rsidR="00126A9E" w:rsidRPr="002E41D2" w:rsidTr="00126A9E">
        <w:trPr>
          <w:trHeight w:val="285"/>
        </w:trPr>
        <w:tc>
          <w:tcPr>
            <w:tcW w:w="3425" w:type="dxa"/>
            <w:shd w:val="clear" w:color="auto" w:fill="auto"/>
          </w:tcPr>
          <w:p w:rsidR="00126A9E" w:rsidRPr="00566C1C" w:rsidRDefault="00126A9E" w:rsidP="00126A9E">
            <w:pPr>
              <w:spacing w:after="0"/>
              <w:ind w:left="57"/>
              <w:rPr>
                <w:rFonts w:cs="Arial"/>
                <w:b/>
                <w:sz w:val="20"/>
                <w:szCs w:val="20"/>
              </w:rPr>
            </w:pPr>
            <w:r w:rsidRPr="00566C1C">
              <w:rPr>
                <w:rFonts w:cs="Arial"/>
                <w:b/>
                <w:sz w:val="20"/>
                <w:szCs w:val="20"/>
              </w:rPr>
              <w:t>wieś</w:t>
            </w:r>
          </w:p>
        </w:tc>
        <w:tc>
          <w:tcPr>
            <w:tcW w:w="1401"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291,8</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301,5</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309,6</w:t>
            </w:r>
          </w:p>
        </w:tc>
        <w:tc>
          <w:tcPr>
            <w:tcW w:w="1486" w:type="dxa"/>
            <w:shd w:val="clear" w:color="auto" w:fill="auto"/>
          </w:tcPr>
          <w:p w:rsidR="00126A9E" w:rsidRPr="00566C1C" w:rsidRDefault="00126A9E" w:rsidP="00126A9E">
            <w:pPr>
              <w:spacing w:after="0"/>
              <w:jc w:val="right"/>
              <w:rPr>
                <w:rFonts w:cs="Arial"/>
                <w:sz w:val="20"/>
                <w:szCs w:val="20"/>
              </w:rPr>
            </w:pPr>
            <w:r>
              <w:rPr>
                <w:rFonts w:cs="Arial"/>
                <w:sz w:val="20"/>
                <w:szCs w:val="20"/>
              </w:rPr>
              <w:t>313,8</w:t>
            </w:r>
          </w:p>
        </w:tc>
      </w:tr>
      <w:tr w:rsidR="00126A9E" w:rsidRPr="002E41D2" w:rsidTr="00126A9E">
        <w:trPr>
          <w:trHeight w:val="285"/>
        </w:trPr>
        <w:tc>
          <w:tcPr>
            <w:tcW w:w="3425" w:type="dxa"/>
            <w:shd w:val="clear" w:color="auto" w:fill="auto"/>
          </w:tcPr>
          <w:p w:rsidR="00126A9E" w:rsidRPr="00566C1C" w:rsidRDefault="00126A9E" w:rsidP="00126A9E">
            <w:pPr>
              <w:spacing w:after="0"/>
              <w:rPr>
                <w:rFonts w:cs="Arial"/>
                <w:b/>
                <w:sz w:val="20"/>
                <w:szCs w:val="20"/>
              </w:rPr>
            </w:pPr>
            <w:r w:rsidRPr="00566C1C">
              <w:rPr>
                <w:rFonts w:cs="Arial"/>
                <w:b/>
                <w:sz w:val="20"/>
                <w:szCs w:val="20"/>
              </w:rPr>
              <w:t>Przeciętna powierzchnia użytkowa 1 mieszkania w m</w:t>
            </w:r>
            <w:r w:rsidRPr="00566C1C">
              <w:rPr>
                <w:rFonts w:cs="Arial"/>
                <w:b/>
                <w:sz w:val="20"/>
                <w:szCs w:val="20"/>
                <w:vertAlign w:val="superscript"/>
              </w:rPr>
              <w:t>2</w:t>
            </w:r>
          </w:p>
        </w:tc>
        <w:tc>
          <w:tcPr>
            <w:tcW w:w="1401"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72,6</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73,6</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74,2</w:t>
            </w:r>
          </w:p>
        </w:tc>
        <w:tc>
          <w:tcPr>
            <w:tcW w:w="1486" w:type="dxa"/>
            <w:shd w:val="clear" w:color="auto" w:fill="auto"/>
          </w:tcPr>
          <w:p w:rsidR="00126A9E" w:rsidRPr="00566C1C" w:rsidRDefault="00126A9E" w:rsidP="00126A9E">
            <w:pPr>
              <w:spacing w:after="0"/>
              <w:jc w:val="right"/>
              <w:rPr>
                <w:rFonts w:cs="Arial"/>
                <w:sz w:val="20"/>
                <w:szCs w:val="20"/>
              </w:rPr>
            </w:pPr>
            <w:r>
              <w:rPr>
                <w:rFonts w:cs="Arial"/>
                <w:sz w:val="20"/>
                <w:szCs w:val="20"/>
              </w:rPr>
              <w:t>b.d.</w:t>
            </w:r>
          </w:p>
        </w:tc>
      </w:tr>
      <w:tr w:rsidR="00126A9E" w:rsidRPr="002E41D2" w:rsidTr="00126A9E">
        <w:trPr>
          <w:trHeight w:val="285"/>
        </w:trPr>
        <w:tc>
          <w:tcPr>
            <w:tcW w:w="3425" w:type="dxa"/>
            <w:shd w:val="clear" w:color="auto" w:fill="auto"/>
          </w:tcPr>
          <w:p w:rsidR="00126A9E" w:rsidRPr="00566C1C" w:rsidRDefault="00126A9E" w:rsidP="00126A9E">
            <w:pPr>
              <w:spacing w:after="0"/>
              <w:ind w:left="57"/>
              <w:rPr>
                <w:rFonts w:cs="Arial"/>
                <w:b/>
                <w:sz w:val="20"/>
                <w:szCs w:val="20"/>
              </w:rPr>
            </w:pPr>
            <w:r w:rsidRPr="00566C1C">
              <w:rPr>
                <w:rFonts w:cs="Arial"/>
                <w:b/>
                <w:sz w:val="20"/>
                <w:szCs w:val="20"/>
              </w:rPr>
              <w:t>miasta</w:t>
            </w:r>
          </w:p>
        </w:tc>
        <w:tc>
          <w:tcPr>
            <w:tcW w:w="1401"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63,8</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64,4</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64,7</w:t>
            </w:r>
          </w:p>
        </w:tc>
        <w:tc>
          <w:tcPr>
            <w:tcW w:w="1486" w:type="dxa"/>
            <w:shd w:val="clear" w:color="auto" w:fill="auto"/>
          </w:tcPr>
          <w:p w:rsidR="00126A9E" w:rsidRPr="00566C1C" w:rsidRDefault="00126A9E" w:rsidP="00126A9E">
            <w:pPr>
              <w:spacing w:after="0"/>
              <w:jc w:val="right"/>
              <w:rPr>
                <w:rFonts w:cs="Arial"/>
                <w:sz w:val="20"/>
                <w:szCs w:val="20"/>
              </w:rPr>
            </w:pPr>
            <w:r>
              <w:rPr>
                <w:rFonts w:cs="Arial"/>
                <w:sz w:val="20"/>
                <w:szCs w:val="20"/>
              </w:rPr>
              <w:t>b.d.</w:t>
            </w:r>
          </w:p>
        </w:tc>
      </w:tr>
      <w:tr w:rsidR="00126A9E" w:rsidRPr="002E41D2" w:rsidTr="00126A9E">
        <w:trPr>
          <w:trHeight w:val="285"/>
        </w:trPr>
        <w:tc>
          <w:tcPr>
            <w:tcW w:w="3425" w:type="dxa"/>
            <w:shd w:val="clear" w:color="auto" w:fill="auto"/>
          </w:tcPr>
          <w:p w:rsidR="00126A9E" w:rsidRPr="00566C1C" w:rsidRDefault="00126A9E" w:rsidP="00126A9E">
            <w:pPr>
              <w:spacing w:after="0"/>
              <w:ind w:left="57"/>
              <w:rPr>
                <w:rFonts w:cs="Arial"/>
                <w:b/>
                <w:sz w:val="20"/>
                <w:szCs w:val="20"/>
              </w:rPr>
            </w:pPr>
            <w:r w:rsidRPr="00566C1C">
              <w:rPr>
                <w:rFonts w:cs="Arial"/>
                <w:b/>
                <w:sz w:val="20"/>
                <w:szCs w:val="20"/>
              </w:rPr>
              <w:t>wieś</w:t>
            </w:r>
          </w:p>
        </w:tc>
        <w:tc>
          <w:tcPr>
            <w:tcW w:w="1401"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90,8</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92,7</w:t>
            </w:r>
          </w:p>
        </w:tc>
        <w:tc>
          <w:tcPr>
            <w:tcW w:w="1486" w:type="dxa"/>
            <w:shd w:val="clear" w:color="auto" w:fill="auto"/>
          </w:tcPr>
          <w:p w:rsidR="00126A9E" w:rsidRPr="00566C1C" w:rsidRDefault="00126A9E" w:rsidP="00126A9E">
            <w:pPr>
              <w:spacing w:after="0"/>
              <w:jc w:val="right"/>
              <w:rPr>
                <w:rFonts w:cs="Arial"/>
                <w:sz w:val="20"/>
                <w:szCs w:val="20"/>
              </w:rPr>
            </w:pPr>
            <w:r w:rsidRPr="00566C1C">
              <w:rPr>
                <w:rFonts w:cs="Arial"/>
                <w:sz w:val="20"/>
                <w:szCs w:val="20"/>
              </w:rPr>
              <w:t>94,0</w:t>
            </w:r>
          </w:p>
        </w:tc>
        <w:tc>
          <w:tcPr>
            <w:tcW w:w="1486" w:type="dxa"/>
            <w:shd w:val="clear" w:color="auto" w:fill="auto"/>
          </w:tcPr>
          <w:p w:rsidR="00126A9E" w:rsidRPr="00566C1C" w:rsidRDefault="00126A9E" w:rsidP="00126A9E">
            <w:pPr>
              <w:spacing w:after="0"/>
              <w:jc w:val="right"/>
              <w:rPr>
                <w:rFonts w:cs="Arial"/>
                <w:sz w:val="20"/>
                <w:szCs w:val="20"/>
              </w:rPr>
            </w:pPr>
            <w:r>
              <w:rPr>
                <w:rFonts w:cs="Arial"/>
                <w:sz w:val="20"/>
                <w:szCs w:val="20"/>
              </w:rPr>
              <w:t>b.d.</w:t>
            </w:r>
          </w:p>
        </w:tc>
      </w:tr>
    </w:tbl>
    <w:p w:rsidR="00126A9E" w:rsidRPr="00A26365" w:rsidRDefault="00126A9E" w:rsidP="00126A9E">
      <w:pPr>
        <w:spacing w:after="0" w:line="240" w:lineRule="auto"/>
        <w:jc w:val="both"/>
        <w:rPr>
          <w:rFonts w:cs="Arial"/>
          <w:i/>
          <w:sz w:val="16"/>
          <w:szCs w:val="20"/>
          <w:lang w:val="fr-FR"/>
        </w:rPr>
      </w:pPr>
      <w:r w:rsidRPr="00A26365">
        <w:rPr>
          <w:rFonts w:cs="Arial"/>
          <w:i/>
          <w:sz w:val="16"/>
          <w:szCs w:val="20"/>
          <w:lang w:val="fr-FR"/>
        </w:rPr>
        <w:t>* szacunki MR na podstawie danych wstępnych GUS.</w:t>
      </w:r>
    </w:p>
    <w:p w:rsidR="00126A9E" w:rsidRPr="00A26365" w:rsidRDefault="00126A9E" w:rsidP="00126A9E">
      <w:pPr>
        <w:spacing w:after="0" w:line="240" w:lineRule="auto"/>
        <w:jc w:val="both"/>
        <w:rPr>
          <w:rFonts w:cs="Arial"/>
          <w:i/>
          <w:sz w:val="16"/>
          <w:szCs w:val="20"/>
          <w:lang w:val="fr-FR"/>
        </w:rPr>
      </w:pPr>
      <w:r w:rsidRPr="00A26365">
        <w:rPr>
          <w:rFonts w:cs="Arial"/>
          <w:i/>
          <w:sz w:val="16"/>
          <w:szCs w:val="20"/>
          <w:lang w:val="fr-FR"/>
        </w:rPr>
        <w:t>Różnice w sumach wynikają z przyjętych zaokrągleń.</w:t>
      </w:r>
    </w:p>
    <w:p w:rsidR="00126A9E" w:rsidRPr="00A26365" w:rsidRDefault="00126A9E" w:rsidP="00126A9E">
      <w:pPr>
        <w:spacing w:after="120" w:line="240" w:lineRule="auto"/>
        <w:jc w:val="both"/>
        <w:rPr>
          <w:rFonts w:cs="Arial"/>
          <w:i/>
          <w:sz w:val="16"/>
          <w:szCs w:val="20"/>
          <w:lang w:val="fr-FR"/>
        </w:rPr>
      </w:pPr>
      <w:r w:rsidRPr="00A26365">
        <w:rPr>
          <w:rFonts w:cs="Arial"/>
          <w:i/>
          <w:sz w:val="16"/>
          <w:szCs w:val="20"/>
          <w:lang w:val="fr-FR"/>
        </w:rPr>
        <w:t>Źródło: GUS BDL.</w:t>
      </w:r>
    </w:p>
    <w:p w:rsidR="00126A9E" w:rsidRPr="00BF0E86" w:rsidRDefault="00126A9E" w:rsidP="00126A9E">
      <w:pPr>
        <w:pStyle w:val="Legenda"/>
        <w:rPr>
          <w:rStyle w:val="Tytuksiki"/>
        </w:rPr>
      </w:pPr>
      <w:bookmarkStart w:id="52" w:name="_Toc34132286"/>
      <w:r w:rsidRPr="00BF0E86">
        <w:rPr>
          <w:rStyle w:val="Tytuksiki"/>
        </w:rPr>
        <w:t xml:space="preserve">Tabela </w:t>
      </w:r>
      <w:r w:rsidRPr="00BF0E86">
        <w:rPr>
          <w:rStyle w:val="Tytuksiki"/>
        </w:rPr>
        <w:fldChar w:fldCharType="begin"/>
      </w:r>
      <w:r w:rsidRPr="00BF0E86">
        <w:rPr>
          <w:rStyle w:val="Tytuksiki"/>
        </w:rPr>
        <w:instrText xml:space="preserve"> SEQ Tabela \* ARABIC </w:instrText>
      </w:r>
      <w:r w:rsidRPr="00BF0E86">
        <w:rPr>
          <w:rStyle w:val="Tytuksiki"/>
        </w:rPr>
        <w:fldChar w:fldCharType="separate"/>
      </w:r>
      <w:r w:rsidR="006A6210">
        <w:rPr>
          <w:rStyle w:val="Tytuksiki"/>
        </w:rPr>
        <w:t>6</w:t>
      </w:r>
      <w:r w:rsidRPr="00BF0E86">
        <w:rPr>
          <w:rStyle w:val="Tytuksiki"/>
        </w:rPr>
        <w:fldChar w:fldCharType="end"/>
      </w:r>
      <w:r w:rsidRPr="00BF0E86">
        <w:rPr>
          <w:rStyle w:val="Tytuksiki"/>
        </w:rPr>
        <w:t>. Statystyczny deficyt mieszkaniowy w Polsce w latach 2011, 2015, 2018 i 2019 (dane w tys.).</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4"/>
        <w:gridCol w:w="1352"/>
        <w:gridCol w:w="1350"/>
        <w:gridCol w:w="1542"/>
        <w:gridCol w:w="1540"/>
      </w:tblGrid>
      <w:tr w:rsidR="00126A9E" w:rsidRPr="00566C1C" w:rsidTr="001E25DD">
        <w:trPr>
          <w:cantSplit/>
          <w:trHeight w:hRule="exact" w:val="284"/>
          <w:tblHeader/>
        </w:trPr>
        <w:tc>
          <w:tcPr>
            <w:tcW w:w="1886" w:type="pct"/>
            <w:shd w:val="clear" w:color="auto" w:fill="auto"/>
            <w:noWrap/>
            <w:hideMark/>
          </w:tcPr>
          <w:p w:rsidR="00126A9E" w:rsidRPr="00566C1C" w:rsidRDefault="00126A9E" w:rsidP="00126A9E">
            <w:pPr>
              <w:jc w:val="both"/>
              <w:rPr>
                <w:b/>
                <w:bCs/>
                <w:iCs/>
                <w:sz w:val="20"/>
                <w:szCs w:val="20"/>
              </w:rPr>
            </w:pPr>
            <w:r w:rsidRPr="00566C1C">
              <w:rPr>
                <w:b/>
                <w:bCs/>
                <w:iCs/>
                <w:sz w:val="20"/>
                <w:szCs w:val="20"/>
              </w:rPr>
              <w:t>Kategoria</w:t>
            </w:r>
          </w:p>
        </w:tc>
        <w:tc>
          <w:tcPr>
            <w:tcW w:w="728" w:type="pct"/>
            <w:shd w:val="clear" w:color="auto" w:fill="auto"/>
            <w:noWrap/>
            <w:hideMark/>
          </w:tcPr>
          <w:p w:rsidR="00126A9E" w:rsidRPr="00566C1C" w:rsidRDefault="00126A9E" w:rsidP="00126A9E">
            <w:pPr>
              <w:jc w:val="right"/>
              <w:rPr>
                <w:b/>
                <w:bCs/>
                <w:sz w:val="20"/>
                <w:szCs w:val="20"/>
              </w:rPr>
            </w:pPr>
            <w:r w:rsidRPr="00566C1C">
              <w:rPr>
                <w:b/>
                <w:bCs/>
                <w:sz w:val="20"/>
                <w:szCs w:val="20"/>
              </w:rPr>
              <w:t>2011</w:t>
            </w:r>
          </w:p>
        </w:tc>
        <w:tc>
          <w:tcPr>
            <w:tcW w:w="727" w:type="pct"/>
            <w:shd w:val="clear" w:color="auto" w:fill="auto"/>
            <w:noWrap/>
            <w:hideMark/>
          </w:tcPr>
          <w:p w:rsidR="00126A9E" w:rsidRPr="00566C1C" w:rsidRDefault="00126A9E" w:rsidP="00126A9E">
            <w:pPr>
              <w:jc w:val="right"/>
              <w:rPr>
                <w:b/>
                <w:bCs/>
                <w:sz w:val="20"/>
                <w:szCs w:val="20"/>
              </w:rPr>
            </w:pPr>
            <w:r w:rsidRPr="00566C1C">
              <w:rPr>
                <w:b/>
                <w:bCs/>
                <w:sz w:val="20"/>
                <w:szCs w:val="20"/>
              </w:rPr>
              <w:t>2015** ***</w:t>
            </w:r>
          </w:p>
        </w:tc>
        <w:tc>
          <w:tcPr>
            <w:tcW w:w="830" w:type="pct"/>
            <w:shd w:val="clear" w:color="auto" w:fill="auto"/>
          </w:tcPr>
          <w:p w:rsidR="00126A9E" w:rsidRPr="00566C1C" w:rsidRDefault="00126A9E" w:rsidP="00126A9E">
            <w:pPr>
              <w:jc w:val="right"/>
              <w:rPr>
                <w:b/>
                <w:bCs/>
                <w:sz w:val="20"/>
                <w:szCs w:val="20"/>
              </w:rPr>
            </w:pPr>
            <w:r w:rsidRPr="00566C1C">
              <w:rPr>
                <w:b/>
                <w:bCs/>
                <w:sz w:val="20"/>
                <w:szCs w:val="20"/>
              </w:rPr>
              <w:t>2018** ***</w:t>
            </w:r>
          </w:p>
        </w:tc>
        <w:tc>
          <w:tcPr>
            <w:tcW w:w="829" w:type="pct"/>
            <w:shd w:val="clear" w:color="auto" w:fill="auto"/>
          </w:tcPr>
          <w:p w:rsidR="00126A9E" w:rsidRPr="00566C1C" w:rsidRDefault="00126A9E" w:rsidP="00126A9E">
            <w:pPr>
              <w:jc w:val="right"/>
              <w:rPr>
                <w:b/>
                <w:bCs/>
                <w:sz w:val="20"/>
                <w:szCs w:val="20"/>
              </w:rPr>
            </w:pPr>
            <w:r w:rsidRPr="00566C1C">
              <w:rPr>
                <w:b/>
                <w:bCs/>
                <w:sz w:val="20"/>
                <w:szCs w:val="20"/>
              </w:rPr>
              <w:t>2019* ** ***</w:t>
            </w:r>
          </w:p>
        </w:tc>
      </w:tr>
      <w:tr w:rsidR="00126A9E" w:rsidRPr="00566C1C" w:rsidTr="001E25DD">
        <w:trPr>
          <w:cantSplit/>
          <w:trHeight w:hRule="exact" w:val="284"/>
          <w:tblHeader/>
        </w:trPr>
        <w:tc>
          <w:tcPr>
            <w:tcW w:w="1886" w:type="pct"/>
            <w:shd w:val="clear" w:color="auto" w:fill="auto"/>
            <w:noWrap/>
            <w:vAlign w:val="center"/>
            <w:hideMark/>
          </w:tcPr>
          <w:p w:rsidR="00126A9E" w:rsidRPr="00E90A18" w:rsidRDefault="00126A9E" w:rsidP="00126A9E">
            <w:pPr>
              <w:rPr>
                <w:b/>
                <w:bCs/>
                <w:sz w:val="20"/>
                <w:szCs w:val="20"/>
              </w:rPr>
            </w:pPr>
            <w:r w:rsidRPr="00E90A18">
              <w:rPr>
                <w:b/>
                <w:bCs/>
                <w:sz w:val="20"/>
                <w:szCs w:val="20"/>
              </w:rPr>
              <w:t>Mieszkania ogółem</w:t>
            </w:r>
          </w:p>
        </w:tc>
        <w:tc>
          <w:tcPr>
            <w:tcW w:w="728" w:type="pct"/>
            <w:shd w:val="clear" w:color="auto" w:fill="auto"/>
            <w:noWrap/>
            <w:vAlign w:val="center"/>
            <w:hideMark/>
          </w:tcPr>
          <w:p w:rsidR="00126A9E" w:rsidRPr="00566C1C" w:rsidRDefault="00126A9E" w:rsidP="00126A9E">
            <w:pPr>
              <w:jc w:val="right"/>
              <w:rPr>
                <w:b/>
                <w:bCs/>
                <w:sz w:val="20"/>
                <w:szCs w:val="20"/>
              </w:rPr>
            </w:pPr>
            <w:r w:rsidRPr="00566C1C">
              <w:rPr>
                <w:b/>
                <w:bCs/>
                <w:sz w:val="20"/>
                <w:szCs w:val="20"/>
              </w:rPr>
              <w:t>13 495</w:t>
            </w:r>
          </w:p>
        </w:tc>
        <w:tc>
          <w:tcPr>
            <w:tcW w:w="727" w:type="pct"/>
            <w:shd w:val="clear" w:color="auto" w:fill="auto"/>
            <w:noWrap/>
            <w:vAlign w:val="center"/>
            <w:hideMark/>
          </w:tcPr>
          <w:p w:rsidR="00126A9E" w:rsidRPr="00566C1C" w:rsidRDefault="00126A9E" w:rsidP="00126A9E">
            <w:pPr>
              <w:jc w:val="right"/>
              <w:rPr>
                <w:b/>
                <w:bCs/>
                <w:sz w:val="20"/>
                <w:szCs w:val="20"/>
              </w:rPr>
            </w:pPr>
            <w:r w:rsidRPr="00566C1C">
              <w:rPr>
                <w:b/>
                <w:bCs/>
                <w:sz w:val="20"/>
                <w:szCs w:val="20"/>
              </w:rPr>
              <w:t>14 119</w:t>
            </w:r>
          </w:p>
        </w:tc>
        <w:tc>
          <w:tcPr>
            <w:tcW w:w="830" w:type="pct"/>
            <w:shd w:val="clear" w:color="auto" w:fill="auto"/>
            <w:vAlign w:val="center"/>
          </w:tcPr>
          <w:p w:rsidR="00126A9E" w:rsidRPr="00566C1C" w:rsidRDefault="00126A9E" w:rsidP="00126A9E">
            <w:pPr>
              <w:spacing w:after="0"/>
              <w:jc w:val="right"/>
              <w:rPr>
                <w:rFonts w:cs="Arial"/>
                <w:b/>
                <w:sz w:val="20"/>
                <w:szCs w:val="20"/>
              </w:rPr>
            </w:pPr>
            <w:r w:rsidRPr="00566C1C">
              <w:rPr>
                <w:rFonts w:cs="Arial"/>
                <w:b/>
                <w:sz w:val="20"/>
                <w:szCs w:val="20"/>
              </w:rPr>
              <w:t>14 615</w:t>
            </w:r>
          </w:p>
        </w:tc>
        <w:tc>
          <w:tcPr>
            <w:tcW w:w="829" w:type="pct"/>
            <w:shd w:val="clear" w:color="auto" w:fill="auto"/>
          </w:tcPr>
          <w:p w:rsidR="00126A9E" w:rsidRPr="00566C1C" w:rsidRDefault="00126A9E" w:rsidP="00126A9E">
            <w:pPr>
              <w:spacing w:after="0"/>
              <w:jc w:val="right"/>
              <w:rPr>
                <w:rFonts w:cs="Arial"/>
                <w:b/>
                <w:sz w:val="20"/>
                <w:szCs w:val="20"/>
              </w:rPr>
            </w:pPr>
            <w:r>
              <w:rPr>
                <w:rFonts w:cs="Arial"/>
                <w:b/>
                <w:sz w:val="20"/>
                <w:szCs w:val="20"/>
              </w:rPr>
              <w:t>14 802</w:t>
            </w:r>
          </w:p>
        </w:tc>
      </w:tr>
      <w:tr w:rsidR="00126A9E" w:rsidRPr="00566C1C" w:rsidTr="001E25DD">
        <w:trPr>
          <w:cantSplit/>
          <w:trHeight w:hRule="exact" w:val="284"/>
          <w:tblHeader/>
        </w:trPr>
        <w:tc>
          <w:tcPr>
            <w:tcW w:w="1886" w:type="pct"/>
            <w:shd w:val="clear" w:color="auto" w:fill="auto"/>
            <w:noWrap/>
            <w:vAlign w:val="center"/>
            <w:hideMark/>
          </w:tcPr>
          <w:p w:rsidR="00126A9E" w:rsidRPr="00E90A18" w:rsidRDefault="00126A9E" w:rsidP="00126A9E">
            <w:pPr>
              <w:numPr>
                <w:ilvl w:val="0"/>
                <w:numId w:val="10"/>
              </w:numPr>
              <w:rPr>
                <w:bCs/>
                <w:sz w:val="20"/>
                <w:szCs w:val="20"/>
              </w:rPr>
            </w:pPr>
            <w:r w:rsidRPr="00E90A18">
              <w:rPr>
                <w:bCs/>
                <w:sz w:val="20"/>
                <w:szCs w:val="20"/>
              </w:rPr>
              <w:t>miasto</w:t>
            </w:r>
          </w:p>
        </w:tc>
        <w:tc>
          <w:tcPr>
            <w:tcW w:w="728"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9 106</w:t>
            </w:r>
          </w:p>
        </w:tc>
        <w:tc>
          <w:tcPr>
            <w:tcW w:w="727"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9 516</w:t>
            </w:r>
          </w:p>
        </w:tc>
        <w:tc>
          <w:tcPr>
            <w:tcW w:w="830" w:type="pct"/>
            <w:shd w:val="clear" w:color="auto" w:fill="auto"/>
            <w:vAlign w:val="center"/>
          </w:tcPr>
          <w:p w:rsidR="00126A9E" w:rsidRPr="00566C1C" w:rsidRDefault="00126A9E" w:rsidP="00126A9E">
            <w:pPr>
              <w:spacing w:after="0"/>
              <w:jc w:val="right"/>
              <w:rPr>
                <w:rFonts w:cs="Arial"/>
                <w:sz w:val="20"/>
                <w:szCs w:val="20"/>
              </w:rPr>
            </w:pPr>
            <w:r w:rsidRPr="00566C1C">
              <w:rPr>
                <w:rFonts w:cs="Arial"/>
                <w:sz w:val="20"/>
                <w:szCs w:val="20"/>
              </w:rPr>
              <w:t>9 865</w:t>
            </w:r>
          </w:p>
        </w:tc>
        <w:tc>
          <w:tcPr>
            <w:tcW w:w="829" w:type="pct"/>
            <w:shd w:val="clear" w:color="auto" w:fill="auto"/>
          </w:tcPr>
          <w:p w:rsidR="00126A9E" w:rsidRPr="00566C1C" w:rsidRDefault="00126A9E" w:rsidP="00126A9E">
            <w:pPr>
              <w:spacing w:after="0"/>
              <w:jc w:val="right"/>
              <w:rPr>
                <w:rFonts w:cs="Arial"/>
                <w:sz w:val="20"/>
                <w:szCs w:val="20"/>
              </w:rPr>
            </w:pPr>
            <w:r>
              <w:rPr>
                <w:rFonts w:cs="Arial"/>
                <w:sz w:val="20"/>
                <w:szCs w:val="20"/>
              </w:rPr>
              <w:t>9 991</w:t>
            </w:r>
          </w:p>
        </w:tc>
      </w:tr>
      <w:tr w:rsidR="00126A9E" w:rsidRPr="00566C1C" w:rsidTr="001E25DD">
        <w:trPr>
          <w:cantSplit/>
          <w:trHeight w:hRule="exact" w:val="284"/>
          <w:tblHeader/>
        </w:trPr>
        <w:tc>
          <w:tcPr>
            <w:tcW w:w="1886" w:type="pct"/>
            <w:shd w:val="clear" w:color="auto" w:fill="auto"/>
            <w:noWrap/>
            <w:vAlign w:val="center"/>
            <w:hideMark/>
          </w:tcPr>
          <w:p w:rsidR="00126A9E" w:rsidRPr="00E90A18" w:rsidRDefault="00126A9E" w:rsidP="00126A9E">
            <w:pPr>
              <w:numPr>
                <w:ilvl w:val="0"/>
                <w:numId w:val="10"/>
              </w:numPr>
              <w:rPr>
                <w:bCs/>
                <w:sz w:val="20"/>
                <w:szCs w:val="20"/>
              </w:rPr>
            </w:pPr>
            <w:r w:rsidRPr="00E90A18">
              <w:rPr>
                <w:bCs/>
                <w:sz w:val="20"/>
                <w:szCs w:val="20"/>
              </w:rPr>
              <w:t>wieś</w:t>
            </w:r>
          </w:p>
        </w:tc>
        <w:tc>
          <w:tcPr>
            <w:tcW w:w="728"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4 390</w:t>
            </w:r>
          </w:p>
        </w:tc>
        <w:tc>
          <w:tcPr>
            <w:tcW w:w="727"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4 604</w:t>
            </w:r>
          </w:p>
        </w:tc>
        <w:tc>
          <w:tcPr>
            <w:tcW w:w="830" w:type="pct"/>
            <w:shd w:val="clear" w:color="auto" w:fill="auto"/>
            <w:vAlign w:val="center"/>
          </w:tcPr>
          <w:p w:rsidR="00126A9E" w:rsidRPr="00566C1C" w:rsidRDefault="00126A9E" w:rsidP="00126A9E">
            <w:pPr>
              <w:spacing w:after="0"/>
              <w:jc w:val="right"/>
              <w:rPr>
                <w:rFonts w:cs="Arial"/>
                <w:sz w:val="20"/>
                <w:szCs w:val="20"/>
              </w:rPr>
            </w:pPr>
            <w:r w:rsidRPr="00566C1C">
              <w:rPr>
                <w:rFonts w:cs="Arial"/>
                <w:sz w:val="20"/>
                <w:szCs w:val="20"/>
              </w:rPr>
              <w:t>4 750</w:t>
            </w:r>
          </w:p>
        </w:tc>
        <w:tc>
          <w:tcPr>
            <w:tcW w:w="829" w:type="pct"/>
            <w:shd w:val="clear" w:color="auto" w:fill="auto"/>
          </w:tcPr>
          <w:p w:rsidR="00126A9E" w:rsidRPr="00566C1C" w:rsidRDefault="00126A9E" w:rsidP="00126A9E">
            <w:pPr>
              <w:spacing w:after="0"/>
              <w:jc w:val="right"/>
              <w:rPr>
                <w:rFonts w:cs="Arial"/>
                <w:sz w:val="20"/>
                <w:szCs w:val="20"/>
              </w:rPr>
            </w:pPr>
            <w:r>
              <w:rPr>
                <w:rFonts w:cs="Arial"/>
                <w:sz w:val="20"/>
                <w:szCs w:val="20"/>
              </w:rPr>
              <w:t>4 811</w:t>
            </w:r>
          </w:p>
        </w:tc>
      </w:tr>
      <w:tr w:rsidR="00126A9E" w:rsidRPr="00566C1C" w:rsidTr="001E25DD">
        <w:trPr>
          <w:cantSplit/>
          <w:trHeight w:hRule="exact" w:val="284"/>
          <w:tblHeader/>
        </w:trPr>
        <w:tc>
          <w:tcPr>
            <w:tcW w:w="1886" w:type="pct"/>
            <w:shd w:val="clear" w:color="auto" w:fill="auto"/>
            <w:noWrap/>
            <w:vAlign w:val="center"/>
            <w:hideMark/>
          </w:tcPr>
          <w:p w:rsidR="00126A9E" w:rsidRPr="00E90A18" w:rsidRDefault="00126A9E" w:rsidP="00126A9E">
            <w:pPr>
              <w:rPr>
                <w:b/>
                <w:bCs/>
                <w:sz w:val="20"/>
                <w:szCs w:val="20"/>
              </w:rPr>
            </w:pPr>
            <w:r w:rsidRPr="00E90A18">
              <w:rPr>
                <w:b/>
                <w:bCs/>
                <w:sz w:val="20"/>
                <w:szCs w:val="20"/>
              </w:rPr>
              <w:t>Mieszkania zamieszkane</w:t>
            </w:r>
          </w:p>
        </w:tc>
        <w:tc>
          <w:tcPr>
            <w:tcW w:w="728" w:type="pct"/>
            <w:shd w:val="clear" w:color="auto" w:fill="auto"/>
            <w:noWrap/>
            <w:vAlign w:val="center"/>
            <w:hideMark/>
          </w:tcPr>
          <w:p w:rsidR="00126A9E" w:rsidRPr="00566C1C" w:rsidRDefault="00126A9E" w:rsidP="00126A9E">
            <w:pPr>
              <w:jc w:val="right"/>
              <w:rPr>
                <w:b/>
                <w:bCs/>
                <w:sz w:val="20"/>
                <w:szCs w:val="20"/>
              </w:rPr>
            </w:pPr>
            <w:r w:rsidRPr="00566C1C">
              <w:rPr>
                <w:b/>
                <w:bCs/>
                <w:sz w:val="20"/>
                <w:szCs w:val="20"/>
              </w:rPr>
              <w:t>12 525</w:t>
            </w:r>
          </w:p>
        </w:tc>
        <w:tc>
          <w:tcPr>
            <w:tcW w:w="727" w:type="pct"/>
            <w:shd w:val="clear" w:color="auto" w:fill="auto"/>
            <w:noWrap/>
            <w:vAlign w:val="center"/>
            <w:hideMark/>
          </w:tcPr>
          <w:p w:rsidR="00126A9E" w:rsidRPr="00566C1C" w:rsidRDefault="00126A9E" w:rsidP="00126A9E">
            <w:pPr>
              <w:jc w:val="right"/>
              <w:rPr>
                <w:b/>
                <w:bCs/>
                <w:sz w:val="20"/>
                <w:szCs w:val="20"/>
              </w:rPr>
            </w:pPr>
            <w:r w:rsidRPr="00566C1C">
              <w:rPr>
                <w:b/>
                <w:bCs/>
                <w:sz w:val="20"/>
                <w:szCs w:val="20"/>
              </w:rPr>
              <w:t>13 103</w:t>
            </w:r>
          </w:p>
        </w:tc>
        <w:tc>
          <w:tcPr>
            <w:tcW w:w="830" w:type="pct"/>
            <w:shd w:val="clear" w:color="auto" w:fill="auto"/>
            <w:vAlign w:val="center"/>
          </w:tcPr>
          <w:p w:rsidR="00126A9E" w:rsidRPr="00566C1C" w:rsidRDefault="00126A9E" w:rsidP="00126A9E">
            <w:pPr>
              <w:spacing w:after="0"/>
              <w:jc w:val="right"/>
              <w:rPr>
                <w:rFonts w:cs="Arial"/>
                <w:b/>
                <w:sz w:val="20"/>
                <w:szCs w:val="20"/>
              </w:rPr>
            </w:pPr>
            <w:r w:rsidRPr="00566C1C">
              <w:rPr>
                <w:rFonts w:cs="Arial"/>
                <w:b/>
                <w:sz w:val="20"/>
                <w:szCs w:val="20"/>
              </w:rPr>
              <w:t>13 564</w:t>
            </w:r>
          </w:p>
        </w:tc>
        <w:tc>
          <w:tcPr>
            <w:tcW w:w="829" w:type="pct"/>
            <w:shd w:val="clear" w:color="auto" w:fill="auto"/>
          </w:tcPr>
          <w:p w:rsidR="00126A9E" w:rsidRPr="00566C1C" w:rsidRDefault="00126A9E" w:rsidP="00126A9E">
            <w:pPr>
              <w:spacing w:after="0"/>
              <w:jc w:val="right"/>
              <w:rPr>
                <w:rFonts w:cs="Arial"/>
                <w:b/>
                <w:sz w:val="20"/>
                <w:szCs w:val="20"/>
              </w:rPr>
            </w:pPr>
            <w:r>
              <w:rPr>
                <w:rFonts w:cs="Arial"/>
                <w:b/>
                <w:sz w:val="20"/>
                <w:szCs w:val="20"/>
              </w:rPr>
              <w:t>13 737</w:t>
            </w:r>
          </w:p>
        </w:tc>
      </w:tr>
      <w:tr w:rsidR="00126A9E" w:rsidRPr="00566C1C" w:rsidTr="001E25DD">
        <w:trPr>
          <w:cantSplit/>
          <w:trHeight w:hRule="exact" w:val="284"/>
          <w:tblHeader/>
        </w:trPr>
        <w:tc>
          <w:tcPr>
            <w:tcW w:w="1886" w:type="pct"/>
            <w:shd w:val="clear" w:color="auto" w:fill="auto"/>
            <w:noWrap/>
            <w:vAlign w:val="center"/>
            <w:hideMark/>
          </w:tcPr>
          <w:p w:rsidR="00126A9E" w:rsidRPr="00E90A18" w:rsidRDefault="00126A9E" w:rsidP="00126A9E">
            <w:pPr>
              <w:numPr>
                <w:ilvl w:val="0"/>
                <w:numId w:val="10"/>
              </w:numPr>
              <w:rPr>
                <w:bCs/>
                <w:sz w:val="20"/>
                <w:szCs w:val="20"/>
              </w:rPr>
            </w:pPr>
            <w:r w:rsidRPr="00E90A18">
              <w:rPr>
                <w:bCs/>
                <w:sz w:val="20"/>
                <w:szCs w:val="20"/>
              </w:rPr>
              <w:t>miasto</w:t>
            </w:r>
          </w:p>
        </w:tc>
        <w:tc>
          <w:tcPr>
            <w:tcW w:w="728"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8 592</w:t>
            </w:r>
          </w:p>
        </w:tc>
        <w:tc>
          <w:tcPr>
            <w:tcW w:w="727"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8 979</w:t>
            </w:r>
          </w:p>
        </w:tc>
        <w:tc>
          <w:tcPr>
            <w:tcW w:w="830" w:type="pct"/>
            <w:shd w:val="clear" w:color="auto" w:fill="auto"/>
            <w:vAlign w:val="center"/>
          </w:tcPr>
          <w:p w:rsidR="00126A9E" w:rsidRPr="00566C1C" w:rsidRDefault="00126A9E" w:rsidP="00126A9E">
            <w:pPr>
              <w:spacing w:after="0"/>
              <w:jc w:val="right"/>
              <w:rPr>
                <w:rFonts w:cs="Arial"/>
                <w:sz w:val="20"/>
                <w:szCs w:val="20"/>
              </w:rPr>
            </w:pPr>
            <w:r w:rsidRPr="00566C1C">
              <w:rPr>
                <w:rFonts w:cs="Arial"/>
                <w:sz w:val="20"/>
                <w:szCs w:val="20"/>
              </w:rPr>
              <w:t>9 309</w:t>
            </w:r>
          </w:p>
        </w:tc>
        <w:tc>
          <w:tcPr>
            <w:tcW w:w="829" w:type="pct"/>
            <w:shd w:val="clear" w:color="auto" w:fill="auto"/>
          </w:tcPr>
          <w:p w:rsidR="00126A9E" w:rsidRPr="00566C1C" w:rsidRDefault="00126A9E" w:rsidP="00126A9E">
            <w:pPr>
              <w:spacing w:after="0"/>
              <w:jc w:val="right"/>
              <w:rPr>
                <w:rFonts w:cs="Arial"/>
                <w:sz w:val="20"/>
                <w:szCs w:val="20"/>
              </w:rPr>
            </w:pPr>
            <w:r>
              <w:rPr>
                <w:rFonts w:cs="Arial"/>
                <w:sz w:val="20"/>
                <w:szCs w:val="20"/>
              </w:rPr>
              <w:t>9 428</w:t>
            </w:r>
          </w:p>
        </w:tc>
      </w:tr>
      <w:tr w:rsidR="00126A9E" w:rsidRPr="00566C1C" w:rsidTr="001E25DD">
        <w:trPr>
          <w:cantSplit/>
          <w:trHeight w:hRule="exact" w:val="284"/>
          <w:tblHeader/>
        </w:trPr>
        <w:tc>
          <w:tcPr>
            <w:tcW w:w="1886" w:type="pct"/>
            <w:shd w:val="clear" w:color="auto" w:fill="auto"/>
            <w:noWrap/>
            <w:vAlign w:val="center"/>
            <w:hideMark/>
          </w:tcPr>
          <w:p w:rsidR="00126A9E" w:rsidRPr="00E90A18" w:rsidRDefault="00126A9E" w:rsidP="00126A9E">
            <w:pPr>
              <w:numPr>
                <w:ilvl w:val="0"/>
                <w:numId w:val="10"/>
              </w:numPr>
              <w:rPr>
                <w:bCs/>
                <w:sz w:val="20"/>
                <w:szCs w:val="20"/>
              </w:rPr>
            </w:pPr>
            <w:r w:rsidRPr="00E90A18">
              <w:rPr>
                <w:bCs/>
                <w:sz w:val="20"/>
                <w:szCs w:val="20"/>
              </w:rPr>
              <w:t>wieś</w:t>
            </w:r>
          </w:p>
        </w:tc>
        <w:tc>
          <w:tcPr>
            <w:tcW w:w="728"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3 933</w:t>
            </w:r>
          </w:p>
        </w:tc>
        <w:tc>
          <w:tcPr>
            <w:tcW w:w="727"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4 124</w:t>
            </w:r>
          </w:p>
        </w:tc>
        <w:tc>
          <w:tcPr>
            <w:tcW w:w="830" w:type="pct"/>
            <w:shd w:val="clear" w:color="auto" w:fill="auto"/>
            <w:vAlign w:val="center"/>
          </w:tcPr>
          <w:p w:rsidR="00126A9E" w:rsidRPr="00566C1C" w:rsidRDefault="00126A9E" w:rsidP="00126A9E">
            <w:pPr>
              <w:spacing w:after="0"/>
              <w:jc w:val="right"/>
              <w:rPr>
                <w:rFonts w:cs="Arial"/>
                <w:sz w:val="20"/>
                <w:szCs w:val="20"/>
              </w:rPr>
            </w:pPr>
            <w:r w:rsidRPr="00566C1C">
              <w:rPr>
                <w:rFonts w:cs="Arial"/>
                <w:sz w:val="20"/>
                <w:szCs w:val="20"/>
              </w:rPr>
              <w:t>4 255</w:t>
            </w:r>
          </w:p>
        </w:tc>
        <w:tc>
          <w:tcPr>
            <w:tcW w:w="829" w:type="pct"/>
            <w:shd w:val="clear" w:color="auto" w:fill="auto"/>
          </w:tcPr>
          <w:p w:rsidR="00126A9E" w:rsidRPr="00566C1C" w:rsidRDefault="00126A9E" w:rsidP="00126A9E">
            <w:pPr>
              <w:spacing w:after="0"/>
              <w:jc w:val="right"/>
              <w:rPr>
                <w:rFonts w:cs="Arial"/>
                <w:sz w:val="20"/>
                <w:szCs w:val="20"/>
              </w:rPr>
            </w:pPr>
            <w:r>
              <w:rPr>
                <w:rFonts w:cs="Arial"/>
                <w:sz w:val="20"/>
                <w:szCs w:val="20"/>
              </w:rPr>
              <w:t>4 309</w:t>
            </w:r>
          </w:p>
        </w:tc>
      </w:tr>
      <w:tr w:rsidR="00126A9E" w:rsidRPr="00566C1C" w:rsidTr="001E25DD">
        <w:trPr>
          <w:cantSplit/>
          <w:trHeight w:hRule="exact" w:val="284"/>
          <w:tblHeader/>
        </w:trPr>
        <w:tc>
          <w:tcPr>
            <w:tcW w:w="1886" w:type="pct"/>
            <w:shd w:val="clear" w:color="auto" w:fill="auto"/>
            <w:noWrap/>
            <w:vAlign w:val="center"/>
            <w:hideMark/>
          </w:tcPr>
          <w:p w:rsidR="00126A9E" w:rsidRPr="00E90A18" w:rsidRDefault="00126A9E" w:rsidP="00126A9E">
            <w:pPr>
              <w:rPr>
                <w:b/>
                <w:bCs/>
                <w:sz w:val="20"/>
                <w:szCs w:val="20"/>
              </w:rPr>
            </w:pPr>
            <w:r w:rsidRPr="00E90A18">
              <w:rPr>
                <w:b/>
                <w:bCs/>
                <w:sz w:val="20"/>
                <w:szCs w:val="20"/>
              </w:rPr>
              <w:t xml:space="preserve">Gospodarstwa domowe </w:t>
            </w:r>
          </w:p>
        </w:tc>
        <w:tc>
          <w:tcPr>
            <w:tcW w:w="728" w:type="pct"/>
            <w:shd w:val="clear" w:color="auto" w:fill="auto"/>
            <w:noWrap/>
            <w:vAlign w:val="center"/>
            <w:hideMark/>
          </w:tcPr>
          <w:p w:rsidR="00126A9E" w:rsidRPr="00566C1C" w:rsidRDefault="00126A9E" w:rsidP="00126A9E">
            <w:pPr>
              <w:jc w:val="right"/>
              <w:rPr>
                <w:b/>
                <w:bCs/>
                <w:sz w:val="20"/>
                <w:szCs w:val="20"/>
              </w:rPr>
            </w:pPr>
            <w:r w:rsidRPr="00566C1C">
              <w:rPr>
                <w:b/>
                <w:bCs/>
                <w:sz w:val="20"/>
                <w:szCs w:val="20"/>
              </w:rPr>
              <w:t>13 568</w:t>
            </w:r>
          </w:p>
        </w:tc>
        <w:tc>
          <w:tcPr>
            <w:tcW w:w="727" w:type="pct"/>
            <w:shd w:val="clear" w:color="auto" w:fill="auto"/>
            <w:noWrap/>
            <w:vAlign w:val="center"/>
            <w:hideMark/>
          </w:tcPr>
          <w:p w:rsidR="00126A9E" w:rsidRPr="00566C1C" w:rsidRDefault="00126A9E" w:rsidP="00126A9E">
            <w:pPr>
              <w:jc w:val="right"/>
              <w:rPr>
                <w:b/>
                <w:bCs/>
                <w:sz w:val="20"/>
                <w:szCs w:val="20"/>
              </w:rPr>
            </w:pPr>
            <w:bookmarkStart w:id="53" w:name="RANGE!E10"/>
            <w:r w:rsidRPr="00566C1C">
              <w:rPr>
                <w:b/>
                <w:bCs/>
                <w:sz w:val="20"/>
                <w:szCs w:val="20"/>
              </w:rPr>
              <w:t>14 000</w:t>
            </w:r>
            <w:bookmarkEnd w:id="53"/>
          </w:p>
        </w:tc>
        <w:tc>
          <w:tcPr>
            <w:tcW w:w="830" w:type="pct"/>
            <w:shd w:val="clear" w:color="auto" w:fill="auto"/>
            <w:vAlign w:val="center"/>
          </w:tcPr>
          <w:p w:rsidR="00126A9E" w:rsidRPr="00566C1C" w:rsidRDefault="00126A9E" w:rsidP="00126A9E">
            <w:pPr>
              <w:spacing w:after="0"/>
              <w:jc w:val="right"/>
              <w:rPr>
                <w:rFonts w:cs="Arial"/>
                <w:b/>
                <w:sz w:val="20"/>
                <w:szCs w:val="20"/>
              </w:rPr>
            </w:pPr>
            <w:r w:rsidRPr="00566C1C">
              <w:rPr>
                <w:rFonts w:cs="Arial"/>
                <w:b/>
                <w:sz w:val="20"/>
                <w:szCs w:val="20"/>
              </w:rPr>
              <w:t>14 275</w:t>
            </w:r>
          </w:p>
        </w:tc>
        <w:tc>
          <w:tcPr>
            <w:tcW w:w="829" w:type="pct"/>
            <w:shd w:val="clear" w:color="auto" w:fill="auto"/>
          </w:tcPr>
          <w:p w:rsidR="00126A9E" w:rsidRPr="00566C1C" w:rsidRDefault="00126A9E" w:rsidP="00126A9E">
            <w:pPr>
              <w:spacing w:after="0"/>
              <w:jc w:val="right"/>
              <w:rPr>
                <w:rFonts w:cs="Arial"/>
                <w:b/>
                <w:sz w:val="20"/>
                <w:szCs w:val="20"/>
              </w:rPr>
            </w:pPr>
            <w:r>
              <w:rPr>
                <w:rFonts w:cs="Arial"/>
                <w:b/>
                <w:sz w:val="20"/>
                <w:szCs w:val="20"/>
              </w:rPr>
              <w:t>14 378</w:t>
            </w:r>
          </w:p>
        </w:tc>
      </w:tr>
      <w:tr w:rsidR="00126A9E" w:rsidRPr="00566C1C" w:rsidTr="001E25DD">
        <w:trPr>
          <w:cantSplit/>
          <w:trHeight w:hRule="exact" w:val="284"/>
          <w:tblHeader/>
        </w:trPr>
        <w:tc>
          <w:tcPr>
            <w:tcW w:w="1886" w:type="pct"/>
            <w:shd w:val="clear" w:color="auto" w:fill="auto"/>
            <w:noWrap/>
            <w:vAlign w:val="center"/>
            <w:hideMark/>
          </w:tcPr>
          <w:p w:rsidR="00126A9E" w:rsidRPr="00E90A18" w:rsidRDefault="00126A9E" w:rsidP="00126A9E">
            <w:pPr>
              <w:numPr>
                <w:ilvl w:val="0"/>
                <w:numId w:val="10"/>
              </w:numPr>
              <w:rPr>
                <w:bCs/>
                <w:sz w:val="20"/>
                <w:szCs w:val="20"/>
              </w:rPr>
            </w:pPr>
            <w:r w:rsidRPr="00E90A18">
              <w:rPr>
                <w:bCs/>
                <w:sz w:val="20"/>
                <w:szCs w:val="20"/>
              </w:rPr>
              <w:t>miasto</w:t>
            </w:r>
          </w:p>
        </w:tc>
        <w:tc>
          <w:tcPr>
            <w:tcW w:w="728"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9 147</w:t>
            </w:r>
          </w:p>
        </w:tc>
        <w:tc>
          <w:tcPr>
            <w:tcW w:w="727"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9 350</w:t>
            </w:r>
          </w:p>
        </w:tc>
        <w:tc>
          <w:tcPr>
            <w:tcW w:w="830" w:type="pct"/>
            <w:shd w:val="clear" w:color="auto" w:fill="auto"/>
            <w:vAlign w:val="center"/>
          </w:tcPr>
          <w:p w:rsidR="00126A9E" w:rsidRPr="00566C1C" w:rsidRDefault="00126A9E" w:rsidP="00126A9E">
            <w:pPr>
              <w:spacing w:after="0"/>
              <w:jc w:val="right"/>
              <w:rPr>
                <w:rFonts w:cs="Arial"/>
                <w:sz w:val="20"/>
                <w:szCs w:val="20"/>
              </w:rPr>
            </w:pPr>
            <w:r w:rsidRPr="00566C1C">
              <w:rPr>
                <w:rFonts w:cs="Arial"/>
                <w:sz w:val="20"/>
                <w:szCs w:val="20"/>
              </w:rPr>
              <w:t>9 564</w:t>
            </w:r>
          </w:p>
        </w:tc>
        <w:tc>
          <w:tcPr>
            <w:tcW w:w="829" w:type="pct"/>
            <w:shd w:val="clear" w:color="auto" w:fill="auto"/>
          </w:tcPr>
          <w:p w:rsidR="00126A9E" w:rsidRPr="00566C1C" w:rsidRDefault="00126A9E" w:rsidP="00126A9E">
            <w:pPr>
              <w:spacing w:after="0"/>
              <w:jc w:val="right"/>
              <w:rPr>
                <w:rFonts w:cs="Arial"/>
                <w:sz w:val="20"/>
                <w:szCs w:val="20"/>
              </w:rPr>
            </w:pPr>
            <w:r>
              <w:rPr>
                <w:rFonts w:cs="Arial"/>
                <w:sz w:val="20"/>
                <w:szCs w:val="20"/>
              </w:rPr>
              <w:t>9 633</w:t>
            </w:r>
          </w:p>
        </w:tc>
      </w:tr>
      <w:tr w:rsidR="00126A9E" w:rsidRPr="00566C1C" w:rsidTr="001E25DD">
        <w:trPr>
          <w:cantSplit/>
          <w:trHeight w:hRule="exact" w:val="284"/>
          <w:tblHeader/>
        </w:trPr>
        <w:tc>
          <w:tcPr>
            <w:tcW w:w="1886" w:type="pct"/>
            <w:shd w:val="clear" w:color="auto" w:fill="auto"/>
            <w:noWrap/>
            <w:vAlign w:val="center"/>
            <w:hideMark/>
          </w:tcPr>
          <w:p w:rsidR="00126A9E" w:rsidRPr="00E90A18" w:rsidRDefault="00126A9E" w:rsidP="00126A9E">
            <w:pPr>
              <w:numPr>
                <w:ilvl w:val="0"/>
                <w:numId w:val="10"/>
              </w:numPr>
              <w:rPr>
                <w:bCs/>
                <w:sz w:val="20"/>
                <w:szCs w:val="20"/>
              </w:rPr>
            </w:pPr>
            <w:r w:rsidRPr="00E90A18">
              <w:rPr>
                <w:bCs/>
                <w:sz w:val="20"/>
                <w:szCs w:val="20"/>
              </w:rPr>
              <w:t>wieś</w:t>
            </w:r>
          </w:p>
        </w:tc>
        <w:tc>
          <w:tcPr>
            <w:tcW w:w="728"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4 421</w:t>
            </w:r>
          </w:p>
        </w:tc>
        <w:tc>
          <w:tcPr>
            <w:tcW w:w="727" w:type="pct"/>
            <w:shd w:val="clear" w:color="auto" w:fill="auto"/>
            <w:noWrap/>
            <w:vAlign w:val="center"/>
            <w:hideMark/>
          </w:tcPr>
          <w:p w:rsidR="00126A9E" w:rsidRPr="00566C1C" w:rsidRDefault="00126A9E" w:rsidP="00126A9E">
            <w:pPr>
              <w:jc w:val="right"/>
              <w:rPr>
                <w:bCs/>
                <w:sz w:val="20"/>
                <w:szCs w:val="20"/>
              </w:rPr>
            </w:pPr>
            <w:bookmarkStart w:id="54" w:name="RANGE!E12"/>
            <w:r w:rsidRPr="00566C1C">
              <w:rPr>
                <w:bCs/>
                <w:sz w:val="20"/>
                <w:szCs w:val="20"/>
              </w:rPr>
              <w:t>4 650</w:t>
            </w:r>
            <w:bookmarkEnd w:id="54"/>
          </w:p>
        </w:tc>
        <w:tc>
          <w:tcPr>
            <w:tcW w:w="830" w:type="pct"/>
            <w:shd w:val="clear" w:color="auto" w:fill="auto"/>
            <w:vAlign w:val="center"/>
          </w:tcPr>
          <w:p w:rsidR="00126A9E" w:rsidRPr="00566C1C" w:rsidRDefault="00126A9E" w:rsidP="00126A9E">
            <w:pPr>
              <w:spacing w:after="0"/>
              <w:jc w:val="right"/>
              <w:rPr>
                <w:rFonts w:cs="Arial"/>
                <w:sz w:val="20"/>
                <w:szCs w:val="20"/>
              </w:rPr>
            </w:pPr>
            <w:r w:rsidRPr="00566C1C">
              <w:rPr>
                <w:rFonts w:cs="Arial"/>
                <w:sz w:val="20"/>
                <w:szCs w:val="20"/>
              </w:rPr>
              <w:t>4 711</w:t>
            </w:r>
          </w:p>
        </w:tc>
        <w:tc>
          <w:tcPr>
            <w:tcW w:w="829" w:type="pct"/>
            <w:shd w:val="clear" w:color="auto" w:fill="auto"/>
          </w:tcPr>
          <w:p w:rsidR="00126A9E" w:rsidRPr="00566C1C" w:rsidRDefault="00126A9E" w:rsidP="00126A9E">
            <w:pPr>
              <w:spacing w:after="0"/>
              <w:jc w:val="right"/>
              <w:rPr>
                <w:rFonts w:cs="Arial"/>
                <w:sz w:val="20"/>
                <w:szCs w:val="20"/>
              </w:rPr>
            </w:pPr>
            <w:r>
              <w:rPr>
                <w:rFonts w:cs="Arial"/>
                <w:sz w:val="20"/>
                <w:szCs w:val="20"/>
              </w:rPr>
              <w:t>4 745</w:t>
            </w:r>
          </w:p>
        </w:tc>
      </w:tr>
      <w:tr w:rsidR="00126A9E" w:rsidRPr="00566C1C" w:rsidTr="001E25DD">
        <w:trPr>
          <w:cantSplit/>
          <w:trHeight w:hRule="exact" w:val="567"/>
          <w:tblHeader/>
        </w:trPr>
        <w:tc>
          <w:tcPr>
            <w:tcW w:w="1886" w:type="pct"/>
            <w:shd w:val="clear" w:color="auto" w:fill="auto"/>
            <w:noWrap/>
            <w:vAlign w:val="center"/>
            <w:hideMark/>
          </w:tcPr>
          <w:p w:rsidR="00126A9E" w:rsidRPr="00E90A18" w:rsidRDefault="00126A9E" w:rsidP="00126A9E">
            <w:pPr>
              <w:rPr>
                <w:b/>
                <w:bCs/>
                <w:sz w:val="20"/>
                <w:szCs w:val="20"/>
              </w:rPr>
            </w:pPr>
            <w:r w:rsidRPr="00E90A18">
              <w:rPr>
                <w:b/>
                <w:bCs/>
                <w:sz w:val="20"/>
                <w:szCs w:val="20"/>
              </w:rPr>
              <w:t>Statystyczny niedobór/nadwyżka mieszkań</w:t>
            </w:r>
          </w:p>
        </w:tc>
        <w:tc>
          <w:tcPr>
            <w:tcW w:w="728" w:type="pct"/>
            <w:shd w:val="clear" w:color="auto" w:fill="auto"/>
            <w:noWrap/>
            <w:hideMark/>
          </w:tcPr>
          <w:p w:rsidR="00126A9E" w:rsidRPr="00566C1C" w:rsidRDefault="00126A9E" w:rsidP="00126A9E">
            <w:pPr>
              <w:jc w:val="right"/>
              <w:rPr>
                <w:b/>
                <w:bCs/>
                <w:sz w:val="20"/>
                <w:szCs w:val="20"/>
              </w:rPr>
            </w:pPr>
            <w:r w:rsidRPr="00566C1C">
              <w:rPr>
                <w:b/>
                <w:bCs/>
                <w:sz w:val="20"/>
                <w:szCs w:val="20"/>
              </w:rPr>
              <w:t>-73</w:t>
            </w:r>
          </w:p>
        </w:tc>
        <w:tc>
          <w:tcPr>
            <w:tcW w:w="727" w:type="pct"/>
            <w:shd w:val="clear" w:color="auto" w:fill="auto"/>
            <w:noWrap/>
            <w:hideMark/>
          </w:tcPr>
          <w:p w:rsidR="00126A9E" w:rsidRPr="00566C1C" w:rsidRDefault="00126A9E" w:rsidP="00126A9E">
            <w:pPr>
              <w:jc w:val="right"/>
              <w:rPr>
                <w:b/>
                <w:bCs/>
                <w:sz w:val="20"/>
                <w:szCs w:val="20"/>
              </w:rPr>
            </w:pPr>
            <w:r w:rsidRPr="00566C1C">
              <w:rPr>
                <w:b/>
                <w:bCs/>
                <w:sz w:val="20"/>
                <w:szCs w:val="20"/>
              </w:rPr>
              <w:t>120</w:t>
            </w:r>
          </w:p>
        </w:tc>
        <w:tc>
          <w:tcPr>
            <w:tcW w:w="830" w:type="pct"/>
            <w:shd w:val="clear" w:color="auto" w:fill="auto"/>
          </w:tcPr>
          <w:p w:rsidR="00126A9E" w:rsidRPr="00566C1C" w:rsidRDefault="00126A9E" w:rsidP="00126A9E">
            <w:pPr>
              <w:spacing w:after="0"/>
              <w:jc w:val="right"/>
              <w:rPr>
                <w:rFonts w:cs="Arial"/>
                <w:b/>
                <w:sz w:val="20"/>
                <w:szCs w:val="20"/>
              </w:rPr>
            </w:pPr>
            <w:r w:rsidRPr="00566C1C">
              <w:rPr>
                <w:rFonts w:cs="Arial"/>
                <w:b/>
                <w:sz w:val="20"/>
                <w:szCs w:val="20"/>
              </w:rPr>
              <w:t>340</w:t>
            </w:r>
          </w:p>
        </w:tc>
        <w:tc>
          <w:tcPr>
            <w:tcW w:w="829" w:type="pct"/>
            <w:shd w:val="clear" w:color="auto" w:fill="auto"/>
          </w:tcPr>
          <w:p w:rsidR="00126A9E" w:rsidRPr="00566C1C" w:rsidRDefault="00126A9E" w:rsidP="00126A9E">
            <w:pPr>
              <w:spacing w:after="0"/>
              <w:jc w:val="right"/>
              <w:rPr>
                <w:rFonts w:cs="Arial"/>
                <w:b/>
                <w:sz w:val="20"/>
                <w:szCs w:val="20"/>
              </w:rPr>
            </w:pPr>
            <w:r>
              <w:rPr>
                <w:rFonts w:cs="Arial"/>
                <w:b/>
                <w:sz w:val="20"/>
                <w:szCs w:val="20"/>
              </w:rPr>
              <w:t>424</w:t>
            </w:r>
          </w:p>
        </w:tc>
      </w:tr>
      <w:tr w:rsidR="00126A9E" w:rsidRPr="00566C1C" w:rsidTr="001E25DD">
        <w:trPr>
          <w:cantSplit/>
          <w:trHeight w:hRule="exact" w:val="284"/>
          <w:tblHeader/>
        </w:trPr>
        <w:tc>
          <w:tcPr>
            <w:tcW w:w="1886" w:type="pct"/>
            <w:shd w:val="clear" w:color="auto" w:fill="auto"/>
            <w:noWrap/>
            <w:vAlign w:val="center"/>
            <w:hideMark/>
          </w:tcPr>
          <w:p w:rsidR="00126A9E" w:rsidRPr="00E90A18" w:rsidRDefault="00126A9E" w:rsidP="00126A9E">
            <w:pPr>
              <w:numPr>
                <w:ilvl w:val="0"/>
                <w:numId w:val="10"/>
              </w:numPr>
              <w:rPr>
                <w:bCs/>
                <w:sz w:val="20"/>
                <w:szCs w:val="20"/>
              </w:rPr>
            </w:pPr>
            <w:r w:rsidRPr="00E90A18">
              <w:rPr>
                <w:bCs/>
                <w:sz w:val="20"/>
                <w:szCs w:val="20"/>
              </w:rPr>
              <w:t>miasto</w:t>
            </w:r>
          </w:p>
        </w:tc>
        <w:tc>
          <w:tcPr>
            <w:tcW w:w="728"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-41</w:t>
            </w:r>
          </w:p>
        </w:tc>
        <w:tc>
          <w:tcPr>
            <w:tcW w:w="727"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166</w:t>
            </w:r>
          </w:p>
        </w:tc>
        <w:tc>
          <w:tcPr>
            <w:tcW w:w="830" w:type="pct"/>
            <w:shd w:val="clear" w:color="auto" w:fill="auto"/>
            <w:vAlign w:val="center"/>
          </w:tcPr>
          <w:p w:rsidR="00126A9E" w:rsidRPr="00566C1C" w:rsidRDefault="00126A9E" w:rsidP="00126A9E">
            <w:pPr>
              <w:spacing w:after="0"/>
              <w:jc w:val="right"/>
              <w:rPr>
                <w:rFonts w:cs="Arial"/>
                <w:sz w:val="20"/>
                <w:szCs w:val="20"/>
              </w:rPr>
            </w:pPr>
            <w:r w:rsidRPr="00566C1C">
              <w:rPr>
                <w:rFonts w:cs="Arial"/>
                <w:sz w:val="20"/>
                <w:szCs w:val="20"/>
              </w:rPr>
              <w:t>301</w:t>
            </w:r>
          </w:p>
        </w:tc>
        <w:tc>
          <w:tcPr>
            <w:tcW w:w="829" w:type="pct"/>
            <w:shd w:val="clear" w:color="auto" w:fill="auto"/>
          </w:tcPr>
          <w:p w:rsidR="00126A9E" w:rsidRPr="00566C1C" w:rsidRDefault="00126A9E" w:rsidP="00126A9E">
            <w:pPr>
              <w:spacing w:after="0"/>
              <w:jc w:val="right"/>
              <w:rPr>
                <w:rFonts w:cs="Arial"/>
                <w:sz w:val="20"/>
                <w:szCs w:val="20"/>
              </w:rPr>
            </w:pPr>
            <w:r>
              <w:rPr>
                <w:rFonts w:cs="Arial"/>
                <w:sz w:val="20"/>
                <w:szCs w:val="20"/>
              </w:rPr>
              <w:t>358</w:t>
            </w:r>
          </w:p>
        </w:tc>
      </w:tr>
      <w:tr w:rsidR="00126A9E" w:rsidRPr="00566C1C" w:rsidTr="001E25DD">
        <w:trPr>
          <w:cantSplit/>
          <w:trHeight w:hRule="exact" w:val="284"/>
          <w:tblHeader/>
        </w:trPr>
        <w:tc>
          <w:tcPr>
            <w:tcW w:w="1886" w:type="pct"/>
            <w:shd w:val="clear" w:color="auto" w:fill="auto"/>
            <w:noWrap/>
            <w:vAlign w:val="center"/>
            <w:hideMark/>
          </w:tcPr>
          <w:p w:rsidR="00126A9E" w:rsidRPr="00E90A18" w:rsidRDefault="00126A9E" w:rsidP="00126A9E">
            <w:pPr>
              <w:numPr>
                <w:ilvl w:val="0"/>
                <w:numId w:val="10"/>
              </w:numPr>
              <w:rPr>
                <w:bCs/>
                <w:sz w:val="20"/>
                <w:szCs w:val="20"/>
              </w:rPr>
            </w:pPr>
            <w:r w:rsidRPr="00E90A18">
              <w:rPr>
                <w:bCs/>
                <w:sz w:val="20"/>
                <w:szCs w:val="20"/>
              </w:rPr>
              <w:t>wieś</w:t>
            </w:r>
          </w:p>
        </w:tc>
        <w:tc>
          <w:tcPr>
            <w:tcW w:w="728"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-31</w:t>
            </w:r>
          </w:p>
        </w:tc>
        <w:tc>
          <w:tcPr>
            <w:tcW w:w="727"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-46</w:t>
            </w:r>
          </w:p>
        </w:tc>
        <w:tc>
          <w:tcPr>
            <w:tcW w:w="830" w:type="pct"/>
            <w:shd w:val="clear" w:color="auto" w:fill="auto"/>
            <w:vAlign w:val="center"/>
          </w:tcPr>
          <w:p w:rsidR="00126A9E" w:rsidRPr="00566C1C" w:rsidRDefault="00126A9E" w:rsidP="00126A9E">
            <w:pPr>
              <w:spacing w:after="0"/>
              <w:jc w:val="right"/>
              <w:rPr>
                <w:rFonts w:cs="Arial"/>
                <w:sz w:val="20"/>
                <w:szCs w:val="20"/>
              </w:rPr>
            </w:pPr>
            <w:r w:rsidRPr="00566C1C">
              <w:rPr>
                <w:rFonts w:cs="Arial"/>
                <w:sz w:val="20"/>
                <w:szCs w:val="20"/>
              </w:rPr>
              <w:t>39</w:t>
            </w:r>
          </w:p>
        </w:tc>
        <w:tc>
          <w:tcPr>
            <w:tcW w:w="829" w:type="pct"/>
            <w:shd w:val="clear" w:color="auto" w:fill="auto"/>
          </w:tcPr>
          <w:p w:rsidR="00126A9E" w:rsidRPr="00566C1C" w:rsidRDefault="00126A9E" w:rsidP="00126A9E">
            <w:pPr>
              <w:spacing w:after="0"/>
              <w:jc w:val="right"/>
              <w:rPr>
                <w:rFonts w:cs="Arial"/>
                <w:sz w:val="20"/>
                <w:szCs w:val="20"/>
              </w:rPr>
            </w:pPr>
            <w:r>
              <w:rPr>
                <w:rFonts w:cs="Arial"/>
                <w:sz w:val="20"/>
                <w:szCs w:val="20"/>
              </w:rPr>
              <w:t>66</w:t>
            </w:r>
          </w:p>
        </w:tc>
      </w:tr>
      <w:tr w:rsidR="00126A9E" w:rsidRPr="00566C1C" w:rsidTr="001E25DD">
        <w:trPr>
          <w:cantSplit/>
          <w:trHeight w:hRule="exact" w:val="284"/>
          <w:tblHeader/>
        </w:trPr>
        <w:tc>
          <w:tcPr>
            <w:tcW w:w="1886" w:type="pct"/>
            <w:shd w:val="clear" w:color="auto" w:fill="auto"/>
            <w:noWrap/>
            <w:vAlign w:val="center"/>
            <w:hideMark/>
          </w:tcPr>
          <w:p w:rsidR="00126A9E" w:rsidRPr="00E90A18" w:rsidRDefault="00126A9E" w:rsidP="00126A9E">
            <w:pPr>
              <w:rPr>
                <w:b/>
                <w:bCs/>
                <w:sz w:val="20"/>
                <w:szCs w:val="20"/>
              </w:rPr>
            </w:pPr>
            <w:r w:rsidRPr="00E90A18">
              <w:rPr>
                <w:b/>
                <w:bCs/>
                <w:sz w:val="20"/>
                <w:szCs w:val="20"/>
              </w:rPr>
              <w:t>Statystyczny deficyt mieszkaniowy</w:t>
            </w:r>
          </w:p>
        </w:tc>
        <w:tc>
          <w:tcPr>
            <w:tcW w:w="728" w:type="pct"/>
            <w:shd w:val="clear" w:color="auto" w:fill="auto"/>
            <w:noWrap/>
            <w:vAlign w:val="center"/>
            <w:hideMark/>
          </w:tcPr>
          <w:p w:rsidR="00126A9E" w:rsidRPr="00566C1C" w:rsidRDefault="00126A9E" w:rsidP="00126A9E">
            <w:pPr>
              <w:jc w:val="right"/>
              <w:rPr>
                <w:b/>
                <w:bCs/>
                <w:sz w:val="20"/>
                <w:szCs w:val="20"/>
              </w:rPr>
            </w:pPr>
            <w:r w:rsidRPr="00566C1C">
              <w:rPr>
                <w:b/>
                <w:bCs/>
                <w:sz w:val="20"/>
                <w:szCs w:val="20"/>
              </w:rPr>
              <w:t>-1 043</w:t>
            </w:r>
          </w:p>
        </w:tc>
        <w:tc>
          <w:tcPr>
            <w:tcW w:w="727" w:type="pct"/>
            <w:shd w:val="clear" w:color="auto" w:fill="auto"/>
            <w:noWrap/>
            <w:vAlign w:val="center"/>
            <w:hideMark/>
          </w:tcPr>
          <w:p w:rsidR="00126A9E" w:rsidRPr="00566C1C" w:rsidRDefault="00126A9E" w:rsidP="00126A9E">
            <w:pPr>
              <w:jc w:val="right"/>
              <w:rPr>
                <w:b/>
                <w:bCs/>
                <w:sz w:val="20"/>
                <w:szCs w:val="20"/>
              </w:rPr>
            </w:pPr>
            <w:r w:rsidRPr="00566C1C">
              <w:rPr>
                <w:b/>
                <w:bCs/>
                <w:sz w:val="20"/>
                <w:szCs w:val="20"/>
              </w:rPr>
              <w:t>-897</w:t>
            </w:r>
          </w:p>
        </w:tc>
        <w:tc>
          <w:tcPr>
            <w:tcW w:w="830" w:type="pct"/>
            <w:shd w:val="clear" w:color="auto" w:fill="auto"/>
            <w:vAlign w:val="center"/>
          </w:tcPr>
          <w:p w:rsidR="00126A9E" w:rsidRPr="00566C1C" w:rsidRDefault="00126A9E" w:rsidP="00126A9E">
            <w:pPr>
              <w:spacing w:after="0"/>
              <w:jc w:val="right"/>
              <w:rPr>
                <w:rFonts w:cs="Arial"/>
                <w:b/>
                <w:sz w:val="20"/>
                <w:szCs w:val="20"/>
              </w:rPr>
            </w:pPr>
            <w:r w:rsidRPr="00566C1C">
              <w:rPr>
                <w:rFonts w:cs="Arial"/>
                <w:b/>
                <w:sz w:val="20"/>
                <w:szCs w:val="20"/>
              </w:rPr>
              <w:t>-712</w:t>
            </w:r>
          </w:p>
        </w:tc>
        <w:tc>
          <w:tcPr>
            <w:tcW w:w="829" w:type="pct"/>
            <w:shd w:val="clear" w:color="auto" w:fill="auto"/>
          </w:tcPr>
          <w:p w:rsidR="00126A9E" w:rsidRPr="00566C1C" w:rsidRDefault="00126A9E" w:rsidP="00126A9E">
            <w:pPr>
              <w:spacing w:after="0"/>
              <w:jc w:val="right"/>
              <w:rPr>
                <w:rFonts w:cs="Arial"/>
                <w:b/>
                <w:sz w:val="20"/>
                <w:szCs w:val="20"/>
              </w:rPr>
            </w:pPr>
            <w:r>
              <w:rPr>
                <w:rFonts w:cs="Arial"/>
                <w:b/>
                <w:sz w:val="20"/>
                <w:szCs w:val="20"/>
              </w:rPr>
              <w:t>-641</w:t>
            </w:r>
          </w:p>
        </w:tc>
      </w:tr>
      <w:tr w:rsidR="00126A9E" w:rsidRPr="00566C1C" w:rsidTr="001E25DD">
        <w:trPr>
          <w:cantSplit/>
          <w:trHeight w:hRule="exact" w:val="284"/>
          <w:tblHeader/>
        </w:trPr>
        <w:tc>
          <w:tcPr>
            <w:tcW w:w="1886" w:type="pct"/>
            <w:shd w:val="clear" w:color="auto" w:fill="auto"/>
            <w:noWrap/>
            <w:vAlign w:val="center"/>
            <w:hideMark/>
          </w:tcPr>
          <w:p w:rsidR="00126A9E" w:rsidRPr="00E90A18" w:rsidRDefault="00126A9E" w:rsidP="00126A9E">
            <w:pPr>
              <w:numPr>
                <w:ilvl w:val="0"/>
                <w:numId w:val="10"/>
              </w:numPr>
              <w:rPr>
                <w:bCs/>
                <w:sz w:val="20"/>
                <w:szCs w:val="20"/>
              </w:rPr>
            </w:pPr>
            <w:r w:rsidRPr="00E90A18">
              <w:rPr>
                <w:bCs/>
                <w:sz w:val="20"/>
                <w:szCs w:val="20"/>
              </w:rPr>
              <w:t>miasto</w:t>
            </w:r>
          </w:p>
        </w:tc>
        <w:tc>
          <w:tcPr>
            <w:tcW w:w="728"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-555</w:t>
            </w:r>
          </w:p>
        </w:tc>
        <w:tc>
          <w:tcPr>
            <w:tcW w:w="727"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-371</w:t>
            </w:r>
          </w:p>
        </w:tc>
        <w:tc>
          <w:tcPr>
            <w:tcW w:w="830" w:type="pct"/>
            <w:shd w:val="clear" w:color="auto" w:fill="auto"/>
            <w:vAlign w:val="center"/>
          </w:tcPr>
          <w:p w:rsidR="00126A9E" w:rsidRPr="00566C1C" w:rsidRDefault="00126A9E" w:rsidP="00126A9E">
            <w:pPr>
              <w:spacing w:after="0"/>
              <w:jc w:val="right"/>
              <w:rPr>
                <w:rFonts w:cs="Arial"/>
                <w:sz w:val="20"/>
                <w:szCs w:val="20"/>
              </w:rPr>
            </w:pPr>
            <w:r w:rsidRPr="00566C1C">
              <w:rPr>
                <w:rFonts w:cs="Arial"/>
                <w:sz w:val="20"/>
                <w:szCs w:val="20"/>
              </w:rPr>
              <w:t>-256</w:t>
            </w:r>
          </w:p>
        </w:tc>
        <w:tc>
          <w:tcPr>
            <w:tcW w:w="829" w:type="pct"/>
            <w:shd w:val="clear" w:color="auto" w:fill="auto"/>
          </w:tcPr>
          <w:p w:rsidR="00126A9E" w:rsidRPr="00566C1C" w:rsidRDefault="00126A9E" w:rsidP="00126A9E">
            <w:pPr>
              <w:spacing w:after="0"/>
              <w:jc w:val="right"/>
              <w:rPr>
                <w:rFonts w:cs="Arial"/>
                <w:sz w:val="20"/>
                <w:szCs w:val="20"/>
              </w:rPr>
            </w:pPr>
            <w:r>
              <w:rPr>
                <w:rFonts w:cs="Arial"/>
                <w:sz w:val="20"/>
                <w:szCs w:val="20"/>
              </w:rPr>
              <w:t>-206</w:t>
            </w:r>
          </w:p>
        </w:tc>
      </w:tr>
      <w:tr w:rsidR="00126A9E" w:rsidRPr="00566C1C" w:rsidTr="001E25DD">
        <w:trPr>
          <w:cantSplit/>
          <w:trHeight w:hRule="exact" w:val="284"/>
          <w:tblHeader/>
        </w:trPr>
        <w:tc>
          <w:tcPr>
            <w:tcW w:w="1886" w:type="pct"/>
            <w:shd w:val="clear" w:color="auto" w:fill="auto"/>
            <w:noWrap/>
            <w:vAlign w:val="center"/>
            <w:hideMark/>
          </w:tcPr>
          <w:p w:rsidR="00126A9E" w:rsidRPr="00E90A18" w:rsidRDefault="00126A9E" w:rsidP="00126A9E">
            <w:pPr>
              <w:numPr>
                <w:ilvl w:val="0"/>
                <w:numId w:val="10"/>
              </w:numPr>
              <w:rPr>
                <w:bCs/>
                <w:sz w:val="20"/>
                <w:szCs w:val="20"/>
              </w:rPr>
            </w:pPr>
            <w:r w:rsidRPr="00E90A18">
              <w:rPr>
                <w:bCs/>
                <w:sz w:val="20"/>
                <w:szCs w:val="20"/>
              </w:rPr>
              <w:t>wieś</w:t>
            </w:r>
          </w:p>
        </w:tc>
        <w:tc>
          <w:tcPr>
            <w:tcW w:w="728"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-488</w:t>
            </w:r>
          </w:p>
        </w:tc>
        <w:tc>
          <w:tcPr>
            <w:tcW w:w="727" w:type="pct"/>
            <w:shd w:val="clear" w:color="auto" w:fill="auto"/>
            <w:noWrap/>
            <w:vAlign w:val="center"/>
            <w:hideMark/>
          </w:tcPr>
          <w:p w:rsidR="00126A9E" w:rsidRPr="00566C1C" w:rsidRDefault="00126A9E" w:rsidP="00126A9E">
            <w:pPr>
              <w:jc w:val="right"/>
              <w:rPr>
                <w:bCs/>
                <w:sz w:val="20"/>
                <w:szCs w:val="20"/>
              </w:rPr>
            </w:pPr>
            <w:r w:rsidRPr="00566C1C">
              <w:rPr>
                <w:bCs/>
                <w:sz w:val="20"/>
                <w:szCs w:val="20"/>
              </w:rPr>
              <w:t>-526</w:t>
            </w:r>
          </w:p>
        </w:tc>
        <w:tc>
          <w:tcPr>
            <w:tcW w:w="830" w:type="pct"/>
            <w:shd w:val="clear" w:color="auto" w:fill="auto"/>
            <w:vAlign w:val="center"/>
          </w:tcPr>
          <w:p w:rsidR="00126A9E" w:rsidRPr="00566C1C" w:rsidRDefault="00126A9E" w:rsidP="00126A9E">
            <w:pPr>
              <w:spacing w:after="0"/>
              <w:jc w:val="right"/>
              <w:rPr>
                <w:rFonts w:cs="Arial"/>
                <w:sz w:val="20"/>
                <w:szCs w:val="20"/>
              </w:rPr>
            </w:pPr>
            <w:r w:rsidRPr="00566C1C">
              <w:rPr>
                <w:rFonts w:cs="Arial"/>
                <w:sz w:val="20"/>
                <w:szCs w:val="20"/>
              </w:rPr>
              <w:t>-456</w:t>
            </w:r>
          </w:p>
        </w:tc>
        <w:tc>
          <w:tcPr>
            <w:tcW w:w="829" w:type="pct"/>
            <w:shd w:val="clear" w:color="auto" w:fill="auto"/>
          </w:tcPr>
          <w:p w:rsidR="00126A9E" w:rsidRPr="00566C1C" w:rsidRDefault="00126A9E" w:rsidP="00126A9E">
            <w:pPr>
              <w:spacing w:after="0"/>
              <w:jc w:val="right"/>
              <w:rPr>
                <w:rFonts w:cs="Arial"/>
                <w:sz w:val="20"/>
                <w:szCs w:val="20"/>
              </w:rPr>
            </w:pPr>
            <w:r>
              <w:rPr>
                <w:rFonts w:cs="Arial"/>
                <w:sz w:val="20"/>
                <w:szCs w:val="20"/>
              </w:rPr>
              <w:t>-435</w:t>
            </w:r>
          </w:p>
        </w:tc>
      </w:tr>
    </w:tbl>
    <w:p w:rsidR="00126A9E" w:rsidRPr="00A26365" w:rsidRDefault="00126A9E" w:rsidP="004C62C5">
      <w:pPr>
        <w:spacing w:after="0" w:line="240" w:lineRule="auto"/>
        <w:jc w:val="both"/>
        <w:rPr>
          <w:rFonts w:cs="Arial"/>
          <w:i/>
          <w:sz w:val="16"/>
          <w:szCs w:val="20"/>
          <w:lang w:val="fr-FR"/>
        </w:rPr>
      </w:pPr>
      <w:r w:rsidRPr="00A26365">
        <w:rPr>
          <w:rFonts w:cs="Arial"/>
          <w:i/>
          <w:sz w:val="16"/>
          <w:szCs w:val="20"/>
          <w:lang w:val="fr-FR"/>
        </w:rPr>
        <w:t>Różnice w sumach wynikają z przyjętych zaokrągleń.</w:t>
      </w:r>
    </w:p>
    <w:p w:rsidR="00126A9E" w:rsidRPr="00A26365" w:rsidRDefault="00126A9E" w:rsidP="004C62C5">
      <w:pPr>
        <w:spacing w:after="0" w:line="240" w:lineRule="auto"/>
        <w:jc w:val="both"/>
        <w:rPr>
          <w:rFonts w:cs="Arial"/>
          <w:i/>
          <w:sz w:val="16"/>
          <w:szCs w:val="20"/>
          <w:lang w:val="fr-FR"/>
        </w:rPr>
      </w:pPr>
      <w:r w:rsidRPr="00A26365">
        <w:rPr>
          <w:rFonts w:cs="Arial"/>
          <w:i/>
          <w:sz w:val="16"/>
          <w:szCs w:val="20"/>
          <w:lang w:val="fr-FR"/>
        </w:rPr>
        <w:t>* Liczba mieszkań ogółem wg stanu na 31 grudnia 2019 r. – sza</w:t>
      </w:r>
      <w:r>
        <w:rPr>
          <w:rFonts w:cs="Arial"/>
          <w:i/>
          <w:sz w:val="16"/>
          <w:szCs w:val="20"/>
          <w:lang w:val="fr-FR"/>
        </w:rPr>
        <w:t xml:space="preserve">cunek Ministerstwa </w:t>
      </w:r>
      <w:r w:rsidRPr="00A26365">
        <w:rPr>
          <w:rFonts w:cs="Arial"/>
          <w:i/>
          <w:sz w:val="16"/>
          <w:szCs w:val="20"/>
          <w:lang w:val="fr-FR"/>
        </w:rPr>
        <w:t>Rozwoju na podstawie danych GUS.</w:t>
      </w:r>
    </w:p>
    <w:p w:rsidR="00126A9E" w:rsidRPr="00A26365" w:rsidRDefault="00126A9E" w:rsidP="004C62C5">
      <w:pPr>
        <w:spacing w:after="0" w:line="240" w:lineRule="auto"/>
        <w:jc w:val="both"/>
        <w:rPr>
          <w:rFonts w:cs="Arial"/>
          <w:i/>
          <w:sz w:val="16"/>
          <w:szCs w:val="20"/>
          <w:lang w:val="fr-FR"/>
        </w:rPr>
      </w:pPr>
      <w:r w:rsidRPr="00A26365">
        <w:rPr>
          <w:rFonts w:cs="Arial"/>
          <w:i/>
          <w:sz w:val="16"/>
          <w:szCs w:val="20"/>
          <w:lang w:val="fr-FR"/>
        </w:rPr>
        <w:t>** Przyjęto założenie, że mieszkania zamieszkane stanowią ten sam udział w mieszkaniach ogółem jak w 2011 r. (94,36% w miastach i 89,58% na obszarach wiejskich).</w:t>
      </w:r>
    </w:p>
    <w:p w:rsidR="00126A9E" w:rsidRPr="00A26365" w:rsidRDefault="00126A9E" w:rsidP="004C62C5">
      <w:pPr>
        <w:spacing w:after="0" w:line="240" w:lineRule="auto"/>
        <w:jc w:val="both"/>
        <w:rPr>
          <w:rFonts w:cs="Arial"/>
          <w:i/>
          <w:sz w:val="16"/>
          <w:szCs w:val="20"/>
          <w:lang w:val="fr-FR"/>
        </w:rPr>
      </w:pPr>
      <w:r w:rsidRPr="00A26365">
        <w:rPr>
          <w:rFonts w:cs="Arial"/>
          <w:i/>
          <w:sz w:val="16"/>
          <w:szCs w:val="20"/>
          <w:lang w:val="fr-FR"/>
        </w:rPr>
        <w:t>***</w:t>
      </w:r>
      <w:r>
        <w:rPr>
          <w:rFonts w:cs="Arial"/>
          <w:i/>
          <w:sz w:val="16"/>
          <w:szCs w:val="20"/>
          <w:lang w:val="fr-FR"/>
        </w:rPr>
        <w:t xml:space="preserve"> Szacunek Ministerstwa </w:t>
      </w:r>
      <w:r w:rsidRPr="00A26365">
        <w:rPr>
          <w:rFonts w:cs="Arial"/>
          <w:i/>
          <w:sz w:val="16"/>
          <w:szCs w:val="20"/>
          <w:lang w:val="fr-FR"/>
        </w:rPr>
        <w:t>Rozwoju na podstawie opracowania GUS pt. „Prognoza gospodarstw domowych na lata 2016-2050”, Warszawa, czerwiec 2016 r.</w:t>
      </w:r>
    </w:p>
    <w:p w:rsidR="00126A9E" w:rsidRPr="00A26365" w:rsidRDefault="00126A9E" w:rsidP="004C62C5">
      <w:pPr>
        <w:spacing w:after="0" w:line="240" w:lineRule="auto"/>
        <w:jc w:val="both"/>
        <w:rPr>
          <w:rFonts w:cs="Arial"/>
          <w:i/>
          <w:sz w:val="16"/>
          <w:szCs w:val="20"/>
          <w:lang w:val="fr-FR"/>
        </w:rPr>
      </w:pPr>
      <w:r w:rsidRPr="00A26365">
        <w:rPr>
          <w:rFonts w:cs="Arial"/>
          <w:i/>
          <w:sz w:val="16"/>
          <w:szCs w:val="20"/>
          <w:lang w:val="fr-FR"/>
        </w:rPr>
        <w:t>Źródło: Narodowy Spis Powszechny Ludności i Mieszkań 2011; opracowanie GUS: „Budownictwo mieszkaniowe w okresie styczeń-grudzień 2019 roku”; GUS BDL.</w:t>
      </w:r>
    </w:p>
    <w:p w:rsidR="00126A9E" w:rsidRPr="00BF0E86" w:rsidRDefault="00126A9E" w:rsidP="00126A9E">
      <w:pPr>
        <w:pStyle w:val="Legenda"/>
        <w:keepNext/>
        <w:jc w:val="both"/>
        <w:rPr>
          <w:rStyle w:val="Tytuksiki"/>
          <w:i/>
        </w:rPr>
      </w:pPr>
      <w:bookmarkStart w:id="55" w:name="_Toc34132287"/>
      <w:r w:rsidRPr="00BF0E86">
        <w:rPr>
          <w:rStyle w:val="Tytuksiki"/>
        </w:rPr>
        <w:t xml:space="preserve">Tabela </w:t>
      </w:r>
      <w:r w:rsidRPr="00BF0E86">
        <w:rPr>
          <w:rStyle w:val="Tytuksiki"/>
        </w:rPr>
        <w:fldChar w:fldCharType="begin"/>
      </w:r>
      <w:r w:rsidRPr="00BF0E86">
        <w:rPr>
          <w:rStyle w:val="Tytuksiki"/>
        </w:rPr>
        <w:instrText xml:space="preserve"> SEQ Tabela \* ARABIC </w:instrText>
      </w:r>
      <w:r w:rsidRPr="00BF0E86">
        <w:rPr>
          <w:rStyle w:val="Tytuksiki"/>
        </w:rPr>
        <w:fldChar w:fldCharType="separate"/>
      </w:r>
      <w:r w:rsidR="006A6210">
        <w:rPr>
          <w:rStyle w:val="Tytuksiki"/>
        </w:rPr>
        <w:t>7</w:t>
      </w:r>
      <w:r w:rsidRPr="00BF0E86">
        <w:rPr>
          <w:rStyle w:val="Tytuksiki"/>
        </w:rPr>
        <w:fldChar w:fldCharType="end"/>
      </w:r>
      <w:r w:rsidRPr="00BF0E86">
        <w:rPr>
          <w:rStyle w:val="Tytuksiki"/>
        </w:rPr>
        <w:t xml:space="preserve">. </w:t>
      </w:r>
      <w:r w:rsidRPr="00BF0E86">
        <w:rPr>
          <w:rStyle w:val="Tytuksiki"/>
          <w:i/>
        </w:rPr>
        <w:t>Mieszkania wyposażone w instalacje w latach 2011, 2015 i 2018* – zamieszkane stale i czasowo (% ogółu mieszkań).</w:t>
      </w:r>
      <w:bookmarkEnd w:id="55"/>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1565"/>
        <w:gridCol w:w="2054"/>
        <w:gridCol w:w="1565"/>
      </w:tblGrid>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rPr>
                <w:rFonts w:eastAsia="Times New Roman" w:cs="Arial"/>
                <w:b/>
                <w:bCs/>
                <w:color w:val="FFFFFF"/>
                <w:sz w:val="16"/>
                <w:szCs w:val="16"/>
                <w:lang w:eastAsia="pl-PL"/>
              </w:rPr>
            </w:pPr>
            <w:r w:rsidRPr="00AC5E48">
              <w:rPr>
                <w:rFonts w:eastAsia="Times New Roman" w:cs="Arial"/>
                <w:b/>
                <w:bCs/>
                <w:color w:val="FFFFFF"/>
                <w:sz w:val="16"/>
                <w:szCs w:val="16"/>
                <w:lang w:eastAsia="pl-PL"/>
              </w:rPr>
              <w:t>kategoria</w:t>
            </w:r>
          </w:p>
        </w:tc>
        <w:tc>
          <w:tcPr>
            <w:tcW w:w="1565" w:type="dxa"/>
            <w:shd w:val="clear" w:color="auto" w:fill="auto"/>
            <w:hideMark/>
          </w:tcPr>
          <w:p w:rsidR="00126A9E" w:rsidRPr="00AC5E48" w:rsidRDefault="00126A9E" w:rsidP="00126A9E">
            <w:pPr>
              <w:spacing w:after="0" w:line="240" w:lineRule="auto"/>
              <w:jc w:val="center"/>
              <w:rPr>
                <w:rFonts w:eastAsia="Times New Roman" w:cs="Arial"/>
                <w:b/>
                <w:bCs/>
                <w:sz w:val="20"/>
                <w:szCs w:val="16"/>
                <w:lang w:eastAsia="pl-PL"/>
              </w:rPr>
            </w:pPr>
            <w:r w:rsidRPr="00AC5E48">
              <w:rPr>
                <w:rFonts w:eastAsia="Times New Roman" w:cs="Arial"/>
                <w:b/>
                <w:bCs/>
                <w:sz w:val="20"/>
                <w:szCs w:val="16"/>
                <w:lang w:eastAsia="pl-PL"/>
              </w:rPr>
              <w:t>2011</w:t>
            </w:r>
          </w:p>
        </w:tc>
        <w:tc>
          <w:tcPr>
            <w:tcW w:w="2054" w:type="dxa"/>
            <w:shd w:val="clear" w:color="auto" w:fill="auto"/>
            <w:hideMark/>
          </w:tcPr>
          <w:p w:rsidR="00126A9E" w:rsidRPr="00AC5E48" w:rsidRDefault="00126A9E" w:rsidP="00126A9E">
            <w:pPr>
              <w:spacing w:after="0" w:line="240" w:lineRule="auto"/>
              <w:jc w:val="center"/>
              <w:rPr>
                <w:rFonts w:eastAsia="Times New Roman" w:cs="Arial"/>
                <w:b/>
                <w:bCs/>
                <w:sz w:val="20"/>
                <w:szCs w:val="16"/>
                <w:lang w:eastAsia="pl-PL"/>
              </w:rPr>
            </w:pPr>
            <w:r w:rsidRPr="00AC5E48">
              <w:rPr>
                <w:rFonts w:eastAsia="Times New Roman" w:cs="Arial"/>
                <w:b/>
                <w:bCs/>
                <w:sz w:val="20"/>
                <w:szCs w:val="16"/>
                <w:lang w:eastAsia="pl-PL"/>
              </w:rPr>
              <w:t>2015</w:t>
            </w:r>
          </w:p>
        </w:tc>
        <w:tc>
          <w:tcPr>
            <w:tcW w:w="1565" w:type="dxa"/>
            <w:shd w:val="clear" w:color="auto" w:fill="auto"/>
            <w:hideMark/>
          </w:tcPr>
          <w:p w:rsidR="00126A9E" w:rsidRPr="00AC5E48" w:rsidRDefault="00126A9E" w:rsidP="00126A9E">
            <w:pPr>
              <w:spacing w:after="0" w:line="240" w:lineRule="auto"/>
              <w:jc w:val="center"/>
              <w:rPr>
                <w:rFonts w:eastAsia="Times New Roman" w:cs="Arial"/>
                <w:b/>
                <w:bCs/>
                <w:sz w:val="20"/>
                <w:szCs w:val="16"/>
                <w:lang w:eastAsia="pl-PL"/>
              </w:rPr>
            </w:pPr>
            <w:r w:rsidRPr="00AC5E48">
              <w:rPr>
                <w:rFonts w:eastAsia="Times New Roman" w:cs="Arial"/>
                <w:b/>
                <w:bCs/>
                <w:sz w:val="20"/>
                <w:szCs w:val="16"/>
                <w:lang w:eastAsia="pl-PL"/>
              </w:rPr>
              <w:t>2018</w:t>
            </w:r>
          </w:p>
        </w:tc>
      </w:tr>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jc w:val="both"/>
              <w:rPr>
                <w:rFonts w:eastAsia="Times New Roman" w:cs="Arial"/>
                <w:b/>
                <w:bCs/>
                <w:color w:val="000000"/>
                <w:sz w:val="20"/>
                <w:szCs w:val="20"/>
                <w:lang w:eastAsia="pl-PL"/>
              </w:rPr>
            </w:pPr>
            <w:r w:rsidRPr="00AC5E48">
              <w:rPr>
                <w:rFonts w:eastAsia="Times New Roman" w:cs="Arial"/>
                <w:b/>
                <w:bCs/>
                <w:color w:val="000000"/>
                <w:sz w:val="20"/>
                <w:szCs w:val="20"/>
                <w:lang w:eastAsia="pl-PL"/>
              </w:rPr>
              <w:t>Wodociąg</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96,6</w:t>
            </w:r>
          </w:p>
        </w:tc>
        <w:tc>
          <w:tcPr>
            <w:tcW w:w="2054"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96,7</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96,9</w:t>
            </w:r>
          </w:p>
        </w:tc>
      </w:tr>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jc w:val="both"/>
              <w:rPr>
                <w:rFonts w:eastAsia="Times New Roman" w:cs="Arial"/>
                <w:color w:val="000000"/>
                <w:sz w:val="20"/>
                <w:szCs w:val="20"/>
                <w:lang w:eastAsia="pl-PL"/>
              </w:rPr>
            </w:pPr>
            <w:r w:rsidRPr="00AC5E48">
              <w:rPr>
                <w:rFonts w:eastAsia="Times New Roman" w:cs="Arial"/>
                <w:color w:val="000000"/>
                <w:sz w:val="20"/>
                <w:szCs w:val="20"/>
                <w:lang w:eastAsia="pl-PL"/>
              </w:rPr>
              <w:t>- miasto</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99,0</w:t>
            </w:r>
          </w:p>
        </w:tc>
        <w:tc>
          <w:tcPr>
            <w:tcW w:w="2054"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99,0</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99,1</w:t>
            </w:r>
          </w:p>
        </w:tc>
      </w:tr>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jc w:val="both"/>
              <w:rPr>
                <w:rFonts w:eastAsia="Times New Roman" w:cs="Arial"/>
                <w:color w:val="000000"/>
                <w:sz w:val="20"/>
                <w:szCs w:val="20"/>
                <w:lang w:eastAsia="pl-PL"/>
              </w:rPr>
            </w:pPr>
            <w:r w:rsidRPr="00AC5E48">
              <w:rPr>
                <w:rFonts w:eastAsia="Times New Roman" w:cs="Arial"/>
                <w:color w:val="000000"/>
                <w:sz w:val="20"/>
                <w:szCs w:val="20"/>
                <w:lang w:eastAsia="pl-PL"/>
              </w:rPr>
              <w:t>- wieś</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91,6</w:t>
            </w:r>
          </w:p>
        </w:tc>
        <w:tc>
          <w:tcPr>
            <w:tcW w:w="2054"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92,0</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92,3</w:t>
            </w:r>
          </w:p>
        </w:tc>
      </w:tr>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jc w:val="both"/>
              <w:rPr>
                <w:rFonts w:eastAsia="Times New Roman" w:cs="Arial"/>
                <w:b/>
                <w:bCs/>
                <w:color w:val="000000"/>
                <w:sz w:val="20"/>
                <w:szCs w:val="20"/>
                <w:lang w:eastAsia="pl-PL"/>
              </w:rPr>
            </w:pPr>
            <w:r w:rsidRPr="00AC5E48">
              <w:rPr>
                <w:rFonts w:eastAsia="Times New Roman" w:cs="Arial"/>
                <w:b/>
                <w:bCs/>
                <w:color w:val="000000"/>
                <w:sz w:val="20"/>
                <w:szCs w:val="20"/>
                <w:lang w:eastAsia="pl-PL"/>
              </w:rPr>
              <w:t>Ustęp spłukiwany</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93,2</w:t>
            </w:r>
          </w:p>
        </w:tc>
        <w:tc>
          <w:tcPr>
            <w:tcW w:w="2054"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93,6</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93,8</w:t>
            </w:r>
          </w:p>
        </w:tc>
      </w:tr>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jc w:val="both"/>
              <w:rPr>
                <w:rFonts w:eastAsia="Times New Roman" w:cs="Arial"/>
                <w:color w:val="000000"/>
                <w:sz w:val="20"/>
                <w:szCs w:val="20"/>
                <w:lang w:eastAsia="pl-PL"/>
              </w:rPr>
            </w:pPr>
            <w:r w:rsidRPr="00AC5E48">
              <w:rPr>
                <w:rFonts w:eastAsia="Times New Roman" w:cs="Arial"/>
                <w:color w:val="000000"/>
                <w:sz w:val="20"/>
                <w:szCs w:val="20"/>
                <w:lang w:eastAsia="pl-PL"/>
              </w:rPr>
              <w:t>- miasto</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97,0</w:t>
            </w:r>
          </w:p>
        </w:tc>
        <w:tc>
          <w:tcPr>
            <w:tcW w:w="2054"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97,2</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97,3</w:t>
            </w:r>
          </w:p>
        </w:tc>
      </w:tr>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jc w:val="both"/>
              <w:rPr>
                <w:rFonts w:eastAsia="Times New Roman" w:cs="Arial"/>
                <w:color w:val="000000"/>
                <w:sz w:val="20"/>
                <w:szCs w:val="20"/>
                <w:lang w:eastAsia="pl-PL"/>
              </w:rPr>
            </w:pPr>
            <w:r w:rsidRPr="00AC5E48">
              <w:rPr>
                <w:rFonts w:eastAsia="Times New Roman" w:cs="Arial"/>
                <w:color w:val="000000"/>
                <w:sz w:val="20"/>
                <w:szCs w:val="20"/>
                <w:lang w:eastAsia="pl-PL"/>
              </w:rPr>
              <w:t>- wieś</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85,4</w:t>
            </w:r>
          </w:p>
        </w:tc>
        <w:tc>
          <w:tcPr>
            <w:tcW w:w="2054"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86,1</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86,6</w:t>
            </w:r>
          </w:p>
        </w:tc>
      </w:tr>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jc w:val="both"/>
              <w:rPr>
                <w:rFonts w:eastAsia="Times New Roman" w:cs="Arial"/>
                <w:b/>
                <w:bCs/>
                <w:color w:val="000000"/>
                <w:sz w:val="20"/>
                <w:szCs w:val="20"/>
                <w:lang w:eastAsia="pl-PL"/>
              </w:rPr>
            </w:pPr>
            <w:r w:rsidRPr="00AC5E48">
              <w:rPr>
                <w:rFonts w:eastAsia="Times New Roman" w:cs="Arial"/>
                <w:b/>
                <w:bCs/>
                <w:color w:val="000000"/>
                <w:sz w:val="20"/>
                <w:szCs w:val="20"/>
                <w:lang w:eastAsia="pl-PL"/>
              </w:rPr>
              <w:t>Łazienka</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90,8</w:t>
            </w:r>
          </w:p>
        </w:tc>
        <w:tc>
          <w:tcPr>
            <w:tcW w:w="2054"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91,2</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91,5</w:t>
            </w:r>
          </w:p>
        </w:tc>
      </w:tr>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jc w:val="both"/>
              <w:rPr>
                <w:rFonts w:eastAsia="Times New Roman" w:cs="Arial"/>
                <w:color w:val="000000"/>
                <w:sz w:val="20"/>
                <w:szCs w:val="20"/>
                <w:lang w:eastAsia="pl-PL"/>
              </w:rPr>
            </w:pPr>
            <w:r w:rsidRPr="00AC5E48">
              <w:rPr>
                <w:rFonts w:eastAsia="Times New Roman" w:cs="Arial"/>
                <w:color w:val="000000"/>
                <w:sz w:val="20"/>
                <w:szCs w:val="20"/>
                <w:lang w:eastAsia="pl-PL"/>
              </w:rPr>
              <w:t>- miasto</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95,2</w:t>
            </w:r>
          </w:p>
        </w:tc>
        <w:tc>
          <w:tcPr>
            <w:tcW w:w="2054"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95,4</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95,6</w:t>
            </w:r>
          </w:p>
        </w:tc>
      </w:tr>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jc w:val="both"/>
              <w:rPr>
                <w:rFonts w:eastAsia="Times New Roman" w:cs="Arial"/>
                <w:color w:val="000000"/>
                <w:sz w:val="20"/>
                <w:szCs w:val="20"/>
                <w:lang w:eastAsia="pl-PL"/>
              </w:rPr>
            </w:pPr>
            <w:r w:rsidRPr="00AC5E48">
              <w:rPr>
                <w:rFonts w:eastAsia="Times New Roman" w:cs="Arial"/>
                <w:color w:val="000000"/>
                <w:sz w:val="20"/>
                <w:szCs w:val="20"/>
                <w:lang w:eastAsia="pl-PL"/>
              </w:rPr>
              <w:t>- wieś</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81,6</w:t>
            </w:r>
          </w:p>
        </w:tc>
        <w:tc>
          <w:tcPr>
            <w:tcW w:w="2054"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82,4</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83,1</w:t>
            </w:r>
          </w:p>
        </w:tc>
      </w:tr>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jc w:val="both"/>
              <w:rPr>
                <w:rFonts w:eastAsia="Times New Roman" w:cs="Arial"/>
                <w:b/>
                <w:bCs/>
                <w:color w:val="000000"/>
                <w:sz w:val="20"/>
                <w:szCs w:val="20"/>
                <w:lang w:eastAsia="pl-PL"/>
              </w:rPr>
            </w:pPr>
            <w:r w:rsidRPr="00AC5E48">
              <w:rPr>
                <w:rFonts w:eastAsia="Times New Roman" w:cs="Arial"/>
                <w:b/>
                <w:bCs/>
                <w:color w:val="000000"/>
                <w:sz w:val="20"/>
                <w:szCs w:val="20"/>
                <w:lang w:eastAsia="pl-PL"/>
              </w:rPr>
              <w:t>Centralne ogrzewanie</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81,0</w:t>
            </w:r>
          </w:p>
        </w:tc>
        <w:tc>
          <w:tcPr>
            <w:tcW w:w="2054"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81,8</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82,6</w:t>
            </w:r>
          </w:p>
        </w:tc>
      </w:tr>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jc w:val="both"/>
              <w:rPr>
                <w:rFonts w:eastAsia="Times New Roman" w:cs="Arial"/>
                <w:color w:val="000000"/>
                <w:sz w:val="20"/>
                <w:szCs w:val="20"/>
                <w:lang w:eastAsia="pl-PL"/>
              </w:rPr>
            </w:pPr>
            <w:r w:rsidRPr="00AC5E48">
              <w:rPr>
                <w:rFonts w:eastAsia="Times New Roman" w:cs="Arial"/>
                <w:color w:val="000000"/>
                <w:sz w:val="20"/>
                <w:szCs w:val="20"/>
                <w:lang w:eastAsia="pl-PL"/>
              </w:rPr>
              <w:t>- miasto</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86,5</w:t>
            </w:r>
          </w:p>
        </w:tc>
        <w:tc>
          <w:tcPr>
            <w:tcW w:w="2054"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87,1</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87,7</w:t>
            </w:r>
          </w:p>
        </w:tc>
      </w:tr>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jc w:val="both"/>
              <w:rPr>
                <w:rFonts w:eastAsia="Times New Roman" w:cs="Arial"/>
                <w:color w:val="000000"/>
                <w:sz w:val="20"/>
                <w:szCs w:val="20"/>
                <w:lang w:eastAsia="pl-PL"/>
              </w:rPr>
            </w:pPr>
            <w:r w:rsidRPr="00AC5E48">
              <w:rPr>
                <w:rFonts w:eastAsia="Times New Roman" w:cs="Arial"/>
                <w:color w:val="000000"/>
                <w:sz w:val="20"/>
                <w:szCs w:val="20"/>
                <w:lang w:eastAsia="pl-PL"/>
              </w:rPr>
              <w:t>- wieś</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69,6</w:t>
            </w:r>
          </w:p>
        </w:tc>
        <w:tc>
          <w:tcPr>
            <w:tcW w:w="2054"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70,9</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72,0</w:t>
            </w:r>
          </w:p>
        </w:tc>
      </w:tr>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jc w:val="both"/>
              <w:rPr>
                <w:rFonts w:eastAsia="Times New Roman" w:cs="Arial"/>
                <w:b/>
                <w:bCs/>
                <w:color w:val="000000"/>
                <w:sz w:val="20"/>
                <w:szCs w:val="20"/>
                <w:lang w:eastAsia="pl-PL"/>
              </w:rPr>
            </w:pPr>
            <w:r w:rsidRPr="00AC5E48">
              <w:rPr>
                <w:rFonts w:eastAsia="Times New Roman" w:cs="Arial"/>
                <w:b/>
                <w:bCs/>
                <w:color w:val="000000"/>
                <w:sz w:val="20"/>
                <w:szCs w:val="20"/>
                <w:lang w:eastAsia="pl-PL"/>
              </w:rPr>
              <w:t>Gaz z sieci</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56,3</w:t>
            </w:r>
          </w:p>
        </w:tc>
        <w:tc>
          <w:tcPr>
            <w:tcW w:w="2054"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55,7</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55,5</w:t>
            </w:r>
          </w:p>
        </w:tc>
      </w:tr>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jc w:val="both"/>
              <w:rPr>
                <w:rFonts w:eastAsia="Times New Roman" w:cs="Arial"/>
                <w:color w:val="000000"/>
                <w:sz w:val="20"/>
                <w:szCs w:val="20"/>
                <w:lang w:eastAsia="pl-PL"/>
              </w:rPr>
            </w:pPr>
            <w:r w:rsidRPr="00AC5E48">
              <w:rPr>
                <w:rFonts w:eastAsia="Times New Roman" w:cs="Arial"/>
                <w:color w:val="000000"/>
                <w:sz w:val="20"/>
                <w:szCs w:val="20"/>
                <w:lang w:eastAsia="pl-PL"/>
              </w:rPr>
              <w:t>- miasto</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73,5</w:t>
            </w:r>
          </w:p>
        </w:tc>
        <w:tc>
          <w:tcPr>
            <w:tcW w:w="2054"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72,3</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71,4</w:t>
            </w:r>
          </w:p>
        </w:tc>
      </w:tr>
      <w:tr w:rsidR="00126A9E" w:rsidRPr="00566C1C" w:rsidTr="00126A9E">
        <w:trPr>
          <w:trHeight w:val="301"/>
        </w:trPr>
        <w:tc>
          <w:tcPr>
            <w:tcW w:w="3946" w:type="dxa"/>
            <w:shd w:val="clear" w:color="auto" w:fill="auto"/>
            <w:hideMark/>
          </w:tcPr>
          <w:p w:rsidR="00126A9E" w:rsidRPr="00AC5E48" w:rsidRDefault="00126A9E" w:rsidP="00126A9E">
            <w:pPr>
              <w:spacing w:after="0" w:line="240" w:lineRule="auto"/>
              <w:jc w:val="both"/>
              <w:rPr>
                <w:rFonts w:eastAsia="Times New Roman" w:cs="Arial"/>
                <w:color w:val="000000"/>
                <w:sz w:val="20"/>
                <w:szCs w:val="20"/>
                <w:lang w:eastAsia="pl-PL"/>
              </w:rPr>
            </w:pPr>
            <w:r w:rsidRPr="00AC5E48">
              <w:rPr>
                <w:rFonts w:eastAsia="Times New Roman" w:cs="Arial"/>
                <w:color w:val="000000"/>
                <w:sz w:val="20"/>
                <w:szCs w:val="20"/>
                <w:lang w:eastAsia="pl-PL"/>
              </w:rPr>
              <w:t>- wieś</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20,7</w:t>
            </w:r>
          </w:p>
        </w:tc>
        <w:tc>
          <w:tcPr>
            <w:tcW w:w="2054"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21,3</w:t>
            </w:r>
          </w:p>
        </w:tc>
        <w:tc>
          <w:tcPr>
            <w:tcW w:w="1565" w:type="dxa"/>
            <w:shd w:val="clear" w:color="auto" w:fill="auto"/>
            <w:hideMark/>
          </w:tcPr>
          <w:p w:rsidR="00126A9E" w:rsidRPr="00AC5E48" w:rsidRDefault="00126A9E" w:rsidP="00126A9E">
            <w:pPr>
              <w:spacing w:after="0" w:line="240" w:lineRule="auto"/>
              <w:jc w:val="center"/>
              <w:rPr>
                <w:rFonts w:eastAsia="Times New Roman" w:cs="Arial"/>
                <w:color w:val="000000"/>
                <w:sz w:val="20"/>
                <w:szCs w:val="20"/>
                <w:lang w:eastAsia="pl-PL"/>
              </w:rPr>
            </w:pPr>
            <w:r w:rsidRPr="00AC5E48">
              <w:rPr>
                <w:rFonts w:eastAsia="Times New Roman" w:cs="Arial"/>
                <w:color w:val="000000"/>
                <w:sz w:val="20"/>
                <w:szCs w:val="20"/>
                <w:lang w:eastAsia="pl-PL"/>
              </w:rPr>
              <w:t>22,5</w:t>
            </w:r>
          </w:p>
        </w:tc>
      </w:tr>
    </w:tbl>
    <w:p w:rsidR="00126A9E" w:rsidRPr="00AA111B" w:rsidRDefault="00126A9E" w:rsidP="00126A9E">
      <w:pPr>
        <w:spacing w:after="0"/>
        <w:jc w:val="both"/>
        <w:rPr>
          <w:rFonts w:cs="Arial"/>
          <w:i/>
          <w:sz w:val="16"/>
          <w:szCs w:val="20"/>
          <w:lang w:val="fr-FR"/>
        </w:rPr>
      </w:pPr>
      <w:r w:rsidRPr="00AA111B">
        <w:rPr>
          <w:rFonts w:cs="Arial"/>
          <w:i/>
          <w:sz w:val="16"/>
          <w:szCs w:val="20"/>
          <w:lang w:val="fr-FR"/>
        </w:rPr>
        <w:t>* dane dla mieszkań ogółem (w ramach statystyki bieżącej GUS nie podaje danych dot. mieszkań zamieszkanych).</w:t>
      </w:r>
    </w:p>
    <w:p w:rsidR="00126A9E" w:rsidRPr="00AA111B" w:rsidRDefault="00126A9E" w:rsidP="00126A9E">
      <w:pPr>
        <w:jc w:val="both"/>
        <w:rPr>
          <w:rFonts w:cs="Arial"/>
          <w:i/>
          <w:sz w:val="16"/>
          <w:szCs w:val="20"/>
          <w:lang w:val="fr-FR"/>
        </w:rPr>
      </w:pPr>
      <w:r>
        <w:rPr>
          <w:rFonts w:cs="Arial"/>
          <w:i/>
          <w:sz w:val="16"/>
          <w:szCs w:val="20"/>
          <w:lang w:val="fr-FR"/>
        </w:rPr>
        <w:t xml:space="preserve">Źródło: </w:t>
      </w:r>
      <w:r w:rsidRPr="00AA111B">
        <w:rPr>
          <w:rFonts w:cs="Arial"/>
          <w:i/>
          <w:sz w:val="16"/>
          <w:szCs w:val="20"/>
          <w:lang w:val="fr-FR"/>
        </w:rPr>
        <w:t>GUS BDL</w:t>
      </w:r>
    </w:p>
    <w:p w:rsidR="00126A9E" w:rsidRPr="00BF0E86" w:rsidRDefault="00126A9E" w:rsidP="00126A9E">
      <w:pPr>
        <w:pStyle w:val="Legenda"/>
        <w:rPr>
          <w:rStyle w:val="Tytuksiki"/>
        </w:rPr>
      </w:pPr>
      <w:bookmarkStart w:id="56" w:name="_Toc34132288"/>
      <w:r w:rsidRPr="00BF0E86">
        <w:rPr>
          <w:rStyle w:val="Tytuksiki"/>
        </w:rPr>
        <w:t xml:space="preserve">Tabela </w:t>
      </w:r>
      <w:r w:rsidRPr="00BF0E86">
        <w:rPr>
          <w:rStyle w:val="Tytuksiki"/>
        </w:rPr>
        <w:fldChar w:fldCharType="begin"/>
      </w:r>
      <w:r w:rsidRPr="00BF0E86">
        <w:rPr>
          <w:rStyle w:val="Tytuksiki"/>
        </w:rPr>
        <w:instrText xml:space="preserve"> SEQ Tabela \* ARABIC </w:instrText>
      </w:r>
      <w:r w:rsidRPr="00BF0E86">
        <w:rPr>
          <w:rStyle w:val="Tytuksiki"/>
        </w:rPr>
        <w:fldChar w:fldCharType="separate"/>
      </w:r>
      <w:r w:rsidR="006A6210">
        <w:rPr>
          <w:rStyle w:val="Tytuksiki"/>
        </w:rPr>
        <w:t>8</w:t>
      </w:r>
      <w:r w:rsidRPr="00BF0E86">
        <w:rPr>
          <w:rStyle w:val="Tytuksiki"/>
        </w:rPr>
        <w:fldChar w:fldCharType="end"/>
      </w:r>
      <w:r w:rsidRPr="00BF0E86">
        <w:rPr>
          <w:rStyle w:val="Tytuksiki"/>
        </w:rPr>
        <w:t>. Podstawowe parametry mieszkań w Polsce w latach 2011, 2015 i 2018*.</w:t>
      </w:r>
      <w:bookmarkEnd w:id="56"/>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1396"/>
        <w:gridCol w:w="1062"/>
        <w:gridCol w:w="1062"/>
        <w:gridCol w:w="1056"/>
      </w:tblGrid>
      <w:tr w:rsidR="00126A9E" w:rsidRPr="002444D9" w:rsidTr="00126A9E">
        <w:trPr>
          <w:trHeight w:val="463"/>
        </w:trPr>
        <w:tc>
          <w:tcPr>
            <w:tcW w:w="3271" w:type="pct"/>
            <w:gridSpan w:val="2"/>
            <w:shd w:val="clear" w:color="auto" w:fill="auto"/>
            <w:noWrap/>
            <w:hideMark/>
          </w:tcPr>
          <w:p w:rsidR="00126A9E" w:rsidRPr="002444D9" w:rsidRDefault="00126A9E" w:rsidP="00126A9E">
            <w:pPr>
              <w:spacing w:after="0" w:line="240" w:lineRule="auto"/>
              <w:jc w:val="center"/>
              <w:rPr>
                <w:rFonts w:eastAsia="Times New Roman" w:cs="Arial"/>
                <w:b/>
                <w:i/>
                <w:iCs/>
                <w:sz w:val="16"/>
                <w:szCs w:val="16"/>
                <w:lang w:eastAsia="pl-PL"/>
              </w:rPr>
            </w:pPr>
          </w:p>
        </w:tc>
        <w:tc>
          <w:tcPr>
            <w:tcW w:w="577" w:type="pct"/>
            <w:shd w:val="clear" w:color="auto" w:fill="auto"/>
            <w:hideMark/>
          </w:tcPr>
          <w:p w:rsidR="00126A9E" w:rsidRPr="002444D9" w:rsidRDefault="00126A9E" w:rsidP="00126A9E">
            <w:pPr>
              <w:spacing w:after="0" w:line="240" w:lineRule="auto"/>
              <w:jc w:val="center"/>
              <w:rPr>
                <w:rFonts w:eastAsia="Times New Roman" w:cs="Arial"/>
                <w:b/>
                <w:sz w:val="16"/>
                <w:szCs w:val="16"/>
                <w:lang w:eastAsia="pl-PL"/>
              </w:rPr>
            </w:pPr>
            <w:r w:rsidRPr="002444D9">
              <w:rPr>
                <w:rFonts w:eastAsia="Times New Roman" w:cs="Arial"/>
                <w:b/>
                <w:sz w:val="16"/>
                <w:szCs w:val="16"/>
                <w:lang w:eastAsia="pl-PL"/>
              </w:rPr>
              <w:t>2011</w:t>
            </w:r>
          </w:p>
        </w:tc>
        <w:tc>
          <w:tcPr>
            <w:tcW w:w="577" w:type="pct"/>
            <w:shd w:val="clear" w:color="auto" w:fill="auto"/>
            <w:hideMark/>
          </w:tcPr>
          <w:p w:rsidR="00126A9E" w:rsidRPr="002444D9" w:rsidRDefault="00126A9E" w:rsidP="00126A9E">
            <w:pPr>
              <w:spacing w:after="0" w:line="240" w:lineRule="auto"/>
              <w:jc w:val="center"/>
              <w:rPr>
                <w:rFonts w:eastAsia="Times New Roman" w:cs="Arial"/>
                <w:b/>
                <w:sz w:val="16"/>
                <w:szCs w:val="16"/>
                <w:lang w:eastAsia="pl-PL"/>
              </w:rPr>
            </w:pPr>
            <w:r w:rsidRPr="00A75D8E">
              <w:rPr>
                <w:rFonts w:eastAsia="Times New Roman" w:cs="Arial"/>
                <w:b/>
                <w:sz w:val="16"/>
                <w:szCs w:val="16"/>
                <w:lang w:eastAsia="pl-PL"/>
              </w:rPr>
              <w:t>2015</w:t>
            </w:r>
          </w:p>
        </w:tc>
        <w:tc>
          <w:tcPr>
            <w:tcW w:w="574" w:type="pct"/>
            <w:shd w:val="clear" w:color="auto" w:fill="auto"/>
          </w:tcPr>
          <w:p w:rsidR="00126A9E" w:rsidRPr="002444D9" w:rsidRDefault="00126A9E" w:rsidP="00126A9E">
            <w:pPr>
              <w:spacing w:after="0" w:line="240" w:lineRule="auto"/>
              <w:jc w:val="center"/>
              <w:rPr>
                <w:rFonts w:eastAsia="Times New Roman" w:cs="Arial"/>
                <w:b/>
                <w:sz w:val="16"/>
                <w:szCs w:val="16"/>
                <w:lang w:eastAsia="pl-PL"/>
              </w:rPr>
            </w:pPr>
            <w:r w:rsidRPr="00A75D8E">
              <w:rPr>
                <w:rFonts w:eastAsia="Times New Roman" w:cs="Arial"/>
                <w:b/>
                <w:sz w:val="16"/>
                <w:szCs w:val="16"/>
                <w:lang w:eastAsia="pl-PL"/>
              </w:rPr>
              <w:t>2018</w:t>
            </w:r>
          </w:p>
        </w:tc>
      </w:tr>
      <w:tr w:rsidR="00126A9E" w:rsidRPr="002444D9" w:rsidTr="00126A9E">
        <w:trPr>
          <w:trHeight w:val="355"/>
        </w:trPr>
        <w:tc>
          <w:tcPr>
            <w:tcW w:w="2513" w:type="pct"/>
            <w:vMerge w:val="restart"/>
            <w:shd w:val="clear" w:color="auto" w:fill="auto"/>
            <w:hideMark/>
          </w:tcPr>
          <w:p w:rsidR="00126A9E" w:rsidRPr="002444D9" w:rsidRDefault="00126A9E" w:rsidP="00126A9E">
            <w:pPr>
              <w:spacing w:after="0" w:line="240" w:lineRule="auto"/>
              <w:rPr>
                <w:rFonts w:eastAsia="Times New Roman" w:cs="Arial"/>
                <w:color w:val="000000"/>
                <w:sz w:val="20"/>
                <w:szCs w:val="20"/>
                <w:lang w:eastAsia="pl-PL"/>
              </w:rPr>
            </w:pPr>
            <w:r w:rsidRPr="002444D9">
              <w:rPr>
                <w:rFonts w:eastAsia="Times New Roman" w:cs="Arial"/>
                <w:color w:val="000000"/>
                <w:sz w:val="20"/>
                <w:szCs w:val="20"/>
                <w:lang w:eastAsia="pl-PL"/>
              </w:rPr>
              <w:t>Przeciętna liczba izb w mieszkaniu</w:t>
            </w:r>
          </w:p>
        </w:tc>
        <w:tc>
          <w:tcPr>
            <w:tcW w:w="759" w:type="pct"/>
            <w:shd w:val="clear" w:color="auto" w:fill="auto"/>
            <w:hideMark/>
          </w:tcPr>
          <w:p w:rsidR="00126A9E" w:rsidRPr="002444D9" w:rsidRDefault="00126A9E" w:rsidP="00126A9E">
            <w:pPr>
              <w:spacing w:after="0" w:line="240" w:lineRule="auto"/>
              <w:jc w:val="center"/>
              <w:rPr>
                <w:rFonts w:eastAsia="Times New Roman" w:cs="Arial"/>
                <w:b/>
                <w:bCs/>
                <w:color w:val="000000"/>
                <w:sz w:val="20"/>
                <w:szCs w:val="20"/>
                <w:lang w:eastAsia="pl-PL"/>
              </w:rPr>
            </w:pPr>
            <w:r w:rsidRPr="002444D9">
              <w:rPr>
                <w:rFonts w:eastAsia="Times New Roman" w:cs="Arial"/>
                <w:b/>
                <w:bCs/>
                <w:color w:val="000000"/>
                <w:sz w:val="20"/>
                <w:szCs w:val="20"/>
                <w:lang w:eastAsia="pl-PL"/>
              </w:rPr>
              <w:t>Ogółem</w:t>
            </w:r>
          </w:p>
        </w:tc>
        <w:tc>
          <w:tcPr>
            <w:tcW w:w="577" w:type="pct"/>
            <w:shd w:val="clear" w:color="auto" w:fill="auto"/>
            <w:noWrap/>
            <w:hideMark/>
          </w:tcPr>
          <w:p w:rsidR="00126A9E" w:rsidRPr="002444D9" w:rsidRDefault="00126A9E" w:rsidP="00126A9E">
            <w:pPr>
              <w:spacing w:after="0" w:line="240" w:lineRule="auto"/>
              <w:jc w:val="right"/>
              <w:rPr>
                <w:rFonts w:eastAsia="Times New Roman" w:cs="Arial"/>
                <w:b/>
                <w:bCs/>
                <w:color w:val="000000"/>
                <w:sz w:val="20"/>
                <w:szCs w:val="20"/>
                <w:lang w:eastAsia="pl-PL"/>
              </w:rPr>
            </w:pPr>
            <w:r w:rsidRPr="00A75D8E">
              <w:rPr>
                <w:rFonts w:eastAsia="Times New Roman" w:cs="Arial"/>
                <w:b/>
                <w:bCs/>
                <w:color w:val="000000"/>
                <w:sz w:val="20"/>
                <w:szCs w:val="20"/>
                <w:lang w:eastAsia="pl-PL"/>
              </w:rPr>
              <w:t>3,81</w:t>
            </w:r>
          </w:p>
        </w:tc>
        <w:tc>
          <w:tcPr>
            <w:tcW w:w="577" w:type="pct"/>
            <w:shd w:val="clear" w:color="auto" w:fill="auto"/>
            <w:noWrap/>
            <w:hideMark/>
          </w:tcPr>
          <w:p w:rsidR="00126A9E" w:rsidRPr="002444D9" w:rsidRDefault="00126A9E" w:rsidP="00126A9E">
            <w:pPr>
              <w:spacing w:after="0" w:line="240" w:lineRule="auto"/>
              <w:jc w:val="right"/>
              <w:rPr>
                <w:rFonts w:eastAsia="Times New Roman" w:cs="Arial"/>
                <w:b/>
                <w:bCs/>
                <w:color w:val="000000"/>
                <w:sz w:val="20"/>
                <w:szCs w:val="20"/>
                <w:lang w:eastAsia="pl-PL"/>
              </w:rPr>
            </w:pPr>
            <w:r w:rsidRPr="002444D9">
              <w:rPr>
                <w:rFonts w:eastAsia="Times New Roman" w:cs="Arial"/>
                <w:b/>
                <w:bCs/>
                <w:color w:val="000000"/>
                <w:sz w:val="20"/>
                <w:szCs w:val="20"/>
                <w:lang w:eastAsia="pl-PL"/>
              </w:rPr>
              <w:t>3,82</w:t>
            </w:r>
          </w:p>
        </w:tc>
        <w:tc>
          <w:tcPr>
            <w:tcW w:w="574" w:type="pct"/>
            <w:shd w:val="clear" w:color="auto" w:fill="auto"/>
          </w:tcPr>
          <w:p w:rsidR="00126A9E" w:rsidRPr="002444D9" w:rsidRDefault="00126A9E" w:rsidP="00126A9E">
            <w:pPr>
              <w:spacing w:after="0" w:line="240" w:lineRule="auto"/>
              <w:jc w:val="center"/>
              <w:rPr>
                <w:rFonts w:eastAsia="Times New Roman" w:cs="Arial"/>
                <w:b/>
                <w:sz w:val="20"/>
                <w:szCs w:val="20"/>
                <w:lang w:eastAsia="pl-PL"/>
              </w:rPr>
            </w:pPr>
            <w:r w:rsidRPr="002444D9">
              <w:rPr>
                <w:rFonts w:eastAsia="Times New Roman" w:cs="Arial"/>
                <w:b/>
                <w:sz w:val="20"/>
                <w:szCs w:val="20"/>
                <w:lang w:eastAsia="pl-PL"/>
              </w:rPr>
              <w:t>3,82</w:t>
            </w:r>
          </w:p>
        </w:tc>
      </w:tr>
      <w:tr w:rsidR="00126A9E" w:rsidRPr="002444D9" w:rsidTr="00126A9E">
        <w:trPr>
          <w:trHeight w:val="355"/>
        </w:trPr>
        <w:tc>
          <w:tcPr>
            <w:tcW w:w="2513" w:type="pct"/>
            <w:vMerge/>
            <w:shd w:val="clear" w:color="auto" w:fill="auto"/>
            <w:hideMark/>
          </w:tcPr>
          <w:p w:rsidR="00126A9E" w:rsidRPr="002444D9" w:rsidRDefault="00126A9E" w:rsidP="00126A9E">
            <w:pPr>
              <w:spacing w:after="0" w:line="240" w:lineRule="auto"/>
              <w:rPr>
                <w:rFonts w:eastAsia="Times New Roman" w:cs="Arial"/>
                <w:color w:val="000000"/>
                <w:sz w:val="20"/>
                <w:szCs w:val="20"/>
                <w:lang w:eastAsia="pl-PL"/>
              </w:rPr>
            </w:pPr>
          </w:p>
        </w:tc>
        <w:tc>
          <w:tcPr>
            <w:tcW w:w="759" w:type="pct"/>
            <w:shd w:val="clear" w:color="auto" w:fill="auto"/>
            <w:hideMark/>
          </w:tcPr>
          <w:p w:rsidR="00126A9E" w:rsidRPr="002444D9" w:rsidRDefault="00126A9E" w:rsidP="00126A9E">
            <w:pPr>
              <w:spacing w:after="0" w:line="240" w:lineRule="auto"/>
              <w:jc w:val="center"/>
              <w:rPr>
                <w:rFonts w:eastAsia="Times New Roman" w:cs="Arial"/>
                <w:color w:val="000000"/>
                <w:sz w:val="20"/>
                <w:szCs w:val="20"/>
                <w:lang w:eastAsia="pl-PL"/>
              </w:rPr>
            </w:pPr>
            <w:r w:rsidRPr="002444D9">
              <w:rPr>
                <w:rFonts w:eastAsia="Times New Roman" w:cs="Arial"/>
                <w:color w:val="000000"/>
                <w:sz w:val="20"/>
                <w:szCs w:val="20"/>
                <w:lang w:eastAsia="pl-PL"/>
              </w:rPr>
              <w:t>Miasto</w:t>
            </w:r>
          </w:p>
        </w:tc>
        <w:tc>
          <w:tcPr>
            <w:tcW w:w="577" w:type="pct"/>
            <w:shd w:val="clear" w:color="auto" w:fill="auto"/>
            <w:noWrap/>
            <w:hideMark/>
          </w:tcPr>
          <w:p w:rsidR="00126A9E" w:rsidRPr="002444D9"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3,58</w:t>
            </w:r>
          </w:p>
        </w:tc>
        <w:tc>
          <w:tcPr>
            <w:tcW w:w="577" w:type="pct"/>
            <w:shd w:val="clear" w:color="auto" w:fill="auto"/>
            <w:noWrap/>
            <w:hideMark/>
          </w:tcPr>
          <w:p w:rsidR="00126A9E" w:rsidRPr="002444D9" w:rsidRDefault="00126A9E" w:rsidP="00126A9E">
            <w:pPr>
              <w:spacing w:after="0" w:line="240" w:lineRule="auto"/>
              <w:jc w:val="right"/>
              <w:rPr>
                <w:rFonts w:eastAsia="Times New Roman" w:cs="Arial"/>
                <w:color w:val="000000"/>
                <w:sz w:val="20"/>
                <w:szCs w:val="20"/>
                <w:lang w:eastAsia="pl-PL"/>
              </w:rPr>
            </w:pPr>
            <w:r w:rsidRPr="002444D9">
              <w:rPr>
                <w:rFonts w:eastAsia="Times New Roman" w:cs="Arial"/>
                <w:color w:val="000000"/>
                <w:sz w:val="20"/>
                <w:szCs w:val="20"/>
                <w:lang w:eastAsia="pl-PL"/>
              </w:rPr>
              <w:t>3,57</w:t>
            </w:r>
          </w:p>
        </w:tc>
        <w:tc>
          <w:tcPr>
            <w:tcW w:w="574" w:type="pct"/>
            <w:shd w:val="clear" w:color="auto" w:fill="auto"/>
          </w:tcPr>
          <w:p w:rsidR="00126A9E" w:rsidRPr="002444D9" w:rsidRDefault="00126A9E" w:rsidP="00126A9E">
            <w:pPr>
              <w:spacing w:after="0" w:line="240" w:lineRule="auto"/>
              <w:jc w:val="center"/>
              <w:rPr>
                <w:rFonts w:eastAsia="Times New Roman" w:cs="Arial"/>
                <w:sz w:val="20"/>
                <w:szCs w:val="20"/>
                <w:lang w:eastAsia="pl-PL"/>
              </w:rPr>
            </w:pPr>
            <w:r w:rsidRPr="00A75D8E">
              <w:rPr>
                <w:rFonts w:eastAsia="Times New Roman" w:cs="Arial"/>
                <w:sz w:val="20"/>
                <w:szCs w:val="20"/>
                <w:lang w:eastAsia="pl-PL"/>
              </w:rPr>
              <w:t>3,56</w:t>
            </w:r>
          </w:p>
        </w:tc>
      </w:tr>
      <w:tr w:rsidR="00126A9E" w:rsidRPr="002444D9" w:rsidTr="00126A9E">
        <w:trPr>
          <w:trHeight w:val="355"/>
        </w:trPr>
        <w:tc>
          <w:tcPr>
            <w:tcW w:w="2513" w:type="pct"/>
            <w:vMerge/>
            <w:shd w:val="clear" w:color="auto" w:fill="auto"/>
            <w:hideMark/>
          </w:tcPr>
          <w:p w:rsidR="00126A9E" w:rsidRPr="002444D9" w:rsidRDefault="00126A9E" w:rsidP="00126A9E">
            <w:pPr>
              <w:spacing w:after="0" w:line="240" w:lineRule="auto"/>
              <w:rPr>
                <w:rFonts w:eastAsia="Times New Roman" w:cs="Arial"/>
                <w:color w:val="000000"/>
                <w:sz w:val="20"/>
                <w:szCs w:val="20"/>
                <w:lang w:eastAsia="pl-PL"/>
              </w:rPr>
            </w:pPr>
          </w:p>
        </w:tc>
        <w:tc>
          <w:tcPr>
            <w:tcW w:w="759" w:type="pct"/>
            <w:shd w:val="clear" w:color="auto" w:fill="auto"/>
            <w:hideMark/>
          </w:tcPr>
          <w:p w:rsidR="00126A9E" w:rsidRPr="002444D9" w:rsidRDefault="00126A9E" w:rsidP="00126A9E">
            <w:pPr>
              <w:spacing w:after="0" w:line="240" w:lineRule="auto"/>
              <w:jc w:val="center"/>
              <w:rPr>
                <w:rFonts w:eastAsia="Times New Roman" w:cs="Arial"/>
                <w:color w:val="000000"/>
                <w:sz w:val="20"/>
                <w:szCs w:val="20"/>
                <w:lang w:eastAsia="pl-PL"/>
              </w:rPr>
            </w:pPr>
            <w:r w:rsidRPr="002444D9">
              <w:rPr>
                <w:rFonts w:eastAsia="Times New Roman" w:cs="Arial"/>
                <w:color w:val="000000"/>
                <w:sz w:val="20"/>
                <w:szCs w:val="20"/>
                <w:lang w:eastAsia="pl-PL"/>
              </w:rPr>
              <w:t>Wieś</w:t>
            </w:r>
          </w:p>
        </w:tc>
        <w:tc>
          <w:tcPr>
            <w:tcW w:w="577" w:type="pct"/>
            <w:shd w:val="clear" w:color="auto" w:fill="auto"/>
            <w:noWrap/>
            <w:hideMark/>
          </w:tcPr>
          <w:p w:rsidR="00126A9E" w:rsidRPr="002444D9"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4,29</w:t>
            </w:r>
          </w:p>
        </w:tc>
        <w:tc>
          <w:tcPr>
            <w:tcW w:w="577" w:type="pct"/>
            <w:shd w:val="clear" w:color="auto" w:fill="auto"/>
            <w:noWrap/>
            <w:hideMark/>
          </w:tcPr>
          <w:p w:rsidR="00126A9E" w:rsidRPr="002444D9" w:rsidRDefault="00126A9E" w:rsidP="00126A9E">
            <w:pPr>
              <w:spacing w:after="0" w:line="240" w:lineRule="auto"/>
              <w:jc w:val="right"/>
              <w:rPr>
                <w:rFonts w:eastAsia="Times New Roman" w:cs="Arial"/>
                <w:color w:val="000000"/>
                <w:sz w:val="20"/>
                <w:szCs w:val="20"/>
                <w:lang w:eastAsia="pl-PL"/>
              </w:rPr>
            </w:pPr>
            <w:r w:rsidRPr="002444D9">
              <w:rPr>
                <w:rFonts w:eastAsia="Times New Roman" w:cs="Arial"/>
                <w:color w:val="000000"/>
                <w:sz w:val="20"/>
                <w:szCs w:val="20"/>
                <w:lang w:eastAsia="pl-PL"/>
              </w:rPr>
              <w:t>4,34</w:t>
            </w:r>
          </w:p>
        </w:tc>
        <w:tc>
          <w:tcPr>
            <w:tcW w:w="574" w:type="pct"/>
            <w:shd w:val="clear" w:color="auto" w:fill="auto"/>
          </w:tcPr>
          <w:p w:rsidR="00126A9E" w:rsidRPr="002444D9" w:rsidRDefault="00126A9E" w:rsidP="00126A9E">
            <w:pPr>
              <w:spacing w:after="0" w:line="240" w:lineRule="auto"/>
              <w:jc w:val="center"/>
              <w:rPr>
                <w:rFonts w:eastAsia="Times New Roman" w:cs="Arial"/>
                <w:sz w:val="20"/>
                <w:szCs w:val="20"/>
                <w:lang w:eastAsia="pl-PL"/>
              </w:rPr>
            </w:pPr>
            <w:r w:rsidRPr="00A75D8E">
              <w:rPr>
                <w:rFonts w:eastAsia="Times New Roman" w:cs="Arial"/>
                <w:sz w:val="20"/>
                <w:szCs w:val="20"/>
                <w:lang w:eastAsia="pl-PL"/>
              </w:rPr>
              <w:t>4,36</w:t>
            </w:r>
          </w:p>
        </w:tc>
      </w:tr>
      <w:tr w:rsidR="00126A9E" w:rsidRPr="002444D9" w:rsidTr="00126A9E">
        <w:trPr>
          <w:trHeight w:val="355"/>
        </w:trPr>
        <w:tc>
          <w:tcPr>
            <w:tcW w:w="2513" w:type="pct"/>
            <w:vMerge w:val="restart"/>
            <w:shd w:val="clear" w:color="auto" w:fill="auto"/>
            <w:hideMark/>
          </w:tcPr>
          <w:p w:rsidR="00126A9E" w:rsidRPr="002444D9" w:rsidRDefault="00126A9E" w:rsidP="00126A9E">
            <w:pPr>
              <w:spacing w:after="0" w:line="240" w:lineRule="auto"/>
              <w:rPr>
                <w:rFonts w:eastAsia="Times New Roman" w:cs="Arial"/>
                <w:color w:val="000000"/>
                <w:sz w:val="20"/>
                <w:szCs w:val="20"/>
                <w:lang w:eastAsia="pl-PL"/>
              </w:rPr>
            </w:pPr>
            <w:r w:rsidRPr="002444D9">
              <w:rPr>
                <w:rFonts w:eastAsia="Times New Roman" w:cs="Arial"/>
                <w:color w:val="000000"/>
                <w:sz w:val="20"/>
                <w:szCs w:val="20"/>
                <w:lang w:eastAsia="pl-PL"/>
              </w:rPr>
              <w:t>Przeciętna powierzchnia mieszkania</w:t>
            </w:r>
          </w:p>
        </w:tc>
        <w:tc>
          <w:tcPr>
            <w:tcW w:w="759" w:type="pct"/>
            <w:shd w:val="clear" w:color="auto" w:fill="auto"/>
            <w:hideMark/>
          </w:tcPr>
          <w:p w:rsidR="00126A9E" w:rsidRPr="002444D9" w:rsidRDefault="00126A9E" w:rsidP="00126A9E">
            <w:pPr>
              <w:spacing w:after="0" w:line="240" w:lineRule="auto"/>
              <w:jc w:val="center"/>
              <w:rPr>
                <w:rFonts w:eastAsia="Times New Roman" w:cs="Arial"/>
                <w:b/>
                <w:bCs/>
                <w:color w:val="000000"/>
                <w:sz w:val="20"/>
                <w:szCs w:val="20"/>
                <w:lang w:eastAsia="pl-PL"/>
              </w:rPr>
            </w:pPr>
            <w:r w:rsidRPr="002444D9">
              <w:rPr>
                <w:rFonts w:eastAsia="Times New Roman" w:cs="Arial"/>
                <w:b/>
                <w:bCs/>
                <w:color w:val="000000"/>
                <w:sz w:val="20"/>
                <w:szCs w:val="20"/>
                <w:lang w:eastAsia="pl-PL"/>
              </w:rPr>
              <w:t>Ogółem</w:t>
            </w:r>
          </w:p>
        </w:tc>
        <w:tc>
          <w:tcPr>
            <w:tcW w:w="577" w:type="pct"/>
            <w:shd w:val="clear" w:color="auto" w:fill="auto"/>
            <w:noWrap/>
            <w:hideMark/>
          </w:tcPr>
          <w:p w:rsidR="00126A9E" w:rsidRPr="002444D9" w:rsidRDefault="00126A9E" w:rsidP="00126A9E">
            <w:pPr>
              <w:spacing w:after="0" w:line="240" w:lineRule="auto"/>
              <w:jc w:val="right"/>
              <w:rPr>
                <w:rFonts w:eastAsia="Times New Roman" w:cs="Arial"/>
                <w:b/>
                <w:bCs/>
                <w:color w:val="000000"/>
                <w:sz w:val="20"/>
                <w:szCs w:val="20"/>
                <w:lang w:eastAsia="pl-PL"/>
              </w:rPr>
            </w:pPr>
            <w:r w:rsidRPr="00A75D8E">
              <w:rPr>
                <w:rFonts w:eastAsia="Times New Roman" w:cs="Arial"/>
                <w:b/>
                <w:bCs/>
                <w:color w:val="000000"/>
                <w:sz w:val="20"/>
                <w:szCs w:val="20"/>
                <w:lang w:eastAsia="pl-PL"/>
              </w:rPr>
              <w:t>72,6</w:t>
            </w:r>
          </w:p>
        </w:tc>
        <w:tc>
          <w:tcPr>
            <w:tcW w:w="577" w:type="pct"/>
            <w:shd w:val="clear" w:color="auto" w:fill="auto"/>
            <w:noWrap/>
            <w:hideMark/>
          </w:tcPr>
          <w:p w:rsidR="00126A9E" w:rsidRPr="002444D9" w:rsidRDefault="00126A9E" w:rsidP="00126A9E">
            <w:pPr>
              <w:spacing w:after="0" w:line="240" w:lineRule="auto"/>
              <w:jc w:val="right"/>
              <w:rPr>
                <w:rFonts w:eastAsia="Times New Roman" w:cs="Arial"/>
                <w:b/>
                <w:bCs/>
                <w:color w:val="000000"/>
                <w:sz w:val="20"/>
                <w:szCs w:val="20"/>
                <w:lang w:eastAsia="pl-PL"/>
              </w:rPr>
            </w:pPr>
            <w:r w:rsidRPr="002444D9">
              <w:rPr>
                <w:rFonts w:eastAsia="Times New Roman" w:cs="Arial"/>
                <w:b/>
                <w:bCs/>
                <w:color w:val="000000"/>
                <w:sz w:val="20"/>
                <w:szCs w:val="20"/>
                <w:lang w:eastAsia="pl-PL"/>
              </w:rPr>
              <w:t>73,6</w:t>
            </w:r>
          </w:p>
        </w:tc>
        <w:tc>
          <w:tcPr>
            <w:tcW w:w="574" w:type="pct"/>
            <w:shd w:val="clear" w:color="auto" w:fill="auto"/>
          </w:tcPr>
          <w:p w:rsidR="00126A9E" w:rsidRPr="002444D9" w:rsidRDefault="00126A9E" w:rsidP="00126A9E">
            <w:pPr>
              <w:spacing w:after="0" w:line="240" w:lineRule="auto"/>
              <w:jc w:val="center"/>
              <w:rPr>
                <w:rFonts w:eastAsia="Times New Roman" w:cs="Arial"/>
                <w:b/>
                <w:sz w:val="20"/>
                <w:szCs w:val="20"/>
                <w:lang w:eastAsia="pl-PL"/>
              </w:rPr>
            </w:pPr>
            <w:r w:rsidRPr="00A75D8E">
              <w:rPr>
                <w:rFonts w:eastAsia="Times New Roman" w:cs="Arial"/>
                <w:b/>
                <w:sz w:val="20"/>
                <w:szCs w:val="20"/>
                <w:lang w:eastAsia="pl-PL"/>
              </w:rPr>
              <w:t>74,2</w:t>
            </w:r>
          </w:p>
        </w:tc>
      </w:tr>
      <w:tr w:rsidR="00126A9E" w:rsidRPr="002444D9" w:rsidTr="00126A9E">
        <w:trPr>
          <w:trHeight w:val="355"/>
        </w:trPr>
        <w:tc>
          <w:tcPr>
            <w:tcW w:w="2513" w:type="pct"/>
            <w:vMerge/>
            <w:shd w:val="clear" w:color="auto" w:fill="auto"/>
            <w:hideMark/>
          </w:tcPr>
          <w:p w:rsidR="00126A9E" w:rsidRPr="002444D9" w:rsidRDefault="00126A9E" w:rsidP="00126A9E">
            <w:pPr>
              <w:spacing w:after="0" w:line="240" w:lineRule="auto"/>
              <w:rPr>
                <w:rFonts w:eastAsia="Times New Roman" w:cs="Arial"/>
                <w:color w:val="000000"/>
                <w:sz w:val="20"/>
                <w:szCs w:val="20"/>
                <w:lang w:eastAsia="pl-PL"/>
              </w:rPr>
            </w:pPr>
          </w:p>
        </w:tc>
        <w:tc>
          <w:tcPr>
            <w:tcW w:w="759" w:type="pct"/>
            <w:shd w:val="clear" w:color="auto" w:fill="auto"/>
            <w:hideMark/>
          </w:tcPr>
          <w:p w:rsidR="00126A9E" w:rsidRPr="002444D9" w:rsidRDefault="00126A9E" w:rsidP="00126A9E">
            <w:pPr>
              <w:spacing w:after="0" w:line="240" w:lineRule="auto"/>
              <w:jc w:val="center"/>
              <w:rPr>
                <w:rFonts w:eastAsia="Times New Roman" w:cs="Arial"/>
                <w:color w:val="000000"/>
                <w:sz w:val="20"/>
                <w:szCs w:val="20"/>
                <w:lang w:eastAsia="pl-PL"/>
              </w:rPr>
            </w:pPr>
            <w:r w:rsidRPr="002444D9">
              <w:rPr>
                <w:rFonts w:eastAsia="Times New Roman" w:cs="Arial"/>
                <w:color w:val="000000"/>
                <w:sz w:val="20"/>
                <w:szCs w:val="20"/>
                <w:lang w:eastAsia="pl-PL"/>
              </w:rPr>
              <w:t>Miasto</w:t>
            </w:r>
          </w:p>
        </w:tc>
        <w:tc>
          <w:tcPr>
            <w:tcW w:w="577" w:type="pct"/>
            <w:shd w:val="clear" w:color="auto" w:fill="auto"/>
            <w:noWrap/>
            <w:hideMark/>
          </w:tcPr>
          <w:p w:rsidR="00126A9E" w:rsidRPr="002444D9"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63,8</w:t>
            </w:r>
          </w:p>
        </w:tc>
        <w:tc>
          <w:tcPr>
            <w:tcW w:w="577" w:type="pct"/>
            <w:shd w:val="clear" w:color="auto" w:fill="auto"/>
            <w:noWrap/>
            <w:hideMark/>
          </w:tcPr>
          <w:p w:rsidR="00126A9E" w:rsidRPr="002444D9" w:rsidRDefault="00126A9E" w:rsidP="00126A9E">
            <w:pPr>
              <w:spacing w:after="0" w:line="240" w:lineRule="auto"/>
              <w:jc w:val="right"/>
              <w:rPr>
                <w:rFonts w:eastAsia="Times New Roman" w:cs="Arial"/>
                <w:color w:val="000000"/>
                <w:sz w:val="20"/>
                <w:szCs w:val="20"/>
                <w:lang w:eastAsia="pl-PL"/>
              </w:rPr>
            </w:pPr>
            <w:r w:rsidRPr="002444D9">
              <w:rPr>
                <w:rFonts w:eastAsia="Times New Roman" w:cs="Arial"/>
                <w:color w:val="000000"/>
                <w:sz w:val="20"/>
                <w:szCs w:val="20"/>
                <w:lang w:eastAsia="pl-PL"/>
              </w:rPr>
              <w:t>64,4</w:t>
            </w:r>
          </w:p>
        </w:tc>
        <w:tc>
          <w:tcPr>
            <w:tcW w:w="574" w:type="pct"/>
            <w:shd w:val="clear" w:color="auto" w:fill="auto"/>
          </w:tcPr>
          <w:p w:rsidR="00126A9E" w:rsidRPr="002444D9" w:rsidRDefault="00126A9E" w:rsidP="00126A9E">
            <w:pPr>
              <w:spacing w:after="0" w:line="240" w:lineRule="auto"/>
              <w:jc w:val="center"/>
              <w:rPr>
                <w:rFonts w:eastAsia="Times New Roman" w:cs="Arial"/>
                <w:sz w:val="20"/>
                <w:szCs w:val="20"/>
                <w:lang w:eastAsia="pl-PL"/>
              </w:rPr>
            </w:pPr>
            <w:r w:rsidRPr="00A75D8E">
              <w:rPr>
                <w:rFonts w:eastAsia="Times New Roman" w:cs="Arial"/>
                <w:sz w:val="20"/>
                <w:szCs w:val="20"/>
                <w:lang w:eastAsia="pl-PL"/>
              </w:rPr>
              <w:t>64,7</w:t>
            </w:r>
          </w:p>
        </w:tc>
      </w:tr>
      <w:tr w:rsidR="00126A9E" w:rsidRPr="002444D9" w:rsidTr="00126A9E">
        <w:trPr>
          <w:trHeight w:val="355"/>
        </w:trPr>
        <w:tc>
          <w:tcPr>
            <w:tcW w:w="2513" w:type="pct"/>
            <w:vMerge/>
            <w:shd w:val="clear" w:color="auto" w:fill="auto"/>
            <w:hideMark/>
          </w:tcPr>
          <w:p w:rsidR="00126A9E" w:rsidRPr="002444D9" w:rsidRDefault="00126A9E" w:rsidP="00126A9E">
            <w:pPr>
              <w:spacing w:after="0" w:line="240" w:lineRule="auto"/>
              <w:rPr>
                <w:rFonts w:eastAsia="Times New Roman" w:cs="Arial"/>
                <w:color w:val="000000"/>
                <w:sz w:val="20"/>
                <w:szCs w:val="20"/>
                <w:lang w:eastAsia="pl-PL"/>
              </w:rPr>
            </w:pPr>
          </w:p>
        </w:tc>
        <w:tc>
          <w:tcPr>
            <w:tcW w:w="759" w:type="pct"/>
            <w:shd w:val="clear" w:color="auto" w:fill="auto"/>
            <w:hideMark/>
          </w:tcPr>
          <w:p w:rsidR="00126A9E" w:rsidRPr="002444D9" w:rsidRDefault="00126A9E" w:rsidP="00126A9E">
            <w:pPr>
              <w:spacing w:after="0" w:line="240" w:lineRule="auto"/>
              <w:jc w:val="center"/>
              <w:rPr>
                <w:rFonts w:eastAsia="Times New Roman" w:cs="Arial"/>
                <w:color w:val="000000"/>
                <w:sz w:val="20"/>
                <w:szCs w:val="20"/>
                <w:lang w:eastAsia="pl-PL"/>
              </w:rPr>
            </w:pPr>
            <w:r w:rsidRPr="002444D9">
              <w:rPr>
                <w:rFonts w:eastAsia="Times New Roman" w:cs="Arial"/>
                <w:color w:val="000000"/>
                <w:sz w:val="20"/>
                <w:szCs w:val="20"/>
                <w:lang w:eastAsia="pl-PL"/>
              </w:rPr>
              <w:t>Wieś</w:t>
            </w:r>
          </w:p>
        </w:tc>
        <w:tc>
          <w:tcPr>
            <w:tcW w:w="577" w:type="pct"/>
            <w:shd w:val="clear" w:color="auto" w:fill="auto"/>
            <w:noWrap/>
            <w:hideMark/>
          </w:tcPr>
          <w:p w:rsidR="00126A9E" w:rsidRPr="002444D9"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90,8</w:t>
            </w:r>
          </w:p>
        </w:tc>
        <w:tc>
          <w:tcPr>
            <w:tcW w:w="577" w:type="pct"/>
            <w:shd w:val="clear" w:color="auto" w:fill="auto"/>
            <w:noWrap/>
            <w:hideMark/>
          </w:tcPr>
          <w:p w:rsidR="00126A9E" w:rsidRPr="002444D9" w:rsidRDefault="00126A9E" w:rsidP="00126A9E">
            <w:pPr>
              <w:spacing w:after="0" w:line="240" w:lineRule="auto"/>
              <w:jc w:val="right"/>
              <w:rPr>
                <w:rFonts w:eastAsia="Times New Roman" w:cs="Arial"/>
                <w:color w:val="000000"/>
                <w:sz w:val="20"/>
                <w:szCs w:val="20"/>
                <w:lang w:eastAsia="pl-PL"/>
              </w:rPr>
            </w:pPr>
            <w:r w:rsidRPr="002444D9">
              <w:rPr>
                <w:rFonts w:eastAsia="Times New Roman" w:cs="Arial"/>
                <w:color w:val="000000"/>
                <w:sz w:val="20"/>
                <w:szCs w:val="20"/>
                <w:lang w:eastAsia="pl-PL"/>
              </w:rPr>
              <w:t>92,7</w:t>
            </w:r>
          </w:p>
        </w:tc>
        <w:tc>
          <w:tcPr>
            <w:tcW w:w="574" w:type="pct"/>
            <w:shd w:val="clear" w:color="auto" w:fill="auto"/>
          </w:tcPr>
          <w:p w:rsidR="00126A9E" w:rsidRPr="002444D9" w:rsidRDefault="00126A9E" w:rsidP="00126A9E">
            <w:pPr>
              <w:spacing w:after="0" w:line="240" w:lineRule="auto"/>
              <w:jc w:val="center"/>
              <w:rPr>
                <w:rFonts w:eastAsia="Times New Roman" w:cs="Arial"/>
                <w:sz w:val="20"/>
                <w:szCs w:val="20"/>
                <w:lang w:eastAsia="pl-PL"/>
              </w:rPr>
            </w:pPr>
            <w:r w:rsidRPr="00A75D8E">
              <w:rPr>
                <w:rFonts w:eastAsia="Times New Roman" w:cs="Arial"/>
                <w:sz w:val="20"/>
                <w:szCs w:val="20"/>
                <w:lang w:eastAsia="pl-PL"/>
              </w:rPr>
              <w:t>94,0</w:t>
            </w:r>
          </w:p>
        </w:tc>
      </w:tr>
    </w:tbl>
    <w:p w:rsidR="00126A9E" w:rsidRPr="002444D9" w:rsidRDefault="00126A9E" w:rsidP="00126A9E">
      <w:pPr>
        <w:spacing w:after="0"/>
        <w:jc w:val="both"/>
        <w:rPr>
          <w:rFonts w:cs="Arial"/>
          <w:i/>
          <w:sz w:val="16"/>
          <w:szCs w:val="20"/>
          <w:lang w:val="fr-FR"/>
        </w:rPr>
      </w:pPr>
      <w:r w:rsidRPr="002444D9">
        <w:rPr>
          <w:rFonts w:cs="Arial"/>
          <w:i/>
          <w:sz w:val="16"/>
          <w:szCs w:val="20"/>
          <w:lang w:val="fr-FR"/>
        </w:rPr>
        <w:t>* Dane dla mieszkań ogółem (w ramach statystyki bieżącej GUS nie podaje danych dotyczących mieszkań zamieszkanych).</w:t>
      </w:r>
    </w:p>
    <w:p w:rsidR="00126A9E" w:rsidRPr="00397A4E" w:rsidRDefault="00126A9E" w:rsidP="00126A9E">
      <w:pPr>
        <w:jc w:val="both"/>
        <w:rPr>
          <w:rFonts w:cs="Arial"/>
          <w:i/>
          <w:sz w:val="16"/>
          <w:szCs w:val="20"/>
          <w:lang w:val="fr-FR"/>
        </w:rPr>
      </w:pPr>
      <w:r w:rsidRPr="00397A4E">
        <w:rPr>
          <w:rFonts w:cs="Arial"/>
          <w:i/>
          <w:sz w:val="16"/>
          <w:szCs w:val="20"/>
          <w:lang w:val="fr-FR"/>
        </w:rPr>
        <w:t>Źródło: GUS BDL.</w:t>
      </w:r>
    </w:p>
    <w:p w:rsidR="004C62C5" w:rsidRDefault="004C62C5" w:rsidP="00126A9E">
      <w:pPr>
        <w:pStyle w:val="Legenda"/>
        <w:rPr>
          <w:rStyle w:val="Tytuksiki"/>
        </w:rPr>
      </w:pPr>
    </w:p>
    <w:p w:rsidR="00126A9E" w:rsidRPr="00A870D6" w:rsidRDefault="00126A9E" w:rsidP="00126A9E">
      <w:pPr>
        <w:pStyle w:val="Legenda"/>
        <w:rPr>
          <w:rFonts w:cs="Arial"/>
          <w:i w:val="0"/>
          <w:szCs w:val="20"/>
        </w:rPr>
      </w:pPr>
      <w:bookmarkStart w:id="57" w:name="_Toc34132289"/>
      <w:r w:rsidRPr="00BF0E86">
        <w:rPr>
          <w:rStyle w:val="Tytuksiki"/>
        </w:rPr>
        <w:t xml:space="preserve">Tabela </w:t>
      </w:r>
      <w:r w:rsidRPr="00BF0E86">
        <w:rPr>
          <w:rStyle w:val="Tytuksiki"/>
        </w:rPr>
        <w:fldChar w:fldCharType="begin"/>
      </w:r>
      <w:r w:rsidRPr="00BF0E86">
        <w:rPr>
          <w:rStyle w:val="Tytuksiki"/>
        </w:rPr>
        <w:instrText xml:space="preserve"> SEQ Tabela \* ARABIC </w:instrText>
      </w:r>
      <w:r w:rsidRPr="00BF0E86">
        <w:rPr>
          <w:rStyle w:val="Tytuksiki"/>
        </w:rPr>
        <w:fldChar w:fldCharType="separate"/>
      </w:r>
      <w:r w:rsidR="006A6210">
        <w:rPr>
          <w:rStyle w:val="Tytuksiki"/>
        </w:rPr>
        <w:t>9</w:t>
      </w:r>
      <w:r w:rsidRPr="00BF0E86">
        <w:rPr>
          <w:rStyle w:val="Tytuksiki"/>
        </w:rPr>
        <w:fldChar w:fldCharType="end"/>
      </w:r>
      <w:r w:rsidRPr="00BF0E86">
        <w:rPr>
          <w:rStyle w:val="Tytuksiki"/>
        </w:rPr>
        <w:t xml:space="preserve">. </w:t>
      </w:r>
      <w:r w:rsidRPr="00BF0E86">
        <w:rPr>
          <w:rStyle w:val="Tytuksiki"/>
          <w:i/>
        </w:rPr>
        <w:t>Podstawowe parametry ilustrujące warunki zamieszkiwania w Polsce w latach 2011, 2015 i 2018*.</w:t>
      </w:r>
      <w:bookmarkEnd w:id="57"/>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473"/>
        <w:gridCol w:w="1036"/>
        <w:gridCol w:w="1056"/>
        <w:gridCol w:w="1052"/>
      </w:tblGrid>
      <w:tr w:rsidR="00126A9E" w:rsidRPr="00AC5E48" w:rsidTr="00126A9E">
        <w:trPr>
          <w:trHeight w:val="505"/>
        </w:trPr>
        <w:tc>
          <w:tcPr>
            <w:tcW w:w="3288" w:type="pct"/>
            <w:gridSpan w:val="2"/>
            <w:shd w:val="clear" w:color="auto" w:fill="auto"/>
            <w:noWrap/>
          </w:tcPr>
          <w:p w:rsidR="00126A9E" w:rsidRPr="00AC5E48" w:rsidRDefault="00126A9E" w:rsidP="00126A9E">
            <w:pPr>
              <w:spacing w:after="0" w:line="240" w:lineRule="auto"/>
              <w:jc w:val="center"/>
              <w:rPr>
                <w:rFonts w:eastAsia="Times New Roman" w:cs="Arial"/>
                <w:b/>
                <w:i/>
                <w:iCs/>
                <w:sz w:val="16"/>
                <w:szCs w:val="16"/>
                <w:lang w:eastAsia="pl-PL"/>
              </w:rPr>
            </w:pPr>
          </w:p>
        </w:tc>
        <w:tc>
          <w:tcPr>
            <w:tcW w:w="564" w:type="pct"/>
            <w:shd w:val="clear" w:color="auto" w:fill="auto"/>
            <w:hideMark/>
          </w:tcPr>
          <w:p w:rsidR="00126A9E" w:rsidRPr="00AC5E48" w:rsidRDefault="00126A9E" w:rsidP="00126A9E">
            <w:pPr>
              <w:spacing w:after="0" w:line="240" w:lineRule="auto"/>
              <w:jc w:val="center"/>
              <w:rPr>
                <w:rFonts w:eastAsia="Times New Roman" w:cs="Arial"/>
                <w:b/>
                <w:i/>
                <w:iCs/>
                <w:sz w:val="16"/>
                <w:szCs w:val="16"/>
                <w:lang w:eastAsia="pl-PL"/>
              </w:rPr>
            </w:pPr>
            <w:r w:rsidRPr="00AC5E48">
              <w:rPr>
                <w:rFonts w:eastAsia="Times New Roman" w:cs="Arial"/>
                <w:b/>
                <w:i/>
                <w:iCs/>
                <w:sz w:val="16"/>
                <w:szCs w:val="16"/>
                <w:lang w:eastAsia="pl-PL"/>
              </w:rPr>
              <w:t>2011</w:t>
            </w:r>
          </w:p>
        </w:tc>
        <w:tc>
          <w:tcPr>
            <w:tcW w:w="575" w:type="pct"/>
            <w:shd w:val="clear" w:color="auto" w:fill="auto"/>
            <w:hideMark/>
          </w:tcPr>
          <w:p w:rsidR="00126A9E" w:rsidRPr="00AC5E48" w:rsidRDefault="00126A9E" w:rsidP="00126A9E">
            <w:pPr>
              <w:spacing w:after="0" w:line="240" w:lineRule="auto"/>
              <w:jc w:val="center"/>
              <w:rPr>
                <w:rFonts w:eastAsia="Times New Roman" w:cs="Arial"/>
                <w:b/>
                <w:i/>
                <w:iCs/>
                <w:sz w:val="16"/>
                <w:szCs w:val="16"/>
                <w:lang w:eastAsia="pl-PL"/>
              </w:rPr>
            </w:pPr>
            <w:r w:rsidRPr="00A75D8E">
              <w:rPr>
                <w:rFonts w:eastAsia="Times New Roman" w:cs="Arial"/>
                <w:b/>
                <w:i/>
                <w:iCs/>
                <w:sz w:val="16"/>
                <w:szCs w:val="16"/>
                <w:lang w:eastAsia="pl-PL"/>
              </w:rPr>
              <w:t>2015</w:t>
            </w:r>
          </w:p>
        </w:tc>
        <w:tc>
          <w:tcPr>
            <w:tcW w:w="573" w:type="pct"/>
            <w:shd w:val="clear" w:color="auto" w:fill="auto"/>
          </w:tcPr>
          <w:p w:rsidR="00126A9E" w:rsidRPr="00AC5E48" w:rsidRDefault="00126A9E" w:rsidP="00126A9E">
            <w:pPr>
              <w:spacing w:after="0" w:line="240" w:lineRule="auto"/>
              <w:jc w:val="center"/>
              <w:rPr>
                <w:rFonts w:eastAsia="Times New Roman" w:cs="Arial"/>
                <w:b/>
                <w:i/>
                <w:iCs/>
                <w:sz w:val="16"/>
                <w:szCs w:val="16"/>
                <w:lang w:eastAsia="pl-PL"/>
              </w:rPr>
            </w:pPr>
            <w:r w:rsidRPr="00A75D8E">
              <w:rPr>
                <w:rFonts w:eastAsia="Times New Roman" w:cs="Arial"/>
                <w:b/>
                <w:i/>
                <w:iCs/>
                <w:sz w:val="16"/>
                <w:szCs w:val="16"/>
                <w:lang w:eastAsia="pl-PL"/>
              </w:rPr>
              <w:t>2018</w:t>
            </w:r>
          </w:p>
        </w:tc>
      </w:tr>
      <w:tr w:rsidR="00126A9E" w:rsidRPr="00AC5E48" w:rsidTr="00126A9E">
        <w:trPr>
          <w:trHeight w:val="353"/>
        </w:trPr>
        <w:tc>
          <w:tcPr>
            <w:tcW w:w="2486" w:type="pct"/>
            <w:vMerge w:val="restart"/>
            <w:shd w:val="clear" w:color="auto" w:fill="auto"/>
            <w:hideMark/>
          </w:tcPr>
          <w:p w:rsidR="00126A9E" w:rsidRPr="00AC5E48" w:rsidRDefault="00126A9E" w:rsidP="00126A9E">
            <w:pPr>
              <w:spacing w:after="0" w:line="240" w:lineRule="auto"/>
              <w:rPr>
                <w:rFonts w:eastAsia="Times New Roman" w:cs="Arial"/>
                <w:color w:val="000000"/>
                <w:sz w:val="20"/>
                <w:szCs w:val="20"/>
                <w:lang w:eastAsia="pl-PL"/>
              </w:rPr>
            </w:pPr>
            <w:r w:rsidRPr="00AC5E48">
              <w:rPr>
                <w:rFonts w:eastAsia="Times New Roman" w:cs="Arial"/>
                <w:color w:val="000000"/>
                <w:sz w:val="20"/>
                <w:szCs w:val="20"/>
                <w:lang w:eastAsia="pl-PL"/>
              </w:rPr>
              <w:t>Przeciętna liczba osób na izbę</w:t>
            </w:r>
          </w:p>
        </w:tc>
        <w:tc>
          <w:tcPr>
            <w:tcW w:w="802" w:type="pct"/>
            <w:shd w:val="clear" w:color="auto" w:fill="auto"/>
            <w:hideMark/>
          </w:tcPr>
          <w:p w:rsidR="00126A9E" w:rsidRPr="00AC5E48" w:rsidRDefault="00126A9E" w:rsidP="00126A9E">
            <w:pPr>
              <w:spacing w:after="0" w:line="240" w:lineRule="auto"/>
              <w:rPr>
                <w:rFonts w:eastAsia="Times New Roman" w:cs="Arial"/>
                <w:b/>
                <w:bCs/>
                <w:color w:val="000000"/>
                <w:sz w:val="20"/>
                <w:szCs w:val="20"/>
                <w:lang w:eastAsia="pl-PL"/>
              </w:rPr>
            </w:pPr>
            <w:r w:rsidRPr="00AC5E48">
              <w:rPr>
                <w:rFonts w:eastAsia="Times New Roman" w:cs="Arial"/>
                <w:b/>
                <w:bCs/>
                <w:color w:val="000000"/>
                <w:sz w:val="20"/>
                <w:szCs w:val="20"/>
                <w:lang w:eastAsia="pl-PL"/>
              </w:rPr>
              <w:t>Ogółem</w:t>
            </w:r>
          </w:p>
        </w:tc>
        <w:tc>
          <w:tcPr>
            <w:tcW w:w="564" w:type="pct"/>
            <w:shd w:val="clear" w:color="auto" w:fill="auto"/>
            <w:noWrap/>
            <w:hideMark/>
          </w:tcPr>
          <w:p w:rsidR="00126A9E" w:rsidRPr="00AC5E48" w:rsidRDefault="00126A9E" w:rsidP="00126A9E">
            <w:pPr>
              <w:spacing w:after="0" w:line="240" w:lineRule="auto"/>
              <w:jc w:val="right"/>
              <w:rPr>
                <w:rFonts w:eastAsia="Times New Roman" w:cs="Arial"/>
                <w:b/>
                <w:bCs/>
                <w:color w:val="000000"/>
                <w:sz w:val="20"/>
                <w:szCs w:val="20"/>
                <w:lang w:eastAsia="pl-PL"/>
              </w:rPr>
            </w:pPr>
            <w:r w:rsidRPr="00A75D8E">
              <w:rPr>
                <w:rFonts w:eastAsia="Times New Roman" w:cs="Arial"/>
                <w:b/>
                <w:bCs/>
                <w:color w:val="000000"/>
                <w:sz w:val="20"/>
                <w:szCs w:val="20"/>
                <w:lang w:eastAsia="pl-PL"/>
              </w:rPr>
              <w:t>0,74</w:t>
            </w:r>
          </w:p>
        </w:tc>
        <w:tc>
          <w:tcPr>
            <w:tcW w:w="575" w:type="pct"/>
            <w:shd w:val="clear" w:color="auto" w:fill="auto"/>
            <w:noWrap/>
            <w:hideMark/>
          </w:tcPr>
          <w:p w:rsidR="00126A9E" w:rsidRPr="00AC5E48" w:rsidRDefault="00126A9E" w:rsidP="00126A9E">
            <w:pPr>
              <w:spacing w:after="0" w:line="240" w:lineRule="auto"/>
              <w:jc w:val="right"/>
              <w:rPr>
                <w:rFonts w:eastAsia="Times New Roman" w:cs="Arial"/>
                <w:b/>
                <w:bCs/>
                <w:color w:val="000000"/>
                <w:sz w:val="20"/>
                <w:szCs w:val="20"/>
                <w:lang w:eastAsia="pl-PL"/>
              </w:rPr>
            </w:pPr>
            <w:r w:rsidRPr="00AC5E48">
              <w:rPr>
                <w:rFonts w:eastAsia="Times New Roman" w:cs="Arial"/>
                <w:b/>
                <w:bCs/>
                <w:color w:val="000000"/>
                <w:sz w:val="20"/>
                <w:szCs w:val="20"/>
                <w:lang w:eastAsia="pl-PL"/>
              </w:rPr>
              <w:t>0,71</w:t>
            </w:r>
          </w:p>
        </w:tc>
        <w:tc>
          <w:tcPr>
            <w:tcW w:w="573" w:type="pct"/>
            <w:shd w:val="clear" w:color="auto" w:fill="auto"/>
          </w:tcPr>
          <w:p w:rsidR="00126A9E" w:rsidRPr="00AC5E48" w:rsidRDefault="00126A9E" w:rsidP="00126A9E">
            <w:pPr>
              <w:spacing w:after="0" w:line="240" w:lineRule="auto"/>
              <w:jc w:val="right"/>
              <w:rPr>
                <w:rFonts w:eastAsia="Times New Roman" w:cs="Arial"/>
                <w:b/>
                <w:bCs/>
                <w:color w:val="000000"/>
                <w:sz w:val="20"/>
                <w:szCs w:val="20"/>
                <w:lang w:eastAsia="pl-PL"/>
              </w:rPr>
            </w:pPr>
            <w:r w:rsidRPr="00A75D8E">
              <w:rPr>
                <w:rFonts w:eastAsia="Times New Roman" w:cs="Arial"/>
                <w:b/>
                <w:bCs/>
                <w:color w:val="000000"/>
                <w:sz w:val="20"/>
                <w:szCs w:val="20"/>
                <w:lang w:eastAsia="pl-PL"/>
              </w:rPr>
              <w:t>0,69</w:t>
            </w:r>
          </w:p>
        </w:tc>
      </w:tr>
      <w:tr w:rsidR="00126A9E" w:rsidRPr="00AC5E48" w:rsidTr="00126A9E">
        <w:trPr>
          <w:trHeight w:val="353"/>
        </w:trPr>
        <w:tc>
          <w:tcPr>
            <w:tcW w:w="2486" w:type="pct"/>
            <w:vMerge/>
            <w:shd w:val="clear" w:color="auto" w:fill="auto"/>
            <w:hideMark/>
          </w:tcPr>
          <w:p w:rsidR="00126A9E" w:rsidRPr="00AC5E48" w:rsidRDefault="00126A9E" w:rsidP="00126A9E">
            <w:pPr>
              <w:spacing w:after="0" w:line="240" w:lineRule="auto"/>
              <w:rPr>
                <w:rFonts w:eastAsia="Times New Roman" w:cs="Arial"/>
                <w:color w:val="000000"/>
                <w:sz w:val="20"/>
                <w:szCs w:val="20"/>
                <w:lang w:eastAsia="pl-PL"/>
              </w:rPr>
            </w:pPr>
          </w:p>
        </w:tc>
        <w:tc>
          <w:tcPr>
            <w:tcW w:w="802" w:type="pct"/>
            <w:shd w:val="clear" w:color="auto" w:fill="auto"/>
            <w:hideMark/>
          </w:tcPr>
          <w:p w:rsidR="00126A9E" w:rsidRPr="00AC5E48" w:rsidRDefault="00126A9E" w:rsidP="00126A9E">
            <w:pPr>
              <w:spacing w:after="0" w:line="240" w:lineRule="auto"/>
              <w:rPr>
                <w:rFonts w:eastAsia="Times New Roman" w:cs="Arial"/>
                <w:color w:val="000000"/>
                <w:sz w:val="20"/>
                <w:szCs w:val="20"/>
                <w:lang w:eastAsia="pl-PL"/>
              </w:rPr>
            </w:pPr>
            <w:r w:rsidRPr="00AC5E48">
              <w:rPr>
                <w:rFonts w:eastAsia="Times New Roman" w:cs="Arial"/>
                <w:color w:val="000000"/>
                <w:sz w:val="20"/>
                <w:szCs w:val="20"/>
                <w:lang w:eastAsia="pl-PL"/>
              </w:rPr>
              <w:t>Miasto</w:t>
            </w:r>
          </w:p>
        </w:tc>
        <w:tc>
          <w:tcPr>
            <w:tcW w:w="564" w:type="pct"/>
            <w:shd w:val="clear" w:color="auto" w:fill="auto"/>
            <w:noWrap/>
            <w:hideMark/>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0,71</w:t>
            </w:r>
          </w:p>
        </w:tc>
        <w:tc>
          <w:tcPr>
            <w:tcW w:w="575" w:type="pct"/>
            <w:shd w:val="clear" w:color="auto" w:fill="auto"/>
            <w:noWrap/>
            <w:hideMark/>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0,68</w:t>
            </w:r>
          </w:p>
        </w:tc>
        <w:tc>
          <w:tcPr>
            <w:tcW w:w="573" w:type="pct"/>
            <w:shd w:val="clear" w:color="auto" w:fill="auto"/>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0,66</w:t>
            </w:r>
          </w:p>
        </w:tc>
      </w:tr>
      <w:tr w:rsidR="00126A9E" w:rsidRPr="00AC5E48" w:rsidTr="00126A9E">
        <w:trPr>
          <w:trHeight w:val="353"/>
        </w:trPr>
        <w:tc>
          <w:tcPr>
            <w:tcW w:w="2486" w:type="pct"/>
            <w:vMerge/>
            <w:shd w:val="clear" w:color="auto" w:fill="auto"/>
            <w:hideMark/>
          </w:tcPr>
          <w:p w:rsidR="00126A9E" w:rsidRPr="00AC5E48" w:rsidRDefault="00126A9E" w:rsidP="00126A9E">
            <w:pPr>
              <w:spacing w:after="0" w:line="240" w:lineRule="auto"/>
              <w:rPr>
                <w:rFonts w:eastAsia="Times New Roman" w:cs="Arial"/>
                <w:color w:val="000000"/>
                <w:sz w:val="20"/>
                <w:szCs w:val="20"/>
                <w:lang w:eastAsia="pl-PL"/>
              </w:rPr>
            </w:pPr>
          </w:p>
        </w:tc>
        <w:tc>
          <w:tcPr>
            <w:tcW w:w="802" w:type="pct"/>
            <w:shd w:val="clear" w:color="auto" w:fill="auto"/>
            <w:hideMark/>
          </w:tcPr>
          <w:p w:rsidR="00126A9E" w:rsidRPr="00AC5E48" w:rsidRDefault="00126A9E" w:rsidP="00126A9E">
            <w:pPr>
              <w:spacing w:after="0" w:line="240" w:lineRule="auto"/>
              <w:rPr>
                <w:rFonts w:eastAsia="Times New Roman" w:cs="Arial"/>
                <w:color w:val="000000"/>
                <w:sz w:val="20"/>
                <w:szCs w:val="20"/>
                <w:lang w:eastAsia="pl-PL"/>
              </w:rPr>
            </w:pPr>
            <w:r w:rsidRPr="00AC5E48">
              <w:rPr>
                <w:rFonts w:eastAsia="Times New Roman" w:cs="Arial"/>
                <w:color w:val="000000"/>
                <w:sz w:val="20"/>
                <w:szCs w:val="20"/>
                <w:lang w:eastAsia="pl-PL"/>
              </w:rPr>
              <w:t>Wieś</w:t>
            </w:r>
          </w:p>
        </w:tc>
        <w:tc>
          <w:tcPr>
            <w:tcW w:w="564" w:type="pct"/>
            <w:shd w:val="clear" w:color="auto" w:fill="auto"/>
            <w:noWrap/>
            <w:hideMark/>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0,80</w:t>
            </w:r>
          </w:p>
        </w:tc>
        <w:tc>
          <w:tcPr>
            <w:tcW w:w="575" w:type="pct"/>
            <w:shd w:val="clear" w:color="auto" w:fill="auto"/>
            <w:noWrap/>
            <w:hideMark/>
          </w:tcPr>
          <w:p w:rsidR="00126A9E" w:rsidRPr="00AC5E48" w:rsidRDefault="00126A9E" w:rsidP="00126A9E">
            <w:pPr>
              <w:spacing w:after="0" w:line="240" w:lineRule="auto"/>
              <w:jc w:val="right"/>
              <w:rPr>
                <w:rFonts w:eastAsia="Times New Roman" w:cs="Arial"/>
                <w:color w:val="000000"/>
                <w:sz w:val="20"/>
                <w:szCs w:val="20"/>
                <w:lang w:eastAsia="pl-PL"/>
              </w:rPr>
            </w:pPr>
            <w:r w:rsidRPr="00AC5E48">
              <w:rPr>
                <w:rFonts w:eastAsia="Times New Roman" w:cs="Arial"/>
                <w:color w:val="000000"/>
                <w:sz w:val="20"/>
                <w:szCs w:val="20"/>
                <w:lang w:eastAsia="pl-PL"/>
              </w:rPr>
              <w:t>0,77</w:t>
            </w:r>
          </w:p>
        </w:tc>
        <w:tc>
          <w:tcPr>
            <w:tcW w:w="573" w:type="pct"/>
            <w:shd w:val="clear" w:color="auto" w:fill="auto"/>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0,74</w:t>
            </w:r>
          </w:p>
        </w:tc>
      </w:tr>
      <w:tr w:rsidR="00126A9E" w:rsidRPr="00AC5E48" w:rsidTr="00126A9E">
        <w:trPr>
          <w:trHeight w:val="353"/>
        </w:trPr>
        <w:tc>
          <w:tcPr>
            <w:tcW w:w="2486" w:type="pct"/>
            <w:vMerge w:val="restart"/>
            <w:shd w:val="clear" w:color="auto" w:fill="auto"/>
            <w:hideMark/>
          </w:tcPr>
          <w:p w:rsidR="00126A9E" w:rsidRPr="00AC5E48" w:rsidRDefault="00126A9E" w:rsidP="00126A9E">
            <w:pPr>
              <w:spacing w:after="0" w:line="240" w:lineRule="auto"/>
              <w:rPr>
                <w:rFonts w:eastAsia="Times New Roman" w:cs="Arial"/>
                <w:color w:val="000000"/>
                <w:sz w:val="20"/>
                <w:szCs w:val="20"/>
                <w:lang w:eastAsia="pl-PL"/>
              </w:rPr>
            </w:pPr>
            <w:r w:rsidRPr="00AC5E48">
              <w:rPr>
                <w:rFonts w:eastAsia="Times New Roman" w:cs="Arial"/>
                <w:color w:val="000000"/>
                <w:sz w:val="20"/>
                <w:szCs w:val="20"/>
                <w:lang w:eastAsia="pl-PL"/>
              </w:rPr>
              <w:t xml:space="preserve">Przeciętna powierzchnia mieszkania </w:t>
            </w:r>
            <w:r w:rsidRPr="00AC5E48">
              <w:rPr>
                <w:rFonts w:eastAsia="Times New Roman" w:cs="Arial"/>
                <w:color w:val="000000"/>
                <w:sz w:val="20"/>
                <w:szCs w:val="20"/>
                <w:lang w:eastAsia="pl-PL"/>
              </w:rPr>
              <w:br/>
              <w:t>na osobę (m</w:t>
            </w:r>
            <w:r w:rsidRPr="00AC5E48">
              <w:rPr>
                <w:rFonts w:eastAsia="Times New Roman" w:cs="Arial"/>
                <w:color w:val="000000"/>
                <w:sz w:val="20"/>
                <w:szCs w:val="20"/>
                <w:vertAlign w:val="superscript"/>
                <w:lang w:eastAsia="pl-PL"/>
              </w:rPr>
              <w:t>2</w:t>
            </w:r>
            <w:r w:rsidRPr="00AC5E48">
              <w:rPr>
                <w:rFonts w:eastAsia="Times New Roman" w:cs="Arial"/>
                <w:color w:val="000000"/>
                <w:sz w:val="20"/>
                <w:szCs w:val="20"/>
                <w:lang w:eastAsia="pl-PL"/>
              </w:rPr>
              <w:t>)</w:t>
            </w:r>
          </w:p>
        </w:tc>
        <w:tc>
          <w:tcPr>
            <w:tcW w:w="802" w:type="pct"/>
            <w:shd w:val="clear" w:color="auto" w:fill="auto"/>
            <w:hideMark/>
          </w:tcPr>
          <w:p w:rsidR="00126A9E" w:rsidRPr="00AC5E48" w:rsidRDefault="00126A9E" w:rsidP="00126A9E">
            <w:pPr>
              <w:spacing w:after="0" w:line="240" w:lineRule="auto"/>
              <w:rPr>
                <w:rFonts w:eastAsia="Times New Roman" w:cs="Arial"/>
                <w:b/>
                <w:bCs/>
                <w:color w:val="000000"/>
                <w:sz w:val="20"/>
                <w:szCs w:val="20"/>
                <w:lang w:eastAsia="pl-PL"/>
              </w:rPr>
            </w:pPr>
            <w:r w:rsidRPr="00AC5E48">
              <w:rPr>
                <w:rFonts w:eastAsia="Times New Roman" w:cs="Arial"/>
                <w:b/>
                <w:bCs/>
                <w:color w:val="000000"/>
                <w:sz w:val="20"/>
                <w:szCs w:val="20"/>
                <w:lang w:eastAsia="pl-PL"/>
              </w:rPr>
              <w:t>Ogółem</w:t>
            </w:r>
          </w:p>
        </w:tc>
        <w:tc>
          <w:tcPr>
            <w:tcW w:w="564" w:type="pct"/>
            <w:shd w:val="clear" w:color="auto" w:fill="auto"/>
            <w:noWrap/>
            <w:hideMark/>
          </w:tcPr>
          <w:p w:rsidR="00126A9E" w:rsidRPr="00AC5E48" w:rsidRDefault="00126A9E" w:rsidP="00126A9E">
            <w:pPr>
              <w:spacing w:after="0" w:line="240" w:lineRule="auto"/>
              <w:jc w:val="right"/>
              <w:rPr>
                <w:rFonts w:eastAsia="Times New Roman" w:cs="Arial"/>
                <w:b/>
                <w:bCs/>
                <w:color w:val="000000"/>
                <w:sz w:val="20"/>
                <w:szCs w:val="20"/>
                <w:lang w:eastAsia="pl-PL"/>
              </w:rPr>
            </w:pPr>
            <w:r w:rsidRPr="00A75D8E">
              <w:rPr>
                <w:rFonts w:eastAsia="Times New Roman" w:cs="Arial"/>
                <w:b/>
                <w:bCs/>
                <w:color w:val="000000"/>
                <w:sz w:val="20"/>
                <w:szCs w:val="20"/>
                <w:lang w:eastAsia="pl-PL"/>
              </w:rPr>
              <w:t>25,6</w:t>
            </w:r>
          </w:p>
        </w:tc>
        <w:tc>
          <w:tcPr>
            <w:tcW w:w="575" w:type="pct"/>
            <w:shd w:val="clear" w:color="auto" w:fill="auto"/>
            <w:noWrap/>
            <w:hideMark/>
          </w:tcPr>
          <w:p w:rsidR="00126A9E" w:rsidRPr="00AC5E48" w:rsidRDefault="00126A9E" w:rsidP="00126A9E">
            <w:pPr>
              <w:spacing w:after="0" w:line="240" w:lineRule="auto"/>
              <w:jc w:val="right"/>
              <w:rPr>
                <w:rFonts w:eastAsia="Times New Roman" w:cs="Arial"/>
                <w:b/>
                <w:bCs/>
                <w:color w:val="000000"/>
                <w:sz w:val="20"/>
                <w:szCs w:val="20"/>
                <w:lang w:eastAsia="pl-PL"/>
              </w:rPr>
            </w:pPr>
            <w:r w:rsidRPr="00A75D8E">
              <w:rPr>
                <w:rFonts w:eastAsia="Times New Roman" w:cs="Arial"/>
                <w:b/>
                <w:bCs/>
                <w:color w:val="000000"/>
                <w:sz w:val="20"/>
                <w:szCs w:val="20"/>
                <w:lang w:eastAsia="pl-PL"/>
              </w:rPr>
              <w:t>27,0</w:t>
            </w:r>
          </w:p>
        </w:tc>
        <w:tc>
          <w:tcPr>
            <w:tcW w:w="573" w:type="pct"/>
            <w:shd w:val="clear" w:color="auto" w:fill="auto"/>
          </w:tcPr>
          <w:p w:rsidR="00126A9E" w:rsidRPr="00AC5E48" w:rsidRDefault="00126A9E" w:rsidP="00126A9E">
            <w:pPr>
              <w:spacing w:after="0" w:line="240" w:lineRule="auto"/>
              <w:jc w:val="right"/>
              <w:rPr>
                <w:rFonts w:eastAsia="Times New Roman" w:cs="Arial"/>
                <w:b/>
                <w:bCs/>
                <w:color w:val="000000"/>
                <w:sz w:val="20"/>
                <w:szCs w:val="20"/>
                <w:lang w:eastAsia="pl-PL"/>
              </w:rPr>
            </w:pPr>
            <w:r w:rsidRPr="00A75D8E">
              <w:rPr>
                <w:rFonts w:eastAsia="Times New Roman" w:cs="Arial"/>
                <w:b/>
                <w:bCs/>
                <w:color w:val="000000"/>
                <w:sz w:val="20"/>
                <w:szCs w:val="20"/>
                <w:lang w:eastAsia="pl-PL"/>
              </w:rPr>
              <w:t>28,2</w:t>
            </w:r>
          </w:p>
        </w:tc>
      </w:tr>
      <w:tr w:rsidR="00126A9E" w:rsidRPr="00AC5E48" w:rsidTr="00126A9E">
        <w:trPr>
          <w:trHeight w:val="353"/>
        </w:trPr>
        <w:tc>
          <w:tcPr>
            <w:tcW w:w="2486" w:type="pct"/>
            <w:vMerge/>
            <w:shd w:val="clear" w:color="auto" w:fill="auto"/>
            <w:hideMark/>
          </w:tcPr>
          <w:p w:rsidR="00126A9E" w:rsidRPr="00AC5E48" w:rsidRDefault="00126A9E" w:rsidP="00126A9E">
            <w:pPr>
              <w:spacing w:after="0" w:line="240" w:lineRule="auto"/>
              <w:rPr>
                <w:rFonts w:eastAsia="Times New Roman" w:cs="Arial"/>
                <w:color w:val="000000"/>
                <w:sz w:val="20"/>
                <w:szCs w:val="20"/>
                <w:lang w:eastAsia="pl-PL"/>
              </w:rPr>
            </w:pPr>
          </w:p>
        </w:tc>
        <w:tc>
          <w:tcPr>
            <w:tcW w:w="802" w:type="pct"/>
            <w:shd w:val="clear" w:color="auto" w:fill="auto"/>
            <w:hideMark/>
          </w:tcPr>
          <w:p w:rsidR="00126A9E" w:rsidRPr="00AC5E48" w:rsidRDefault="00126A9E" w:rsidP="00126A9E">
            <w:pPr>
              <w:spacing w:after="0" w:line="240" w:lineRule="auto"/>
              <w:rPr>
                <w:rFonts w:eastAsia="Times New Roman" w:cs="Arial"/>
                <w:color w:val="000000"/>
                <w:sz w:val="20"/>
                <w:szCs w:val="20"/>
                <w:lang w:eastAsia="pl-PL"/>
              </w:rPr>
            </w:pPr>
            <w:r w:rsidRPr="00AC5E48">
              <w:rPr>
                <w:rFonts w:eastAsia="Times New Roman" w:cs="Arial"/>
                <w:color w:val="000000"/>
                <w:sz w:val="20"/>
                <w:szCs w:val="20"/>
                <w:lang w:eastAsia="pl-PL"/>
              </w:rPr>
              <w:t>Miasto</w:t>
            </w:r>
          </w:p>
        </w:tc>
        <w:tc>
          <w:tcPr>
            <w:tcW w:w="564" w:type="pct"/>
            <w:shd w:val="clear" w:color="auto" w:fill="auto"/>
            <w:noWrap/>
            <w:hideMark/>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25,0</w:t>
            </w:r>
          </w:p>
        </w:tc>
        <w:tc>
          <w:tcPr>
            <w:tcW w:w="575" w:type="pct"/>
            <w:shd w:val="clear" w:color="auto" w:fill="auto"/>
            <w:noWrap/>
            <w:hideMark/>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26,4</w:t>
            </w:r>
          </w:p>
        </w:tc>
        <w:tc>
          <w:tcPr>
            <w:tcW w:w="573" w:type="pct"/>
            <w:shd w:val="clear" w:color="auto" w:fill="auto"/>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27,7</w:t>
            </w:r>
          </w:p>
        </w:tc>
      </w:tr>
      <w:tr w:rsidR="00126A9E" w:rsidRPr="00AC5E48" w:rsidTr="00126A9E">
        <w:trPr>
          <w:trHeight w:val="353"/>
        </w:trPr>
        <w:tc>
          <w:tcPr>
            <w:tcW w:w="2486" w:type="pct"/>
            <w:vMerge/>
            <w:shd w:val="clear" w:color="auto" w:fill="auto"/>
            <w:hideMark/>
          </w:tcPr>
          <w:p w:rsidR="00126A9E" w:rsidRPr="00AC5E48" w:rsidRDefault="00126A9E" w:rsidP="00126A9E">
            <w:pPr>
              <w:spacing w:after="0" w:line="240" w:lineRule="auto"/>
              <w:rPr>
                <w:rFonts w:eastAsia="Times New Roman" w:cs="Arial"/>
                <w:color w:val="000000"/>
                <w:sz w:val="20"/>
                <w:szCs w:val="20"/>
                <w:lang w:eastAsia="pl-PL"/>
              </w:rPr>
            </w:pPr>
          </w:p>
        </w:tc>
        <w:tc>
          <w:tcPr>
            <w:tcW w:w="802" w:type="pct"/>
            <w:shd w:val="clear" w:color="auto" w:fill="auto"/>
            <w:hideMark/>
          </w:tcPr>
          <w:p w:rsidR="00126A9E" w:rsidRPr="00AC5E48" w:rsidRDefault="00126A9E" w:rsidP="00126A9E">
            <w:pPr>
              <w:spacing w:after="0" w:line="240" w:lineRule="auto"/>
              <w:rPr>
                <w:rFonts w:eastAsia="Times New Roman" w:cs="Arial"/>
                <w:color w:val="000000"/>
                <w:sz w:val="20"/>
                <w:szCs w:val="20"/>
                <w:lang w:eastAsia="pl-PL"/>
              </w:rPr>
            </w:pPr>
            <w:r w:rsidRPr="00AC5E48">
              <w:rPr>
                <w:rFonts w:eastAsia="Times New Roman" w:cs="Arial"/>
                <w:color w:val="000000"/>
                <w:sz w:val="20"/>
                <w:szCs w:val="20"/>
                <w:lang w:eastAsia="pl-PL"/>
              </w:rPr>
              <w:t>Wieś</w:t>
            </w:r>
          </w:p>
        </w:tc>
        <w:tc>
          <w:tcPr>
            <w:tcW w:w="564" w:type="pct"/>
            <w:shd w:val="clear" w:color="auto" w:fill="auto"/>
            <w:noWrap/>
            <w:hideMark/>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26,5</w:t>
            </w:r>
          </w:p>
        </w:tc>
        <w:tc>
          <w:tcPr>
            <w:tcW w:w="575" w:type="pct"/>
            <w:shd w:val="clear" w:color="auto" w:fill="auto"/>
            <w:noWrap/>
            <w:hideMark/>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27,9</w:t>
            </w:r>
          </w:p>
        </w:tc>
        <w:tc>
          <w:tcPr>
            <w:tcW w:w="573" w:type="pct"/>
            <w:shd w:val="clear" w:color="auto" w:fill="auto"/>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29,1</w:t>
            </w:r>
          </w:p>
        </w:tc>
      </w:tr>
      <w:tr w:rsidR="00126A9E" w:rsidRPr="00AC5E48" w:rsidTr="00126A9E">
        <w:trPr>
          <w:trHeight w:val="353"/>
        </w:trPr>
        <w:tc>
          <w:tcPr>
            <w:tcW w:w="2486" w:type="pct"/>
            <w:vMerge w:val="restart"/>
            <w:shd w:val="clear" w:color="auto" w:fill="auto"/>
            <w:hideMark/>
          </w:tcPr>
          <w:p w:rsidR="00126A9E" w:rsidRPr="00AC5E48" w:rsidRDefault="00126A9E" w:rsidP="00126A9E">
            <w:pPr>
              <w:spacing w:after="0" w:line="240" w:lineRule="auto"/>
              <w:rPr>
                <w:rFonts w:eastAsia="Times New Roman" w:cs="Arial"/>
                <w:color w:val="000000"/>
                <w:sz w:val="20"/>
                <w:szCs w:val="20"/>
                <w:lang w:eastAsia="pl-PL"/>
              </w:rPr>
            </w:pPr>
            <w:r w:rsidRPr="00AC5E48">
              <w:rPr>
                <w:rFonts w:eastAsia="Times New Roman" w:cs="Arial"/>
                <w:color w:val="000000"/>
                <w:sz w:val="20"/>
                <w:szCs w:val="20"/>
                <w:lang w:eastAsia="pl-PL"/>
              </w:rPr>
              <w:t>Przeciętna liczba osób w mieszkaniu</w:t>
            </w:r>
          </w:p>
        </w:tc>
        <w:tc>
          <w:tcPr>
            <w:tcW w:w="802" w:type="pct"/>
            <w:shd w:val="clear" w:color="auto" w:fill="auto"/>
            <w:hideMark/>
          </w:tcPr>
          <w:p w:rsidR="00126A9E" w:rsidRPr="00AC5E48" w:rsidRDefault="00126A9E" w:rsidP="00126A9E">
            <w:pPr>
              <w:spacing w:after="0" w:line="240" w:lineRule="auto"/>
              <w:rPr>
                <w:rFonts w:eastAsia="Times New Roman" w:cs="Arial"/>
                <w:b/>
                <w:bCs/>
                <w:color w:val="000000"/>
                <w:sz w:val="20"/>
                <w:szCs w:val="20"/>
                <w:lang w:eastAsia="pl-PL"/>
              </w:rPr>
            </w:pPr>
            <w:r w:rsidRPr="00AC5E48">
              <w:rPr>
                <w:rFonts w:eastAsia="Times New Roman" w:cs="Arial"/>
                <w:b/>
                <w:bCs/>
                <w:color w:val="000000"/>
                <w:sz w:val="20"/>
                <w:szCs w:val="20"/>
                <w:lang w:eastAsia="pl-PL"/>
              </w:rPr>
              <w:t>Ogółem</w:t>
            </w:r>
          </w:p>
        </w:tc>
        <w:tc>
          <w:tcPr>
            <w:tcW w:w="564" w:type="pct"/>
            <w:shd w:val="clear" w:color="auto" w:fill="auto"/>
            <w:noWrap/>
            <w:hideMark/>
          </w:tcPr>
          <w:p w:rsidR="00126A9E" w:rsidRPr="00AC5E48" w:rsidRDefault="00126A9E" w:rsidP="00126A9E">
            <w:pPr>
              <w:spacing w:after="0" w:line="240" w:lineRule="auto"/>
              <w:jc w:val="right"/>
              <w:rPr>
                <w:rFonts w:eastAsia="Times New Roman" w:cs="Arial"/>
                <w:b/>
                <w:bCs/>
                <w:color w:val="000000"/>
                <w:sz w:val="20"/>
                <w:szCs w:val="20"/>
                <w:lang w:eastAsia="pl-PL"/>
              </w:rPr>
            </w:pPr>
            <w:r w:rsidRPr="00A75D8E">
              <w:rPr>
                <w:rFonts w:eastAsia="Times New Roman" w:cs="Arial"/>
                <w:b/>
                <w:bCs/>
                <w:color w:val="000000"/>
                <w:sz w:val="20"/>
                <w:szCs w:val="20"/>
                <w:lang w:eastAsia="pl-PL"/>
              </w:rPr>
              <w:t>2,84</w:t>
            </w:r>
          </w:p>
        </w:tc>
        <w:tc>
          <w:tcPr>
            <w:tcW w:w="575" w:type="pct"/>
            <w:shd w:val="clear" w:color="auto" w:fill="auto"/>
            <w:noWrap/>
            <w:hideMark/>
          </w:tcPr>
          <w:p w:rsidR="00126A9E" w:rsidRPr="00AC5E48" w:rsidRDefault="00126A9E" w:rsidP="00126A9E">
            <w:pPr>
              <w:spacing w:after="0" w:line="240" w:lineRule="auto"/>
              <w:jc w:val="right"/>
              <w:rPr>
                <w:rFonts w:eastAsia="Times New Roman" w:cs="Arial"/>
                <w:b/>
                <w:bCs/>
                <w:color w:val="000000"/>
                <w:sz w:val="20"/>
                <w:szCs w:val="20"/>
                <w:lang w:eastAsia="pl-PL"/>
              </w:rPr>
            </w:pPr>
            <w:r w:rsidRPr="00A75D8E">
              <w:rPr>
                <w:rFonts w:eastAsia="Times New Roman" w:cs="Arial"/>
                <w:b/>
                <w:bCs/>
                <w:color w:val="000000"/>
                <w:sz w:val="20"/>
                <w:szCs w:val="20"/>
                <w:lang w:eastAsia="pl-PL"/>
              </w:rPr>
              <w:t>2,72</w:t>
            </w:r>
          </w:p>
        </w:tc>
        <w:tc>
          <w:tcPr>
            <w:tcW w:w="573" w:type="pct"/>
            <w:shd w:val="clear" w:color="auto" w:fill="auto"/>
          </w:tcPr>
          <w:p w:rsidR="00126A9E" w:rsidRPr="00AC5E48" w:rsidRDefault="00126A9E" w:rsidP="00126A9E">
            <w:pPr>
              <w:spacing w:after="0" w:line="240" w:lineRule="auto"/>
              <w:jc w:val="right"/>
              <w:rPr>
                <w:rFonts w:eastAsia="Times New Roman" w:cs="Arial"/>
                <w:b/>
                <w:bCs/>
                <w:color w:val="000000"/>
                <w:sz w:val="20"/>
                <w:szCs w:val="20"/>
                <w:lang w:eastAsia="pl-PL"/>
              </w:rPr>
            </w:pPr>
            <w:r w:rsidRPr="00A75D8E">
              <w:rPr>
                <w:rFonts w:eastAsia="Times New Roman" w:cs="Arial"/>
                <w:b/>
                <w:bCs/>
                <w:color w:val="000000"/>
                <w:sz w:val="20"/>
                <w:szCs w:val="20"/>
                <w:lang w:eastAsia="pl-PL"/>
              </w:rPr>
              <w:t>2,63</w:t>
            </w:r>
          </w:p>
        </w:tc>
      </w:tr>
      <w:tr w:rsidR="00126A9E" w:rsidRPr="00AC5E48" w:rsidTr="00126A9E">
        <w:trPr>
          <w:trHeight w:val="353"/>
        </w:trPr>
        <w:tc>
          <w:tcPr>
            <w:tcW w:w="2486" w:type="pct"/>
            <w:vMerge/>
            <w:shd w:val="clear" w:color="auto" w:fill="auto"/>
            <w:hideMark/>
          </w:tcPr>
          <w:p w:rsidR="00126A9E" w:rsidRPr="00AC5E48" w:rsidRDefault="00126A9E" w:rsidP="00126A9E">
            <w:pPr>
              <w:spacing w:after="0" w:line="240" w:lineRule="auto"/>
              <w:rPr>
                <w:rFonts w:eastAsia="Times New Roman" w:cs="Arial"/>
                <w:color w:val="000000"/>
                <w:sz w:val="20"/>
                <w:szCs w:val="20"/>
                <w:lang w:eastAsia="pl-PL"/>
              </w:rPr>
            </w:pPr>
          </w:p>
        </w:tc>
        <w:tc>
          <w:tcPr>
            <w:tcW w:w="802" w:type="pct"/>
            <w:shd w:val="clear" w:color="auto" w:fill="auto"/>
            <w:hideMark/>
          </w:tcPr>
          <w:p w:rsidR="00126A9E" w:rsidRPr="00AC5E48" w:rsidRDefault="00126A9E" w:rsidP="00126A9E">
            <w:pPr>
              <w:spacing w:after="0" w:line="240" w:lineRule="auto"/>
              <w:rPr>
                <w:rFonts w:eastAsia="Times New Roman" w:cs="Arial"/>
                <w:color w:val="000000"/>
                <w:sz w:val="20"/>
                <w:szCs w:val="20"/>
                <w:lang w:eastAsia="pl-PL"/>
              </w:rPr>
            </w:pPr>
            <w:r w:rsidRPr="00AC5E48">
              <w:rPr>
                <w:rFonts w:eastAsia="Times New Roman" w:cs="Arial"/>
                <w:color w:val="000000"/>
                <w:sz w:val="20"/>
                <w:szCs w:val="20"/>
                <w:lang w:eastAsia="pl-PL"/>
              </w:rPr>
              <w:t>Miasto</w:t>
            </w:r>
          </w:p>
        </w:tc>
        <w:tc>
          <w:tcPr>
            <w:tcW w:w="564" w:type="pct"/>
            <w:shd w:val="clear" w:color="auto" w:fill="auto"/>
            <w:noWrap/>
            <w:hideMark/>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2,55</w:t>
            </w:r>
          </w:p>
        </w:tc>
        <w:tc>
          <w:tcPr>
            <w:tcW w:w="575" w:type="pct"/>
            <w:shd w:val="clear" w:color="auto" w:fill="auto"/>
            <w:noWrap/>
            <w:hideMark/>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2,43</w:t>
            </w:r>
          </w:p>
        </w:tc>
        <w:tc>
          <w:tcPr>
            <w:tcW w:w="573" w:type="pct"/>
            <w:shd w:val="clear" w:color="auto" w:fill="auto"/>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2,34</w:t>
            </w:r>
          </w:p>
        </w:tc>
      </w:tr>
      <w:tr w:rsidR="00126A9E" w:rsidRPr="00AC5E48" w:rsidTr="00126A9E">
        <w:trPr>
          <w:trHeight w:val="353"/>
        </w:trPr>
        <w:tc>
          <w:tcPr>
            <w:tcW w:w="2486" w:type="pct"/>
            <w:vMerge/>
            <w:shd w:val="clear" w:color="auto" w:fill="auto"/>
            <w:hideMark/>
          </w:tcPr>
          <w:p w:rsidR="00126A9E" w:rsidRPr="00AC5E48" w:rsidRDefault="00126A9E" w:rsidP="00126A9E">
            <w:pPr>
              <w:spacing w:after="0" w:line="240" w:lineRule="auto"/>
              <w:rPr>
                <w:rFonts w:eastAsia="Times New Roman" w:cs="Arial"/>
                <w:color w:val="000000"/>
                <w:sz w:val="20"/>
                <w:szCs w:val="20"/>
                <w:lang w:eastAsia="pl-PL"/>
              </w:rPr>
            </w:pPr>
          </w:p>
        </w:tc>
        <w:tc>
          <w:tcPr>
            <w:tcW w:w="802" w:type="pct"/>
            <w:shd w:val="clear" w:color="auto" w:fill="auto"/>
            <w:hideMark/>
          </w:tcPr>
          <w:p w:rsidR="00126A9E" w:rsidRPr="00AC5E48" w:rsidRDefault="00126A9E" w:rsidP="00126A9E">
            <w:pPr>
              <w:spacing w:after="0" w:line="240" w:lineRule="auto"/>
              <w:rPr>
                <w:rFonts w:eastAsia="Times New Roman" w:cs="Arial"/>
                <w:color w:val="000000"/>
                <w:sz w:val="20"/>
                <w:szCs w:val="20"/>
                <w:lang w:eastAsia="pl-PL"/>
              </w:rPr>
            </w:pPr>
            <w:r w:rsidRPr="00AC5E48">
              <w:rPr>
                <w:rFonts w:eastAsia="Times New Roman" w:cs="Arial"/>
                <w:color w:val="000000"/>
                <w:sz w:val="20"/>
                <w:szCs w:val="20"/>
                <w:lang w:eastAsia="pl-PL"/>
              </w:rPr>
              <w:t>Wieś</w:t>
            </w:r>
          </w:p>
        </w:tc>
        <w:tc>
          <w:tcPr>
            <w:tcW w:w="564" w:type="pct"/>
            <w:shd w:val="clear" w:color="auto" w:fill="auto"/>
            <w:noWrap/>
            <w:hideMark/>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3,43</w:t>
            </w:r>
          </w:p>
        </w:tc>
        <w:tc>
          <w:tcPr>
            <w:tcW w:w="575" w:type="pct"/>
            <w:shd w:val="clear" w:color="auto" w:fill="auto"/>
            <w:noWrap/>
            <w:hideMark/>
          </w:tcPr>
          <w:p w:rsidR="00126A9E" w:rsidRPr="00AC5E48" w:rsidRDefault="00126A9E" w:rsidP="00126A9E">
            <w:pPr>
              <w:spacing w:after="0" w:line="240" w:lineRule="auto"/>
              <w:jc w:val="right"/>
              <w:rPr>
                <w:rFonts w:eastAsia="Times New Roman" w:cs="Arial"/>
                <w:color w:val="000000"/>
                <w:sz w:val="20"/>
                <w:szCs w:val="20"/>
                <w:lang w:eastAsia="pl-PL"/>
              </w:rPr>
            </w:pPr>
            <w:r w:rsidRPr="00AC5E48">
              <w:rPr>
                <w:rFonts w:eastAsia="Times New Roman" w:cs="Arial"/>
                <w:color w:val="000000"/>
                <w:sz w:val="20"/>
                <w:szCs w:val="20"/>
                <w:lang w:eastAsia="pl-PL"/>
              </w:rPr>
              <w:t>3,32</w:t>
            </w:r>
          </w:p>
        </w:tc>
        <w:tc>
          <w:tcPr>
            <w:tcW w:w="573" w:type="pct"/>
            <w:shd w:val="clear" w:color="auto" w:fill="auto"/>
          </w:tcPr>
          <w:p w:rsidR="00126A9E" w:rsidRPr="00AC5E48" w:rsidRDefault="00126A9E" w:rsidP="00126A9E">
            <w:pPr>
              <w:spacing w:after="0" w:line="240" w:lineRule="auto"/>
              <w:jc w:val="right"/>
              <w:rPr>
                <w:rFonts w:eastAsia="Times New Roman" w:cs="Arial"/>
                <w:color w:val="000000"/>
                <w:sz w:val="20"/>
                <w:szCs w:val="20"/>
                <w:lang w:eastAsia="pl-PL"/>
              </w:rPr>
            </w:pPr>
            <w:r w:rsidRPr="00A75D8E">
              <w:rPr>
                <w:rFonts w:eastAsia="Times New Roman" w:cs="Arial"/>
                <w:color w:val="000000"/>
                <w:sz w:val="20"/>
                <w:szCs w:val="20"/>
                <w:lang w:eastAsia="pl-PL"/>
              </w:rPr>
              <w:t>3,23</w:t>
            </w:r>
          </w:p>
        </w:tc>
      </w:tr>
    </w:tbl>
    <w:p w:rsidR="00126A9E" w:rsidRPr="00AC5E48" w:rsidRDefault="00126A9E" w:rsidP="00126A9E">
      <w:pPr>
        <w:spacing w:after="0"/>
        <w:jc w:val="both"/>
        <w:rPr>
          <w:rFonts w:cs="Arial"/>
          <w:i/>
          <w:sz w:val="16"/>
          <w:szCs w:val="20"/>
          <w:lang w:val="fr-FR"/>
        </w:rPr>
      </w:pPr>
      <w:r w:rsidRPr="00AC5E48">
        <w:rPr>
          <w:rFonts w:cs="Arial"/>
          <w:i/>
          <w:sz w:val="16"/>
          <w:szCs w:val="20"/>
          <w:lang w:val="fr-FR"/>
        </w:rPr>
        <w:t>* Dane dla mieszkań ogółem (w ramach statystyki bieżącej GUS nie podaje danych dotyczących mieszkań zamieszkanych).</w:t>
      </w:r>
    </w:p>
    <w:p w:rsidR="00126A9E" w:rsidRPr="00397A4E" w:rsidRDefault="00126A9E" w:rsidP="00126A9E">
      <w:pPr>
        <w:spacing w:after="120"/>
        <w:jc w:val="both"/>
        <w:rPr>
          <w:rFonts w:cs="Arial"/>
          <w:i/>
          <w:sz w:val="16"/>
          <w:szCs w:val="20"/>
          <w:lang w:val="fr-FR"/>
        </w:rPr>
      </w:pPr>
      <w:r w:rsidRPr="00397A4E">
        <w:rPr>
          <w:rFonts w:cs="Arial"/>
          <w:i/>
          <w:sz w:val="16"/>
          <w:szCs w:val="20"/>
          <w:lang w:val="fr-FR"/>
        </w:rPr>
        <w:t>Źródło: GUS BDL.</w:t>
      </w:r>
    </w:p>
    <w:p w:rsidR="00126A9E" w:rsidRPr="00BF0E86" w:rsidRDefault="00126A9E" w:rsidP="00126A9E">
      <w:pPr>
        <w:pStyle w:val="Legenda"/>
        <w:rPr>
          <w:rStyle w:val="Tytuksiki"/>
        </w:rPr>
      </w:pPr>
      <w:bookmarkStart w:id="58" w:name="_Toc34132290"/>
      <w:r w:rsidRPr="00BF0E86">
        <w:rPr>
          <w:rStyle w:val="Tytuksiki"/>
        </w:rPr>
        <w:t xml:space="preserve">Tabela </w:t>
      </w:r>
      <w:r w:rsidRPr="00BF0E86">
        <w:rPr>
          <w:rStyle w:val="Tytuksiki"/>
        </w:rPr>
        <w:fldChar w:fldCharType="begin"/>
      </w:r>
      <w:r w:rsidRPr="00BF0E86">
        <w:rPr>
          <w:rStyle w:val="Tytuksiki"/>
        </w:rPr>
        <w:instrText xml:space="preserve"> SEQ Tabela \* ARABIC </w:instrText>
      </w:r>
      <w:r w:rsidRPr="00BF0E86">
        <w:rPr>
          <w:rStyle w:val="Tytuksiki"/>
        </w:rPr>
        <w:fldChar w:fldCharType="separate"/>
      </w:r>
      <w:r w:rsidR="006A6210">
        <w:rPr>
          <w:rStyle w:val="Tytuksiki"/>
        </w:rPr>
        <w:t>10</w:t>
      </w:r>
      <w:r w:rsidRPr="00BF0E86">
        <w:rPr>
          <w:rStyle w:val="Tytuksiki"/>
        </w:rPr>
        <w:fldChar w:fldCharType="end"/>
      </w:r>
      <w:r w:rsidRPr="00BF0E86">
        <w:rPr>
          <w:rStyle w:val="Tytuksiki"/>
        </w:rPr>
        <w:t>.Mieszkania zamieszkane stale o warunkach substandardowych i ludność zamieszkująca w tych mieszkaniach w Polsce w latach 1988, 2002 i 2011 wg lokalizacji.</w:t>
      </w:r>
      <w:bookmarkEnd w:id="58"/>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1002"/>
        <w:gridCol w:w="1101"/>
        <w:gridCol w:w="923"/>
        <w:gridCol w:w="1176"/>
        <w:gridCol w:w="1045"/>
        <w:gridCol w:w="1181"/>
        <w:gridCol w:w="1022"/>
      </w:tblGrid>
      <w:tr w:rsidR="00126A9E" w:rsidRPr="00397A4E" w:rsidTr="00126A9E">
        <w:trPr>
          <w:trHeight w:val="49"/>
        </w:trPr>
        <w:tc>
          <w:tcPr>
            <w:tcW w:w="2743" w:type="dxa"/>
            <w:gridSpan w:val="2"/>
            <w:vMerge w:val="restart"/>
            <w:shd w:val="clear" w:color="auto" w:fill="auto"/>
          </w:tcPr>
          <w:p w:rsidR="00126A9E" w:rsidRPr="00A75D8E" w:rsidRDefault="00126A9E" w:rsidP="00126A9E">
            <w:pPr>
              <w:spacing w:after="0" w:line="240" w:lineRule="auto"/>
              <w:contextualSpacing/>
              <w:rPr>
                <w:sz w:val="20"/>
                <w:szCs w:val="20"/>
                <w:lang w:eastAsia="pl-PL"/>
              </w:rPr>
            </w:pPr>
          </w:p>
        </w:tc>
        <w:tc>
          <w:tcPr>
            <w:tcW w:w="2040" w:type="dxa"/>
            <w:gridSpan w:val="2"/>
            <w:shd w:val="clear" w:color="auto" w:fill="auto"/>
            <w:hideMark/>
          </w:tcPr>
          <w:p w:rsidR="00126A9E" w:rsidRPr="00A75D8E" w:rsidRDefault="00126A9E" w:rsidP="00126A9E">
            <w:pPr>
              <w:spacing w:after="0" w:line="240" w:lineRule="auto"/>
              <w:contextualSpacing/>
              <w:jc w:val="center"/>
              <w:rPr>
                <w:b/>
                <w:sz w:val="20"/>
                <w:szCs w:val="20"/>
                <w:lang w:eastAsia="pl-PL"/>
              </w:rPr>
            </w:pPr>
            <w:r w:rsidRPr="00A75D8E">
              <w:rPr>
                <w:b/>
                <w:sz w:val="20"/>
                <w:szCs w:val="20"/>
                <w:lang w:eastAsia="pl-PL"/>
              </w:rPr>
              <w:t>1988</w:t>
            </w:r>
          </w:p>
        </w:tc>
        <w:tc>
          <w:tcPr>
            <w:tcW w:w="2240" w:type="dxa"/>
            <w:gridSpan w:val="2"/>
            <w:shd w:val="clear" w:color="auto" w:fill="auto"/>
            <w:hideMark/>
          </w:tcPr>
          <w:p w:rsidR="00126A9E" w:rsidRPr="00A75D8E" w:rsidRDefault="00126A9E" w:rsidP="00126A9E">
            <w:pPr>
              <w:spacing w:after="0" w:line="240" w:lineRule="auto"/>
              <w:contextualSpacing/>
              <w:jc w:val="center"/>
              <w:rPr>
                <w:b/>
                <w:sz w:val="20"/>
                <w:szCs w:val="20"/>
                <w:lang w:eastAsia="pl-PL"/>
              </w:rPr>
            </w:pPr>
            <w:r w:rsidRPr="00A75D8E">
              <w:rPr>
                <w:b/>
                <w:sz w:val="20"/>
                <w:szCs w:val="20"/>
                <w:lang w:eastAsia="pl-PL"/>
              </w:rPr>
              <w:t>2002</w:t>
            </w:r>
          </w:p>
        </w:tc>
        <w:tc>
          <w:tcPr>
            <w:tcW w:w="2220" w:type="dxa"/>
            <w:gridSpan w:val="2"/>
            <w:shd w:val="clear" w:color="auto" w:fill="auto"/>
            <w:hideMark/>
          </w:tcPr>
          <w:p w:rsidR="00126A9E" w:rsidRPr="00A75D8E" w:rsidRDefault="00126A9E" w:rsidP="00126A9E">
            <w:pPr>
              <w:spacing w:after="0" w:line="240" w:lineRule="auto"/>
              <w:contextualSpacing/>
              <w:jc w:val="center"/>
              <w:rPr>
                <w:b/>
                <w:sz w:val="20"/>
                <w:szCs w:val="20"/>
                <w:lang w:eastAsia="pl-PL"/>
              </w:rPr>
            </w:pPr>
            <w:r w:rsidRPr="00A75D8E">
              <w:rPr>
                <w:b/>
                <w:sz w:val="20"/>
                <w:szCs w:val="20"/>
                <w:lang w:eastAsia="pl-PL"/>
              </w:rPr>
              <w:t>2011</w:t>
            </w:r>
          </w:p>
        </w:tc>
      </w:tr>
      <w:tr w:rsidR="00126A9E" w:rsidRPr="00397A4E" w:rsidTr="00126A9E">
        <w:trPr>
          <w:trHeight w:val="50"/>
        </w:trPr>
        <w:tc>
          <w:tcPr>
            <w:tcW w:w="0" w:type="auto"/>
            <w:gridSpan w:val="2"/>
            <w:vMerge/>
            <w:shd w:val="clear" w:color="auto" w:fill="auto"/>
            <w:hideMark/>
          </w:tcPr>
          <w:p w:rsidR="00126A9E" w:rsidRPr="00A75D8E" w:rsidRDefault="00126A9E" w:rsidP="00126A9E">
            <w:pPr>
              <w:spacing w:after="0" w:line="240" w:lineRule="auto"/>
              <w:rPr>
                <w:rFonts w:eastAsia="Times New Roman"/>
                <w:sz w:val="20"/>
                <w:szCs w:val="20"/>
                <w:lang w:eastAsia="pl-PL"/>
              </w:rPr>
            </w:pPr>
          </w:p>
        </w:tc>
        <w:tc>
          <w:tcPr>
            <w:tcW w:w="1111"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tys.</w:t>
            </w:r>
          </w:p>
        </w:tc>
        <w:tc>
          <w:tcPr>
            <w:tcW w:w="929"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 ogółu</w:t>
            </w:r>
          </w:p>
        </w:tc>
        <w:tc>
          <w:tcPr>
            <w:tcW w:w="1186"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tys.</w:t>
            </w:r>
          </w:p>
        </w:tc>
        <w:tc>
          <w:tcPr>
            <w:tcW w:w="1054"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 ogółu</w:t>
            </w:r>
          </w:p>
        </w:tc>
        <w:tc>
          <w:tcPr>
            <w:tcW w:w="1190"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tys.</w:t>
            </w:r>
          </w:p>
        </w:tc>
        <w:tc>
          <w:tcPr>
            <w:tcW w:w="1030"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 ogółu</w:t>
            </w:r>
          </w:p>
        </w:tc>
      </w:tr>
      <w:tr w:rsidR="00126A9E" w:rsidRPr="00397A4E" w:rsidTr="00126A9E">
        <w:trPr>
          <w:trHeight w:val="49"/>
        </w:trPr>
        <w:tc>
          <w:tcPr>
            <w:tcW w:w="1737" w:type="dxa"/>
            <w:vMerge w:val="restart"/>
            <w:shd w:val="clear" w:color="auto" w:fill="auto"/>
            <w:hideMark/>
          </w:tcPr>
          <w:p w:rsidR="00126A9E" w:rsidRPr="00A75D8E" w:rsidRDefault="00126A9E" w:rsidP="00126A9E">
            <w:pPr>
              <w:spacing w:after="0" w:line="240" w:lineRule="auto"/>
              <w:contextualSpacing/>
              <w:rPr>
                <w:b/>
                <w:sz w:val="20"/>
                <w:szCs w:val="20"/>
                <w:lang w:eastAsia="pl-PL"/>
              </w:rPr>
            </w:pPr>
            <w:r w:rsidRPr="00A75D8E">
              <w:rPr>
                <w:b/>
                <w:sz w:val="20"/>
                <w:szCs w:val="20"/>
                <w:lang w:eastAsia="pl-PL"/>
              </w:rPr>
              <w:t xml:space="preserve">Mieszkania </w:t>
            </w:r>
            <w:proofErr w:type="spellStart"/>
            <w:r w:rsidRPr="00A75D8E">
              <w:rPr>
                <w:b/>
                <w:sz w:val="20"/>
                <w:szCs w:val="20"/>
                <w:lang w:eastAsia="pl-PL"/>
              </w:rPr>
              <w:t>substandardowe</w:t>
            </w:r>
            <w:proofErr w:type="spellEnd"/>
          </w:p>
        </w:tc>
        <w:tc>
          <w:tcPr>
            <w:tcW w:w="1006" w:type="dxa"/>
            <w:shd w:val="clear" w:color="auto" w:fill="auto"/>
            <w:hideMark/>
          </w:tcPr>
          <w:p w:rsidR="00126A9E" w:rsidRPr="00A75D8E" w:rsidRDefault="00126A9E" w:rsidP="00126A9E">
            <w:pPr>
              <w:spacing w:after="0" w:line="240" w:lineRule="auto"/>
              <w:contextualSpacing/>
              <w:jc w:val="both"/>
              <w:rPr>
                <w:b/>
                <w:sz w:val="20"/>
                <w:szCs w:val="20"/>
                <w:lang w:eastAsia="pl-PL"/>
              </w:rPr>
            </w:pPr>
            <w:r w:rsidRPr="00A75D8E">
              <w:rPr>
                <w:b/>
                <w:sz w:val="20"/>
                <w:szCs w:val="20"/>
                <w:lang w:eastAsia="pl-PL"/>
              </w:rPr>
              <w:t>Ogółem</w:t>
            </w:r>
          </w:p>
        </w:tc>
        <w:tc>
          <w:tcPr>
            <w:tcW w:w="1111" w:type="dxa"/>
            <w:shd w:val="clear" w:color="auto" w:fill="auto"/>
            <w:hideMark/>
          </w:tcPr>
          <w:p w:rsidR="00126A9E" w:rsidRPr="00A75D8E" w:rsidRDefault="00126A9E" w:rsidP="00126A9E">
            <w:pPr>
              <w:spacing w:after="0" w:line="240" w:lineRule="auto"/>
              <w:contextualSpacing/>
              <w:jc w:val="center"/>
              <w:rPr>
                <w:b/>
                <w:sz w:val="20"/>
                <w:szCs w:val="20"/>
                <w:lang w:eastAsia="pl-PL"/>
              </w:rPr>
            </w:pPr>
            <w:r w:rsidRPr="00A75D8E">
              <w:rPr>
                <w:b/>
                <w:sz w:val="20"/>
                <w:szCs w:val="20"/>
                <w:lang w:eastAsia="pl-PL"/>
              </w:rPr>
              <w:t>3 540,2</w:t>
            </w:r>
          </w:p>
        </w:tc>
        <w:tc>
          <w:tcPr>
            <w:tcW w:w="929" w:type="dxa"/>
            <w:shd w:val="clear" w:color="auto" w:fill="auto"/>
            <w:hideMark/>
          </w:tcPr>
          <w:p w:rsidR="00126A9E" w:rsidRPr="00A75D8E" w:rsidRDefault="00126A9E" w:rsidP="00126A9E">
            <w:pPr>
              <w:spacing w:after="0" w:line="240" w:lineRule="auto"/>
              <w:contextualSpacing/>
              <w:jc w:val="center"/>
              <w:rPr>
                <w:b/>
                <w:sz w:val="20"/>
                <w:szCs w:val="20"/>
                <w:lang w:eastAsia="pl-PL"/>
              </w:rPr>
            </w:pPr>
            <w:r w:rsidRPr="00A75D8E">
              <w:rPr>
                <w:b/>
                <w:sz w:val="20"/>
                <w:szCs w:val="20"/>
                <w:lang w:eastAsia="pl-PL"/>
              </w:rPr>
              <w:t>33,0</w:t>
            </w:r>
          </w:p>
        </w:tc>
        <w:tc>
          <w:tcPr>
            <w:tcW w:w="1186" w:type="dxa"/>
            <w:shd w:val="clear" w:color="auto" w:fill="auto"/>
            <w:hideMark/>
          </w:tcPr>
          <w:p w:rsidR="00126A9E" w:rsidRPr="00A75D8E" w:rsidRDefault="00126A9E" w:rsidP="00126A9E">
            <w:pPr>
              <w:spacing w:after="0" w:line="240" w:lineRule="auto"/>
              <w:contextualSpacing/>
              <w:jc w:val="center"/>
              <w:rPr>
                <w:b/>
                <w:sz w:val="20"/>
                <w:szCs w:val="20"/>
                <w:lang w:eastAsia="pl-PL"/>
              </w:rPr>
            </w:pPr>
            <w:r w:rsidRPr="00A75D8E">
              <w:rPr>
                <w:b/>
                <w:sz w:val="20"/>
                <w:szCs w:val="20"/>
                <w:lang w:eastAsia="pl-PL"/>
              </w:rPr>
              <w:t>1 851,10</w:t>
            </w:r>
          </w:p>
        </w:tc>
        <w:tc>
          <w:tcPr>
            <w:tcW w:w="1054" w:type="dxa"/>
            <w:shd w:val="clear" w:color="auto" w:fill="auto"/>
            <w:hideMark/>
          </w:tcPr>
          <w:p w:rsidR="00126A9E" w:rsidRPr="00A75D8E" w:rsidRDefault="00126A9E" w:rsidP="00126A9E">
            <w:pPr>
              <w:spacing w:after="0" w:line="240" w:lineRule="auto"/>
              <w:contextualSpacing/>
              <w:jc w:val="center"/>
              <w:rPr>
                <w:b/>
                <w:sz w:val="20"/>
                <w:szCs w:val="20"/>
                <w:lang w:eastAsia="pl-PL"/>
              </w:rPr>
            </w:pPr>
            <w:r w:rsidRPr="00A75D8E">
              <w:rPr>
                <w:b/>
                <w:sz w:val="20"/>
                <w:szCs w:val="20"/>
                <w:lang w:eastAsia="pl-PL"/>
              </w:rPr>
              <w:t>15,9</w:t>
            </w:r>
          </w:p>
        </w:tc>
        <w:tc>
          <w:tcPr>
            <w:tcW w:w="1190" w:type="dxa"/>
            <w:shd w:val="clear" w:color="auto" w:fill="auto"/>
            <w:hideMark/>
          </w:tcPr>
          <w:p w:rsidR="00126A9E" w:rsidRPr="00A75D8E" w:rsidRDefault="00126A9E" w:rsidP="00126A9E">
            <w:pPr>
              <w:spacing w:after="0" w:line="240" w:lineRule="auto"/>
              <w:contextualSpacing/>
              <w:jc w:val="center"/>
              <w:rPr>
                <w:b/>
                <w:sz w:val="20"/>
                <w:szCs w:val="20"/>
                <w:lang w:eastAsia="pl-PL"/>
              </w:rPr>
            </w:pPr>
            <w:r w:rsidRPr="00A75D8E">
              <w:rPr>
                <w:b/>
                <w:sz w:val="20"/>
                <w:szCs w:val="20"/>
                <w:lang w:eastAsia="pl-PL"/>
              </w:rPr>
              <w:t>1 333,9</w:t>
            </w:r>
          </w:p>
        </w:tc>
        <w:tc>
          <w:tcPr>
            <w:tcW w:w="1030" w:type="dxa"/>
            <w:shd w:val="clear" w:color="auto" w:fill="auto"/>
            <w:hideMark/>
          </w:tcPr>
          <w:p w:rsidR="00126A9E" w:rsidRPr="00A75D8E" w:rsidRDefault="00126A9E" w:rsidP="00126A9E">
            <w:pPr>
              <w:spacing w:after="0" w:line="240" w:lineRule="auto"/>
              <w:contextualSpacing/>
              <w:jc w:val="center"/>
              <w:rPr>
                <w:b/>
                <w:sz w:val="20"/>
                <w:szCs w:val="20"/>
                <w:lang w:eastAsia="pl-PL"/>
              </w:rPr>
            </w:pPr>
            <w:r w:rsidRPr="00A75D8E">
              <w:rPr>
                <w:b/>
                <w:sz w:val="20"/>
                <w:szCs w:val="20"/>
                <w:lang w:eastAsia="pl-PL"/>
              </w:rPr>
              <w:t>10,6</w:t>
            </w:r>
          </w:p>
        </w:tc>
      </w:tr>
      <w:tr w:rsidR="00126A9E" w:rsidRPr="00397A4E" w:rsidTr="00126A9E">
        <w:trPr>
          <w:trHeight w:val="49"/>
        </w:trPr>
        <w:tc>
          <w:tcPr>
            <w:tcW w:w="0" w:type="auto"/>
            <w:vMerge/>
            <w:shd w:val="clear" w:color="auto" w:fill="auto"/>
            <w:hideMark/>
          </w:tcPr>
          <w:p w:rsidR="00126A9E" w:rsidRPr="00A75D8E" w:rsidRDefault="00126A9E" w:rsidP="00126A9E">
            <w:pPr>
              <w:spacing w:after="0" w:line="240" w:lineRule="auto"/>
              <w:rPr>
                <w:rFonts w:eastAsia="Times New Roman"/>
                <w:b/>
                <w:sz w:val="20"/>
                <w:szCs w:val="20"/>
                <w:lang w:eastAsia="pl-PL"/>
              </w:rPr>
            </w:pPr>
          </w:p>
        </w:tc>
        <w:tc>
          <w:tcPr>
            <w:tcW w:w="1006" w:type="dxa"/>
            <w:shd w:val="clear" w:color="auto" w:fill="auto"/>
            <w:hideMark/>
          </w:tcPr>
          <w:p w:rsidR="00126A9E" w:rsidRPr="00A75D8E" w:rsidRDefault="00126A9E" w:rsidP="00126A9E">
            <w:pPr>
              <w:spacing w:after="0" w:line="240" w:lineRule="auto"/>
              <w:contextualSpacing/>
              <w:jc w:val="both"/>
              <w:rPr>
                <w:sz w:val="20"/>
                <w:szCs w:val="20"/>
                <w:lang w:eastAsia="pl-PL"/>
              </w:rPr>
            </w:pPr>
            <w:r w:rsidRPr="00A75D8E">
              <w:rPr>
                <w:sz w:val="20"/>
                <w:szCs w:val="20"/>
                <w:lang w:eastAsia="pl-PL"/>
              </w:rPr>
              <w:t>miasto</w:t>
            </w:r>
          </w:p>
        </w:tc>
        <w:tc>
          <w:tcPr>
            <w:tcW w:w="1111"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1 409,6</w:t>
            </w:r>
          </w:p>
        </w:tc>
        <w:tc>
          <w:tcPr>
            <w:tcW w:w="929"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20,0</w:t>
            </w:r>
          </w:p>
        </w:tc>
        <w:tc>
          <w:tcPr>
            <w:tcW w:w="1186"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739,3</w:t>
            </w:r>
          </w:p>
        </w:tc>
        <w:tc>
          <w:tcPr>
            <w:tcW w:w="1054"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9,4</w:t>
            </w:r>
          </w:p>
        </w:tc>
        <w:tc>
          <w:tcPr>
            <w:tcW w:w="1190"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584,0</w:t>
            </w:r>
          </w:p>
        </w:tc>
        <w:tc>
          <w:tcPr>
            <w:tcW w:w="1030"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6,8</w:t>
            </w:r>
          </w:p>
        </w:tc>
      </w:tr>
      <w:tr w:rsidR="00126A9E" w:rsidRPr="00397A4E" w:rsidTr="00126A9E">
        <w:trPr>
          <w:trHeight w:val="49"/>
        </w:trPr>
        <w:tc>
          <w:tcPr>
            <w:tcW w:w="0" w:type="auto"/>
            <w:vMerge/>
            <w:shd w:val="clear" w:color="auto" w:fill="auto"/>
            <w:hideMark/>
          </w:tcPr>
          <w:p w:rsidR="00126A9E" w:rsidRPr="00A75D8E" w:rsidRDefault="00126A9E" w:rsidP="00126A9E">
            <w:pPr>
              <w:spacing w:after="0" w:line="240" w:lineRule="auto"/>
              <w:rPr>
                <w:rFonts w:eastAsia="Times New Roman"/>
                <w:b/>
                <w:sz w:val="20"/>
                <w:szCs w:val="20"/>
                <w:lang w:eastAsia="pl-PL"/>
              </w:rPr>
            </w:pPr>
          </w:p>
        </w:tc>
        <w:tc>
          <w:tcPr>
            <w:tcW w:w="1006" w:type="dxa"/>
            <w:shd w:val="clear" w:color="auto" w:fill="auto"/>
            <w:hideMark/>
          </w:tcPr>
          <w:p w:rsidR="00126A9E" w:rsidRPr="00A75D8E" w:rsidRDefault="00126A9E" w:rsidP="00126A9E">
            <w:pPr>
              <w:spacing w:after="0" w:line="240" w:lineRule="auto"/>
              <w:contextualSpacing/>
              <w:jc w:val="both"/>
              <w:rPr>
                <w:sz w:val="20"/>
                <w:szCs w:val="20"/>
                <w:lang w:eastAsia="pl-PL"/>
              </w:rPr>
            </w:pPr>
            <w:r w:rsidRPr="00A75D8E">
              <w:rPr>
                <w:sz w:val="20"/>
                <w:szCs w:val="20"/>
                <w:lang w:eastAsia="pl-PL"/>
              </w:rPr>
              <w:t>wieś</w:t>
            </w:r>
          </w:p>
        </w:tc>
        <w:tc>
          <w:tcPr>
            <w:tcW w:w="1111"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2 130,6</w:t>
            </w:r>
          </w:p>
        </w:tc>
        <w:tc>
          <w:tcPr>
            <w:tcW w:w="929"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57,9</w:t>
            </w:r>
          </w:p>
        </w:tc>
        <w:tc>
          <w:tcPr>
            <w:tcW w:w="1186"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1 111,80</w:t>
            </w:r>
          </w:p>
        </w:tc>
        <w:tc>
          <w:tcPr>
            <w:tcW w:w="1054"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29,6</w:t>
            </w:r>
          </w:p>
        </w:tc>
        <w:tc>
          <w:tcPr>
            <w:tcW w:w="1190"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750,0</w:t>
            </w:r>
          </w:p>
        </w:tc>
        <w:tc>
          <w:tcPr>
            <w:tcW w:w="1030"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19,1</w:t>
            </w:r>
          </w:p>
        </w:tc>
      </w:tr>
      <w:tr w:rsidR="00126A9E" w:rsidRPr="00397A4E" w:rsidTr="00126A9E">
        <w:trPr>
          <w:trHeight w:val="49"/>
        </w:trPr>
        <w:tc>
          <w:tcPr>
            <w:tcW w:w="1737" w:type="dxa"/>
            <w:vMerge w:val="restart"/>
            <w:shd w:val="clear" w:color="auto" w:fill="auto"/>
            <w:hideMark/>
          </w:tcPr>
          <w:p w:rsidR="00126A9E" w:rsidRPr="00A75D8E" w:rsidRDefault="00126A9E" w:rsidP="00126A9E">
            <w:pPr>
              <w:spacing w:after="0" w:line="240" w:lineRule="auto"/>
              <w:contextualSpacing/>
              <w:rPr>
                <w:b/>
                <w:sz w:val="20"/>
                <w:szCs w:val="20"/>
                <w:lang w:eastAsia="pl-PL"/>
              </w:rPr>
            </w:pPr>
            <w:r w:rsidRPr="00A75D8E">
              <w:rPr>
                <w:b/>
                <w:sz w:val="20"/>
                <w:szCs w:val="20"/>
                <w:lang w:eastAsia="pl-PL"/>
              </w:rPr>
              <w:t xml:space="preserve">Ludność w mieszkaniach </w:t>
            </w:r>
            <w:proofErr w:type="spellStart"/>
            <w:r w:rsidRPr="00A75D8E">
              <w:rPr>
                <w:b/>
                <w:sz w:val="20"/>
                <w:szCs w:val="20"/>
                <w:lang w:eastAsia="pl-PL"/>
              </w:rPr>
              <w:t>substandardowych</w:t>
            </w:r>
            <w:proofErr w:type="spellEnd"/>
          </w:p>
        </w:tc>
        <w:tc>
          <w:tcPr>
            <w:tcW w:w="1006" w:type="dxa"/>
            <w:shd w:val="clear" w:color="auto" w:fill="auto"/>
            <w:hideMark/>
          </w:tcPr>
          <w:p w:rsidR="00126A9E" w:rsidRPr="00A75D8E" w:rsidRDefault="00126A9E" w:rsidP="00126A9E">
            <w:pPr>
              <w:spacing w:after="0" w:line="240" w:lineRule="auto"/>
              <w:contextualSpacing/>
              <w:jc w:val="both"/>
              <w:rPr>
                <w:b/>
                <w:sz w:val="20"/>
                <w:szCs w:val="20"/>
                <w:lang w:eastAsia="pl-PL"/>
              </w:rPr>
            </w:pPr>
            <w:r w:rsidRPr="00A75D8E">
              <w:rPr>
                <w:b/>
                <w:sz w:val="20"/>
                <w:szCs w:val="20"/>
                <w:lang w:eastAsia="pl-PL"/>
              </w:rPr>
              <w:t>Ogółem</w:t>
            </w:r>
          </w:p>
        </w:tc>
        <w:tc>
          <w:tcPr>
            <w:tcW w:w="1111" w:type="dxa"/>
            <w:shd w:val="clear" w:color="auto" w:fill="auto"/>
            <w:hideMark/>
          </w:tcPr>
          <w:p w:rsidR="00126A9E" w:rsidRPr="00A75D8E" w:rsidRDefault="00126A9E" w:rsidP="00126A9E">
            <w:pPr>
              <w:spacing w:after="0" w:line="240" w:lineRule="auto"/>
              <w:contextualSpacing/>
              <w:jc w:val="center"/>
              <w:rPr>
                <w:b/>
                <w:sz w:val="20"/>
                <w:szCs w:val="20"/>
                <w:lang w:eastAsia="pl-PL"/>
              </w:rPr>
            </w:pPr>
            <w:r w:rsidRPr="00A75D8E">
              <w:rPr>
                <w:b/>
                <w:sz w:val="20"/>
                <w:szCs w:val="20"/>
                <w:lang w:eastAsia="pl-PL"/>
              </w:rPr>
              <w:t>12 694,1</w:t>
            </w:r>
          </w:p>
        </w:tc>
        <w:tc>
          <w:tcPr>
            <w:tcW w:w="929" w:type="dxa"/>
            <w:shd w:val="clear" w:color="auto" w:fill="auto"/>
            <w:hideMark/>
          </w:tcPr>
          <w:p w:rsidR="00126A9E" w:rsidRPr="00A75D8E" w:rsidRDefault="00126A9E" w:rsidP="00126A9E">
            <w:pPr>
              <w:spacing w:after="0" w:line="240" w:lineRule="auto"/>
              <w:contextualSpacing/>
              <w:jc w:val="center"/>
              <w:rPr>
                <w:b/>
                <w:sz w:val="20"/>
                <w:szCs w:val="20"/>
                <w:lang w:eastAsia="pl-PL"/>
              </w:rPr>
            </w:pPr>
            <w:r w:rsidRPr="00A75D8E">
              <w:rPr>
                <w:b/>
                <w:sz w:val="20"/>
                <w:szCs w:val="20"/>
                <w:lang w:eastAsia="pl-PL"/>
              </w:rPr>
              <w:t>34,2</w:t>
            </w:r>
          </w:p>
        </w:tc>
        <w:tc>
          <w:tcPr>
            <w:tcW w:w="1186" w:type="dxa"/>
            <w:shd w:val="clear" w:color="auto" w:fill="auto"/>
            <w:hideMark/>
          </w:tcPr>
          <w:p w:rsidR="00126A9E" w:rsidRPr="00A75D8E" w:rsidRDefault="00126A9E" w:rsidP="00126A9E">
            <w:pPr>
              <w:spacing w:after="0" w:line="240" w:lineRule="auto"/>
              <w:contextualSpacing/>
              <w:jc w:val="center"/>
              <w:rPr>
                <w:b/>
                <w:sz w:val="20"/>
                <w:szCs w:val="20"/>
                <w:lang w:eastAsia="pl-PL"/>
              </w:rPr>
            </w:pPr>
            <w:r w:rsidRPr="00A75D8E">
              <w:rPr>
                <w:b/>
                <w:sz w:val="20"/>
                <w:szCs w:val="20"/>
                <w:lang w:eastAsia="pl-PL"/>
              </w:rPr>
              <w:t>6 481,20</w:t>
            </w:r>
          </w:p>
        </w:tc>
        <w:tc>
          <w:tcPr>
            <w:tcW w:w="1054" w:type="dxa"/>
            <w:shd w:val="clear" w:color="auto" w:fill="auto"/>
            <w:hideMark/>
          </w:tcPr>
          <w:p w:rsidR="00126A9E" w:rsidRPr="00A75D8E" w:rsidRDefault="00126A9E" w:rsidP="00126A9E">
            <w:pPr>
              <w:spacing w:after="0" w:line="240" w:lineRule="auto"/>
              <w:contextualSpacing/>
              <w:jc w:val="center"/>
              <w:rPr>
                <w:b/>
                <w:sz w:val="20"/>
                <w:szCs w:val="20"/>
                <w:lang w:eastAsia="pl-PL"/>
              </w:rPr>
            </w:pPr>
            <w:r w:rsidRPr="00A75D8E">
              <w:rPr>
                <w:b/>
                <w:sz w:val="20"/>
                <w:szCs w:val="20"/>
                <w:lang w:eastAsia="pl-PL"/>
              </w:rPr>
              <w:t>17,1</w:t>
            </w:r>
          </w:p>
        </w:tc>
        <w:tc>
          <w:tcPr>
            <w:tcW w:w="1190" w:type="dxa"/>
            <w:shd w:val="clear" w:color="auto" w:fill="auto"/>
            <w:hideMark/>
          </w:tcPr>
          <w:p w:rsidR="00126A9E" w:rsidRPr="00A75D8E" w:rsidRDefault="00126A9E" w:rsidP="00126A9E">
            <w:pPr>
              <w:spacing w:after="0" w:line="240" w:lineRule="auto"/>
              <w:contextualSpacing/>
              <w:jc w:val="center"/>
              <w:rPr>
                <w:b/>
                <w:sz w:val="20"/>
                <w:szCs w:val="20"/>
                <w:lang w:eastAsia="pl-PL"/>
              </w:rPr>
            </w:pPr>
            <w:r w:rsidRPr="00A75D8E">
              <w:rPr>
                <w:b/>
                <w:sz w:val="20"/>
                <w:szCs w:val="20"/>
                <w:lang w:eastAsia="pl-PL"/>
              </w:rPr>
              <w:t>5 360,2</w:t>
            </w:r>
          </w:p>
        </w:tc>
        <w:tc>
          <w:tcPr>
            <w:tcW w:w="1030" w:type="dxa"/>
            <w:shd w:val="clear" w:color="auto" w:fill="auto"/>
            <w:hideMark/>
          </w:tcPr>
          <w:p w:rsidR="00126A9E" w:rsidRPr="00A75D8E" w:rsidRDefault="00126A9E" w:rsidP="00126A9E">
            <w:pPr>
              <w:spacing w:after="0" w:line="240" w:lineRule="auto"/>
              <w:contextualSpacing/>
              <w:jc w:val="center"/>
              <w:rPr>
                <w:b/>
                <w:sz w:val="20"/>
                <w:szCs w:val="20"/>
                <w:lang w:eastAsia="pl-PL"/>
              </w:rPr>
            </w:pPr>
            <w:r w:rsidRPr="00A75D8E">
              <w:rPr>
                <w:b/>
                <w:sz w:val="20"/>
                <w:szCs w:val="20"/>
                <w:lang w:eastAsia="pl-PL"/>
              </w:rPr>
              <w:t>14,1</w:t>
            </w:r>
          </w:p>
        </w:tc>
      </w:tr>
      <w:tr w:rsidR="00126A9E" w:rsidRPr="00397A4E" w:rsidTr="00126A9E">
        <w:trPr>
          <w:trHeight w:val="49"/>
        </w:trPr>
        <w:tc>
          <w:tcPr>
            <w:tcW w:w="0" w:type="auto"/>
            <w:vMerge/>
            <w:shd w:val="clear" w:color="auto" w:fill="auto"/>
            <w:hideMark/>
          </w:tcPr>
          <w:p w:rsidR="00126A9E" w:rsidRPr="00A75D8E" w:rsidRDefault="00126A9E" w:rsidP="00126A9E">
            <w:pPr>
              <w:spacing w:after="0" w:line="240" w:lineRule="auto"/>
              <w:rPr>
                <w:rFonts w:eastAsia="Times New Roman"/>
                <w:b/>
                <w:sz w:val="20"/>
                <w:szCs w:val="20"/>
                <w:lang w:eastAsia="pl-PL"/>
              </w:rPr>
            </w:pPr>
          </w:p>
        </w:tc>
        <w:tc>
          <w:tcPr>
            <w:tcW w:w="1006" w:type="dxa"/>
            <w:shd w:val="clear" w:color="auto" w:fill="auto"/>
            <w:hideMark/>
          </w:tcPr>
          <w:p w:rsidR="00126A9E" w:rsidRPr="00A75D8E" w:rsidRDefault="00126A9E" w:rsidP="00126A9E">
            <w:pPr>
              <w:spacing w:after="0" w:line="240" w:lineRule="auto"/>
              <w:contextualSpacing/>
              <w:jc w:val="both"/>
              <w:rPr>
                <w:sz w:val="20"/>
                <w:szCs w:val="20"/>
                <w:lang w:eastAsia="pl-PL"/>
              </w:rPr>
            </w:pPr>
            <w:r w:rsidRPr="00A75D8E">
              <w:rPr>
                <w:sz w:val="20"/>
                <w:szCs w:val="20"/>
                <w:lang w:eastAsia="pl-PL"/>
              </w:rPr>
              <w:t xml:space="preserve">miasto </w:t>
            </w:r>
          </w:p>
        </w:tc>
        <w:tc>
          <w:tcPr>
            <w:tcW w:w="1111"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4 570,3</w:t>
            </w:r>
          </w:p>
        </w:tc>
        <w:tc>
          <w:tcPr>
            <w:tcW w:w="929"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20,3</w:t>
            </w:r>
          </w:p>
        </w:tc>
        <w:tc>
          <w:tcPr>
            <w:tcW w:w="1186"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2 502,20</w:t>
            </w:r>
          </w:p>
        </w:tc>
        <w:tc>
          <w:tcPr>
            <w:tcW w:w="1054"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10,8</w:t>
            </w:r>
          </w:p>
        </w:tc>
        <w:tc>
          <w:tcPr>
            <w:tcW w:w="1190"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2 230,0</w:t>
            </w:r>
          </w:p>
        </w:tc>
        <w:tc>
          <w:tcPr>
            <w:tcW w:w="1030"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9,6</w:t>
            </w:r>
          </w:p>
        </w:tc>
      </w:tr>
      <w:tr w:rsidR="00126A9E" w:rsidRPr="00397A4E" w:rsidTr="00126A9E">
        <w:trPr>
          <w:trHeight w:val="49"/>
        </w:trPr>
        <w:tc>
          <w:tcPr>
            <w:tcW w:w="0" w:type="auto"/>
            <w:vMerge/>
            <w:shd w:val="clear" w:color="auto" w:fill="auto"/>
            <w:hideMark/>
          </w:tcPr>
          <w:p w:rsidR="00126A9E" w:rsidRPr="00A75D8E" w:rsidRDefault="00126A9E" w:rsidP="00126A9E">
            <w:pPr>
              <w:spacing w:after="0" w:line="240" w:lineRule="auto"/>
              <w:rPr>
                <w:rFonts w:eastAsia="Times New Roman"/>
                <w:b/>
                <w:sz w:val="20"/>
                <w:szCs w:val="20"/>
                <w:lang w:eastAsia="pl-PL"/>
              </w:rPr>
            </w:pPr>
          </w:p>
        </w:tc>
        <w:tc>
          <w:tcPr>
            <w:tcW w:w="1006" w:type="dxa"/>
            <w:shd w:val="clear" w:color="auto" w:fill="auto"/>
            <w:hideMark/>
          </w:tcPr>
          <w:p w:rsidR="00126A9E" w:rsidRPr="00A75D8E" w:rsidRDefault="00126A9E" w:rsidP="00126A9E">
            <w:pPr>
              <w:spacing w:after="0" w:line="240" w:lineRule="auto"/>
              <w:contextualSpacing/>
              <w:jc w:val="both"/>
              <w:rPr>
                <w:sz w:val="20"/>
                <w:szCs w:val="20"/>
                <w:lang w:eastAsia="pl-PL"/>
              </w:rPr>
            </w:pPr>
            <w:r w:rsidRPr="00A75D8E">
              <w:rPr>
                <w:sz w:val="20"/>
                <w:szCs w:val="20"/>
                <w:lang w:eastAsia="pl-PL"/>
              </w:rPr>
              <w:t>wieś</w:t>
            </w:r>
          </w:p>
        </w:tc>
        <w:tc>
          <w:tcPr>
            <w:tcW w:w="1111"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8 123,8</w:t>
            </w:r>
          </w:p>
        </w:tc>
        <w:tc>
          <w:tcPr>
            <w:tcW w:w="929"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55,7</w:t>
            </w:r>
          </w:p>
        </w:tc>
        <w:tc>
          <w:tcPr>
            <w:tcW w:w="1186"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3 979,00</w:t>
            </w:r>
          </w:p>
        </w:tc>
        <w:tc>
          <w:tcPr>
            <w:tcW w:w="1054"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27,4</w:t>
            </w:r>
          </w:p>
        </w:tc>
        <w:tc>
          <w:tcPr>
            <w:tcW w:w="1190"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3 130,2</w:t>
            </w:r>
          </w:p>
        </w:tc>
        <w:tc>
          <w:tcPr>
            <w:tcW w:w="1030"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21,0</w:t>
            </w:r>
          </w:p>
        </w:tc>
      </w:tr>
    </w:tbl>
    <w:p w:rsidR="00126A9E" w:rsidRPr="00397A4E" w:rsidRDefault="00126A9E" w:rsidP="00126A9E">
      <w:pPr>
        <w:spacing w:after="120"/>
        <w:jc w:val="both"/>
        <w:rPr>
          <w:rFonts w:cs="Arial"/>
          <w:i/>
          <w:sz w:val="16"/>
          <w:szCs w:val="20"/>
          <w:lang w:val="fr-FR"/>
        </w:rPr>
      </w:pPr>
      <w:r w:rsidRPr="00397A4E">
        <w:rPr>
          <w:rFonts w:cs="Arial"/>
          <w:i/>
          <w:sz w:val="16"/>
          <w:szCs w:val="20"/>
          <w:lang w:val="fr-FR"/>
        </w:rPr>
        <w:t>Źródło: Narodowy Spis Powszechny 1988, 2002 i 2011.</w:t>
      </w:r>
    </w:p>
    <w:p w:rsidR="00126A9E" w:rsidRDefault="00126A9E" w:rsidP="00126A9E">
      <w:pPr>
        <w:spacing w:line="312" w:lineRule="auto"/>
        <w:jc w:val="both"/>
      </w:pPr>
    </w:p>
    <w:p w:rsidR="00126A9E" w:rsidRPr="00E95355" w:rsidRDefault="00126A9E" w:rsidP="00126A9E">
      <w:pPr>
        <w:pStyle w:val="Legenda"/>
        <w:rPr>
          <w:rStyle w:val="Tytuksiki"/>
        </w:rPr>
      </w:pPr>
      <w:bookmarkStart w:id="59" w:name="_Toc34132291"/>
      <w:r w:rsidRPr="00E95355">
        <w:rPr>
          <w:rStyle w:val="Tytuksiki"/>
        </w:rPr>
        <w:t xml:space="preserve">Tabela </w:t>
      </w:r>
      <w:r w:rsidRPr="00E95355">
        <w:rPr>
          <w:rStyle w:val="Tytuksiki"/>
        </w:rPr>
        <w:fldChar w:fldCharType="begin"/>
      </w:r>
      <w:r w:rsidRPr="00E95355">
        <w:rPr>
          <w:rStyle w:val="Tytuksiki"/>
        </w:rPr>
        <w:instrText xml:space="preserve"> SEQ Tabela \* ARABIC </w:instrText>
      </w:r>
      <w:r w:rsidRPr="00E95355">
        <w:rPr>
          <w:rStyle w:val="Tytuksiki"/>
        </w:rPr>
        <w:fldChar w:fldCharType="separate"/>
      </w:r>
      <w:r w:rsidR="006A6210">
        <w:rPr>
          <w:rStyle w:val="Tytuksiki"/>
        </w:rPr>
        <w:t>11</w:t>
      </w:r>
      <w:r w:rsidRPr="00E95355">
        <w:rPr>
          <w:rStyle w:val="Tytuksiki"/>
        </w:rPr>
        <w:fldChar w:fldCharType="end"/>
      </w:r>
      <w:r w:rsidRPr="00E95355">
        <w:rPr>
          <w:rStyle w:val="Tytuksiki"/>
        </w:rPr>
        <w:t>. Mieszkania zamieszkane stale o warunkach substandardowych i ludność zamieszkująca w tych mieszkaniach w Polsce w latach 1988, 2002 i 2011 wg kategorii.</w:t>
      </w:r>
      <w:bookmarkEnd w:id="59"/>
      <w:r w:rsidRPr="00E95355">
        <w:rPr>
          <w:rStyle w:val="Tytuksiki"/>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963"/>
        <w:gridCol w:w="963"/>
        <w:gridCol w:w="963"/>
        <w:gridCol w:w="963"/>
        <w:gridCol w:w="963"/>
        <w:gridCol w:w="963"/>
      </w:tblGrid>
      <w:tr w:rsidR="00126A9E" w:rsidRPr="00A75D8E" w:rsidTr="00126A9E">
        <w:trPr>
          <w:trHeight w:val="154"/>
        </w:trPr>
        <w:tc>
          <w:tcPr>
            <w:tcW w:w="3544" w:type="dxa"/>
            <w:gridSpan w:val="2"/>
            <w:vMerge w:val="restart"/>
            <w:shd w:val="clear" w:color="auto" w:fill="auto"/>
          </w:tcPr>
          <w:p w:rsidR="00126A9E" w:rsidRPr="00A75D8E" w:rsidRDefault="00126A9E" w:rsidP="00126A9E">
            <w:pPr>
              <w:spacing w:after="0" w:line="240" w:lineRule="auto"/>
              <w:contextualSpacing/>
              <w:jc w:val="both"/>
              <w:rPr>
                <w:rFonts w:eastAsia="Times New Roman"/>
                <w:sz w:val="20"/>
                <w:szCs w:val="20"/>
                <w:lang w:eastAsia="pl-PL"/>
              </w:rPr>
            </w:pPr>
          </w:p>
        </w:tc>
        <w:tc>
          <w:tcPr>
            <w:tcW w:w="1926" w:type="dxa"/>
            <w:gridSpan w:val="2"/>
            <w:shd w:val="clear" w:color="auto" w:fill="auto"/>
          </w:tcPr>
          <w:p w:rsidR="00126A9E" w:rsidRPr="00A75D8E" w:rsidRDefault="00126A9E" w:rsidP="00126A9E">
            <w:pPr>
              <w:spacing w:after="0" w:line="240" w:lineRule="auto"/>
              <w:contextualSpacing/>
              <w:jc w:val="center"/>
              <w:rPr>
                <w:rFonts w:eastAsia="Times New Roman"/>
                <w:b/>
                <w:sz w:val="20"/>
                <w:szCs w:val="20"/>
                <w:lang w:eastAsia="pl-PL"/>
              </w:rPr>
            </w:pPr>
            <w:r w:rsidRPr="00A75D8E">
              <w:rPr>
                <w:rFonts w:eastAsia="Times New Roman"/>
                <w:b/>
                <w:sz w:val="20"/>
                <w:szCs w:val="20"/>
                <w:lang w:eastAsia="pl-PL"/>
              </w:rPr>
              <w:t>1988</w:t>
            </w:r>
          </w:p>
        </w:tc>
        <w:tc>
          <w:tcPr>
            <w:tcW w:w="1926" w:type="dxa"/>
            <w:gridSpan w:val="2"/>
            <w:shd w:val="clear" w:color="auto" w:fill="auto"/>
          </w:tcPr>
          <w:p w:rsidR="00126A9E" w:rsidRPr="00A75D8E" w:rsidRDefault="00126A9E" w:rsidP="00126A9E">
            <w:pPr>
              <w:spacing w:after="0" w:line="240" w:lineRule="auto"/>
              <w:contextualSpacing/>
              <w:jc w:val="center"/>
              <w:rPr>
                <w:rFonts w:eastAsia="Times New Roman"/>
                <w:b/>
                <w:sz w:val="20"/>
                <w:szCs w:val="20"/>
                <w:lang w:eastAsia="pl-PL"/>
              </w:rPr>
            </w:pPr>
            <w:r w:rsidRPr="00A75D8E">
              <w:rPr>
                <w:rFonts w:eastAsia="Times New Roman"/>
                <w:b/>
                <w:sz w:val="20"/>
                <w:szCs w:val="20"/>
                <w:lang w:eastAsia="pl-PL"/>
              </w:rPr>
              <w:t>2002</w:t>
            </w:r>
          </w:p>
        </w:tc>
        <w:tc>
          <w:tcPr>
            <w:tcW w:w="1926" w:type="dxa"/>
            <w:gridSpan w:val="2"/>
            <w:shd w:val="clear" w:color="auto" w:fill="auto"/>
          </w:tcPr>
          <w:p w:rsidR="00126A9E" w:rsidRPr="00A75D8E" w:rsidRDefault="00126A9E" w:rsidP="00126A9E">
            <w:pPr>
              <w:spacing w:after="0" w:line="240" w:lineRule="auto"/>
              <w:contextualSpacing/>
              <w:jc w:val="center"/>
              <w:rPr>
                <w:rFonts w:eastAsia="Times New Roman"/>
                <w:b/>
                <w:sz w:val="20"/>
                <w:szCs w:val="20"/>
                <w:lang w:eastAsia="pl-PL"/>
              </w:rPr>
            </w:pPr>
            <w:r w:rsidRPr="00A75D8E">
              <w:rPr>
                <w:rFonts w:eastAsia="Times New Roman"/>
                <w:b/>
                <w:sz w:val="20"/>
                <w:szCs w:val="20"/>
                <w:lang w:eastAsia="pl-PL"/>
              </w:rPr>
              <w:t>2011</w:t>
            </w:r>
          </w:p>
        </w:tc>
      </w:tr>
      <w:tr w:rsidR="00126A9E" w:rsidRPr="00A75D8E" w:rsidTr="00126A9E">
        <w:trPr>
          <w:trHeight w:val="50"/>
        </w:trPr>
        <w:tc>
          <w:tcPr>
            <w:tcW w:w="3544" w:type="dxa"/>
            <w:gridSpan w:val="2"/>
            <w:vMerge/>
            <w:shd w:val="clear" w:color="auto" w:fill="auto"/>
          </w:tcPr>
          <w:p w:rsidR="00126A9E" w:rsidRPr="00A75D8E" w:rsidRDefault="00126A9E" w:rsidP="00126A9E">
            <w:pPr>
              <w:spacing w:after="0" w:line="240" w:lineRule="auto"/>
              <w:contextualSpacing/>
              <w:jc w:val="both"/>
              <w:rPr>
                <w:rFonts w:eastAsia="Times New Roman"/>
                <w:sz w:val="20"/>
                <w:szCs w:val="20"/>
                <w:lang w:eastAsia="pl-PL"/>
              </w:rPr>
            </w:pP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tys.</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 ogółu</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tys.</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 ogółu</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tys.</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 ogółu</w:t>
            </w:r>
          </w:p>
        </w:tc>
      </w:tr>
      <w:tr w:rsidR="00126A9E" w:rsidRPr="00A75D8E" w:rsidTr="00126A9E">
        <w:trPr>
          <w:trHeight w:val="50"/>
        </w:trPr>
        <w:tc>
          <w:tcPr>
            <w:tcW w:w="1418" w:type="dxa"/>
            <w:vMerge w:val="restart"/>
            <w:shd w:val="clear" w:color="auto" w:fill="auto"/>
          </w:tcPr>
          <w:p w:rsidR="00126A9E" w:rsidRPr="00A75D8E" w:rsidRDefault="00126A9E" w:rsidP="00126A9E">
            <w:pPr>
              <w:spacing w:after="0" w:line="240" w:lineRule="auto"/>
              <w:contextualSpacing/>
              <w:rPr>
                <w:rFonts w:eastAsia="Times New Roman"/>
                <w:sz w:val="20"/>
                <w:szCs w:val="20"/>
                <w:lang w:eastAsia="pl-PL"/>
              </w:rPr>
            </w:pPr>
            <w:r w:rsidRPr="00A75D8E">
              <w:rPr>
                <w:rFonts w:eastAsia="Times New Roman"/>
                <w:b/>
                <w:sz w:val="20"/>
                <w:szCs w:val="20"/>
                <w:lang w:eastAsia="pl-PL"/>
              </w:rPr>
              <w:t>Mieszkania</w:t>
            </w:r>
          </w:p>
        </w:tc>
        <w:tc>
          <w:tcPr>
            <w:tcW w:w="2126" w:type="dxa"/>
            <w:shd w:val="clear" w:color="auto" w:fill="auto"/>
          </w:tcPr>
          <w:p w:rsidR="00126A9E" w:rsidRPr="00A75D8E" w:rsidRDefault="00126A9E" w:rsidP="00126A9E">
            <w:pPr>
              <w:spacing w:after="0" w:line="240" w:lineRule="auto"/>
              <w:contextualSpacing/>
              <w:rPr>
                <w:rFonts w:eastAsia="Times New Roman"/>
                <w:b/>
                <w:sz w:val="20"/>
                <w:szCs w:val="20"/>
                <w:lang w:eastAsia="pl-PL"/>
              </w:rPr>
            </w:pPr>
            <w:r w:rsidRPr="00A75D8E">
              <w:rPr>
                <w:rFonts w:eastAsia="Times New Roman"/>
                <w:b/>
                <w:sz w:val="20"/>
                <w:szCs w:val="20"/>
                <w:lang w:eastAsia="pl-PL"/>
              </w:rPr>
              <w:t>Ogółem</w:t>
            </w:r>
          </w:p>
        </w:tc>
        <w:tc>
          <w:tcPr>
            <w:tcW w:w="963" w:type="dxa"/>
            <w:shd w:val="clear" w:color="auto" w:fill="auto"/>
          </w:tcPr>
          <w:p w:rsidR="00126A9E" w:rsidRPr="00A75D8E" w:rsidRDefault="00126A9E" w:rsidP="00126A9E">
            <w:pPr>
              <w:spacing w:after="0" w:line="240" w:lineRule="auto"/>
              <w:contextualSpacing/>
              <w:jc w:val="center"/>
              <w:rPr>
                <w:rFonts w:eastAsia="Times New Roman"/>
                <w:b/>
                <w:sz w:val="20"/>
                <w:szCs w:val="20"/>
                <w:lang w:eastAsia="pl-PL"/>
              </w:rPr>
            </w:pPr>
            <w:r w:rsidRPr="00A75D8E">
              <w:rPr>
                <w:rFonts w:eastAsia="Times New Roman"/>
                <w:b/>
                <w:sz w:val="20"/>
                <w:szCs w:val="20"/>
                <w:lang w:eastAsia="pl-PL"/>
              </w:rPr>
              <w:t>3 540,2</w:t>
            </w:r>
          </w:p>
        </w:tc>
        <w:tc>
          <w:tcPr>
            <w:tcW w:w="963" w:type="dxa"/>
            <w:shd w:val="clear" w:color="auto" w:fill="auto"/>
          </w:tcPr>
          <w:p w:rsidR="00126A9E" w:rsidRPr="00A75D8E" w:rsidRDefault="00126A9E" w:rsidP="00126A9E">
            <w:pPr>
              <w:spacing w:after="0" w:line="240" w:lineRule="auto"/>
              <w:contextualSpacing/>
              <w:jc w:val="center"/>
              <w:rPr>
                <w:rFonts w:eastAsia="Times New Roman"/>
                <w:b/>
                <w:sz w:val="20"/>
                <w:szCs w:val="20"/>
                <w:lang w:eastAsia="pl-PL"/>
              </w:rPr>
            </w:pPr>
            <w:r w:rsidRPr="00A75D8E">
              <w:rPr>
                <w:rFonts w:eastAsia="Times New Roman"/>
                <w:b/>
                <w:sz w:val="20"/>
                <w:szCs w:val="20"/>
                <w:lang w:eastAsia="pl-PL"/>
              </w:rPr>
              <w:t>100,0</w:t>
            </w:r>
          </w:p>
        </w:tc>
        <w:tc>
          <w:tcPr>
            <w:tcW w:w="963" w:type="dxa"/>
            <w:shd w:val="clear" w:color="auto" w:fill="auto"/>
          </w:tcPr>
          <w:p w:rsidR="00126A9E" w:rsidRPr="00A75D8E" w:rsidRDefault="00126A9E" w:rsidP="00126A9E">
            <w:pPr>
              <w:spacing w:after="0" w:line="240" w:lineRule="auto"/>
              <w:contextualSpacing/>
              <w:jc w:val="center"/>
              <w:rPr>
                <w:rFonts w:eastAsia="Times New Roman"/>
                <w:b/>
                <w:sz w:val="20"/>
                <w:szCs w:val="20"/>
                <w:lang w:eastAsia="pl-PL"/>
              </w:rPr>
            </w:pPr>
            <w:r w:rsidRPr="00A75D8E">
              <w:rPr>
                <w:rFonts w:eastAsia="Times New Roman"/>
                <w:b/>
                <w:sz w:val="20"/>
                <w:szCs w:val="20"/>
                <w:lang w:eastAsia="pl-PL"/>
              </w:rPr>
              <w:t>1 851,10</w:t>
            </w:r>
          </w:p>
        </w:tc>
        <w:tc>
          <w:tcPr>
            <w:tcW w:w="963" w:type="dxa"/>
            <w:shd w:val="clear" w:color="auto" w:fill="auto"/>
          </w:tcPr>
          <w:p w:rsidR="00126A9E" w:rsidRPr="00A75D8E" w:rsidRDefault="00126A9E" w:rsidP="00126A9E">
            <w:pPr>
              <w:spacing w:after="0" w:line="240" w:lineRule="auto"/>
              <w:contextualSpacing/>
              <w:jc w:val="center"/>
              <w:rPr>
                <w:rFonts w:eastAsia="Times New Roman"/>
                <w:b/>
                <w:sz w:val="20"/>
                <w:szCs w:val="20"/>
                <w:lang w:eastAsia="pl-PL"/>
              </w:rPr>
            </w:pPr>
            <w:r w:rsidRPr="00A75D8E">
              <w:rPr>
                <w:rFonts w:eastAsia="Times New Roman"/>
                <w:b/>
                <w:sz w:val="20"/>
                <w:szCs w:val="20"/>
                <w:lang w:eastAsia="pl-PL"/>
              </w:rPr>
              <w:t>100,0</w:t>
            </w:r>
          </w:p>
        </w:tc>
        <w:tc>
          <w:tcPr>
            <w:tcW w:w="963" w:type="dxa"/>
            <w:shd w:val="clear" w:color="auto" w:fill="auto"/>
          </w:tcPr>
          <w:p w:rsidR="00126A9E" w:rsidRPr="00A75D8E" w:rsidRDefault="00126A9E" w:rsidP="00126A9E">
            <w:pPr>
              <w:spacing w:after="0" w:line="240" w:lineRule="auto"/>
              <w:contextualSpacing/>
              <w:jc w:val="center"/>
              <w:rPr>
                <w:rFonts w:eastAsia="Times New Roman"/>
                <w:b/>
                <w:sz w:val="20"/>
                <w:szCs w:val="20"/>
                <w:lang w:eastAsia="pl-PL"/>
              </w:rPr>
            </w:pPr>
            <w:r w:rsidRPr="00A75D8E">
              <w:rPr>
                <w:rFonts w:eastAsia="Times New Roman"/>
                <w:b/>
                <w:sz w:val="20"/>
                <w:szCs w:val="20"/>
                <w:lang w:eastAsia="pl-PL"/>
              </w:rPr>
              <w:t>1 333,9</w:t>
            </w:r>
          </w:p>
        </w:tc>
        <w:tc>
          <w:tcPr>
            <w:tcW w:w="963" w:type="dxa"/>
            <w:shd w:val="clear" w:color="auto" w:fill="auto"/>
          </w:tcPr>
          <w:p w:rsidR="00126A9E" w:rsidRPr="00A75D8E" w:rsidRDefault="00126A9E" w:rsidP="00126A9E">
            <w:pPr>
              <w:spacing w:after="0" w:line="240" w:lineRule="auto"/>
              <w:contextualSpacing/>
              <w:jc w:val="center"/>
              <w:rPr>
                <w:rFonts w:eastAsia="Times New Roman"/>
                <w:b/>
                <w:sz w:val="20"/>
                <w:szCs w:val="20"/>
                <w:lang w:eastAsia="pl-PL"/>
              </w:rPr>
            </w:pPr>
            <w:r w:rsidRPr="00A75D8E">
              <w:rPr>
                <w:rFonts w:eastAsia="Times New Roman"/>
                <w:b/>
                <w:sz w:val="20"/>
                <w:szCs w:val="20"/>
                <w:lang w:eastAsia="pl-PL"/>
              </w:rPr>
              <w:t>100,0</w:t>
            </w:r>
          </w:p>
        </w:tc>
      </w:tr>
      <w:tr w:rsidR="00126A9E" w:rsidRPr="00A75D8E" w:rsidTr="00126A9E">
        <w:trPr>
          <w:trHeight w:val="66"/>
        </w:trPr>
        <w:tc>
          <w:tcPr>
            <w:tcW w:w="1418" w:type="dxa"/>
            <w:vMerge/>
            <w:shd w:val="clear" w:color="auto" w:fill="auto"/>
          </w:tcPr>
          <w:p w:rsidR="00126A9E" w:rsidRPr="00A75D8E" w:rsidRDefault="00126A9E" w:rsidP="00126A9E">
            <w:pPr>
              <w:spacing w:after="0" w:line="240" w:lineRule="auto"/>
              <w:contextualSpacing/>
              <w:rPr>
                <w:rFonts w:eastAsia="Times New Roman"/>
                <w:sz w:val="20"/>
                <w:szCs w:val="20"/>
                <w:lang w:eastAsia="pl-PL"/>
              </w:rPr>
            </w:pPr>
          </w:p>
        </w:tc>
        <w:tc>
          <w:tcPr>
            <w:tcW w:w="2126" w:type="dxa"/>
            <w:shd w:val="clear" w:color="auto" w:fill="auto"/>
          </w:tcPr>
          <w:p w:rsidR="00126A9E" w:rsidRPr="00A75D8E" w:rsidRDefault="00126A9E" w:rsidP="00126A9E">
            <w:pPr>
              <w:spacing w:after="0" w:line="240" w:lineRule="auto"/>
              <w:contextualSpacing/>
              <w:rPr>
                <w:rFonts w:eastAsia="Times New Roman"/>
                <w:sz w:val="20"/>
                <w:szCs w:val="20"/>
                <w:lang w:eastAsia="pl-PL"/>
              </w:rPr>
            </w:pPr>
            <w:r w:rsidRPr="00A75D8E">
              <w:rPr>
                <w:rFonts w:eastAsia="Times New Roman"/>
                <w:sz w:val="20"/>
                <w:szCs w:val="20"/>
                <w:lang w:eastAsia="pl-PL"/>
              </w:rPr>
              <w:t>niski stan techniczny budynków</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747,0</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21,1</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478,3</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25,8</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322,8</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24,2</w:t>
            </w:r>
          </w:p>
        </w:tc>
      </w:tr>
      <w:tr w:rsidR="00126A9E" w:rsidRPr="00A75D8E" w:rsidTr="00126A9E">
        <w:trPr>
          <w:trHeight w:val="50"/>
        </w:trPr>
        <w:tc>
          <w:tcPr>
            <w:tcW w:w="1418" w:type="dxa"/>
            <w:vMerge/>
            <w:shd w:val="clear" w:color="auto" w:fill="auto"/>
          </w:tcPr>
          <w:p w:rsidR="00126A9E" w:rsidRPr="00A75D8E" w:rsidRDefault="00126A9E" w:rsidP="00126A9E">
            <w:pPr>
              <w:spacing w:after="0" w:line="240" w:lineRule="auto"/>
              <w:contextualSpacing/>
              <w:rPr>
                <w:rFonts w:eastAsia="Times New Roman"/>
                <w:sz w:val="20"/>
                <w:szCs w:val="20"/>
                <w:lang w:eastAsia="pl-PL"/>
              </w:rPr>
            </w:pPr>
          </w:p>
        </w:tc>
        <w:tc>
          <w:tcPr>
            <w:tcW w:w="2126" w:type="dxa"/>
            <w:shd w:val="clear" w:color="auto" w:fill="auto"/>
          </w:tcPr>
          <w:p w:rsidR="00126A9E" w:rsidRPr="00A75D8E" w:rsidRDefault="00126A9E" w:rsidP="00126A9E">
            <w:pPr>
              <w:spacing w:after="0" w:line="240" w:lineRule="auto"/>
              <w:contextualSpacing/>
              <w:rPr>
                <w:rFonts w:eastAsia="Times New Roman"/>
                <w:sz w:val="20"/>
                <w:szCs w:val="20"/>
                <w:lang w:eastAsia="pl-PL"/>
              </w:rPr>
            </w:pPr>
            <w:r w:rsidRPr="00A75D8E">
              <w:rPr>
                <w:rFonts w:eastAsia="Times New Roman"/>
                <w:sz w:val="20"/>
                <w:szCs w:val="20"/>
                <w:lang w:eastAsia="pl-PL"/>
              </w:rPr>
              <w:t>niedostateczne wyposażenie mieszkania w instalacje</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2 308,2</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65,2</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887,5</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48,0</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452,2</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33,9</w:t>
            </w:r>
          </w:p>
        </w:tc>
      </w:tr>
      <w:tr w:rsidR="00126A9E" w:rsidRPr="00A75D8E" w:rsidTr="00126A9E">
        <w:tc>
          <w:tcPr>
            <w:tcW w:w="1418" w:type="dxa"/>
            <w:vMerge/>
            <w:shd w:val="clear" w:color="auto" w:fill="auto"/>
          </w:tcPr>
          <w:p w:rsidR="00126A9E" w:rsidRPr="00A75D8E" w:rsidRDefault="00126A9E" w:rsidP="00126A9E">
            <w:pPr>
              <w:spacing w:after="0" w:line="240" w:lineRule="auto"/>
              <w:contextualSpacing/>
              <w:rPr>
                <w:rFonts w:eastAsia="Times New Roman"/>
                <w:sz w:val="20"/>
                <w:szCs w:val="20"/>
                <w:lang w:eastAsia="pl-PL"/>
              </w:rPr>
            </w:pPr>
          </w:p>
        </w:tc>
        <w:tc>
          <w:tcPr>
            <w:tcW w:w="2126" w:type="dxa"/>
            <w:shd w:val="clear" w:color="auto" w:fill="auto"/>
          </w:tcPr>
          <w:p w:rsidR="00126A9E" w:rsidRPr="00A75D8E" w:rsidRDefault="00126A9E" w:rsidP="00126A9E">
            <w:pPr>
              <w:spacing w:after="0" w:line="240" w:lineRule="auto"/>
              <w:contextualSpacing/>
              <w:rPr>
                <w:rFonts w:eastAsia="Times New Roman"/>
                <w:sz w:val="20"/>
                <w:szCs w:val="20"/>
                <w:lang w:eastAsia="pl-PL"/>
              </w:rPr>
            </w:pPr>
            <w:r w:rsidRPr="00A75D8E">
              <w:rPr>
                <w:rFonts w:eastAsia="Times New Roman"/>
                <w:sz w:val="20"/>
                <w:szCs w:val="20"/>
                <w:lang w:eastAsia="pl-PL"/>
              </w:rPr>
              <w:t>nadmierne zaludnienie mieszkania</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485,0</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13,7</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485,3</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26,2</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558,9</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41,9</w:t>
            </w:r>
          </w:p>
        </w:tc>
      </w:tr>
      <w:tr w:rsidR="00126A9E" w:rsidRPr="00A75D8E" w:rsidTr="00126A9E">
        <w:tc>
          <w:tcPr>
            <w:tcW w:w="1418" w:type="dxa"/>
            <w:vMerge w:val="restart"/>
            <w:shd w:val="clear" w:color="auto" w:fill="auto"/>
          </w:tcPr>
          <w:p w:rsidR="00126A9E" w:rsidRPr="00A75D8E" w:rsidRDefault="00126A9E" w:rsidP="00126A9E">
            <w:pPr>
              <w:spacing w:after="0" w:line="240" w:lineRule="auto"/>
              <w:contextualSpacing/>
              <w:rPr>
                <w:rFonts w:eastAsia="Times New Roman"/>
                <w:sz w:val="20"/>
                <w:szCs w:val="20"/>
                <w:lang w:eastAsia="pl-PL"/>
              </w:rPr>
            </w:pPr>
            <w:r w:rsidRPr="00A75D8E">
              <w:rPr>
                <w:rFonts w:eastAsia="Times New Roman"/>
                <w:b/>
                <w:sz w:val="20"/>
                <w:szCs w:val="20"/>
                <w:lang w:eastAsia="pl-PL"/>
              </w:rPr>
              <w:t>Ludność w mieszkaniach</w:t>
            </w:r>
          </w:p>
        </w:tc>
        <w:tc>
          <w:tcPr>
            <w:tcW w:w="2126" w:type="dxa"/>
            <w:shd w:val="clear" w:color="auto" w:fill="auto"/>
          </w:tcPr>
          <w:p w:rsidR="00126A9E" w:rsidRPr="00A75D8E" w:rsidRDefault="00126A9E" w:rsidP="00126A9E">
            <w:pPr>
              <w:spacing w:after="0" w:line="240" w:lineRule="auto"/>
              <w:contextualSpacing/>
              <w:rPr>
                <w:rFonts w:eastAsia="Times New Roman"/>
                <w:b/>
                <w:sz w:val="20"/>
                <w:szCs w:val="20"/>
                <w:lang w:eastAsia="pl-PL"/>
              </w:rPr>
            </w:pPr>
            <w:r w:rsidRPr="00A75D8E">
              <w:rPr>
                <w:rFonts w:eastAsia="Times New Roman"/>
                <w:b/>
                <w:sz w:val="20"/>
                <w:szCs w:val="20"/>
                <w:lang w:eastAsia="pl-PL"/>
              </w:rPr>
              <w:t>Ogółem</w:t>
            </w:r>
          </w:p>
        </w:tc>
        <w:tc>
          <w:tcPr>
            <w:tcW w:w="963" w:type="dxa"/>
            <w:shd w:val="clear" w:color="auto" w:fill="auto"/>
          </w:tcPr>
          <w:p w:rsidR="00126A9E" w:rsidRPr="00A75D8E" w:rsidRDefault="00126A9E" w:rsidP="00126A9E">
            <w:pPr>
              <w:spacing w:after="0" w:line="240" w:lineRule="auto"/>
              <w:contextualSpacing/>
              <w:jc w:val="center"/>
              <w:rPr>
                <w:rFonts w:eastAsia="Times New Roman"/>
                <w:b/>
                <w:sz w:val="20"/>
                <w:szCs w:val="20"/>
                <w:lang w:eastAsia="pl-PL"/>
              </w:rPr>
            </w:pPr>
            <w:r w:rsidRPr="00A75D8E">
              <w:rPr>
                <w:rFonts w:eastAsia="Times New Roman"/>
                <w:b/>
                <w:sz w:val="20"/>
                <w:szCs w:val="20"/>
                <w:lang w:eastAsia="pl-PL"/>
              </w:rPr>
              <w:t>12 694,1</w:t>
            </w:r>
          </w:p>
        </w:tc>
        <w:tc>
          <w:tcPr>
            <w:tcW w:w="963" w:type="dxa"/>
            <w:shd w:val="clear" w:color="auto" w:fill="auto"/>
          </w:tcPr>
          <w:p w:rsidR="00126A9E" w:rsidRPr="00A75D8E" w:rsidRDefault="00126A9E" w:rsidP="00126A9E">
            <w:pPr>
              <w:spacing w:after="0" w:line="240" w:lineRule="auto"/>
              <w:contextualSpacing/>
              <w:jc w:val="center"/>
              <w:rPr>
                <w:rFonts w:eastAsia="Times New Roman"/>
                <w:b/>
                <w:sz w:val="20"/>
                <w:szCs w:val="20"/>
                <w:lang w:eastAsia="pl-PL"/>
              </w:rPr>
            </w:pPr>
            <w:r w:rsidRPr="00A75D8E">
              <w:rPr>
                <w:rFonts w:eastAsia="Times New Roman"/>
                <w:b/>
                <w:sz w:val="20"/>
                <w:szCs w:val="20"/>
                <w:lang w:eastAsia="pl-PL"/>
              </w:rPr>
              <w:t>100,0</w:t>
            </w:r>
          </w:p>
        </w:tc>
        <w:tc>
          <w:tcPr>
            <w:tcW w:w="963" w:type="dxa"/>
            <w:shd w:val="clear" w:color="auto" w:fill="auto"/>
          </w:tcPr>
          <w:p w:rsidR="00126A9E" w:rsidRPr="00A75D8E" w:rsidRDefault="00126A9E" w:rsidP="00126A9E">
            <w:pPr>
              <w:spacing w:after="0" w:line="240" w:lineRule="auto"/>
              <w:contextualSpacing/>
              <w:jc w:val="center"/>
              <w:rPr>
                <w:rFonts w:eastAsia="Times New Roman"/>
                <w:b/>
                <w:sz w:val="20"/>
                <w:szCs w:val="20"/>
                <w:lang w:eastAsia="pl-PL"/>
              </w:rPr>
            </w:pPr>
            <w:r w:rsidRPr="00A75D8E">
              <w:rPr>
                <w:rFonts w:eastAsia="Times New Roman"/>
                <w:b/>
                <w:sz w:val="20"/>
                <w:szCs w:val="20"/>
                <w:lang w:eastAsia="pl-PL"/>
              </w:rPr>
              <w:t>6 481,20</w:t>
            </w:r>
          </w:p>
        </w:tc>
        <w:tc>
          <w:tcPr>
            <w:tcW w:w="963" w:type="dxa"/>
            <w:shd w:val="clear" w:color="auto" w:fill="auto"/>
          </w:tcPr>
          <w:p w:rsidR="00126A9E" w:rsidRPr="00A75D8E" w:rsidRDefault="00126A9E" w:rsidP="00126A9E">
            <w:pPr>
              <w:spacing w:after="0" w:line="240" w:lineRule="auto"/>
              <w:contextualSpacing/>
              <w:jc w:val="center"/>
              <w:rPr>
                <w:rFonts w:eastAsia="Times New Roman"/>
                <w:b/>
                <w:sz w:val="20"/>
                <w:szCs w:val="20"/>
                <w:lang w:eastAsia="pl-PL"/>
              </w:rPr>
            </w:pPr>
            <w:r w:rsidRPr="00A75D8E">
              <w:rPr>
                <w:rFonts w:eastAsia="Times New Roman"/>
                <w:b/>
                <w:sz w:val="20"/>
                <w:szCs w:val="20"/>
                <w:lang w:eastAsia="pl-PL"/>
              </w:rPr>
              <w:t>100,0</w:t>
            </w:r>
          </w:p>
        </w:tc>
        <w:tc>
          <w:tcPr>
            <w:tcW w:w="963" w:type="dxa"/>
            <w:shd w:val="clear" w:color="auto" w:fill="auto"/>
          </w:tcPr>
          <w:p w:rsidR="00126A9E" w:rsidRPr="00A75D8E" w:rsidRDefault="00126A9E" w:rsidP="00126A9E">
            <w:pPr>
              <w:spacing w:after="0" w:line="240" w:lineRule="auto"/>
              <w:contextualSpacing/>
              <w:jc w:val="center"/>
              <w:rPr>
                <w:rFonts w:eastAsia="Times New Roman"/>
                <w:b/>
                <w:sz w:val="20"/>
                <w:szCs w:val="20"/>
                <w:lang w:eastAsia="pl-PL"/>
              </w:rPr>
            </w:pPr>
            <w:r w:rsidRPr="00A75D8E">
              <w:rPr>
                <w:rFonts w:eastAsia="Times New Roman"/>
                <w:b/>
                <w:sz w:val="20"/>
                <w:szCs w:val="20"/>
                <w:lang w:eastAsia="pl-PL"/>
              </w:rPr>
              <w:t>5 360,2</w:t>
            </w:r>
          </w:p>
        </w:tc>
        <w:tc>
          <w:tcPr>
            <w:tcW w:w="963" w:type="dxa"/>
            <w:shd w:val="clear" w:color="auto" w:fill="auto"/>
          </w:tcPr>
          <w:p w:rsidR="00126A9E" w:rsidRPr="00A75D8E" w:rsidRDefault="00126A9E" w:rsidP="00126A9E">
            <w:pPr>
              <w:spacing w:after="0" w:line="240" w:lineRule="auto"/>
              <w:contextualSpacing/>
              <w:jc w:val="center"/>
              <w:rPr>
                <w:rFonts w:eastAsia="Times New Roman"/>
                <w:b/>
                <w:sz w:val="20"/>
                <w:szCs w:val="20"/>
                <w:lang w:eastAsia="pl-PL"/>
              </w:rPr>
            </w:pPr>
            <w:r w:rsidRPr="00A75D8E">
              <w:rPr>
                <w:rFonts w:eastAsia="Times New Roman"/>
                <w:b/>
                <w:sz w:val="20"/>
                <w:szCs w:val="20"/>
                <w:lang w:eastAsia="pl-PL"/>
              </w:rPr>
              <w:t>100,0</w:t>
            </w:r>
          </w:p>
        </w:tc>
      </w:tr>
      <w:tr w:rsidR="00126A9E" w:rsidRPr="00A75D8E" w:rsidTr="00126A9E">
        <w:trPr>
          <w:trHeight w:val="50"/>
        </w:trPr>
        <w:tc>
          <w:tcPr>
            <w:tcW w:w="1418" w:type="dxa"/>
            <w:vMerge/>
            <w:shd w:val="clear" w:color="auto" w:fill="auto"/>
          </w:tcPr>
          <w:p w:rsidR="00126A9E" w:rsidRPr="00A75D8E" w:rsidRDefault="00126A9E" w:rsidP="00126A9E">
            <w:pPr>
              <w:spacing w:after="0" w:line="240" w:lineRule="auto"/>
              <w:contextualSpacing/>
              <w:jc w:val="both"/>
              <w:rPr>
                <w:rFonts w:eastAsia="Times New Roman"/>
                <w:sz w:val="20"/>
                <w:szCs w:val="20"/>
                <w:lang w:eastAsia="pl-PL"/>
              </w:rPr>
            </w:pPr>
          </w:p>
        </w:tc>
        <w:tc>
          <w:tcPr>
            <w:tcW w:w="2126" w:type="dxa"/>
            <w:shd w:val="clear" w:color="auto" w:fill="auto"/>
          </w:tcPr>
          <w:p w:rsidR="00126A9E" w:rsidRPr="00A75D8E" w:rsidRDefault="00126A9E" w:rsidP="00126A9E">
            <w:pPr>
              <w:spacing w:after="0" w:line="240" w:lineRule="auto"/>
              <w:contextualSpacing/>
              <w:rPr>
                <w:rFonts w:eastAsia="Times New Roman"/>
                <w:sz w:val="20"/>
                <w:szCs w:val="20"/>
                <w:lang w:eastAsia="pl-PL"/>
              </w:rPr>
            </w:pPr>
            <w:r w:rsidRPr="00A75D8E">
              <w:rPr>
                <w:rFonts w:eastAsia="Times New Roman"/>
                <w:sz w:val="20"/>
                <w:szCs w:val="20"/>
                <w:lang w:eastAsia="pl-PL"/>
              </w:rPr>
              <w:t>niski stan techniczny budynków</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2 259,5</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17,8</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1 301,8</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20,1</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895,2</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16,7</w:t>
            </w:r>
          </w:p>
        </w:tc>
      </w:tr>
      <w:tr w:rsidR="00126A9E" w:rsidRPr="00A75D8E" w:rsidTr="00126A9E">
        <w:tc>
          <w:tcPr>
            <w:tcW w:w="1418" w:type="dxa"/>
            <w:vMerge/>
            <w:shd w:val="clear" w:color="auto" w:fill="auto"/>
          </w:tcPr>
          <w:p w:rsidR="00126A9E" w:rsidRPr="00A75D8E" w:rsidRDefault="00126A9E" w:rsidP="00126A9E">
            <w:pPr>
              <w:spacing w:after="0" w:line="240" w:lineRule="auto"/>
              <w:contextualSpacing/>
              <w:jc w:val="both"/>
              <w:rPr>
                <w:rFonts w:eastAsia="Times New Roman"/>
                <w:sz w:val="20"/>
                <w:szCs w:val="20"/>
                <w:lang w:eastAsia="pl-PL"/>
              </w:rPr>
            </w:pPr>
          </w:p>
        </w:tc>
        <w:tc>
          <w:tcPr>
            <w:tcW w:w="2126" w:type="dxa"/>
            <w:shd w:val="clear" w:color="auto" w:fill="auto"/>
          </w:tcPr>
          <w:p w:rsidR="00126A9E" w:rsidRPr="00A75D8E" w:rsidRDefault="00126A9E" w:rsidP="00126A9E">
            <w:pPr>
              <w:spacing w:after="0" w:line="240" w:lineRule="auto"/>
              <w:contextualSpacing/>
              <w:rPr>
                <w:rFonts w:eastAsia="Times New Roman"/>
                <w:sz w:val="20"/>
                <w:szCs w:val="20"/>
                <w:lang w:eastAsia="pl-PL"/>
              </w:rPr>
            </w:pPr>
            <w:r w:rsidRPr="00A75D8E">
              <w:rPr>
                <w:rFonts w:eastAsia="Times New Roman"/>
                <w:sz w:val="20"/>
                <w:szCs w:val="20"/>
                <w:lang w:eastAsia="pl-PL"/>
              </w:rPr>
              <w:t>niedostateczne wyposażenie mieszkania w instalacje</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7 971,9</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62,8</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2 667,4</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41,1</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1 195,3</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22,3</w:t>
            </w:r>
          </w:p>
        </w:tc>
      </w:tr>
      <w:tr w:rsidR="00126A9E" w:rsidRPr="00A75D8E" w:rsidTr="00126A9E">
        <w:trPr>
          <w:trHeight w:val="50"/>
        </w:trPr>
        <w:tc>
          <w:tcPr>
            <w:tcW w:w="1418" w:type="dxa"/>
            <w:vMerge/>
            <w:shd w:val="clear" w:color="auto" w:fill="auto"/>
          </w:tcPr>
          <w:p w:rsidR="00126A9E" w:rsidRPr="00A75D8E" w:rsidRDefault="00126A9E" w:rsidP="00126A9E">
            <w:pPr>
              <w:spacing w:after="0" w:line="240" w:lineRule="auto"/>
              <w:contextualSpacing/>
              <w:jc w:val="both"/>
              <w:rPr>
                <w:rFonts w:eastAsia="Times New Roman"/>
                <w:sz w:val="20"/>
                <w:szCs w:val="20"/>
                <w:lang w:eastAsia="pl-PL"/>
              </w:rPr>
            </w:pPr>
          </w:p>
        </w:tc>
        <w:tc>
          <w:tcPr>
            <w:tcW w:w="2126" w:type="dxa"/>
            <w:shd w:val="clear" w:color="auto" w:fill="auto"/>
          </w:tcPr>
          <w:p w:rsidR="00126A9E" w:rsidRPr="00A75D8E" w:rsidRDefault="00126A9E" w:rsidP="00126A9E">
            <w:pPr>
              <w:spacing w:after="0" w:line="240" w:lineRule="auto"/>
              <w:contextualSpacing/>
              <w:rPr>
                <w:rFonts w:eastAsia="Times New Roman"/>
                <w:sz w:val="20"/>
                <w:szCs w:val="20"/>
                <w:lang w:eastAsia="pl-PL"/>
              </w:rPr>
            </w:pPr>
            <w:r w:rsidRPr="00A75D8E">
              <w:rPr>
                <w:rFonts w:eastAsia="Times New Roman"/>
                <w:sz w:val="20"/>
                <w:szCs w:val="20"/>
                <w:lang w:eastAsia="pl-PL"/>
              </w:rPr>
              <w:t>nadmierne zaludnienie mieszkania</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2 462,6</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19,4</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2 512,0</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38,8</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3 269,7</w:t>
            </w:r>
          </w:p>
        </w:tc>
        <w:tc>
          <w:tcPr>
            <w:tcW w:w="963" w:type="dxa"/>
            <w:shd w:val="clear" w:color="auto" w:fill="auto"/>
          </w:tcPr>
          <w:p w:rsidR="00126A9E" w:rsidRPr="00A75D8E" w:rsidRDefault="00126A9E" w:rsidP="00126A9E">
            <w:pPr>
              <w:spacing w:after="0" w:line="240" w:lineRule="auto"/>
              <w:contextualSpacing/>
              <w:jc w:val="center"/>
              <w:rPr>
                <w:rFonts w:eastAsia="Times New Roman"/>
                <w:sz w:val="20"/>
                <w:szCs w:val="20"/>
                <w:lang w:eastAsia="pl-PL"/>
              </w:rPr>
            </w:pPr>
            <w:r w:rsidRPr="00A75D8E">
              <w:rPr>
                <w:rFonts w:eastAsia="Times New Roman"/>
                <w:sz w:val="20"/>
                <w:szCs w:val="20"/>
                <w:lang w:eastAsia="pl-PL"/>
              </w:rPr>
              <w:t>61,0</w:t>
            </w:r>
          </w:p>
        </w:tc>
      </w:tr>
    </w:tbl>
    <w:p w:rsidR="00126A9E" w:rsidRPr="00397A4E" w:rsidRDefault="00126A9E" w:rsidP="00126A9E">
      <w:pPr>
        <w:spacing w:after="0" w:line="240" w:lineRule="auto"/>
        <w:contextualSpacing/>
        <w:jc w:val="both"/>
        <w:rPr>
          <w:sz w:val="16"/>
          <w:szCs w:val="16"/>
        </w:rPr>
      </w:pPr>
      <w:r w:rsidRPr="00397A4E">
        <w:rPr>
          <w:sz w:val="16"/>
          <w:szCs w:val="16"/>
        </w:rPr>
        <w:t>Źródło: Narodowy Spis Powszechny 1988, 2002 i 2011.</w:t>
      </w:r>
    </w:p>
    <w:p w:rsidR="00126A9E" w:rsidRPr="00397A4E" w:rsidRDefault="00126A9E" w:rsidP="00126A9E">
      <w:pPr>
        <w:spacing w:before="240" w:line="288" w:lineRule="auto"/>
        <w:jc w:val="both"/>
      </w:pPr>
    </w:p>
    <w:p w:rsidR="00126A9E" w:rsidRPr="00E95355" w:rsidRDefault="00126A9E" w:rsidP="00126A9E">
      <w:pPr>
        <w:pStyle w:val="Legenda"/>
        <w:rPr>
          <w:rStyle w:val="Tytuksiki"/>
        </w:rPr>
      </w:pPr>
      <w:bookmarkStart w:id="60" w:name="_Toc34132292"/>
      <w:r w:rsidRPr="00E95355">
        <w:rPr>
          <w:rStyle w:val="Tytuksiki"/>
        </w:rPr>
        <w:t xml:space="preserve">Tabela </w:t>
      </w:r>
      <w:r w:rsidRPr="00E95355">
        <w:rPr>
          <w:rStyle w:val="Tytuksiki"/>
        </w:rPr>
        <w:fldChar w:fldCharType="begin"/>
      </w:r>
      <w:r w:rsidRPr="00E95355">
        <w:rPr>
          <w:rStyle w:val="Tytuksiki"/>
        </w:rPr>
        <w:instrText xml:space="preserve"> SEQ Tabela \* ARABIC </w:instrText>
      </w:r>
      <w:r w:rsidRPr="00E95355">
        <w:rPr>
          <w:rStyle w:val="Tytuksiki"/>
        </w:rPr>
        <w:fldChar w:fldCharType="separate"/>
      </w:r>
      <w:r w:rsidR="006A6210">
        <w:rPr>
          <w:rStyle w:val="Tytuksiki"/>
        </w:rPr>
        <w:t>12</w:t>
      </w:r>
      <w:r w:rsidRPr="00E95355">
        <w:rPr>
          <w:rStyle w:val="Tytuksiki"/>
        </w:rPr>
        <w:fldChar w:fldCharType="end"/>
      </w:r>
      <w:r w:rsidRPr="00E95355">
        <w:rPr>
          <w:rStyle w:val="Tytuksiki"/>
        </w:rPr>
        <w:t>. Wskaźnik deprywacji mieszkaniowej w Polsce w latach 2011, 2015 i 2018 r. (%).</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532"/>
        <w:gridCol w:w="1195"/>
        <w:gridCol w:w="1195"/>
        <w:gridCol w:w="1195"/>
        <w:gridCol w:w="1195"/>
        <w:gridCol w:w="1195"/>
      </w:tblGrid>
      <w:tr w:rsidR="00126A9E" w:rsidTr="00126A9E">
        <w:tc>
          <w:tcPr>
            <w:tcW w:w="1781" w:type="dxa"/>
            <w:vMerge w:val="restart"/>
            <w:shd w:val="clear" w:color="auto" w:fill="auto"/>
            <w:vAlign w:val="center"/>
          </w:tcPr>
          <w:p w:rsidR="00126A9E" w:rsidRPr="00C30CC4" w:rsidRDefault="00126A9E" w:rsidP="00126A9E">
            <w:pPr>
              <w:spacing w:after="0"/>
              <w:jc w:val="center"/>
              <w:rPr>
                <w:b/>
                <w:sz w:val="20"/>
                <w:szCs w:val="20"/>
              </w:rPr>
            </w:pPr>
          </w:p>
        </w:tc>
        <w:tc>
          <w:tcPr>
            <w:tcW w:w="1532" w:type="dxa"/>
            <w:vMerge w:val="restart"/>
            <w:shd w:val="clear" w:color="auto" w:fill="auto"/>
          </w:tcPr>
          <w:p w:rsidR="00126A9E" w:rsidRPr="00C30CC4" w:rsidRDefault="00126A9E" w:rsidP="00126A9E">
            <w:pPr>
              <w:tabs>
                <w:tab w:val="left" w:pos="1125"/>
              </w:tabs>
              <w:spacing w:after="0"/>
              <w:jc w:val="center"/>
              <w:rPr>
                <w:b/>
                <w:sz w:val="20"/>
                <w:szCs w:val="20"/>
              </w:rPr>
            </w:pPr>
            <w:r w:rsidRPr="00C30CC4">
              <w:rPr>
                <w:b/>
                <w:sz w:val="20"/>
                <w:szCs w:val="20"/>
              </w:rPr>
              <w:t>Wskaźnik deprywacji mieszkaniowej</w:t>
            </w:r>
          </w:p>
        </w:tc>
        <w:tc>
          <w:tcPr>
            <w:tcW w:w="5975" w:type="dxa"/>
            <w:gridSpan w:val="5"/>
            <w:shd w:val="clear" w:color="auto" w:fill="auto"/>
          </w:tcPr>
          <w:p w:rsidR="00126A9E" w:rsidRPr="00C30CC4" w:rsidRDefault="00126A9E" w:rsidP="00126A9E">
            <w:pPr>
              <w:tabs>
                <w:tab w:val="left" w:pos="1125"/>
              </w:tabs>
              <w:spacing w:after="0"/>
              <w:jc w:val="center"/>
              <w:rPr>
                <w:b/>
                <w:sz w:val="20"/>
                <w:szCs w:val="20"/>
              </w:rPr>
            </w:pPr>
            <w:r w:rsidRPr="00C30CC4">
              <w:rPr>
                <w:b/>
                <w:sz w:val="20"/>
                <w:szCs w:val="20"/>
              </w:rPr>
              <w:t xml:space="preserve">Deprywacja mieszkaniowa ze względu na liczbę występujących czynników </w:t>
            </w:r>
            <w:proofErr w:type="spellStart"/>
            <w:r w:rsidRPr="00C30CC4">
              <w:rPr>
                <w:b/>
                <w:sz w:val="20"/>
                <w:szCs w:val="20"/>
              </w:rPr>
              <w:t>substandardowych</w:t>
            </w:r>
            <w:proofErr w:type="spellEnd"/>
          </w:p>
        </w:tc>
      </w:tr>
      <w:tr w:rsidR="00126A9E" w:rsidTr="00126A9E">
        <w:tc>
          <w:tcPr>
            <w:tcW w:w="1781" w:type="dxa"/>
            <w:vMerge/>
            <w:shd w:val="clear" w:color="auto" w:fill="auto"/>
          </w:tcPr>
          <w:p w:rsidR="00126A9E" w:rsidRPr="00C30CC4" w:rsidRDefault="00126A9E" w:rsidP="00126A9E">
            <w:pPr>
              <w:spacing w:after="0"/>
              <w:jc w:val="center"/>
              <w:rPr>
                <w:b/>
                <w:sz w:val="20"/>
                <w:szCs w:val="20"/>
              </w:rPr>
            </w:pPr>
          </w:p>
        </w:tc>
        <w:tc>
          <w:tcPr>
            <w:tcW w:w="1532" w:type="dxa"/>
            <w:vMerge/>
            <w:shd w:val="clear" w:color="auto" w:fill="auto"/>
          </w:tcPr>
          <w:p w:rsidR="00126A9E" w:rsidRPr="00C30CC4" w:rsidRDefault="00126A9E" w:rsidP="00126A9E">
            <w:pPr>
              <w:tabs>
                <w:tab w:val="left" w:pos="1125"/>
              </w:tabs>
              <w:spacing w:after="0"/>
              <w:jc w:val="center"/>
              <w:rPr>
                <w:b/>
                <w:sz w:val="20"/>
                <w:szCs w:val="20"/>
              </w:rPr>
            </w:pPr>
          </w:p>
        </w:tc>
        <w:tc>
          <w:tcPr>
            <w:tcW w:w="1195" w:type="dxa"/>
            <w:shd w:val="clear" w:color="auto" w:fill="auto"/>
          </w:tcPr>
          <w:p w:rsidR="00126A9E" w:rsidRPr="00C30CC4" w:rsidRDefault="00126A9E" w:rsidP="00126A9E">
            <w:pPr>
              <w:tabs>
                <w:tab w:val="left" w:pos="1125"/>
              </w:tabs>
              <w:spacing w:after="0"/>
              <w:jc w:val="center"/>
              <w:rPr>
                <w:b/>
                <w:sz w:val="20"/>
                <w:szCs w:val="20"/>
              </w:rPr>
            </w:pPr>
            <w:r w:rsidRPr="00C30CC4">
              <w:rPr>
                <w:b/>
                <w:sz w:val="20"/>
                <w:szCs w:val="20"/>
              </w:rPr>
              <w:t>0</w:t>
            </w:r>
          </w:p>
        </w:tc>
        <w:tc>
          <w:tcPr>
            <w:tcW w:w="1195" w:type="dxa"/>
            <w:shd w:val="clear" w:color="auto" w:fill="auto"/>
          </w:tcPr>
          <w:p w:rsidR="00126A9E" w:rsidRPr="00C30CC4" w:rsidRDefault="00126A9E" w:rsidP="00126A9E">
            <w:pPr>
              <w:tabs>
                <w:tab w:val="left" w:pos="1125"/>
              </w:tabs>
              <w:spacing w:after="0"/>
              <w:jc w:val="center"/>
              <w:rPr>
                <w:b/>
                <w:sz w:val="20"/>
                <w:szCs w:val="20"/>
              </w:rPr>
            </w:pPr>
            <w:r w:rsidRPr="00C30CC4">
              <w:rPr>
                <w:b/>
                <w:sz w:val="20"/>
                <w:szCs w:val="20"/>
              </w:rPr>
              <w:t>1</w:t>
            </w:r>
          </w:p>
        </w:tc>
        <w:tc>
          <w:tcPr>
            <w:tcW w:w="1195" w:type="dxa"/>
            <w:shd w:val="clear" w:color="auto" w:fill="auto"/>
          </w:tcPr>
          <w:p w:rsidR="00126A9E" w:rsidRPr="00C30CC4" w:rsidRDefault="00126A9E" w:rsidP="00126A9E">
            <w:pPr>
              <w:tabs>
                <w:tab w:val="left" w:pos="1125"/>
              </w:tabs>
              <w:spacing w:after="0"/>
              <w:jc w:val="center"/>
              <w:rPr>
                <w:b/>
                <w:sz w:val="20"/>
                <w:szCs w:val="20"/>
              </w:rPr>
            </w:pPr>
            <w:r w:rsidRPr="00C30CC4">
              <w:rPr>
                <w:b/>
                <w:sz w:val="20"/>
                <w:szCs w:val="20"/>
              </w:rPr>
              <w:t>2</w:t>
            </w:r>
          </w:p>
        </w:tc>
        <w:tc>
          <w:tcPr>
            <w:tcW w:w="1195" w:type="dxa"/>
            <w:shd w:val="clear" w:color="auto" w:fill="auto"/>
          </w:tcPr>
          <w:p w:rsidR="00126A9E" w:rsidRPr="00C30CC4" w:rsidRDefault="00126A9E" w:rsidP="00126A9E">
            <w:pPr>
              <w:tabs>
                <w:tab w:val="left" w:pos="1125"/>
              </w:tabs>
              <w:spacing w:after="0"/>
              <w:jc w:val="center"/>
              <w:rPr>
                <w:b/>
                <w:sz w:val="20"/>
                <w:szCs w:val="20"/>
              </w:rPr>
            </w:pPr>
            <w:r w:rsidRPr="00C30CC4">
              <w:rPr>
                <w:b/>
                <w:sz w:val="20"/>
                <w:szCs w:val="20"/>
              </w:rPr>
              <w:t>3</w:t>
            </w:r>
          </w:p>
        </w:tc>
        <w:tc>
          <w:tcPr>
            <w:tcW w:w="1195" w:type="dxa"/>
            <w:shd w:val="clear" w:color="auto" w:fill="auto"/>
          </w:tcPr>
          <w:p w:rsidR="00126A9E" w:rsidRPr="00C30CC4" w:rsidRDefault="00126A9E" w:rsidP="00126A9E">
            <w:pPr>
              <w:tabs>
                <w:tab w:val="left" w:pos="1125"/>
              </w:tabs>
              <w:spacing w:after="0"/>
              <w:jc w:val="center"/>
              <w:rPr>
                <w:b/>
                <w:sz w:val="20"/>
                <w:szCs w:val="20"/>
              </w:rPr>
            </w:pPr>
            <w:r w:rsidRPr="00C30CC4">
              <w:rPr>
                <w:b/>
                <w:sz w:val="20"/>
                <w:szCs w:val="20"/>
              </w:rPr>
              <w:t>4</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Pr>
                <w:b/>
                <w:color w:val="000000"/>
                <w:sz w:val="20"/>
                <w:szCs w:val="20"/>
              </w:rPr>
              <w:t>2018</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15,2</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84,8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11,7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0,9</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0,3</w:t>
            </w:r>
          </w:p>
        </w:tc>
      </w:tr>
      <w:tr w:rsidR="00126A9E" w:rsidTr="00126A9E">
        <w:tc>
          <w:tcPr>
            <w:tcW w:w="1781" w:type="dxa"/>
            <w:shd w:val="clear" w:color="auto" w:fill="auto"/>
            <w:vAlign w:val="bottom"/>
          </w:tcPr>
          <w:p w:rsidR="00126A9E" w:rsidRDefault="00126A9E" w:rsidP="00126A9E">
            <w:pPr>
              <w:spacing w:after="0"/>
              <w:rPr>
                <w:b/>
                <w:color w:val="000000"/>
                <w:sz w:val="20"/>
                <w:szCs w:val="20"/>
              </w:rPr>
            </w:pPr>
            <w:r>
              <w:rPr>
                <w:b/>
                <w:color w:val="000000"/>
                <w:sz w:val="20"/>
                <w:szCs w:val="20"/>
              </w:rPr>
              <w:t>2015</w:t>
            </w:r>
          </w:p>
        </w:tc>
        <w:tc>
          <w:tcPr>
            <w:tcW w:w="1532"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15,9</w:t>
            </w:r>
          </w:p>
        </w:tc>
        <w:tc>
          <w:tcPr>
            <w:tcW w:w="1195"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84,1</w:t>
            </w:r>
          </w:p>
        </w:tc>
        <w:tc>
          <w:tcPr>
            <w:tcW w:w="1195"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11,4</w:t>
            </w:r>
          </w:p>
        </w:tc>
        <w:tc>
          <w:tcPr>
            <w:tcW w:w="1195"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2,7</w:t>
            </w:r>
          </w:p>
        </w:tc>
        <w:tc>
          <w:tcPr>
            <w:tcW w:w="1195"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1,3</w:t>
            </w:r>
          </w:p>
        </w:tc>
        <w:tc>
          <w:tcPr>
            <w:tcW w:w="1195"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0,4</w:t>
            </w:r>
          </w:p>
        </w:tc>
      </w:tr>
      <w:tr w:rsidR="00126A9E" w:rsidTr="00126A9E">
        <w:tc>
          <w:tcPr>
            <w:tcW w:w="1781" w:type="dxa"/>
            <w:shd w:val="clear" w:color="auto" w:fill="auto"/>
            <w:vAlign w:val="bottom"/>
          </w:tcPr>
          <w:p w:rsidR="00126A9E" w:rsidRDefault="00126A9E" w:rsidP="00126A9E">
            <w:pPr>
              <w:spacing w:after="0"/>
              <w:rPr>
                <w:b/>
                <w:color w:val="000000"/>
                <w:sz w:val="20"/>
                <w:szCs w:val="20"/>
              </w:rPr>
            </w:pPr>
            <w:r>
              <w:rPr>
                <w:b/>
                <w:color w:val="000000"/>
                <w:sz w:val="20"/>
                <w:szCs w:val="20"/>
              </w:rPr>
              <w:t>2011</w:t>
            </w:r>
          </w:p>
        </w:tc>
        <w:tc>
          <w:tcPr>
            <w:tcW w:w="1532"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17,9</w:t>
            </w:r>
          </w:p>
        </w:tc>
        <w:tc>
          <w:tcPr>
            <w:tcW w:w="1195"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82,1</w:t>
            </w:r>
          </w:p>
        </w:tc>
        <w:tc>
          <w:tcPr>
            <w:tcW w:w="1195"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11,6</w:t>
            </w:r>
          </w:p>
        </w:tc>
        <w:tc>
          <w:tcPr>
            <w:tcW w:w="1195"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4,1</w:t>
            </w:r>
          </w:p>
        </w:tc>
        <w:tc>
          <w:tcPr>
            <w:tcW w:w="1195"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1,5</w:t>
            </w:r>
          </w:p>
        </w:tc>
        <w:tc>
          <w:tcPr>
            <w:tcW w:w="1195"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0,7</w:t>
            </w:r>
          </w:p>
        </w:tc>
      </w:tr>
    </w:tbl>
    <w:p w:rsidR="00126A9E" w:rsidRPr="00CE3961" w:rsidRDefault="00126A9E" w:rsidP="00126A9E">
      <w:pPr>
        <w:rPr>
          <w:i/>
          <w:sz w:val="16"/>
          <w:szCs w:val="16"/>
        </w:rPr>
      </w:pPr>
      <w:r>
        <w:rPr>
          <w:i/>
          <w:sz w:val="16"/>
          <w:szCs w:val="16"/>
        </w:rPr>
        <w:t>Źródło: Eurostat.</w:t>
      </w:r>
    </w:p>
    <w:p w:rsidR="00126A9E" w:rsidRPr="00090FD2" w:rsidRDefault="00126A9E" w:rsidP="00126A9E">
      <w:pPr>
        <w:pStyle w:val="Legenda"/>
        <w:rPr>
          <w:i w:val="0"/>
          <w:szCs w:val="20"/>
        </w:rPr>
      </w:pPr>
      <w:bookmarkStart w:id="61" w:name="_Toc34132293"/>
      <w:r>
        <w:t xml:space="preserve">Tabela </w:t>
      </w:r>
      <w:fldSimple w:instr=" SEQ Tabela \* ARABIC ">
        <w:r w:rsidR="006A6210">
          <w:rPr>
            <w:noProof/>
          </w:rPr>
          <w:t>13</w:t>
        </w:r>
      </w:fldSimple>
      <w:r>
        <w:t xml:space="preserve">. </w:t>
      </w:r>
      <w:r w:rsidRPr="00E95F92">
        <w:rPr>
          <w:i w:val="0"/>
          <w:szCs w:val="20"/>
        </w:rPr>
        <w:t>Współczynnik przeludnienia ze względu na strukturę włas</w:t>
      </w:r>
      <w:r>
        <w:rPr>
          <w:i w:val="0"/>
          <w:szCs w:val="20"/>
        </w:rPr>
        <w:t xml:space="preserve">nościową mieszkań w Polsce </w:t>
      </w:r>
      <w:r w:rsidRPr="00E95F92">
        <w:rPr>
          <w:i w:val="0"/>
          <w:szCs w:val="20"/>
        </w:rPr>
        <w:t>w</w:t>
      </w:r>
      <w:r>
        <w:rPr>
          <w:i w:val="0"/>
          <w:szCs w:val="20"/>
        </w:rPr>
        <w:t xml:space="preserve"> latach 2011, 2015 i</w:t>
      </w:r>
      <w:r w:rsidRPr="00E95F92">
        <w:rPr>
          <w:i w:val="0"/>
          <w:szCs w:val="20"/>
        </w:rPr>
        <w:t xml:space="preserve"> 2018 r. (%).</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272"/>
        <w:gridCol w:w="1788"/>
        <w:gridCol w:w="1530"/>
        <w:gridCol w:w="1530"/>
        <w:gridCol w:w="1530"/>
      </w:tblGrid>
      <w:tr w:rsidR="00126A9E" w:rsidRPr="00C30CC4" w:rsidTr="004C62C5">
        <w:tc>
          <w:tcPr>
            <w:tcW w:w="1530" w:type="dxa"/>
            <w:shd w:val="clear" w:color="auto" w:fill="auto"/>
          </w:tcPr>
          <w:p w:rsidR="00126A9E" w:rsidRPr="00C30CC4" w:rsidRDefault="00126A9E" w:rsidP="00126A9E">
            <w:pPr>
              <w:spacing w:after="0"/>
              <w:jc w:val="center"/>
              <w:rPr>
                <w:b/>
                <w:sz w:val="20"/>
                <w:szCs w:val="20"/>
              </w:rPr>
            </w:pPr>
          </w:p>
        </w:tc>
        <w:tc>
          <w:tcPr>
            <w:tcW w:w="1272" w:type="dxa"/>
            <w:shd w:val="clear" w:color="auto" w:fill="auto"/>
            <w:vAlign w:val="center"/>
          </w:tcPr>
          <w:p w:rsidR="00126A9E" w:rsidRPr="00C30CC4" w:rsidRDefault="00126A9E" w:rsidP="00126A9E">
            <w:pPr>
              <w:tabs>
                <w:tab w:val="left" w:pos="1125"/>
              </w:tabs>
              <w:spacing w:after="0"/>
              <w:jc w:val="center"/>
              <w:rPr>
                <w:b/>
                <w:sz w:val="20"/>
                <w:szCs w:val="20"/>
              </w:rPr>
            </w:pPr>
            <w:r w:rsidRPr="00C30CC4">
              <w:rPr>
                <w:b/>
                <w:sz w:val="20"/>
                <w:szCs w:val="20"/>
              </w:rPr>
              <w:t>Ogółem</w:t>
            </w:r>
          </w:p>
        </w:tc>
        <w:tc>
          <w:tcPr>
            <w:tcW w:w="1788" w:type="dxa"/>
            <w:shd w:val="clear" w:color="auto" w:fill="auto"/>
            <w:vAlign w:val="center"/>
          </w:tcPr>
          <w:p w:rsidR="00126A9E" w:rsidRPr="00C30CC4" w:rsidRDefault="00126A9E" w:rsidP="00126A9E">
            <w:pPr>
              <w:spacing w:after="0"/>
              <w:jc w:val="center"/>
              <w:rPr>
                <w:b/>
                <w:color w:val="000000"/>
                <w:sz w:val="20"/>
                <w:szCs w:val="20"/>
              </w:rPr>
            </w:pPr>
            <w:r w:rsidRPr="00C30CC4">
              <w:rPr>
                <w:b/>
                <w:color w:val="000000"/>
                <w:sz w:val="20"/>
                <w:szCs w:val="20"/>
              </w:rPr>
              <w:t>Własnościowe, kredyt, hipoteka</w:t>
            </w:r>
          </w:p>
        </w:tc>
        <w:tc>
          <w:tcPr>
            <w:tcW w:w="1530" w:type="dxa"/>
            <w:shd w:val="clear" w:color="auto" w:fill="auto"/>
            <w:vAlign w:val="center"/>
          </w:tcPr>
          <w:p w:rsidR="00126A9E" w:rsidRPr="00C30CC4" w:rsidRDefault="00126A9E" w:rsidP="00126A9E">
            <w:pPr>
              <w:spacing w:after="0"/>
              <w:jc w:val="center"/>
              <w:rPr>
                <w:b/>
                <w:color w:val="000000"/>
                <w:sz w:val="20"/>
                <w:szCs w:val="20"/>
              </w:rPr>
            </w:pPr>
            <w:r w:rsidRPr="00C30CC4">
              <w:rPr>
                <w:b/>
                <w:color w:val="000000"/>
                <w:sz w:val="20"/>
                <w:szCs w:val="20"/>
              </w:rPr>
              <w:t>Własnościowe, bez obciążeń</w:t>
            </w:r>
          </w:p>
        </w:tc>
        <w:tc>
          <w:tcPr>
            <w:tcW w:w="1530" w:type="dxa"/>
            <w:shd w:val="clear" w:color="auto" w:fill="auto"/>
            <w:vAlign w:val="center"/>
          </w:tcPr>
          <w:p w:rsidR="00126A9E" w:rsidRPr="00C30CC4" w:rsidRDefault="00126A9E" w:rsidP="00126A9E">
            <w:pPr>
              <w:spacing w:after="0"/>
              <w:jc w:val="center"/>
              <w:rPr>
                <w:b/>
                <w:color w:val="000000"/>
                <w:sz w:val="20"/>
                <w:szCs w:val="20"/>
              </w:rPr>
            </w:pPr>
            <w:r w:rsidRPr="00C30CC4">
              <w:rPr>
                <w:b/>
                <w:color w:val="000000"/>
                <w:sz w:val="20"/>
                <w:szCs w:val="20"/>
              </w:rPr>
              <w:t>Najem rynkowy</w:t>
            </w:r>
          </w:p>
        </w:tc>
        <w:tc>
          <w:tcPr>
            <w:tcW w:w="1530" w:type="dxa"/>
            <w:shd w:val="clear" w:color="auto" w:fill="auto"/>
            <w:vAlign w:val="center"/>
          </w:tcPr>
          <w:p w:rsidR="00126A9E" w:rsidRPr="00C30CC4" w:rsidRDefault="00126A9E" w:rsidP="00126A9E">
            <w:pPr>
              <w:spacing w:after="0"/>
              <w:jc w:val="center"/>
              <w:rPr>
                <w:b/>
                <w:color w:val="000000"/>
                <w:sz w:val="20"/>
                <w:szCs w:val="20"/>
              </w:rPr>
            </w:pPr>
            <w:r w:rsidRPr="00C30CC4">
              <w:rPr>
                <w:b/>
                <w:color w:val="000000"/>
                <w:sz w:val="20"/>
                <w:szCs w:val="20"/>
              </w:rPr>
              <w:t>Najem społeczny</w:t>
            </w:r>
          </w:p>
        </w:tc>
      </w:tr>
      <w:tr w:rsidR="00126A9E" w:rsidRPr="00C30CC4" w:rsidTr="004C62C5">
        <w:tc>
          <w:tcPr>
            <w:tcW w:w="1530" w:type="dxa"/>
            <w:shd w:val="clear" w:color="auto" w:fill="auto"/>
            <w:vAlign w:val="bottom"/>
          </w:tcPr>
          <w:p w:rsidR="00126A9E" w:rsidRPr="00C30CC4" w:rsidRDefault="00126A9E" w:rsidP="00126A9E">
            <w:pPr>
              <w:spacing w:after="0"/>
              <w:rPr>
                <w:b/>
                <w:color w:val="000000"/>
                <w:sz w:val="20"/>
                <w:szCs w:val="20"/>
              </w:rPr>
            </w:pPr>
            <w:r>
              <w:rPr>
                <w:b/>
                <w:color w:val="000000"/>
                <w:sz w:val="20"/>
                <w:szCs w:val="20"/>
              </w:rPr>
              <w:t>2018</w:t>
            </w:r>
          </w:p>
        </w:tc>
        <w:tc>
          <w:tcPr>
            <w:tcW w:w="127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39,2</w:t>
            </w:r>
          </w:p>
        </w:tc>
        <w:tc>
          <w:tcPr>
            <w:tcW w:w="1788"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26,2</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35,8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64,8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63,9</w:t>
            </w:r>
          </w:p>
        </w:tc>
      </w:tr>
      <w:tr w:rsidR="00126A9E" w:rsidRPr="00C30CC4" w:rsidTr="004C62C5">
        <w:tc>
          <w:tcPr>
            <w:tcW w:w="1530" w:type="dxa"/>
            <w:shd w:val="clear" w:color="auto" w:fill="auto"/>
            <w:vAlign w:val="bottom"/>
          </w:tcPr>
          <w:p w:rsidR="00126A9E" w:rsidRDefault="00126A9E" w:rsidP="00126A9E">
            <w:pPr>
              <w:spacing w:after="0"/>
              <w:rPr>
                <w:b/>
                <w:color w:val="000000"/>
                <w:sz w:val="20"/>
                <w:szCs w:val="20"/>
              </w:rPr>
            </w:pPr>
            <w:r>
              <w:rPr>
                <w:b/>
                <w:color w:val="000000"/>
                <w:sz w:val="20"/>
                <w:szCs w:val="20"/>
              </w:rPr>
              <w:t>2015</w:t>
            </w:r>
          </w:p>
        </w:tc>
        <w:tc>
          <w:tcPr>
            <w:tcW w:w="1272"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43,4</w:t>
            </w:r>
          </w:p>
        </w:tc>
        <w:tc>
          <w:tcPr>
            <w:tcW w:w="1788"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31,2</w:t>
            </w:r>
          </w:p>
        </w:tc>
        <w:tc>
          <w:tcPr>
            <w:tcW w:w="1530"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39,8</w:t>
            </w:r>
          </w:p>
        </w:tc>
        <w:tc>
          <w:tcPr>
            <w:tcW w:w="1530"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71,2</w:t>
            </w:r>
          </w:p>
        </w:tc>
        <w:tc>
          <w:tcPr>
            <w:tcW w:w="1530"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66,5</w:t>
            </w:r>
          </w:p>
        </w:tc>
      </w:tr>
      <w:tr w:rsidR="00126A9E" w:rsidRPr="00C30CC4" w:rsidTr="004C62C5">
        <w:tc>
          <w:tcPr>
            <w:tcW w:w="1530" w:type="dxa"/>
            <w:shd w:val="clear" w:color="auto" w:fill="auto"/>
            <w:vAlign w:val="bottom"/>
          </w:tcPr>
          <w:p w:rsidR="00126A9E" w:rsidRDefault="00126A9E" w:rsidP="00126A9E">
            <w:pPr>
              <w:spacing w:after="0"/>
              <w:rPr>
                <w:b/>
                <w:color w:val="000000"/>
                <w:sz w:val="20"/>
                <w:szCs w:val="20"/>
              </w:rPr>
            </w:pPr>
            <w:r>
              <w:rPr>
                <w:b/>
                <w:color w:val="000000"/>
                <w:sz w:val="20"/>
                <w:szCs w:val="20"/>
              </w:rPr>
              <w:t>2011</w:t>
            </w:r>
          </w:p>
        </w:tc>
        <w:tc>
          <w:tcPr>
            <w:tcW w:w="1272"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47,2</w:t>
            </w:r>
          </w:p>
        </w:tc>
        <w:tc>
          <w:tcPr>
            <w:tcW w:w="1788"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34,5</w:t>
            </w:r>
          </w:p>
        </w:tc>
        <w:tc>
          <w:tcPr>
            <w:tcW w:w="1530"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43,0</w:t>
            </w:r>
          </w:p>
        </w:tc>
        <w:tc>
          <w:tcPr>
            <w:tcW w:w="1530"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74,6</w:t>
            </w:r>
          </w:p>
        </w:tc>
        <w:tc>
          <w:tcPr>
            <w:tcW w:w="1530" w:type="dxa"/>
            <w:shd w:val="clear" w:color="auto" w:fill="auto"/>
            <w:vAlign w:val="center"/>
          </w:tcPr>
          <w:p w:rsidR="00126A9E" w:rsidRPr="00C30CC4" w:rsidRDefault="00126A9E" w:rsidP="00126A9E">
            <w:pPr>
              <w:spacing w:after="0"/>
              <w:jc w:val="right"/>
              <w:rPr>
                <w:color w:val="000000"/>
                <w:sz w:val="20"/>
                <w:szCs w:val="20"/>
              </w:rPr>
            </w:pPr>
            <w:r>
              <w:rPr>
                <w:color w:val="000000"/>
                <w:sz w:val="20"/>
                <w:szCs w:val="20"/>
              </w:rPr>
              <w:t>69,3</w:t>
            </w:r>
          </w:p>
        </w:tc>
      </w:tr>
    </w:tbl>
    <w:p w:rsidR="00126A9E" w:rsidRDefault="00126A9E" w:rsidP="00126A9E">
      <w:pPr>
        <w:rPr>
          <w:i/>
          <w:sz w:val="16"/>
          <w:szCs w:val="16"/>
        </w:rPr>
      </w:pPr>
      <w:r>
        <w:rPr>
          <w:i/>
          <w:sz w:val="16"/>
          <w:szCs w:val="16"/>
        </w:rPr>
        <w:t>Źródło: Eurostat.</w:t>
      </w:r>
    </w:p>
    <w:p w:rsidR="00126A9E" w:rsidRPr="00E95355" w:rsidRDefault="00126A9E" w:rsidP="00126A9E">
      <w:pPr>
        <w:pStyle w:val="Legenda"/>
        <w:rPr>
          <w:bCs w:val="0"/>
          <w:szCs w:val="20"/>
        </w:rPr>
      </w:pPr>
      <w:bookmarkStart w:id="62" w:name="_Toc410805698"/>
      <w:bookmarkStart w:id="63" w:name="_Toc34132294"/>
      <w:r w:rsidRPr="00E95355">
        <w:t xml:space="preserve">Tabela </w:t>
      </w:r>
      <w:fldSimple w:instr=" SEQ Tabela \* ARABIC ">
        <w:r w:rsidR="006A6210">
          <w:rPr>
            <w:noProof/>
          </w:rPr>
          <w:t>14</w:t>
        </w:r>
      </w:fldSimple>
      <w:r w:rsidRPr="00E95355">
        <w:t>.</w:t>
      </w:r>
      <w:r w:rsidRPr="00E95355">
        <w:rPr>
          <w:szCs w:val="20"/>
        </w:rPr>
        <w:t>Struktura wiekowa zasobów mieszkaniowych w Polsce i zużycie energii</w:t>
      </w:r>
      <w:bookmarkEnd w:id="62"/>
      <w:r w:rsidRPr="00E95355">
        <w:rPr>
          <w:szCs w:val="20"/>
        </w:rPr>
        <w:t xml:space="preserve"> (dane według Narodowego Spisu Powszechnego z 2011 r.).</w:t>
      </w:r>
      <w:bookmarkEnd w:id="6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20" w:firstRow="1" w:lastRow="0" w:firstColumn="0" w:lastColumn="0" w:noHBand="0" w:noVBand="0"/>
      </w:tblPr>
      <w:tblGrid>
        <w:gridCol w:w="1767"/>
        <w:gridCol w:w="1286"/>
        <w:gridCol w:w="993"/>
        <w:gridCol w:w="1001"/>
        <w:gridCol w:w="859"/>
        <w:gridCol w:w="1546"/>
        <w:gridCol w:w="1568"/>
      </w:tblGrid>
      <w:tr w:rsidR="00126A9E" w:rsidRPr="00A870D6" w:rsidTr="00126A9E">
        <w:trPr>
          <w:trHeight w:val="386"/>
          <w:tblHeader/>
          <w:jc w:val="center"/>
        </w:trPr>
        <w:tc>
          <w:tcPr>
            <w:tcW w:w="1767" w:type="dxa"/>
            <w:shd w:val="clear" w:color="auto" w:fill="FFFFFF"/>
            <w:vAlign w:val="center"/>
            <w:hideMark/>
          </w:tcPr>
          <w:p w:rsidR="00126A9E" w:rsidRPr="00A870D6" w:rsidRDefault="00126A9E" w:rsidP="004C62C5">
            <w:pPr>
              <w:spacing w:after="0"/>
              <w:rPr>
                <w:b/>
                <w:sz w:val="20"/>
                <w:szCs w:val="20"/>
              </w:rPr>
            </w:pPr>
            <w:r w:rsidRPr="00A870D6">
              <w:rPr>
                <w:b/>
                <w:bCs/>
                <w:sz w:val="20"/>
                <w:szCs w:val="20"/>
              </w:rPr>
              <w:t xml:space="preserve">Okres </w:t>
            </w:r>
            <w:r w:rsidR="004C62C5">
              <w:rPr>
                <w:b/>
                <w:bCs/>
                <w:sz w:val="20"/>
                <w:szCs w:val="20"/>
              </w:rPr>
              <w:t>budowy</w:t>
            </w:r>
          </w:p>
        </w:tc>
        <w:tc>
          <w:tcPr>
            <w:tcW w:w="2279" w:type="dxa"/>
            <w:gridSpan w:val="2"/>
            <w:shd w:val="clear" w:color="auto" w:fill="FFFFFF"/>
            <w:vAlign w:val="center"/>
            <w:hideMark/>
          </w:tcPr>
          <w:p w:rsidR="00126A9E" w:rsidRPr="00A870D6" w:rsidRDefault="00126A9E" w:rsidP="00126A9E">
            <w:pPr>
              <w:spacing w:after="0"/>
              <w:rPr>
                <w:b/>
                <w:sz w:val="20"/>
                <w:szCs w:val="20"/>
              </w:rPr>
            </w:pPr>
            <w:r w:rsidRPr="00A870D6">
              <w:rPr>
                <w:b/>
                <w:bCs/>
                <w:sz w:val="20"/>
                <w:szCs w:val="20"/>
              </w:rPr>
              <w:t>Budynki</w:t>
            </w:r>
          </w:p>
        </w:tc>
        <w:tc>
          <w:tcPr>
            <w:tcW w:w="1860" w:type="dxa"/>
            <w:gridSpan w:val="2"/>
            <w:shd w:val="clear" w:color="auto" w:fill="FFFFFF"/>
            <w:vAlign w:val="center"/>
            <w:hideMark/>
          </w:tcPr>
          <w:p w:rsidR="00126A9E" w:rsidRPr="00A870D6" w:rsidRDefault="00126A9E" w:rsidP="00126A9E">
            <w:pPr>
              <w:spacing w:after="0"/>
              <w:rPr>
                <w:b/>
                <w:sz w:val="20"/>
                <w:szCs w:val="20"/>
              </w:rPr>
            </w:pPr>
            <w:r w:rsidRPr="00A870D6">
              <w:rPr>
                <w:b/>
                <w:bCs/>
                <w:sz w:val="20"/>
                <w:szCs w:val="20"/>
              </w:rPr>
              <w:t>Mieszkania</w:t>
            </w:r>
          </w:p>
        </w:tc>
        <w:tc>
          <w:tcPr>
            <w:tcW w:w="1546" w:type="dxa"/>
            <w:shd w:val="clear" w:color="auto" w:fill="FFFFFF"/>
            <w:vAlign w:val="center"/>
            <w:hideMark/>
          </w:tcPr>
          <w:p w:rsidR="00126A9E" w:rsidRPr="00A870D6" w:rsidRDefault="00126A9E" w:rsidP="00126A9E">
            <w:pPr>
              <w:spacing w:after="0"/>
              <w:rPr>
                <w:b/>
                <w:sz w:val="20"/>
                <w:szCs w:val="20"/>
              </w:rPr>
            </w:pPr>
            <w:r w:rsidRPr="00A870D6">
              <w:rPr>
                <w:b/>
                <w:bCs/>
                <w:sz w:val="20"/>
                <w:szCs w:val="20"/>
              </w:rPr>
              <w:t>EP</w:t>
            </w:r>
          </w:p>
        </w:tc>
        <w:tc>
          <w:tcPr>
            <w:tcW w:w="1568" w:type="dxa"/>
            <w:shd w:val="clear" w:color="auto" w:fill="FFFFFF"/>
            <w:vAlign w:val="center"/>
            <w:hideMark/>
          </w:tcPr>
          <w:p w:rsidR="00126A9E" w:rsidRPr="00A870D6" w:rsidRDefault="00126A9E" w:rsidP="00126A9E">
            <w:pPr>
              <w:spacing w:after="0"/>
              <w:rPr>
                <w:b/>
                <w:sz w:val="20"/>
                <w:szCs w:val="20"/>
              </w:rPr>
            </w:pPr>
            <w:r w:rsidRPr="00A870D6">
              <w:rPr>
                <w:b/>
                <w:bCs/>
                <w:sz w:val="20"/>
                <w:szCs w:val="20"/>
              </w:rPr>
              <w:t>EK</w:t>
            </w:r>
          </w:p>
        </w:tc>
      </w:tr>
      <w:tr w:rsidR="00126A9E" w:rsidRPr="00A870D6" w:rsidTr="00126A9E">
        <w:trPr>
          <w:trHeight w:val="305"/>
          <w:tblHeader/>
          <w:jc w:val="center"/>
        </w:trPr>
        <w:tc>
          <w:tcPr>
            <w:tcW w:w="1767" w:type="dxa"/>
            <w:shd w:val="clear" w:color="auto" w:fill="FFFFFF"/>
            <w:vAlign w:val="center"/>
            <w:hideMark/>
          </w:tcPr>
          <w:p w:rsidR="00126A9E" w:rsidRPr="00A870D6" w:rsidRDefault="00126A9E" w:rsidP="00126A9E">
            <w:pPr>
              <w:spacing w:after="0"/>
              <w:rPr>
                <w:b/>
                <w:sz w:val="20"/>
                <w:szCs w:val="20"/>
              </w:rPr>
            </w:pPr>
            <w:r w:rsidRPr="00A870D6">
              <w:rPr>
                <w:b/>
                <w:sz w:val="20"/>
                <w:szCs w:val="20"/>
              </w:rPr>
              <w:t>lata</w:t>
            </w:r>
          </w:p>
        </w:tc>
        <w:tc>
          <w:tcPr>
            <w:tcW w:w="1286" w:type="dxa"/>
            <w:shd w:val="clear" w:color="auto" w:fill="FFFFFF"/>
            <w:vAlign w:val="center"/>
            <w:hideMark/>
          </w:tcPr>
          <w:p w:rsidR="00126A9E" w:rsidRPr="00A870D6" w:rsidRDefault="00126A9E" w:rsidP="00126A9E">
            <w:pPr>
              <w:spacing w:after="0"/>
              <w:rPr>
                <w:b/>
                <w:sz w:val="20"/>
                <w:szCs w:val="20"/>
              </w:rPr>
            </w:pPr>
            <w:r w:rsidRPr="00A870D6">
              <w:rPr>
                <w:b/>
                <w:bCs/>
                <w:sz w:val="20"/>
                <w:szCs w:val="20"/>
              </w:rPr>
              <w:t>tys.</w:t>
            </w:r>
          </w:p>
        </w:tc>
        <w:tc>
          <w:tcPr>
            <w:tcW w:w="993" w:type="dxa"/>
            <w:shd w:val="clear" w:color="auto" w:fill="FFFFFF"/>
            <w:vAlign w:val="center"/>
            <w:hideMark/>
          </w:tcPr>
          <w:p w:rsidR="00126A9E" w:rsidRPr="00A870D6" w:rsidRDefault="00126A9E" w:rsidP="00126A9E">
            <w:pPr>
              <w:spacing w:after="0"/>
              <w:rPr>
                <w:b/>
                <w:sz w:val="20"/>
                <w:szCs w:val="20"/>
              </w:rPr>
            </w:pPr>
            <w:r w:rsidRPr="00A870D6">
              <w:rPr>
                <w:b/>
                <w:bCs/>
                <w:sz w:val="20"/>
                <w:szCs w:val="20"/>
              </w:rPr>
              <w:t>%</w:t>
            </w:r>
          </w:p>
        </w:tc>
        <w:tc>
          <w:tcPr>
            <w:tcW w:w="1001" w:type="dxa"/>
            <w:shd w:val="clear" w:color="auto" w:fill="FFFFFF"/>
            <w:vAlign w:val="center"/>
            <w:hideMark/>
          </w:tcPr>
          <w:p w:rsidR="00126A9E" w:rsidRPr="00A870D6" w:rsidRDefault="00126A9E" w:rsidP="00126A9E">
            <w:pPr>
              <w:spacing w:after="0"/>
              <w:rPr>
                <w:b/>
                <w:sz w:val="20"/>
                <w:szCs w:val="20"/>
              </w:rPr>
            </w:pPr>
            <w:r w:rsidRPr="00A870D6">
              <w:rPr>
                <w:b/>
                <w:bCs/>
                <w:sz w:val="20"/>
                <w:szCs w:val="20"/>
              </w:rPr>
              <w:t>mln</w:t>
            </w:r>
          </w:p>
        </w:tc>
        <w:tc>
          <w:tcPr>
            <w:tcW w:w="859" w:type="dxa"/>
            <w:shd w:val="clear" w:color="auto" w:fill="FFFFFF"/>
            <w:vAlign w:val="center"/>
            <w:hideMark/>
          </w:tcPr>
          <w:p w:rsidR="00126A9E" w:rsidRPr="00A870D6" w:rsidRDefault="00126A9E" w:rsidP="00126A9E">
            <w:pPr>
              <w:spacing w:after="0"/>
              <w:rPr>
                <w:b/>
                <w:sz w:val="20"/>
                <w:szCs w:val="20"/>
              </w:rPr>
            </w:pPr>
            <w:r w:rsidRPr="00A870D6">
              <w:rPr>
                <w:b/>
                <w:bCs/>
                <w:sz w:val="20"/>
                <w:szCs w:val="20"/>
              </w:rPr>
              <w:t>%</w:t>
            </w:r>
          </w:p>
        </w:tc>
        <w:tc>
          <w:tcPr>
            <w:tcW w:w="1546" w:type="dxa"/>
            <w:shd w:val="clear" w:color="auto" w:fill="FFFFFF"/>
            <w:vAlign w:val="center"/>
            <w:hideMark/>
          </w:tcPr>
          <w:p w:rsidR="00126A9E" w:rsidRPr="00A870D6" w:rsidRDefault="00126A9E" w:rsidP="00126A9E">
            <w:pPr>
              <w:spacing w:after="0"/>
              <w:rPr>
                <w:b/>
                <w:sz w:val="20"/>
                <w:szCs w:val="20"/>
              </w:rPr>
            </w:pPr>
            <w:r w:rsidRPr="00A870D6">
              <w:rPr>
                <w:b/>
                <w:bCs/>
                <w:sz w:val="20"/>
                <w:szCs w:val="20"/>
              </w:rPr>
              <w:t>kWh/(m</w:t>
            </w:r>
            <w:r w:rsidRPr="00A870D6">
              <w:rPr>
                <w:b/>
                <w:bCs/>
                <w:sz w:val="20"/>
                <w:szCs w:val="20"/>
                <w:vertAlign w:val="superscript"/>
              </w:rPr>
              <w:t>2</w:t>
            </w:r>
            <w:r w:rsidRPr="00A870D6">
              <w:rPr>
                <w:b/>
                <w:bCs/>
                <w:sz w:val="20"/>
                <w:szCs w:val="20"/>
              </w:rPr>
              <w:t>rok)</w:t>
            </w:r>
          </w:p>
        </w:tc>
        <w:tc>
          <w:tcPr>
            <w:tcW w:w="1568" w:type="dxa"/>
            <w:shd w:val="clear" w:color="auto" w:fill="FFFFFF"/>
            <w:vAlign w:val="center"/>
            <w:hideMark/>
          </w:tcPr>
          <w:p w:rsidR="00126A9E" w:rsidRPr="00A870D6" w:rsidRDefault="00126A9E" w:rsidP="00126A9E">
            <w:pPr>
              <w:spacing w:after="0"/>
              <w:rPr>
                <w:b/>
                <w:sz w:val="20"/>
                <w:szCs w:val="20"/>
              </w:rPr>
            </w:pPr>
            <w:r w:rsidRPr="00A870D6">
              <w:rPr>
                <w:b/>
                <w:bCs/>
                <w:sz w:val="20"/>
                <w:szCs w:val="20"/>
              </w:rPr>
              <w:t>kWh/(m</w:t>
            </w:r>
            <w:r w:rsidRPr="00A870D6">
              <w:rPr>
                <w:b/>
                <w:bCs/>
                <w:sz w:val="20"/>
                <w:szCs w:val="20"/>
                <w:vertAlign w:val="superscript"/>
              </w:rPr>
              <w:t>2</w:t>
            </w:r>
            <w:r w:rsidRPr="00A870D6">
              <w:rPr>
                <w:b/>
                <w:bCs/>
                <w:sz w:val="20"/>
                <w:szCs w:val="20"/>
              </w:rPr>
              <w:t>rok)</w:t>
            </w:r>
          </w:p>
        </w:tc>
      </w:tr>
      <w:tr w:rsidR="00126A9E" w:rsidRPr="00A870D6" w:rsidTr="00126A9E">
        <w:trPr>
          <w:trHeight w:val="135"/>
          <w:jc w:val="center"/>
        </w:trPr>
        <w:tc>
          <w:tcPr>
            <w:tcW w:w="1767" w:type="dxa"/>
            <w:shd w:val="clear" w:color="auto" w:fill="FFFFFF"/>
            <w:vAlign w:val="center"/>
            <w:hideMark/>
          </w:tcPr>
          <w:p w:rsidR="00126A9E" w:rsidRPr="00A870D6" w:rsidRDefault="00126A9E" w:rsidP="00126A9E">
            <w:pPr>
              <w:spacing w:after="0"/>
              <w:rPr>
                <w:sz w:val="20"/>
                <w:szCs w:val="20"/>
              </w:rPr>
            </w:pPr>
            <w:r w:rsidRPr="00A870D6">
              <w:rPr>
                <w:sz w:val="20"/>
                <w:szCs w:val="20"/>
              </w:rPr>
              <w:t>przed 1918</w:t>
            </w:r>
          </w:p>
        </w:tc>
        <w:tc>
          <w:tcPr>
            <w:tcW w:w="1286" w:type="dxa"/>
            <w:shd w:val="clear" w:color="auto" w:fill="FFFFFF"/>
            <w:vAlign w:val="center"/>
            <w:hideMark/>
          </w:tcPr>
          <w:p w:rsidR="00126A9E" w:rsidRPr="00A870D6" w:rsidRDefault="00126A9E" w:rsidP="00126A9E">
            <w:pPr>
              <w:spacing w:after="0"/>
              <w:rPr>
                <w:sz w:val="20"/>
                <w:szCs w:val="20"/>
              </w:rPr>
            </w:pPr>
            <w:r w:rsidRPr="00A870D6">
              <w:rPr>
                <w:sz w:val="20"/>
                <w:szCs w:val="20"/>
              </w:rPr>
              <w:t>404,7</w:t>
            </w:r>
          </w:p>
        </w:tc>
        <w:tc>
          <w:tcPr>
            <w:tcW w:w="993" w:type="dxa"/>
            <w:shd w:val="clear" w:color="auto" w:fill="FFFFFF"/>
            <w:vAlign w:val="center"/>
            <w:hideMark/>
          </w:tcPr>
          <w:p w:rsidR="00126A9E" w:rsidRPr="00A870D6" w:rsidRDefault="00126A9E" w:rsidP="00126A9E">
            <w:pPr>
              <w:spacing w:after="0"/>
              <w:rPr>
                <w:sz w:val="20"/>
                <w:szCs w:val="20"/>
              </w:rPr>
            </w:pPr>
            <w:r w:rsidRPr="00A870D6">
              <w:rPr>
                <w:sz w:val="20"/>
                <w:szCs w:val="20"/>
              </w:rPr>
              <w:t>7,3</w:t>
            </w:r>
          </w:p>
        </w:tc>
        <w:tc>
          <w:tcPr>
            <w:tcW w:w="1001" w:type="dxa"/>
            <w:shd w:val="clear" w:color="auto" w:fill="FFFFFF"/>
            <w:vAlign w:val="center"/>
            <w:hideMark/>
          </w:tcPr>
          <w:p w:rsidR="00126A9E" w:rsidRPr="00A870D6" w:rsidRDefault="00126A9E" w:rsidP="00126A9E">
            <w:pPr>
              <w:spacing w:after="0"/>
              <w:rPr>
                <w:sz w:val="20"/>
                <w:szCs w:val="20"/>
              </w:rPr>
            </w:pPr>
            <w:r w:rsidRPr="00A870D6">
              <w:rPr>
                <w:sz w:val="20"/>
                <w:szCs w:val="20"/>
              </w:rPr>
              <w:t>1,18</w:t>
            </w:r>
          </w:p>
        </w:tc>
        <w:tc>
          <w:tcPr>
            <w:tcW w:w="859" w:type="dxa"/>
            <w:shd w:val="clear" w:color="auto" w:fill="FFFFFF"/>
            <w:vAlign w:val="center"/>
            <w:hideMark/>
          </w:tcPr>
          <w:p w:rsidR="00126A9E" w:rsidRPr="00A870D6" w:rsidRDefault="00126A9E" w:rsidP="00126A9E">
            <w:pPr>
              <w:spacing w:after="0"/>
              <w:rPr>
                <w:sz w:val="20"/>
                <w:szCs w:val="20"/>
              </w:rPr>
            </w:pPr>
            <w:r w:rsidRPr="00A870D6">
              <w:rPr>
                <w:sz w:val="20"/>
                <w:szCs w:val="20"/>
              </w:rPr>
              <w:t>9,1</w:t>
            </w:r>
          </w:p>
        </w:tc>
        <w:tc>
          <w:tcPr>
            <w:tcW w:w="1546"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&gt; 350</w:t>
            </w:r>
          </w:p>
        </w:tc>
        <w:tc>
          <w:tcPr>
            <w:tcW w:w="1568"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&gt; 300</w:t>
            </w:r>
          </w:p>
        </w:tc>
      </w:tr>
      <w:tr w:rsidR="00126A9E" w:rsidRPr="00A870D6" w:rsidTr="00126A9E">
        <w:trPr>
          <w:trHeight w:val="135"/>
          <w:jc w:val="center"/>
        </w:trPr>
        <w:tc>
          <w:tcPr>
            <w:tcW w:w="1767" w:type="dxa"/>
            <w:shd w:val="clear" w:color="auto" w:fill="FFFFFF"/>
            <w:vAlign w:val="center"/>
            <w:hideMark/>
          </w:tcPr>
          <w:p w:rsidR="00126A9E" w:rsidRPr="00A870D6" w:rsidRDefault="00126A9E" w:rsidP="00126A9E">
            <w:pPr>
              <w:spacing w:after="0"/>
              <w:rPr>
                <w:sz w:val="20"/>
                <w:szCs w:val="20"/>
              </w:rPr>
            </w:pPr>
            <w:r w:rsidRPr="00A870D6">
              <w:rPr>
                <w:sz w:val="20"/>
                <w:szCs w:val="20"/>
              </w:rPr>
              <w:t>1918 –1944</w:t>
            </w:r>
          </w:p>
        </w:tc>
        <w:tc>
          <w:tcPr>
            <w:tcW w:w="1286" w:type="dxa"/>
            <w:shd w:val="clear" w:color="auto" w:fill="FFFFFF"/>
            <w:vAlign w:val="center"/>
            <w:hideMark/>
          </w:tcPr>
          <w:p w:rsidR="00126A9E" w:rsidRPr="00A870D6" w:rsidRDefault="00126A9E" w:rsidP="00126A9E">
            <w:pPr>
              <w:spacing w:after="0"/>
              <w:rPr>
                <w:sz w:val="20"/>
                <w:szCs w:val="20"/>
              </w:rPr>
            </w:pPr>
            <w:r w:rsidRPr="00A870D6">
              <w:rPr>
                <w:sz w:val="20"/>
                <w:szCs w:val="20"/>
              </w:rPr>
              <w:t>803,9</w:t>
            </w:r>
          </w:p>
        </w:tc>
        <w:tc>
          <w:tcPr>
            <w:tcW w:w="993" w:type="dxa"/>
            <w:shd w:val="clear" w:color="auto" w:fill="FFFFFF"/>
            <w:vAlign w:val="center"/>
            <w:hideMark/>
          </w:tcPr>
          <w:p w:rsidR="00126A9E" w:rsidRPr="00A870D6" w:rsidRDefault="00126A9E" w:rsidP="00126A9E">
            <w:pPr>
              <w:spacing w:after="0"/>
              <w:rPr>
                <w:sz w:val="20"/>
                <w:szCs w:val="20"/>
              </w:rPr>
            </w:pPr>
            <w:r w:rsidRPr="00A870D6">
              <w:rPr>
                <w:sz w:val="20"/>
                <w:szCs w:val="20"/>
              </w:rPr>
              <w:t>14,5</w:t>
            </w:r>
          </w:p>
        </w:tc>
        <w:tc>
          <w:tcPr>
            <w:tcW w:w="1001" w:type="dxa"/>
            <w:shd w:val="clear" w:color="auto" w:fill="FFFFFF"/>
            <w:vAlign w:val="center"/>
            <w:hideMark/>
          </w:tcPr>
          <w:p w:rsidR="00126A9E" w:rsidRPr="00A870D6" w:rsidRDefault="00126A9E" w:rsidP="00126A9E">
            <w:pPr>
              <w:spacing w:after="0"/>
              <w:rPr>
                <w:sz w:val="20"/>
                <w:szCs w:val="20"/>
              </w:rPr>
            </w:pPr>
            <w:r w:rsidRPr="00A870D6">
              <w:rPr>
                <w:sz w:val="20"/>
                <w:szCs w:val="20"/>
              </w:rPr>
              <w:t>1,45</w:t>
            </w:r>
          </w:p>
        </w:tc>
        <w:tc>
          <w:tcPr>
            <w:tcW w:w="859" w:type="dxa"/>
            <w:shd w:val="clear" w:color="auto" w:fill="FFFFFF"/>
            <w:vAlign w:val="center"/>
            <w:hideMark/>
          </w:tcPr>
          <w:p w:rsidR="00126A9E" w:rsidRPr="00A870D6" w:rsidRDefault="00126A9E" w:rsidP="00126A9E">
            <w:pPr>
              <w:spacing w:after="0"/>
              <w:rPr>
                <w:sz w:val="20"/>
                <w:szCs w:val="20"/>
              </w:rPr>
            </w:pPr>
            <w:r w:rsidRPr="00A870D6">
              <w:rPr>
                <w:sz w:val="20"/>
                <w:szCs w:val="20"/>
              </w:rPr>
              <w:t>11,2</w:t>
            </w:r>
          </w:p>
        </w:tc>
        <w:tc>
          <w:tcPr>
            <w:tcW w:w="1546"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300–350</w:t>
            </w:r>
          </w:p>
        </w:tc>
        <w:tc>
          <w:tcPr>
            <w:tcW w:w="1568"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260–300</w:t>
            </w:r>
          </w:p>
        </w:tc>
      </w:tr>
      <w:tr w:rsidR="00126A9E" w:rsidRPr="00A870D6" w:rsidTr="00126A9E">
        <w:trPr>
          <w:trHeight w:val="135"/>
          <w:jc w:val="center"/>
        </w:trPr>
        <w:tc>
          <w:tcPr>
            <w:tcW w:w="1767" w:type="dxa"/>
            <w:shd w:val="clear" w:color="auto" w:fill="FFFFFF"/>
            <w:vAlign w:val="center"/>
            <w:hideMark/>
          </w:tcPr>
          <w:p w:rsidR="00126A9E" w:rsidRPr="00A870D6" w:rsidRDefault="00126A9E" w:rsidP="00126A9E">
            <w:pPr>
              <w:spacing w:after="0"/>
              <w:rPr>
                <w:sz w:val="20"/>
                <w:szCs w:val="20"/>
              </w:rPr>
            </w:pPr>
            <w:r w:rsidRPr="00A870D6">
              <w:rPr>
                <w:sz w:val="20"/>
                <w:szCs w:val="20"/>
              </w:rPr>
              <w:t>1945 –1970</w:t>
            </w:r>
          </w:p>
        </w:tc>
        <w:tc>
          <w:tcPr>
            <w:tcW w:w="1286" w:type="dxa"/>
            <w:shd w:val="clear" w:color="auto" w:fill="FFFFFF"/>
            <w:vAlign w:val="center"/>
            <w:hideMark/>
          </w:tcPr>
          <w:p w:rsidR="00126A9E" w:rsidRPr="00A870D6" w:rsidRDefault="00126A9E" w:rsidP="00126A9E">
            <w:pPr>
              <w:spacing w:after="0"/>
              <w:rPr>
                <w:sz w:val="20"/>
                <w:szCs w:val="20"/>
              </w:rPr>
            </w:pPr>
            <w:r w:rsidRPr="00A870D6">
              <w:rPr>
                <w:sz w:val="20"/>
                <w:szCs w:val="20"/>
              </w:rPr>
              <w:t>1363,9</w:t>
            </w:r>
          </w:p>
        </w:tc>
        <w:tc>
          <w:tcPr>
            <w:tcW w:w="993" w:type="dxa"/>
            <w:shd w:val="clear" w:color="auto" w:fill="FFFFFF"/>
            <w:vAlign w:val="center"/>
            <w:hideMark/>
          </w:tcPr>
          <w:p w:rsidR="00126A9E" w:rsidRPr="00A870D6" w:rsidRDefault="00126A9E" w:rsidP="00126A9E">
            <w:pPr>
              <w:spacing w:after="0"/>
              <w:rPr>
                <w:sz w:val="20"/>
                <w:szCs w:val="20"/>
              </w:rPr>
            </w:pPr>
            <w:r w:rsidRPr="00A870D6">
              <w:rPr>
                <w:sz w:val="20"/>
                <w:szCs w:val="20"/>
              </w:rPr>
              <w:t>24,6</w:t>
            </w:r>
          </w:p>
        </w:tc>
        <w:tc>
          <w:tcPr>
            <w:tcW w:w="1001" w:type="dxa"/>
            <w:shd w:val="clear" w:color="auto" w:fill="FFFFFF"/>
            <w:vAlign w:val="center"/>
            <w:hideMark/>
          </w:tcPr>
          <w:p w:rsidR="00126A9E" w:rsidRPr="00A870D6" w:rsidRDefault="00126A9E" w:rsidP="00126A9E">
            <w:pPr>
              <w:spacing w:after="0"/>
              <w:rPr>
                <w:sz w:val="20"/>
                <w:szCs w:val="20"/>
              </w:rPr>
            </w:pPr>
            <w:r w:rsidRPr="00A870D6">
              <w:rPr>
                <w:sz w:val="20"/>
                <w:szCs w:val="20"/>
              </w:rPr>
              <w:t>3,11</w:t>
            </w:r>
          </w:p>
        </w:tc>
        <w:tc>
          <w:tcPr>
            <w:tcW w:w="859" w:type="dxa"/>
            <w:shd w:val="clear" w:color="auto" w:fill="FFFFFF"/>
            <w:vAlign w:val="center"/>
            <w:hideMark/>
          </w:tcPr>
          <w:p w:rsidR="00126A9E" w:rsidRPr="00A870D6" w:rsidRDefault="00126A9E" w:rsidP="00126A9E">
            <w:pPr>
              <w:spacing w:after="0"/>
              <w:rPr>
                <w:sz w:val="20"/>
                <w:szCs w:val="20"/>
              </w:rPr>
            </w:pPr>
            <w:r w:rsidRPr="00A870D6">
              <w:rPr>
                <w:sz w:val="20"/>
                <w:szCs w:val="20"/>
              </w:rPr>
              <w:t>24,0</w:t>
            </w:r>
          </w:p>
        </w:tc>
        <w:tc>
          <w:tcPr>
            <w:tcW w:w="1546"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250–300</w:t>
            </w:r>
          </w:p>
        </w:tc>
        <w:tc>
          <w:tcPr>
            <w:tcW w:w="1568"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220–260</w:t>
            </w:r>
          </w:p>
        </w:tc>
      </w:tr>
      <w:tr w:rsidR="00126A9E" w:rsidRPr="00A870D6" w:rsidTr="00126A9E">
        <w:trPr>
          <w:trHeight w:val="288"/>
          <w:jc w:val="center"/>
        </w:trPr>
        <w:tc>
          <w:tcPr>
            <w:tcW w:w="1767" w:type="dxa"/>
            <w:shd w:val="clear" w:color="auto" w:fill="FFFFFF"/>
            <w:vAlign w:val="center"/>
            <w:hideMark/>
          </w:tcPr>
          <w:p w:rsidR="00126A9E" w:rsidRPr="00A870D6" w:rsidRDefault="00126A9E" w:rsidP="00126A9E">
            <w:pPr>
              <w:spacing w:after="0"/>
              <w:rPr>
                <w:sz w:val="20"/>
                <w:szCs w:val="20"/>
              </w:rPr>
            </w:pPr>
            <w:r w:rsidRPr="00A870D6">
              <w:rPr>
                <w:sz w:val="20"/>
                <w:szCs w:val="20"/>
              </w:rPr>
              <w:t>1971 –1978</w:t>
            </w:r>
          </w:p>
        </w:tc>
        <w:tc>
          <w:tcPr>
            <w:tcW w:w="1286" w:type="dxa"/>
            <w:shd w:val="clear" w:color="auto" w:fill="FFFFFF"/>
            <w:vAlign w:val="center"/>
            <w:hideMark/>
          </w:tcPr>
          <w:p w:rsidR="00126A9E" w:rsidRPr="00A870D6" w:rsidRDefault="00126A9E" w:rsidP="00126A9E">
            <w:pPr>
              <w:spacing w:after="0"/>
              <w:rPr>
                <w:sz w:val="20"/>
                <w:szCs w:val="20"/>
              </w:rPr>
            </w:pPr>
            <w:r w:rsidRPr="00A870D6">
              <w:rPr>
                <w:sz w:val="20"/>
                <w:szCs w:val="20"/>
              </w:rPr>
              <w:t>659,8</w:t>
            </w:r>
          </w:p>
        </w:tc>
        <w:tc>
          <w:tcPr>
            <w:tcW w:w="993" w:type="dxa"/>
            <w:shd w:val="clear" w:color="auto" w:fill="FFFFFF"/>
            <w:vAlign w:val="center"/>
            <w:hideMark/>
          </w:tcPr>
          <w:p w:rsidR="00126A9E" w:rsidRPr="00A870D6" w:rsidRDefault="00126A9E" w:rsidP="00126A9E">
            <w:pPr>
              <w:spacing w:after="0"/>
              <w:rPr>
                <w:sz w:val="20"/>
                <w:szCs w:val="20"/>
              </w:rPr>
            </w:pPr>
            <w:r w:rsidRPr="00A870D6">
              <w:rPr>
                <w:sz w:val="20"/>
                <w:szCs w:val="20"/>
              </w:rPr>
              <w:t>11,9</w:t>
            </w:r>
          </w:p>
        </w:tc>
        <w:tc>
          <w:tcPr>
            <w:tcW w:w="1001" w:type="dxa"/>
            <w:shd w:val="clear" w:color="auto" w:fill="FFFFFF"/>
            <w:vAlign w:val="center"/>
            <w:hideMark/>
          </w:tcPr>
          <w:p w:rsidR="00126A9E" w:rsidRPr="00A870D6" w:rsidRDefault="00126A9E" w:rsidP="00126A9E">
            <w:pPr>
              <w:spacing w:after="0"/>
              <w:rPr>
                <w:sz w:val="20"/>
                <w:szCs w:val="20"/>
              </w:rPr>
            </w:pPr>
            <w:r w:rsidRPr="00A870D6">
              <w:rPr>
                <w:sz w:val="20"/>
                <w:szCs w:val="20"/>
              </w:rPr>
              <w:t>2,07</w:t>
            </w:r>
          </w:p>
        </w:tc>
        <w:tc>
          <w:tcPr>
            <w:tcW w:w="859" w:type="dxa"/>
            <w:shd w:val="clear" w:color="auto" w:fill="FFFFFF"/>
            <w:vAlign w:val="center"/>
            <w:hideMark/>
          </w:tcPr>
          <w:p w:rsidR="00126A9E" w:rsidRPr="00A870D6" w:rsidRDefault="00126A9E" w:rsidP="00126A9E">
            <w:pPr>
              <w:spacing w:after="0"/>
              <w:rPr>
                <w:sz w:val="20"/>
                <w:szCs w:val="20"/>
              </w:rPr>
            </w:pPr>
            <w:r w:rsidRPr="00A870D6">
              <w:rPr>
                <w:sz w:val="20"/>
                <w:szCs w:val="20"/>
              </w:rPr>
              <w:t>16,0</w:t>
            </w:r>
          </w:p>
        </w:tc>
        <w:tc>
          <w:tcPr>
            <w:tcW w:w="1546"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210–250</w:t>
            </w:r>
          </w:p>
        </w:tc>
        <w:tc>
          <w:tcPr>
            <w:tcW w:w="1568"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190–220</w:t>
            </w:r>
          </w:p>
        </w:tc>
      </w:tr>
      <w:tr w:rsidR="00126A9E" w:rsidRPr="00A870D6" w:rsidTr="00126A9E">
        <w:trPr>
          <w:trHeight w:val="135"/>
          <w:jc w:val="center"/>
        </w:trPr>
        <w:tc>
          <w:tcPr>
            <w:tcW w:w="1767" w:type="dxa"/>
            <w:shd w:val="clear" w:color="auto" w:fill="FFFFFF"/>
            <w:vAlign w:val="center"/>
            <w:hideMark/>
          </w:tcPr>
          <w:p w:rsidR="00126A9E" w:rsidRPr="00A870D6" w:rsidRDefault="00126A9E" w:rsidP="00126A9E">
            <w:pPr>
              <w:spacing w:after="0"/>
              <w:rPr>
                <w:sz w:val="20"/>
                <w:szCs w:val="20"/>
              </w:rPr>
            </w:pPr>
            <w:r w:rsidRPr="00A870D6">
              <w:rPr>
                <w:sz w:val="20"/>
                <w:szCs w:val="20"/>
              </w:rPr>
              <w:t>1979 –1988</w:t>
            </w:r>
          </w:p>
        </w:tc>
        <w:tc>
          <w:tcPr>
            <w:tcW w:w="1286" w:type="dxa"/>
            <w:shd w:val="clear" w:color="auto" w:fill="FFFFFF"/>
            <w:vAlign w:val="center"/>
            <w:hideMark/>
          </w:tcPr>
          <w:p w:rsidR="00126A9E" w:rsidRPr="00A870D6" w:rsidRDefault="00126A9E" w:rsidP="00126A9E">
            <w:pPr>
              <w:spacing w:after="0"/>
              <w:rPr>
                <w:sz w:val="20"/>
                <w:szCs w:val="20"/>
              </w:rPr>
            </w:pPr>
            <w:r w:rsidRPr="00A870D6">
              <w:rPr>
                <w:sz w:val="20"/>
                <w:szCs w:val="20"/>
              </w:rPr>
              <w:t>754,0</w:t>
            </w:r>
          </w:p>
        </w:tc>
        <w:tc>
          <w:tcPr>
            <w:tcW w:w="993" w:type="dxa"/>
            <w:shd w:val="clear" w:color="auto" w:fill="FFFFFF"/>
            <w:vAlign w:val="center"/>
            <w:hideMark/>
          </w:tcPr>
          <w:p w:rsidR="00126A9E" w:rsidRPr="00A870D6" w:rsidRDefault="00126A9E" w:rsidP="00126A9E">
            <w:pPr>
              <w:spacing w:after="0"/>
              <w:rPr>
                <w:sz w:val="20"/>
                <w:szCs w:val="20"/>
              </w:rPr>
            </w:pPr>
            <w:r w:rsidRPr="00A870D6">
              <w:rPr>
                <w:sz w:val="20"/>
                <w:szCs w:val="20"/>
              </w:rPr>
              <w:t>13,6</w:t>
            </w:r>
          </w:p>
        </w:tc>
        <w:tc>
          <w:tcPr>
            <w:tcW w:w="1001" w:type="dxa"/>
            <w:shd w:val="clear" w:color="auto" w:fill="FFFFFF"/>
            <w:vAlign w:val="center"/>
            <w:hideMark/>
          </w:tcPr>
          <w:p w:rsidR="00126A9E" w:rsidRPr="00A870D6" w:rsidRDefault="00126A9E" w:rsidP="00126A9E">
            <w:pPr>
              <w:spacing w:after="0"/>
              <w:rPr>
                <w:sz w:val="20"/>
                <w:szCs w:val="20"/>
              </w:rPr>
            </w:pPr>
            <w:r w:rsidRPr="00A870D6">
              <w:rPr>
                <w:sz w:val="20"/>
                <w:szCs w:val="20"/>
              </w:rPr>
              <w:t>2,15</w:t>
            </w:r>
          </w:p>
        </w:tc>
        <w:tc>
          <w:tcPr>
            <w:tcW w:w="859" w:type="dxa"/>
            <w:shd w:val="clear" w:color="auto" w:fill="FFFFFF"/>
            <w:vAlign w:val="center"/>
            <w:hideMark/>
          </w:tcPr>
          <w:p w:rsidR="00126A9E" w:rsidRPr="00A870D6" w:rsidRDefault="00126A9E" w:rsidP="00126A9E">
            <w:pPr>
              <w:spacing w:after="0"/>
              <w:rPr>
                <w:sz w:val="20"/>
                <w:szCs w:val="20"/>
              </w:rPr>
            </w:pPr>
            <w:r w:rsidRPr="00A870D6">
              <w:rPr>
                <w:sz w:val="20"/>
                <w:szCs w:val="20"/>
              </w:rPr>
              <w:t>16,6</w:t>
            </w:r>
          </w:p>
        </w:tc>
        <w:tc>
          <w:tcPr>
            <w:tcW w:w="1546"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160–210</w:t>
            </w:r>
          </w:p>
        </w:tc>
        <w:tc>
          <w:tcPr>
            <w:tcW w:w="1568"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140–190</w:t>
            </w:r>
          </w:p>
        </w:tc>
      </w:tr>
      <w:tr w:rsidR="00126A9E" w:rsidRPr="00A870D6" w:rsidTr="00126A9E">
        <w:trPr>
          <w:trHeight w:val="135"/>
          <w:jc w:val="center"/>
        </w:trPr>
        <w:tc>
          <w:tcPr>
            <w:tcW w:w="1767" w:type="dxa"/>
            <w:shd w:val="clear" w:color="auto" w:fill="FFFFFF"/>
            <w:vAlign w:val="center"/>
            <w:hideMark/>
          </w:tcPr>
          <w:p w:rsidR="00126A9E" w:rsidRPr="00A870D6" w:rsidRDefault="00126A9E" w:rsidP="00126A9E">
            <w:pPr>
              <w:spacing w:after="0"/>
              <w:rPr>
                <w:sz w:val="20"/>
                <w:szCs w:val="20"/>
              </w:rPr>
            </w:pPr>
            <w:r w:rsidRPr="00A870D6">
              <w:rPr>
                <w:sz w:val="20"/>
                <w:szCs w:val="20"/>
              </w:rPr>
              <w:t>1989 –2002</w:t>
            </w:r>
          </w:p>
        </w:tc>
        <w:tc>
          <w:tcPr>
            <w:tcW w:w="1286" w:type="dxa"/>
            <w:shd w:val="clear" w:color="auto" w:fill="FFFFFF"/>
            <w:vAlign w:val="center"/>
            <w:hideMark/>
          </w:tcPr>
          <w:p w:rsidR="00126A9E" w:rsidRPr="00A870D6" w:rsidRDefault="00126A9E" w:rsidP="00126A9E">
            <w:pPr>
              <w:spacing w:after="0"/>
              <w:rPr>
                <w:sz w:val="20"/>
                <w:szCs w:val="20"/>
              </w:rPr>
            </w:pPr>
            <w:r w:rsidRPr="00A870D6">
              <w:rPr>
                <w:sz w:val="20"/>
                <w:szCs w:val="20"/>
              </w:rPr>
              <w:t>670,9</w:t>
            </w:r>
          </w:p>
        </w:tc>
        <w:tc>
          <w:tcPr>
            <w:tcW w:w="993" w:type="dxa"/>
            <w:shd w:val="clear" w:color="auto" w:fill="FFFFFF"/>
            <w:vAlign w:val="center"/>
            <w:hideMark/>
          </w:tcPr>
          <w:p w:rsidR="00126A9E" w:rsidRPr="00A870D6" w:rsidRDefault="00126A9E" w:rsidP="00126A9E">
            <w:pPr>
              <w:spacing w:after="0"/>
              <w:rPr>
                <w:sz w:val="20"/>
                <w:szCs w:val="20"/>
              </w:rPr>
            </w:pPr>
            <w:r w:rsidRPr="00A870D6">
              <w:rPr>
                <w:sz w:val="20"/>
                <w:szCs w:val="20"/>
              </w:rPr>
              <w:t>12,1</w:t>
            </w:r>
          </w:p>
        </w:tc>
        <w:tc>
          <w:tcPr>
            <w:tcW w:w="1001" w:type="dxa"/>
            <w:shd w:val="clear" w:color="auto" w:fill="FFFFFF"/>
            <w:vAlign w:val="center"/>
            <w:hideMark/>
          </w:tcPr>
          <w:p w:rsidR="00126A9E" w:rsidRPr="00A870D6" w:rsidRDefault="00126A9E" w:rsidP="00126A9E">
            <w:pPr>
              <w:spacing w:after="0"/>
              <w:rPr>
                <w:sz w:val="20"/>
                <w:szCs w:val="20"/>
              </w:rPr>
            </w:pPr>
            <w:r w:rsidRPr="00A870D6">
              <w:rPr>
                <w:sz w:val="20"/>
                <w:szCs w:val="20"/>
              </w:rPr>
              <w:t>1,52</w:t>
            </w:r>
          </w:p>
        </w:tc>
        <w:tc>
          <w:tcPr>
            <w:tcW w:w="859" w:type="dxa"/>
            <w:shd w:val="clear" w:color="auto" w:fill="FFFFFF"/>
            <w:vAlign w:val="center"/>
            <w:hideMark/>
          </w:tcPr>
          <w:p w:rsidR="00126A9E" w:rsidRPr="00A870D6" w:rsidRDefault="00126A9E" w:rsidP="00126A9E">
            <w:pPr>
              <w:spacing w:after="0"/>
              <w:rPr>
                <w:sz w:val="20"/>
                <w:szCs w:val="20"/>
              </w:rPr>
            </w:pPr>
            <w:r w:rsidRPr="00A870D6">
              <w:rPr>
                <w:sz w:val="20"/>
                <w:szCs w:val="20"/>
              </w:rPr>
              <w:t>11,7</w:t>
            </w:r>
          </w:p>
        </w:tc>
        <w:tc>
          <w:tcPr>
            <w:tcW w:w="1546"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140–180</w:t>
            </w:r>
          </w:p>
        </w:tc>
        <w:tc>
          <w:tcPr>
            <w:tcW w:w="1568"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125–160</w:t>
            </w:r>
          </w:p>
        </w:tc>
      </w:tr>
      <w:tr w:rsidR="00126A9E" w:rsidRPr="00A870D6" w:rsidTr="00126A9E">
        <w:trPr>
          <w:trHeight w:val="135"/>
          <w:jc w:val="center"/>
        </w:trPr>
        <w:tc>
          <w:tcPr>
            <w:tcW w:w="1767" w:type="dxa"/>
            <w:shd w:val="clear" w:color="auto" w:fill="FFFFFF"/>
            <w:vAlign w:val="center"/>
            <w:hideMark/>
          </w:tcPr>
          <w:p w:rsidR="00126A9E" w:rsidRPr="00A870D6" w:rsidRDefault="00126A9E" w:rsidP="00126A9E">
            <w:pPr>
              <w:spacing w:after="0"/>
              <w:rPr>
                <w:sz w:val="20"/>
                <w:szCs w:val="20"/>
              </w:rPr>
            </w:pPr>
            <w:r w:rsidRPr="00A870D6">
              <w:rPr>
                <w:sz w:val="20"/>
                <w:szCs w:val="20"/>
              </w:rPr>
              <w:t>2003 –2007</w:t>
            </w:r>
          </w:p>
        </w:tc>
        <w:tc>
          <w:tcPr>
            <w:tcW w:w="1286" w:type="dxa"/>
            <w:shd w:val="clear" w:color="auto" w:fill="FFFFFF"/>
            <w:vAlign w:val="center"/>
            <w:hideMark/>
          </w:tcPr>
          <w:p w:rsidR="00126A9E" w:rsidRPr="00A870D6" w:rsidRDefault="00126A9E" w:rsidP="00126A9E">
            <w:pPr>
              <w:spacing w:after="0"/>
              <w:rPr>
                <w:sz w:val="20"/>
                <w:szCs w:val="20"/>
              </w:rPr>
            </w:pPr>
            <w:r w:rsidRPr="00A870D6">
              <w:rPr>
                <w:sz w:val="20"/>
                <w:szCs w:val="20"/>
              </w:rPr>
              <w:t>321,6</w:t>
            </w:r>
          </w:p>
        </w:tc>
        <w:tc>
          <w:tcPr>
            <w:tcW w:w="993" w:type="dxa"/>
            <w:shd w:val="clear" w:color="auto" w:fill="FFFFFF"/>
            <w:vAlign w:val="center"/>
            <w:hideMark/>
          </w:tcPr>
          <w:p w:rsidR="00126A9E" w:rsidRPr="00A870D6" w:rsidRDefault="00126A9E" w:rsidP="00126A9E">
            <w:pPr>
              <w:spacing w:after="0"/>
              <w:rPr>
                <w:sz w:val="20"/>
                <w:szCs w:val="20"/>
              </w:rPr>
            </w:pPr>
            <w:r w:rsidRPr="00A870D6">
              <w:rPr>
                <w:sz w:val="20"/>
                <w:szCs w:val="20"/>
              </w:rPr>
              <w:t>5,8</w:t>
            </w:r>
          </w:p>
        </w:tc>
        <w:tc>
          <w:tcPr>
            <w:tcW w:w="1001" w:type="dxa"/>
            <w:shd w:val="clear" w:color="auto" w:fill="FFFFFF"/>
            <w:vAlign w:val="center"/>
            <w:hideMark/>
          </w:tcPr>
          <w:p w:rsidR="00126A9E" w:rsidRPr="00A870D6" w:rsidRDefault="00126A9E" w:rsidP="00126A9E">
            <w:pPr>
              <w:spacing w:after="0"/>
              <w:rPr>
                <w:sz w:val="20"/>
                <w:szCs w:val="20"/>
              </w:rPr>
            </w:pPr>
            <w:r w:rsidRPr="00A870D6">
              <w:rPr>
                <w:sz w:val="20"/>
                <w:szCs w:val="20"/>
              </w:rPr>
              <w:t>0,60</w:t>
            </w:r>
          </w:p>
        </w:tc>
        <w:tc>
          <w:tcPr>
            <w:tcW w:w="859" w:type="dxa"/>
            <w:shd w:val="clear" w:color="auto" w:fill="FFFFFF"/>
            <w:vAlign w:val="center"/>
            <w:hideMark/>
          </w:tcPr>
          <w:p w:rsidR="00126A9E" w:rsidRPr="00A870D6" w:rsidRDefault="00126A9E" w:rsidP="00126A9E">
            <w:pPr>
              <w:spacing w:after="0"/>
              <w:rPr>
                <w:sz w:val="20"/>
                <w:szCs w:val="20"/>
              </w:rPr>
            </w:pPr>
            <w:r w:rsidRPr="00A870D6">
              <w:rPr>
                <w:sz w:val="20"/>
                <w:szCs w:val="20"/>
              </w:rPr>
              <w:t>4,6</w:t>
            </w:r>
          </w:p>
        </w:tc>
        <w:tc>
          <w:tcPr>
            <w:tcW w:w="1546"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100–150</w:t>
            </w:r>
          </w:p>
        </w:tc>
        <w:tc>
          <w:tcPr>
            <w:tcW w:w="1568"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90–120</w:t>
            </w:r>
          </w:p>
        </w:tc>
      </w:tr>
      <w:tr w:rsidR="00126A9E" w:rsidRPr="00A870D6" w:rsidTr="00126A9E">
        <w:trPr>
          <w:trHeight w:val="135"/>
          <w:jc w:val="center"/>
        </w:trPr>
        <w:tc>
          <w:tcPr>
            <w:tcW w:w="1767" w:type="dxa"/>
            <w:shd w:val="clear" w:color="auto" w:fill="FFFFFF"/>
            <w:vAlign w:val="center"/>
            <w:hideMark/>
          </w:tcPr>
          <w:p w:rsidR="00126A9E" w:rsidRPr="00A870D6" w:rsidRDefault="00126A9E" w:rsidP="00126A9E">
            <w:pPr>
              <w:spacing w:after="0"/>
              <w:rPr>
                <w:sz w:val="20"/>
                <w:szCs w:val="20"/>
              </w:rPr>
            </w:pPr>
            <w:r w:rsidRPr="00A870D6">
              <w:rPr>
                <w:sz w:val="20"/>
                <w:szCs w:val="20"/>
              </w:rPr>
              <w:t>2008–2011</w:t>
            </w:r>
          </w:p>
        </w:tc>
        <w:tc>
          <w:tcPr>
            <w:tcW w:w="1286" w:type="dxa"/>
            <w:shd w:val="clear" w:color="auto" w:fill="FFFFFF"/>
            <w:vAlign w:val="center"/>
            <w:hideMark/>
          </w:tcPr>
          <w:p w:rsidR="00126A9E" w:rsidRPr="00A870D6" w:rsidRDefault="00126A9E" w:rsidP="00126A9E">
            <w:pPr>
              <w:spacing w:after="0"/>
              <w:rPr>
                <w:sz w:val="20"/>
                <w:szCs w:val="20"/>
              </w:rPr>
            </w:pPr>
            <w:r w:rsidRPr="00A870D6">
              <w:rPr>
                <w:sz w:val="20"/>
                <w:szCs w:val="20"/>
              </w:rPr>
              <w:t>205,1</w:t>
            </w:r>
          </w:p>
        </w:tc>
        <w:tc>
          <w:tcPr>
            <w:tcW w:w="993" w:type="dxa"/>
            <w:shd w:val="clear" w:color="auto" w:fill="FFFFFF"/>
            <w:vAlign w:val="center"/>
            <w:hideMark/>
          </w:tcPr>
          <w:p w:rsidR="00126A9E" w:rsidRPr="00A870D6" w:rsidRDefault="00126A9E" w:rsidP="00126A9E">
            <w:pPr>
              <w:spacing w:after="0"/>
              <w:rPr>
                <w:sz w:val="20"/>
                <w:szCs w:val="20"/>
              </w:rPr>
            </w:pPr>
            <w:r w:rsidRPr="00A870D6">
              <w:rPr>
                <w:sz w:val="20"/>
                <w:szCs w:val="20"/>
              </w:rPr>
              <w:t>3,7</w:t>
            </w:r>
          </w:p>
        </w:tc>
        <w:tc>
          <w:tcPr>
            <w:tcW w:w="1001" w:type="dxa"/>
            <w:shd w:val="clear" w:color="auto" w:fill="FFFFFF"/>
            <w:vAlign w:val="center"/>
            <w:hideMark/>
          </w:tcPr>
          <w:p w:rsidR="00126A9E" w:rsidRPr="00A870D6" w:rsidRDefault="00126A9E" w:rsidP="00126A9E">
            <w:pPr>
              <w:spacing w:after="0"/>
              <w:rPr>
                <w:sz w:val="20"/>
                <w:szCs w:val="20"/>
              </w:rPr>
            </w:pPr>
            <w:r w:rsidRPr="00A870D6">
              <w:rPr>
                <w:sz w:val="20"/>
                <w:szCs w:val="20"/>
              </w:rPr>
              <w:t>0,41</w:t>
            </w:r>
          </w:p>
        </w:tc>
        <w:tc>
          <w:tcPr>
            <w:tcW w:w="859" w:type="dxa"/>
            <w:shd w:val="clear" w:color="auto" w:fill="FFFFFF"/>
            <w:vAlign w:val="center"/>
            <w:hideMark/>
          </w:tcPr>
          <w:p w:rsidR="00126A9E" w:rsidRPr="00A870D6" w:rsidRDefault="00126A9E" w:rsidP="00126A9E">
            <w:pPr>
              <w:spacing w:after="0"/>
              <w:rPr>
                <w:sz w:val="20"/>
                <w:szCs w:val="20"/>
              </w:rPr>
            </w:pPr>
            <w:r w:rsidRPr="00A870D6">
              <w:rPr>
                <w:sz w:val="20"/>
                <w:szCs w:val="20"/>
              </w:rPr>
              <w:t>3,2</w:t>
            </w:r>
          </w:p>
        </w:tc>
        <w:tc>
          <w:tcPr>
            <w:tcW w:w="1546"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w:t>
            </w:r>
          </w:p>
        </w:tc>
        <w:tc>
          <w:tcPr>
            <w:tcW w:w="1568"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w:t>
            </w:r>
          </w:p>
        </w:tc>
      </w:tr>
      <w:tr w:rsidR="00126A9E" w:rsidRPr="00A870D6" w:rsidTr="00126A9E">
        <w:trPr>
          <w:trHeight w:val="135"/>
          <w:jc w:val="center"/>
        </w:trPr>
        <w:tc>
          <w:tcPr>
            <w:tcW w:w="1767" w:type="dxa"/>
            <w:shd w:val="clear" w:color="auto" w:fill="FFFFFF"/>
            <w:vAlign w:val="center"/>
            <w:hideMark/>
          </w:tcPr>
          <w:p w:rsidR="00126A9E" w:rsidRPr="00A870D6" w:rsidRDefault="00126A9E" w:rsidP="00126A9E">
            <w:pPr>
              <w:spacing w:after="0"/>
              <w:rPr>
                <w:sz w:val="20"/>
                <w:szCs w:val="20"/>
              </w:rPr>
            </w:pPr>
            <w:r w:rsidRPr="00A870D6">
              <w:rPr>
                <w:sz w:val="20"/>
                <w:szCs w:val="20"/>
              </w:rPr>
              <w:t>w budowie</w:t>
            </w:r>
          </w:p>
        </w:tc>
        <w:tc>
          <w:tcPr>
            <w:tcW w:w="1286" w:type="dxa"/>
            <w:shd w:val="clear" w:color="auto" w:fill="FFFFFF"/>
            <w:vAlign w:val="center"/>
            <w:hideMark/>
          </w:tcPr>
          <w:p w:rsidR="00126A9E" w:rsidRPr="00A870D6" w:rsidRDefault="00126A9E" w:rsidP="00126A9E">
            <w:pPr>
              <w:spacing w:after="0"/>
              <w:rPr>
                <w:sz w:val="20"/>
                <w:szCs w:val="20"/>
              </w:rPr>
            </w:pPr>
            <w:r w:rsidRPr="00A870D6">
              <w:rPr>
                <w:sz w:val="20"/>
                <w:szCs w:val="20"/>
              </w:rPr>
              <w:t>27,7</w:t>
            </w:r>
          </w:p>
        </w:tc>
        <w:tc>
          <w:tcPr>
            <w:tcW w:w="993" w:type="dxa"/>
            <w:shd w:val="clear" w:color="auto" w:fill="FFFFFF"/>
            <w:vAlign w:val="center"/>
            <w:hideMark/>
          </w:tcPr>
          <w:p w:rsidR="00126A9E" w:rsidRPr="00A870D6" w:rsidRDefault="00126A9E" w:rsidP="00126A9E">
            <w:pPr>
              <w:spacing w:after="0"/>
              <w:rPr>
                <w:sz w:val="20"/>
                <w:szCs w:val="20"/>
              </w:rPr>
            </w:pPr>
            <w:r w:rsidRPr="00A870D6">
              <w:rPr>
                <w:sz w:val="20"/>
                <w:szCs w:val="20"/>
              </w:rPr>
              <w:t>0,5</w:t>
            </w:r>
          </w:p>
        </w:tc>
        <w:tc>
          <w:tcPr>
            <w:tcW w:w="1001" w:type="dxa"/>
            <w:shd w:val="clear" w:color="auto" w:fill="FFFFFF"/>
            <w:vAlign w:val="center"/>
            <w:hideMark/>
          </w:tcPr>
          <w:p w:rsidR="00126A9E" w:rsidRPr="00A870D6" w:rsidRDefault="00126A9E" w:rsidP="00126A9E">
            <w:pPr>
              <w:spacing w:after="0"/>
              <w:rPr>
                <w:sz w:val="20"/>
                <w:szCs w:val="20"/>
              </w:rPr>
            </w:pPr>
            <w:r w:rsidRPr="00A870D6">
              <w:rPr>
                <w:sz w:val="20"/>
                <w:szCs w:val="20"/>
              </w:rPr>
              <w:t>0,04</w:t>
            </w:r>
          </w:p>
        </w:tc>
        <w:tc>
          <w:tcPr>
            <w:tcW w:w="859" w:type="dxa"/>
            <w:shd w:val="clear" w:color="auto" w:fill="FFFFFF"/>
            <w:vAlign w:val="center"/>
            <w:hideMark/>
          </w:tcPr>
          <w:p w:rsidR="00126A9E" w:rsidRPr="00A870D6" w:rsidRDefault="00126A9E" w:rsidP="00126A9E">
            <w:pPr>
              <w:spacing w:after="0"/>
              <w:rPr>
                <w:sz w:val="20"/>
                <w:szCs w:val="20"/>
              </w:rPr>
            </w:pPr>
            <w:r w:rsidRPr="00A870D6">
              <w:rPr>
                <w:sz w:val="20"/>
                <w:szCs w:val="20"/>
              </w:rPr>
              <w:t>0,3</w:t>
            </w:r>
          </w:p>
        </w:tc>
        <w:tc>
          <w:tcPr>
            <w:tcW w:w="1546"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w:t>
            </w:r>
          </w:p>
        </w:tc>
        <w:tc>
          <w:tcPr>
            <w:tcW w:w="1568"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w:t>
            </w:r>
          </w:p>
        </w:tc>
      </w:tr>
      <w:tr w:rsidR="00126A9E" w:rsidRPr="00A870D6" w:rsidTr="00126A9E">
        <w:trPr>
          <w:trHeight w:val="135"/>
          <w:jc w:val="center"/>
        </w:trPr>
        <w:tc>
          <w:tcPr>
            <w:tcW w:w="1767" w:type="dxa"/>
            <w:shd w:val="clear" w:color="auto" w:fill="FFFFFF"/>
            <w:vAlign w:val="center"/>
            <w:hideMark/>
          </w:tcPr>
          <w:p w:rsidR="00126A9E" w:rsidRPr="00A870D6" w:rsidRDefault="00126A9E" w:rsidP="00126A9E">
            <w:pPr>
              <w:spacing w:after="0"/>
              <w:rPr>
                <w:sz w:val="20"/>
                <w:szCs w:val="20"/>
              </w:rPr>
            </w:pPr>
            <w:r w:rsidRPr="00A870D6">
              <w:rPr>
                <w:sz w:val="20"/>
                <w:szCs w:val="20"/>
              </w:rPr>
              <w:t>nieustalone</w:t>
            </w:r>
          </w:p>
        </w:tc>
        <w:tc>
          <w:tcPr>
            <w:tcW w:w="1286" w:type="dxa"/>
            <w:shd w:val="clear" w:color="auto" w:fill="FFFFFF"/>
            <w:vAlign w:val="center"/>
            <w:hideMark/>
          </w:tcPr>
          <w:p w:rsidR="00126A9E" w:rsidRPr="00A870D6" w:rsidRDefault="00126A9E" w:rsidP="00126A9E">
            <w:pPr>
              <w:spacing w:after="0"/>
              <w:rPr>
                <w:sz w:val="20"/>
                <w:szCs w:val="20"/>
              </w:rPr>
            </w:pPr>
            <w:r w:rsidRPr="00A870D6">
              <w:rPr>
                <w:sz w:val="20"/>
                <w:szCs w:val="20"/>
              </w:rPr>
              <w:t>332,7</w:t>
            </w:r>
          </w:p>
        </w:tc>
        <w:tc>
          <w:tcPr>
            <w:tcW w:w="993" w:type="dxa"/>
            <w:shd w:val="clear" w:color="auto" w:fill="FFFFFF"/>
            <w:vAlign w:val="center"/>
            <w:hideMark/>
          </w:tcPr>
          <w:p w:rsidR="00126A9E" w:rsidRPr="00A870D6" w:rsidRDefault="00126A9E" w:rsidP="00126A9E">
            <w:pPr>
              <w:spacing w:after="0"/>
              <w:rPr>
                <w:sz w:val="20"/>
                <w:szCs w:val="20"/>
              </w:rPr>
            </w:pPr>
            <w:r w:rsidRPr="00A870D6">
              <w:rPr>
                <w:sz w:val="20"/>
                <w:szCs w:val="20"/>
              </w:rPr>
              <w:t>6,0</w:t>
            </w:r>
          </w:p>
        </w:tc>
        <w:tc>
          <w:tcPr>
            <w:tcW w:w="1001" w:type="dxa"/>
            <w:shd w:val="clear" w:color="auto" w:fill="FFFFFF"/>
            <w:vAlign w:val="center"/>
            <w:hideMark/>
          </w:tcPr>
          <w:p w:rsidR="00126A9E" w:rsidRPr="00A870D6" w:rsidRDefault="00126A9E" w:rsidP="00126A9E">
            <w:pPr>
              <w:spacing w:after="0"/>
              <w:rPr>
                <w:sz w:val="20"/>
                <w:szCs w:val="20"/>
              </w:rPr>
            </w:pPr>
            <w:r w:rsidRPr="00A870D6">
              <w:rPr>
                <w:sz w:val="20"/>
                <w:szCs w:val="20"/>
              </w:rPr>
              <w:t>0,43</w:t>
            </w:r>
          </w:p>
        </w:tc>
        <w:tc>
          <w:tcPr>
            <w:tcW w:w="859" w:type="dxa"/>
            <w:shd w:val="clear" w:color="auto" w:fill="FFFFFF"/>
            <w:vAlign w:val="center"/>
            <w:hideMark/>
          </w:tcPr>
          <w:p w:rsidR="00126A9E" w:rsidRPr="00A870D6" w:rsidRDefault="00126A9E" w:rsidP="00126A9E">
            <w:pPr>
              <w:spacing w:after="0"/>
              <w:rPr>
                <w:sz w:val="20"/>
                <w:szCs w:val="20"/>
              </w:rPr>
            </w:pPr>
            <w:r w:rsidRPr="00A870D6">
              <w:rPr>
                <w:sz w:val="20"/>
                <w:szCs w:val="20"/>
              </w:rPr>
              <w:t>3,3</w:t>
            </w:r>
          </w:p>
        </w:tc>
        <w:tc>
          <w:tcPr>
            <w:tcW w:w="1546"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w:t>
            </w:r>
          </w:p>
        </w:tc>
        <w:tc>
          <w:tcPr>
            <w:tcW w:w="1568" w:type="dxa"/>
            <w:shd w:val="clear" w:color="auto" w:fill="FFFFFF"/>
            <w:vAlign w:val="center"/>
            <w:hideMark/>
          </w:tcPr>
          <w:p w:rsidR="00126A9E" w:rsidRPr="00A870D6" w:rsidRDefault="00126A9E" w:rsidP="00126A9E">
            <w:pPr>
              <w:spacing w:after="0"/>
              <w:rPr>
                <w:bCs/>
                <w:sz w:val="20"/>
                <w:szCs w:val="20"/>
              </w:rPr>
            </w:pPr>
            <w:r w:rsidRPr="00A870D6">
              <w:rPr>
                <w:bCs/>
                <w:sz w:val="20"/>
                <w:szCs w:val="20"/>
              </w:rPr>
              <w:t>-----</w:t>
            </w:r>
          </w:p>
        </w:tc>
      </w:tr>
      <w:tr w:rsidR="00126A9E" w:rsidRPr="00A870D6" w:rsidTr="00126A9E">
        <w:trPr>
          <w:trHeight w:val="70"/>
          <w:jc w:val="center"/>
        </w:trPr>
        <w:tc>
          <w:tcPr>
            <w:tcW w:w="1767" w:type="dxa"/>
            <w:shd w:val="clear" w:color="auto" w:fill="FFFFFF"/>
            <w:vAlign w:val="center"/>
            <w:hideMark/>
          </w:tcPr>
          <w:p w:rsidR="00126A9E" w:rsidRPr="00A870D6" w:rsidRDefault="00126A9E" w:rsidP="00126A9E">
            <w:pPr>
              <w:spacing w:after="0"/>
              <w:rPr>
                <w:b/>
                <w:sz w:val="20"/>
                <w:szCs w:val="20"/>
              </w:rPr>
            </w:pPr>
            <w:r w:rsidRPr="00A870D6">
              <w:rPr>
                <w:b/>
                <w:sz w:val="20"/>
                <w:szCs w:val="20"/>
              </w:rPr>
              <w:t>Razem</w:t>
            </w:r>
          </w:p>
        </w:tc>
        <w:tc>
          <w:tcPr>
            <w:tcW w:w="1286" w:type="dxa"/>
            <w:shd w:val="clear" w:color="auto" w:fill="FFFFFF"/>
            <w:vAlign w:val="center"/>
            <w:hideMark/>
          </w:tcPr>
          <w:p w:rsidR="00126A9E" w:rsidRPr="00A870D6" w:rsidRDefault="00126A9E" w:rsidP="00126A9E">
            <w:pPr>
              <w:spacing w:after="0"/>
              <w:rPr>
                <w:b/>
                <w:sz w:val="20"/>
                <w:szCs w:val="20"/>
              </w:rPr>
            </w:pPr>
            <w:r w:rsidRPr="00A870D6">
              <w:rPr>
                <w:b/>
                <w:sz w:val="20"/>
                <w:szCs w:val="20"/>
              </w:rPr>
              <w:t>5544,3</w:t>
            </w:r>
          </w:p>
        </w:tc>
        <w:tc>
          <w:tcPr>
            <w:tcW w:w="993" w:type="dxa"/>
            <w:shd w:val="clear" w:color="auto" w:fill="FFFFFF"/>
            <w:vAlign w:val="center"/>
            <w:hideMark/>
          </w:tcPr>
          <w:p w:rsidR="00126A9E" w:rsidRPr="00A870D6" w:rsidRDefault="00126A9E" w:rsidP="00126A9E">
            <w:pPr>
              <w:spacing w:after="0"/>
              <w:rPr>
                <w:b/>
                <w:sz w:val="20"/>
                <w:szCs w:val="20"/>
              </w:rPr>
            </w:pPr>
            <w:r w:rsidRPr="00A870D6">
              <w:rPr>
                <w:b/>
                <w:sz w:val="20"/>
                <w:szCs w:val="20"/>
              </w:rPr>
              <w:t>100,0</w:t>
            </w:r>
          </w:p>
        </w:tc>
        <w:tc>
          <w:tcPr>
            <w:tcW w:w="1001" w:type="dxa"/>
            <w:shd w:val="clear" w:color="auto" w:fill="FFFFFF"/>
            <w:vAlign w:val="center"/>
            <w:hideMark/>
          </w:tcPr>
          <w:p w:rsidR="00126A9E" w:rsidRPr="00A870D6" w:rsidRDefault="00126A9E" w:rsidP="00126A9E">
            <w:pPr>
              <w:spacing w:after="0"/>
              <w:rPr>
                <w:b/>
                <w:sz w:val="20"/>
                <w:szCs w:val="20"/>
              </w:rPr>
            </w:pPr>
            <w:r w:rsidRPr="00A870D6">
              <w:rPr>
                <w:b/>
                <w:sz w:val="20"/>
                <w:szCs w:val="20"/>
              </w:rPr>
              <w:t>12,96</w:t>
            </w:r>
          </w:p>
        </w:tc>
        <w:tc>
          <w:tcPr>
            <w:tcW w:w="859" w:type="dxa"/>
            <w:shd w:val="clear" w:color="auto" w:fill="FFFFFF"/>
            <w:vAlign w:val="center"/>
            <w:hideMark/>
          </w:tcPr>
          <w:p w:rsidR="00126A9E" w:rsidRPr="00A870D6" w:rsidRDefault="00126A9E" w:rsidP="00126A9E">
            <w:pPr>
              <w:spacing w:after="0"/>
              <w:rPr>
                <w:b/>
                <w:sz w:val="20"/>
                <w:szCs w:val="20"/>
              </w:rPr>
            </w:pPr>
            <w:r w:rsidRPr="00A870D6">
              <w:rPr>
                <w:b/>
                <w:sz w:val="20"/>
                <w:szCs w:val="20"/>
              </w:rPr>
              <w:t>100,0</w:t>
            </w:r>
          </w:p>
        </w:tc>
        <w:tc>
          <w:tcPr>
            <w:tcW w:w="1546" w:type="dxa"/>
            <w:shd w:val="clear" w:color="auto" w:fill="FFFFFF"/>
            <w:vAlign w:val="center"/>
            <w:hideMark/>
          </w:tcPr>
          <w:p w:rsidR="00126A9E" w:rsidRPr="00A870D6" w:rsidRDefault="00126A9E" w:rsidP="00126A9E">
            <w:pPr>
              <w:spacing w:after="0"/>
              <w:rPr>
                <w:b/>
                <w:bCs/>
                <w:sz w:val="20"/>
                <w:szCs w:val="20"/>
              </w:rPr>
            </w:pPr>
            <w:r w:rsidRPr="00A870D6">
              <w:rPr>
                <w:b/>
                <w:bCs/>
                <w:sz w:val="20"/>
                <w:szCs w:val="20"/>
              </w:rPr>
              <w:t>-----</w:t>
            </w:r>
          </w:p>
        </w:tc>
        <w:tc>
          <w:tcPr>
            <w:tcW w:w="1568" w:type="dxa"/>
            <w:shd w:val="clear" w:color="auto" w:fill="FFFFFF"/>
            <w:vAlign w:val="center"/>
            <w:hideMark/>
          </w:tcPr>
          <w:p w:rsidR="00126A9E" w:rsidRPr="00A870D6" w:rsidRDefault="00126A9E" w:rsidP="00126A9E">
            <w:pPr>
              <w:spacing w:after="0"/>
              <w:rPr>
                <w:b/>
                <w:bCs/>
                <w:sz w:val="20"/>
                <w:szCs w:val="20"/>
              </w:rPr>
            </w:pPr>
            <w:r w:rsidRPr="00A870D6">
              <w:rPr>
                <w:b/>
                <w:bCs/>
                <w:sz w:val="20"/>
                <w:szCs w:val="20"/>
              </w:rPr>
              <w:t>-----</w:t>
            </w:r>
          </w:p>
        </w:tc>
      </w:tr>
    </w:tbl>
    <w:p w:rsidR="00126A9E" w:rsidRPr="004C62C5" w:rsidRDefault="00126A9E" w:rsidP="004C62C5">
      <w:pPr>
        <w:spacing w:after="0" w:line="240" w:lineRule="auto"/>
        <w:rPr>
          <w:i/>
          <w:sz w:val="16"/>
          <w:szCs w:val="16"/>
        </w:rPr>
      </w:pPr>
      <w:r w:rsidRPr="004C62C5">
        <w:rPr>
          <w:i/>
          <w:sz w:val="16"/>
          <w:szCs w:val="16"/>
        </w:rPr>
        <w:t>Źródło: Praca zbiorowa pod redakcją S. Mańkowskiego i E. Szczechowiaka, Strategiczny projekt badawczy pt. „Zintegrowany system zmniejszenia eksploatacyjnej energochłonności budynków” Zadanie badawcze nr 2. Tom I, część A: Uwarunkowania przekształceń w budownictwie, Warszawa-Poznań 2013 r., s. 66.</w:t>
      </w:r>
    </w:p>
    <w:p w:rsidR="00126A9E" w:rsidRPr="004C62C5" w:rsidRDefault="00126A9E" w:rsidP="004C62C5">
      <w:pPr>
        <w:spacing w:after="0" w:line="240" w:lineRule="auto"/>
        <w:rPr>
          <w:i/>
          <w:sz w:val="16"/>
          <w:szCs w:val="16"/>
        </w:rPr>
      </w:pPr>
      <w:r w:rsidRPr="004C62C5">
        <w:rPr>
          <w:i/>
          <w:sz w:val="16"/>
          <w:szCs w:val="16"/>
        </w:rPr>
        <w:t>EP – wskaźnik określający roczne zapotrzebowanie na nieodnawialną energię pierwotną,</w:t>
      </w:r>
    </w:p>
    <w:p w:rsidR="00126A9E" w:rsidRPr="004C62C5" w:rsidRDefault="00126A9E" w:rsidP="004C62C5">
      <w:pPr>
        <w:spacing w:after="0" w:line="240" w:lineRule="auto"/>
        <w:rPr>
          <w:i/>
          <w:sz w:val="16"/>
          <w:szCs w:val="16"/>
        </w:rPr>
      </w:pPr>
      <w:r w:rsidRPr="004C62C5">
        <w:rPr>
          <w:i/>
          <w:sz w:val="16"/>
          <w:szCs w:val="16"/>
        </w:rPr>
        <w:t>EK – wskaźnik określający roczne zapotrzebowanie na energię końcową</w:t>
      </w:r>
    </w:p>
    <w:p w:rsidR="00126A9E" w:rsidRPr="00E95355" w:rsidRDefault="00126A9E" w:rsidP="00126A9E">
      <w:pPr>
        <w:pStyle w:val="Legenda"/>
        <w:jc w:val="both"/>
        <w:rPr>
          <w:szCs w:val="20"/>
        </w:rPr>
      </w:pPr>
      <w:bookmarkStart w:id="64" w:name="_Toc34132295"/>
      <w:r w:rsidRPr="00E95355">
        <w:t xml:space="preserve">Tabela </w:t>
      </w:r>
      <w:fldSimple w:instr=" SEQ Tabela \* ARABIC ">
        <w:r w:rsidR="006A6210">
          <w:rPr>
            <w:noProof/>
          </w:rPr>
          <w:t>15</w:t>
        </w:r>
      </w:fldSimple>
      <w:r w:rsidRPr="00E95355">
        <w:t xml:space="preserve">. </w:t>
      </w:r>
      <w:r w:rsidRPr="00E95355">
        <w:rPr>
          <w:szCs w:val="20"/>
        </w:rPr>
        <w:t>Struktura budynków wielorodzinnych pod względem zaawansowania prac termomodernizacyjnych według stanu na koniec 2016 r.</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693"/>
      </w:tblGrid>
      <w:tr w:rsidR="00126A9E" w:rsidRPr="00A870D6" w:rsidTr="00126A9E">
        <w:trPr>
          <w:trHeight w:val="262"/>
        </w:trPr>
        <w:tc>
          <w:tcPr>
            <w:tcW w:w="6487" w:type="dxa"/>
            <w:shd w:val="clear" w:color="auto" w:fill="auto"/>
          </w:tcPr>
          <w:p w:rsidR="00126A9E" w:rsidRPr="00A870D6" w:rsidRDefault="00126A9E" w:rsidP="00126A9E">
            <w:pPr>
              <w:spacing w:after="0"/>
              <w:rPr>
                <w:b/>
                <w:sz w:val="20"/>
                <w:szCs w:val="20"/>
              </w:rPr>
            </w:pPr>
            <w:r w:rsidRPr="00A870D6">
              <w:rPr>
                <w:b/>
                <w:sz w:val="20"/>
                <w:szCs w:val="20"/>
              </w:rPr>
              <w:t>Budynki</w:t>
            </w:r>
          </w:p>
        </w:tc>
        <w:tc>
          <w:tcPr>
            <w:tcW w:w="2693" w:type="dxa"/>
            <w:shd w:val="clear" w:color="auto" w:fill="auto"/>
          </w:tcPr>
          <w:p w:rsidR="00126A9E" w:rsidRPr="00A870D6" w:rsidRDefault="00126A9E" w:rsidP="00126A9E">
            <w:pPr>
              <w:spacing w:after="0"/>
              <w:rPr>
                <w:b/>
                <w:sz w:val="20"/>
                <w:szCs w:val="20"/>
              </w:rPr>
            </w:pPr>
            <w:r w:rsidRPr="00A870D6">
              <w:rPr>
                <w:b/>
                <w:sz w:val="20"/>
                <w:szCs w:val="20"/>
              </w:rPr>
              <w:t>%</w:t>
            </w:r>
          </w:p>
        </w:tc>
      </w:tr>
      <w:tr w:rsidR="00126A9E" w:rsidRPr="00A870D6" w:rsidTr="00126A9E">
        <w:trPr>
          <w:trHeight w:val="262"/>
        </w:trPr>
        <w:tc>
          <w:tcPr>
            <w:tcW w:w="6487" w:type="dxa"/>
            <w:shd w:val="clear" w:color="auto" w:fill="auto"/>
          </w:tcPr>
          <w:p w:rsidR="00126A9E" w:rsidRPr="00A870D6" w:rsidRDefault="00126A9E" w:rsidP="00126A9E">
            <w:pPr>
              <w:spacing w:after="0"/>
              <w:rPr>
                <w:sz w:val="20"/>
                <w:szCs w:val="20"/>
              </w:rPr>
            </w:pPr>
            <w:r w:rsidRPr="00A870D6">
              <w:rPr>
                <w:sz w:val="20"/>
                <w:szCs w:val="20"/>
              </w:rPr>
              <w:t>budynki poddane termomodernizacji przed 2010 r.</w:t>
            </w:r>
          </w:p>
        </w:tc>
        <w:tc>
          <w:tcPr>
            <w:tcW w:w="2693" w:type="dxa"/>
            <w:shd w:val="clear" w:color="auto" w:fill="auto"/>
          </w:tcPr>
          <w:p w:rsidR="00126A9E" w:rsidRPr="00A870D6" w:rsidRDefault="00126A9E" w:rsidP="00126A9E">
            <w:pPr>
              <w:spacing w:after="0"/>
              <w:rPr>
                <w:sz w:val="20"/>
                <w:szCs w:val="20"/>
              </w:rPr>
            </w:pPr>
            <w:r w:rsidRPr="00A870D6">
              <w:rPr>
                <w:sz w:val="20"/>
                <w:szCs w:val="20"/>
              </w:rPr>
              <w:t>18,9</w:t>
            </w:r>
          </w:p>
        </w:tc>
      </w:tr>
      <w:tr w:rsidR="00126A9E" w:rsidRPr="00A870D6" w:rsidTr="00126A9E">
        <w:trPr>
          <w:trHeight w:val="247"/>
        </w:trPr>
        <w:tc>
          <w:tcPr>
            <w:tcW w:w="6487" w:type="dxa"/>
            <w:shd w:val="clear" w:color="auto" w:fill="auto"/>
          </w:tcPr>
          <w:p w:rsidR="00126A9E" w:rsidRPr="00A870D6" w:rsidRDefault="00126A9E" w:rsidP="00126A9E">
            <w:pPr>
              <w:spacing w:after="0"/>
              <w:rPr>
                <w:sz w:val="20"/>
                <w:szCs w:val="20"/>
              </w:rPr>
            </w:pPr>
            <w:r w:rsidRPr="00A870D6">
              <w:rPr>
                <w:sz w:val="20"/>
                <w:szCs w:val="20"/>
              </w:rPr>
              <w:t>budynki poddane termomodernizacji w latach 2010-2016</w:t>
            </w:r>
          </w:p>
        </w:tc>
        <w:tc>
          <w:tcPr>
            <w:tcW w:w="2693" w:type="dxa"/>
            <w:shd w:val="clear" w:color="auto" w:fill="auto"/>
          </w:tcPr>
          <w:p w:rsidR="00126A9E" w:rsidRPr="00A870D6" w:rsidRDefault="00126A9E" w:rsidP="00126A9E">
            <w:pPr>
              <w:spacing w:after="0"/>
              <w:rPr>
                <w:sz w:val="20"/>
                <w:szCs w:val="20"/>
              </w:rPr>
            </w:pPr>
            <w:r w:rsidRPr="00A870D6">
              <w:rPr>
                <w:sz w:val="20"/>
                <w:szCs w:val="20"/>
              </w:rPr>
              <w:t>10,8</w:t>
            </w:r>
          </w:p>
        </w:tc>
      </w:tr>
      <w:tr w:rsidR="00126A9E" w:rsidRPr="00A870D6" w:rsidTr="00126A9E">
        <w:trPr>
          <w:trHeight w:val="262"/>
        </w:trPr>
        <w:tc>
          <w:tcPr>
            <w:tcW w:w="6487" w:type="dxa"/>
            <w:shd w:val="clear" w:color="auto" w:fill="auto"/>
          </w:tcPr>
          <w:p w:rsidR="00126A9E" w:rsidRPr="00A870D6" w:rsidRDefault="00126A9E" w:rsidP="00126A9E">
            <w:pPr>
              <w:spacing w:after="0"/>
              <w:rPr>
                <w:sz w:val="20"/>
                <w:szCs w:val="20"/>
              </w:rPr>
            </w:pPr>
            <w:r w:rsidRPr="00A870D6">
              <w:rPr>
                <w:sz w:val="20"/>
                <w:szCs w:val="20"/>
              </w:rPr>
              <w:t>budynki, dla kt</w:t>
            </w:r>
            <w:r w:rsidRPr="00A870D6">
              <w:rPr>
                <w:rFonts w:hint="eastAsia"/>
                <w:sz w:val="20"/>
                <w:szCs w:val="20"/>
              </w:rPr>
              <w:t>ó</w:t>
            </w:r>
            <w:r w:rsidRPr="00A870D6">
              <w:rPr>
                <w:sz w:val="20"/>
                <w:szCs w:val="20"/>
              </w:rPr>
              <w:t>rych termomodernizacja jest wymagana i planowana/rozpocz</w:t>
            </w:r>
            <w:r w:rsidRPr="00A870D6">
              <w:rPr>
                <w:rFonts w:hint="eastAsia"/>
                <w:sz w:val="20"/>
                <w:szCs w:val="20"/>
              </w:rPr>
              <w:t>ę</w:t>
            </w:r>
            <w:r w:rsidRPr="00A870D6">
              <w:rPr>
                <w:sz w:val="20"/>
                <w:szCs w:val="20"/>
              </w:rPr>
              <w:t>ta</w:t>
            </w:r>
          </w:p>
        </w:tc>
        <w:tc>
          <w:tcPr>
            <w:tcW w:w="2693" w:type="dxa"/>
            <w:shd w:val="clear" w:color="auto" w:fill="auto"/>
          </w:tcPr>
          <w:p w:rsidR="00126A9E" w:rsidRPr="00A870D6" w:rsidRDefault="00126A9E" w:rsidP="00126A9E">
            <w:pPr>
              <w:spacing w:after="0"/>
              <w:rPr>
                <w:sz w:val="20"/>
                <w:szCs w:val="20"/>
              </w:rPr>
            </w:pPr>
            <w:r w:rsidRPr="00A870D6">
              <w:rPr>
                <w:sz w:val="20"/>
                <w:szCs w:val="20"/>
              </w:rPr>
              <w:t>9,4</w:t>
            </w:r>
          </w:p>
        </w:tc>
      </w:tr>
      <w:tr w:rsidR="00126A9E" w:rsidRPr="00A870D6" w:rsidTr="00126A9E">
        <w:trPr>
          <w:trHeight w:val="247"/>
        </w:trPr>
        <w:tc>
          <w:tcPr>
            <w:tcW w:w="6487" w:type="dxa"/>
            <w:shd w:val="clear" w:color="auto" w:fill="auto"/>
          </w:tcPr>
          <w:p w:rsidR="00126A9E" w:rsidRPr="00A870D6" w:rsidRDefault="00126A9E" w:rsidP="00126A9E">
            <w:pPr>
              <w:spacing w:after="0"/>
              <w:rPr>
                <w:sz w:val="20"/>
                <w:szCs w:val="20"/>
              </w:rPr>
            </w:pPr>
            <w:r w:rsidRPr="00A870D6">
              <w:rPr>
                <w:sz w:val="20"/>
                <w:szCs w:val="20"/>
              </w:rPr>
              <w:t>budynki, dla kt</w:t>
            </w:r>
            <w:r w:rsidRPr="00A870D6">
              <w:rPr>
                <w:rFonts w:hint="eastAsia"/>
                <w:sz w:val="20"/>
                <w:szCs w:val="20"/>
              </w:rPr>
              <w:t>ó</w:t>
            </w:r>
            <w:r w:rsidRPr="00A870D6">
              <w:rPr>
                <w:sz w:val="20"/>
                <w:szCs w:val="20"/>
              </w:rPr>
              <w:t>rych termomodernizacja jest wymagana, ale nie jest planowana</w:t>
            </w:r>
          </w:p>
        </w:tc>
        <w:tc>
          <w:tcPr>
            <w:tcW w:w="2693" w:type="dxa"/>
            <w:shd w:val="clear" w:color="auto" w:fill="auto"/>
          </w:tcPr>
          <w:p w:rsidR="00126A9E" w:rsidRPr="00A870D6" w:rsidRDefault="00126A9E" w:rsidP="00126A9E">
            <w:pPr>
              <w:spacing w:after="0"/>
              <w:rPr>
                <w:sz w:val="20"/>
                <w:szCs w:val="20"/>
              </w:rPr>
            </w:pPr>
            <w:r w:rsidRPr="00A870D6">
              <w:rPr>
                <w:sz w:val="20"/>
                <w:szCs w:val="20"/>
              </w:rPr>
              <w:t>29,9</w:t>
            </w:r>
          </w:p>
        </w:tc>
      </w:tr>
      <w:tr w:rsidR="00126A9E" w:rsidRPr="00A870D6" w:rsidTr="00126A9E">
        <w:trPr>
          <w:trHeight w:val="262"/>
        </w:trPr>
        <w:tc>
          <w:tcPr>
            <w:tcW w:w="6487" w:type="dxa"/>
            <w:shd w:val="clear" w:color="auto" w:fill="auto"/>
          </w:tcPr>
          <w:p w:rsidR="00126A9E" w:rsidRPr="00A870D6" w:rsidRDefault="00126A9E" w:rsidP="00126A9E">
            <w:pPr>
              <w:spacing w:after="0"/>
              <w:rPr>
                <w:sz w:val="20"/>
                <w:szCs w:val="20"/>
              </w:rPr>
            </w:pPr>
            <w:r w:rsidRPr="00A870D6">
              <w:rPr>
                <w:sz w:val="20"/>
                <w:szCs w:val="20"/>
              </w:rPr>
              <w:t>budynki niewymagaj</w:t>
            </w:r>
            <w:r w:rsidRPr="00A870D6">
              <w:rPr>
                <w:rFonts w:hint="eastAsia"/>
                <w:sz w:val="20"/>
                <w:szCs w:val="20"/>
              </w:rPr>
              <w:t>ą</w:t>
            </w:r>
            <w:r w:rsidRPr="00A870D6">
              <w:rPr>
                <w:sz w:val="20"/>
                <w:szCs w:val="20"/>
              </w:rPr>
              <w:t>ce termomodernizacji</w:t>
            </w:r>
          </w:p>
        </w:tc>
        <w:tc>
          <w:tcPr>
            <w:tcW w:w="2693" w:type="dxa"/>
            <w:shd w:val="clear" w:color="auto" w:fill="auto"/>
          </w:tcPr>
          <w:p w:rsidR="00126A9E" w:rsidRPr="00A870D6" w:rsidRDefault="00126A9E" w:rsidP="00126A9E">
            <w:pPr>
              <w:spacing w:after="0"/>
              <w:rPr>
                <w:sz w:val="20"/>
                <w:szCs w:val="20"/>
              </w:rPr>
            </w:pPr>
            <w:r w:rsidRPr="00A870D6">
              <w:rPr>
                <w:sz w:val="20"/>
                <w:szCs w:val="20"/>
              </w:rPr>
              <w:t>31,0</w:t>
            </w:r>
          </w:p>
        </w:tc>
      </w:tr>
    </w:tbl>
    <w:p w:rsidR="00126A9E" w:rsidRPr="001338AD" w:rsidRDefault="00126A9E" w:rsidP="00126A9E">
      <w:pPr>
        <w:rPr>
          <w:i/>
          <w:sz w:val="18"/>
          <w:szCs w:val="18"/>
        </w:rPr>
      </w:pPr>
      <w:r w:rsidRPr="001338AD">
        <w:rPr>
          <w:i/>
          <w:sz w:val="18"/>
          <w:szCs w:val="18"/>
        </w:rPr>
        <w:t>Źródło: Opracowanie metodologii i przeprowadzenie badania skali działań termomodernizacyjnych budynków mieszkalnych wielomieszkaniowych, Główny Urząd Statystyczny, Warszawa 2018</w:t>
      </w:r>
      <w:r>
        <w:rPr>
          <w:i/>
          <w:sz w:val="18"/>
          <w:szCs w:val="18"/>
        </w:rPr>
        <w:t>.</w:t>
      </w:r>
    </w:p>
    <w:p w:rsidR="00126A9E" w:rsidRPr="00E95355" w:rsidRDefault="00126A9E" w:rsidP="004C62C5">
      <w:pPr>
        <w:pStyle w:val="Legenda"/>
        <w:rPr>
          <w:szCs w:val="20"/>
        </w:rPr>
      </w:pPr>
      <w:bookmarkStart w:id="65" w:name="_Toc34132296"/>
      <w:r w:rsidRPr="00E95355">
        <w:t xml:space="preserve">Tabela </w:t>
      </w:r>
      <w:fldSimple w:instr=" SEQ Tabela \* ARABIC ">
        <w:r w:rsidR="006A6210">
          <w:rPr>
            <w:noProof/>
          </w:rPr>
          <w:t>16</w:t>
        </w:r>
      </w:fldSimple>
      <w:r w:rsidRPr="00E95355">
        <w:t>.</w:t>
      </w:r>
      <w:r w:rsidRPr="00E95355">
        <w:rPr>
          <w:szCs w:val="20"/>
        </w:rPr>
        <w:t>Rodzaje prac termomodernizacyjnych w budynkach wielorodzinnych w latach 2010-2016.</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583"/>
      </w:tblGrid>
      <w:tr w:rsidR="00126A9E" w:rsidRPr="00A870D6" w:rsidTr="00126A9E">
        <w:tc>
          <w:tcPr>
            <w:tcW w:w="6629" w:type="dxa"/>
            <w:shd w:val="clear" w:color="auto" w:fill="auto"/>
          </w:tcPr>
          <w:p w:rsidR="00126A9E" w:rsidRPr="00A870D6" w:rsidRDefault="00126A9E" w:rsidP="00126A9E">
            <w:pPr>
              <w:spacing w:after="0"/>
              <w:rPr>
                <w:b/>
                <w:sz w:val="20"/>
                <w:szCs w:val="20"/>
              </w:rPr>
            </w:pPr>
            <w:r w:rsidRPr="00A870D6">
              <w:rPr>
                <w:b/>
                <w:sz w:val="20"/>
                <w:szCs w:val="20"/>
              </w:rPr>
              <w:t>Rodzaj prac</w:t>
            </w:r>
          </w:p>
        </w:tc>
        <w:tc>
          <w:tcPr>
            <w:tcW w:w="2583" w:type="dxa"/>
            <w:shd w:val="clear" w:color="auto" w:fill="auto"/>
          </w:tcPr>
          <w:p w:rsidR="00126A9E" w:rsidRPr="00A870D6" w:rsidRDefault="00126A9E" w:rsidP="00126A9E">
            <w:pPr>
              <w:spacing w:after="0"/>
              <w:rPr>
                <w:b/>
                <w:sz w:val="20"/>
                <w:szCs w:val="20"/>
              </w:rPr>
            </w:pPr>
            <w:r w:rsidRPr="00A870D6">
              <w:rPr>
                <w:b/>
                <w:sz w:val="20"/>
                <w:szCs w:val="20"/>
              </w:rPr>
              <w:t>%</w:t>
            </w:r>
          </w:p>
        </w:tc>
      </w:tr>
      <w:tr w:rsidR="00126A9E" w:rsidRPr="00A870D6" w:rsidTr="00126A9E">
        <w:tc>
          <w:tcPr>
            <w:tcW w:w="6629" w:type="dxa"/>
            <w:shd w:val="clear" w:color="auto" w:fill="auto"/>
          </w:tcPr>
          <w:p w:rsidR="00126A9E" w:rsidRPr="00A870D6" w:rsidRDefault="00126A9E" w:rsidP="00126A9E">
            <w:pPr>
              <w:spacing w:after="0"/>
              <w:rPr>
                <w:sz w:val="20"/>
                <w:szCs w:val="20"/>
              </w:rPr>
            </w:pPr>
            <w:r w:rsidRPr="00A870D6">
              <w:rPr>
                <w:sz w:val="20"/>
                <w:szCs w:val="20"/>
              </w:rPr>
              <w:t>Ocieplenie ścian zewnętrznych</w:t>
            </w:r>
          </w:p>
        </w:tc>
        <w:tc>
          <w:tcPr>
            <w:tcW w:w="2583" w:type="dxa"/>
            <w:shd w:val="clear" w:color="auto" w:fill="auto"/>
          </w:tcPr>
          <w:p w:rsidR="00126A9E" w:rsidRPr="00A870D6" w:rsidRDefault="00126A9E" w:rsidP="00126A9E">
            <w:pPr>
              <w:spacing w:after="0"/>
              <w:rPr>
                <w:sz w:val="20"/>
                <w:szCs w:val="20"/>
              </w:rPr>
            </w:pPr>
            <w:r w:rsidRPr="00A870D6">
              <w:rPr>
                <w:sz w:val="20"/>
                <w:szCs w:val="20"/>
              </w:rPr>
              <w:t>93,0</w:t>
            </w:r>
          </w:p>
        </w:tc>
      </w:tr>
      <w:tr w:rsidR="00126A9E" w:rsidRPr="00A870D6" w:rsidTr="00126A9E">
        <w:tc>
          <w:tcPr>
            <w:tcW w:w="6629" w:type="dxa"/>
            <w:shd w:val="clear" w:color="auto" w:fill="auto"/>
          </w:tcPr>
          <w:p w:rsidR="00126A9E" w:rsidRPr="00A870D6" w:rsidRDefault="00126A9E" w:rsidP="00126A9E">
            <w:pPr>
              <w:spacing w:after="0"/>
              <w:rPr>
                <w:sz w:val="20"/>
                <w:szCs w:val="20"/>
              </w:rPr>
            </w:pPr>
            <w:r w:rsidRPr="00A870D6">
              <w:rPr>
                <w:sz w:val="20"/>
                <w:szCs w:val="20"/>
              </w:rPr>
              <w:t xml:space="preserve">Ocieplenie dachu/stropodachu/stropu nad nieogrzewanymi poddaszami lub nad przejazdami </w:t>
            </w:r>
          </w:p>
        </w:tc>
        <w:tc>
          <w:tcPr>
            <w:tcW w:w="2583" w:type="dxa"/>
            <w:shd w:val="clear" w:color="auto" w:fill="auto"/>
          </w:tcPr>
          <w:p w:rsidR="00126A9E" w:rsidRPr="00A870D6" w:rsidRDefault="00126A9E" w:rsidP="00126A9E">
            <w:pPr>
              <w:spacing w:after="0"/>
              <w:rPr>
                <w:sz w:val="20"/>
                <w:szCs w:val="20"/>
              </w:rPr>
            </w:pPr>
            <w:r w:rsidRPr="00A870D6">
              <w:rPr>
                <w:sz w:val="20"/>
                <w:szCs w:val="20"/>
              </w:rPr>
              <w:t>51,0</w:t>
            </w:r>
          </w:p>
        </w:tc>
      </w:tr>
      <w:tr w:rsidR="00126A9E" w:rsidRPr="00A870D6" w:rsidTr="00126A9E">
        <w:tc>
          <w:tcPr>
            <w:tcW w:w="6629" w:type="dxa"/>
            <w:shd w:val="clear" w:color="auto" w:fill="auto"/>
          </w:tcPr>
          <w:p w:rsidR="00126A9E" w:rsidRPr="00A870D6" w:rsidRDefault="00126A9E" w:rsidP="00126A9E">
            <w:pPr>
              <w:spacing w:after="0"/>
              <w:rPr>
                <w:sz w:val="20"/>
                <w:szCs w:val="20"/>
              </w:rPr>
            </w:pPr>
            <w:r w:rsidRPr="00A870D6">
              <w:rPr>
                <w:sz w:val="20"/>
                <w:szCs w:val="20"/>
              </w:rPr>
              <w:t>Wymiana drzwi zewnętrznych</w:t>
            </w:r>
          </w:p>
        </w:tc>
        <w:tc>
          <w:tcPr>
            <w:tcW w:w="2583" w:type="dxa"/>
            <w:shd w:val="clear" w:color="auto" w:fill="auto"/>
          </w:tcPr>
          <w:p w:rsidR="00126A9E" w:rsidRPr="00A870D6" w:rsidRDefault="00126A9E" w:rsidP="00126A9E">
            <w:pPr>
              <w:spacing w:after="0"/>
              <w:rPr>
                <w:sz w:val="20"/>
                <w:szCs w:val="20"/>
              </w:rPr>
            </w:pPr>
            <w:r w:rsidRPr="00A870D6">
              <w:rPr>
                <w:sz w:val="20"/>
                <w:szCs w:val="20"/>
              </w:rPr>
              <w:t>45,9</w:t>
            </w:r>
          </w:p>
        </w:tc>
      </w:tr>
      <w:tr w:rsidR="00126A9E" w:rsidRPr="00A870D6" w:rsidTr="00126A9E">
        <w:tc>
          <w:tcPr>
            <w:tcW w:w="6629" w:type="dxa"/>
            <w:shd w:val="clear" w:color="auto" w:fill="auto"/>
          </w:tcPr>
          <w:p w:rsidR="00126A9E" w:rsidRPr="00A870D6" w:rsidRDefault="00126A9E" w:rsidP="00126A9E">
            <w:pPr>
              <w:spacing w:after="0"/>
              <w:rPr>
                <w:sz w:val="20"/>
                <w:szCs w:val="20"/>
              </w:rPr>
            </w:pPr>
            <w:r w:rsidRPr="00A870D6">
              <w:rPr>
                <w:sz w:val="20"/>
                <w:szCs w:val="20"/>
              </w:rPr>
              <w:t>Wymiana okien, drzwi balkonowych</w:t>
            </w:r>
          </w:p>
        </w:tc>
        <w:tc>
          <w:tcPr>
            <w:tcW w:w="2583" w:type="dxa"/>
            <w:shd w:val="clear" w:color="auto" w:fill="auto"/>
          </w:tcPr>
          <w:p w:rsidR="00126A9E" w:rsidRPr="00A870D6" w:rsidRDefault="00126A9E" w:rsidP="00126A9E">
            <w:pPr>
              <w:spacing w:after="0"/>
              <w:rPr>
                <w:sz w:val="20"/>
                <w:szCs w:val="20"/>
              </w:rPr>
            </w:pPr>
            <w:r w:rsidRPr="00A870D6">
              <w:rPr>
                <w:sz w:val="20"/>
                <w:szCs w:val="20"/>
              </w:rPr>
              <w:t>36,5</w:t>
            </w:r>
          </w:p>
        </w:tc>
      </w:tr>
      <w:tr w:rsidR="00126A9E" w:rsidRPr="00A870D6" w:rsidTr="00126A9E">
        <w:tc>
          <w:tcPr>
            <w:tcW w:w="6629" w:type="dxa"/>
            <w:shd w:val="clear" w:color="auto" w:fill="auto"/>
          </w:tcPr>
          <w:p w:rsidR="00126A9E" w:rsidRPr="00A870D6" w:rsidRDefault="00126A9E" w:rsidP="00126A9E">
            <w:pPr>
              <w:spacing w:after="0"/>
              <w:rPr>
                <w:sz w:val="20"/>
                <w:szCs w:val="20"/>
              </w:rPr>
            </w:pPr>
            <w:r w:rsidRPr="00A870D6">
              <w:rPr>
                <w:sz w:val="20"/>
                <w:szCs w:val="20"/>
              </w:rPr>
              <w:t>Modernizacja wewnętrznej instalacji ogrzewania</w:t>
            </w:r>
          </w:p>
        </w:tc>
        <w:tc>
          <w:tcPr>
            <w:tcW w:w="2583" w:type="dxa"/>
            <w:shd w:val="clear" w:color="auto" w:fill="auto"/>
          </w:tcPr>
          <w:p w:rsidR="00126A9E" w:rsidRPr="00A870D6" w:rsidRDefault="00126A9E" w:rsidP="00126A9E">
            <w:pPr>
              <w:spacing w:after="0"/>
              <w:rPr>
                <w:sz w:val="20"/>
                <w:szCs w:val="20"/>
              </w:rPr>
            </w:pPr>
            <w:r w:rsidRPr="00A870D6">
              <w:rPr>
                <w:sz w:val="20"/>
                <w:szCs w:val="20"/>
              </w:rPr>
              <w:t>25,2</w:t>
            </w:r>
          </w:p>
        </w:tc>
      </w:tr>
      <w:tr w:rsidR="00126A9E" w:rsidRPr="00A870D6" w:rsidTr="00126A9E">
        <w:tc>
          <w:tcPr>
            <w:tcW w:w="6629" w:type="dxa"/>
            <w:shd w:val="clear" w:color="auto" w:fill="auto"/>
          </w:tcPr>
          <w:p w:rsidR="00126A9E" w:rsidRPr="00A870D6" w:rsidRDefault="00126A9E" w:rsidP="00126A9E">
            <w:pPr>
              <w:spacing w:after="0"/>
              <w:rPr>
                <w:sz w:val="20"/>
                <w:szCs w:val="20"/>
              </w:rPr>
            </w:pPr>
            <w:r w:rsidRPr="00A870D6">
              <w:rPr>
                <w:sz w:val="20"/>
                <w:szCs w:val="20"/>
              </w:rPr>
              <w:t>Modernizacja systemu oświetlenia w częściach wspólnych budynku</w:t>
            </w:r>
          </w:p>
        </w:tc>
        <w:tc>
          <w:tcPr>
            <w:tcW w:w="2583" w:type="dxa"/>
            <w:shd w:val="clear" w:color="auto" w:fill="auto"/>
          </w:tcPr>
          <w:p w:rsidR="00126A9E" w:rsidRPr="00A870D6" w:rsidRDefault="00126A9E" w:rsidP="00126A9E">
            <w:pPr>
              <w:spacing w:after="0"/>
              <w:rPr>
                <w:sz w:val="20"/>
                <w:szCs w:val="20"/>
              </w:rPr>
            </w:pPr>
            <w:r w:rsidRPr="00A870D6">
              <w:rPr>
                <w:sz w:val="20"/>
                <w:szCs w:val="20"/>
              </w:rPr>
              <w:t>22,5</w:t>
            </w:r>
          </w:p>
        </w:tc>
      </w:tr>
      <w:tr w:rsidR="00126A9E" w:rsidRPr="00A870D6" w:rsidTr="00126A9E">
        <w:tc>
          <w:tcPr>
            <w:tcW w:w="6629" w:type="dxa"/>
            <w:shd w:val="clear" w:color="auto" w:fill="auto"/>
          </w:tcPr>
          <w:p w:rsidR="00126A9E" w:rsidRPr="00A870D6" w:rsidRDefault="00126A9E" w:rsidP="00126A9E">
            <w:pPr>
              <w:spacing w:after="0"/>
              <w:rPr>
                <w:sz w:val="20"/>
                <w:szCs w:val="20"/>
              </w:rPr>
            </w:pPr>
            <w:r w:rsidRPr="00A870D6">
              <w:rPr>
                <w:sz w:val="20"/>
                <w:szCs w:val="20"/>
              </w:rPr>
              <w:t>Modernizacja węzła cieplnego</w:t>
            </w:r>
          </w:p>
        </w:tc>
        <w:tc>
          <w:tcPr>
            <w:tcW w:w="2583" w:type="dxa"/>
            <w:shd w:val="clear" w:color="auto" w:fill="auto"/>
          </w:tcPr>
          <w:p w:rsidR="00126A9E" w:rsidRPr="00A870D6" w:rsidRDefault="00126A9E" w:rsidP="00126A9E">
            <w:pPr>
              <w:spacing w:after="0"/>
              <w:rPr>
                <w:sz w:val="20"/>
                <w:szCs w:val="20"/>
              </w:rPr>
            </w:pPr>
            <w:r w:rsidRPr="00A870D6">
              <w:rPr>
                <w:sz w:val="20"/>
                <w:szCs w:val="20"/>
              </w:rPr>
              <w:t>14,3</w:t>
            </w:r>
          </w:p>
        </w:tc>
      </w:tr>
      <w:tr w:rsidR="00126A9E" w:rsidRPr="00A870D6" w:rsidTr="00126A9E">
        <w:tc>
          <w:tcPr>
            <w:tcW w:w="6629" w:type="dxa"/>
            <w:shd w:val="clear" w:color="auto" w:fill="auto"/>
          </w:tcPr>
          <w:p w:rsidR="00126A9E" w:rsidRPr="00A870D6" w:rsidRDefault="00126A9E" w:rsidP="00126A9E">
            <w:pPr>
              <w:spacing w:after="0"/>
              <w:rPr>
                <w:sz w:val="20"/>
                <w:szCs w:val="20"/>
              </w:rPr>
            </w:pPr>
            <w:r w:rsidRPr="00A870D6">
              <w:rPr>
                <w:sz w:val="20"/>
                <w:szCs w:val="20"/>
              </w:rPr>
              <w:t>Modernizacja instalacji ciepłej wody użytkowej</w:t>
            </w:r>
          </w:p>
        </w:tc>
        <w:tc>
          <w:tcPr>
            <w:tcW w:w="2583" w:type="dxa"/>
            <w:shd w:val="clear" w:color="auto" w:fill="auto"/>
          </w:tcPr>
          <w:p w:rsidR="00126A9E" w:rsidRPr="00A870D6" w:rsidRDefault="00126A9E" w:rsidP="00126A9E">
            <w:pPr>
              <w:spacing w:after="0"/>
              <w:rPr>
                <w:sz w:val="20"/>
                <w:szCs w:val="20"/>
              </w:rPr>
            </w:pPr>
            <w:r w:rsidRPr="00A870D6">
              <w:rPr>
                <w:sz w:val="20"/>
                <w:szCs w:val="20"/>
              </w:rPr>
              <w:t>13,3</w:t>
            </w:r>
          </w:p>
        </w:tc>
      </w:tr>
      <w:tr w:rsidR="00126A9E" w:rsidRPr="00A870D6" w:rsidTr="00126A9E">
        <w:tc>
          <w:tcPr>
            <w:tcW w:w="6629" w:type="dxa"/>
            <w:shd w:val="clear" w:color="auto" w:fill="auto"/>
          </w:tcPr>
          <w:p w:rsidR="00126A9E" w:rsidRPr="00A870D6" w:rsidRDefault="00126A9E" w:rsidP="00126A9E">
            <w:pPr>
              <w:spacing w:after="0"/>
              <w:rPr>
                <w:sz w:val="20"/>
                <w:szCs w:val="20"/>
              </w:rPr>
            </w:pPr>
            <w:r w:rsidRPr="00A870D6">
              <w:rPr>
                <w:sz w:val="20"/>
                <w:szCs w:val="20"/>
              </w:rPr>
              <w:t>Modernizacja/wymiana źródła ciepła</w:t>
            </w:r>
          </w:p>
        </w:tc>
        <w:tc>
          <w:tcPr>
            <w:tcW w:w="2583" w:type="dxa"/>
            <w:shd w:val="clear" w:color="auto" w:fill="auto"/>
          </w:tcPr>
          <w:p w:rsidR="00126A9E" w:rsidRPr="00A870D6" w:rsidRDefault="00126A9E" w:rsidP="00126A9E">
            <w:pPr>
              <w:spacing w:after="0"/>
              <w:rPr>
                <w:sz w:val="20"/>
                <w:szCs w:val="20"/>
              </w:rPr>
            </w:pPr>
            <w:r w:rsidRPr="00A870D6">
              <w:rPr>
                <w:sz w:val="20"/>
                <w:szCs w:val="20"/>
              </w:rPr>
              <w:t>12,5</w:t>
            </w:r>
          </w:p>
        </w:tc>
      </w:tr>
      <w:tr w:rsidR="00126A9E" w:rsidRPr="00A870D6" w:rsidTr="00126A9E">
        <w:tc>
          <w:tcPr>
            <w:tcW w:w="6629" w:type="dxa"/>
            <w:shd w:val="clear" w:color="auto" w:fill="auto"/>
          </w:tcPr>
          <w:p w:rsidR="00126A9E" w:rsidRPr="00A870D6" w:rsidRDefault="00126A9E" w:rsidP="00126A9E">
            <w:pPr>
              <w:spacing w:after="0"/>
              <w:rPr>
                <w:sz w:val="20"/>
                <w:szCs w:val="20"/>
              </w:rPr>
            </w:pPr>
            <w:r w:rsidRPr="00A870D6">
              <w:rPr>
                <w:sz w:val="20"/>
                <w:szCs w:val="20"/>
              </w:rPr>
              <w:t>Ocieplenie stropu nad piwnicą</w:t>
            </w:r>
          </w:p>
        </w:tc>
        <w:tc>
          <w:tcPr>
            <w:tcW w:w="2583" w:type="dxa"/>
            <w:shd w:val="clear" w:color="auto" w:fill="auto"/>
          </w:tcPr>
          <w:p w:rsidR="00126A9E" w:rsidRPr="00A870D6" w:rsidRDefault="00126A9E" w:rsidP="00126A9E">
            <w:pPr>
              <w:spacing w:after="0"/>
              <w:rPr>
                <w:sz w:val="20"/>
                <w:szCs w:val="20"/>
              </w:rPr>
            </w:pPr>
            <w:r w:rsidRPr="00A870D6">
              <w:rPr>
                <w:sz w:val="20"/>
                <w:szCs w:val="20"/>
              </w:rPr>
              <w:t>9,0</w:t>
            </w:r>
          </w:p>
        </w:tc>
      </w:tr>
      <w:tr w:rsidR="00126A9E" w:rsidRPr="00A870D6" w:rsidTr="00126A9E">
        <w:tc>
          <w:tcPr>
            <w:tcW w:w="6629" w:type="dxa"/>
            <w:shd w:val="clear" w:color="auto" w:fill="auto"/>
          </w:tcPr>
          <w:p w:rsidR="00126A9E" w:rsidRPr="00A870D6" w:rsidRDefault="00126A9E" w:rsidP="00126A9E">
            <w:pPr>
              <w:spacing w:after="0"/>
              <w:rPr>
                <w:sz w:val="20"/>
                <w:szCs w:val="20"/>
              </w:rPr>
            </w:pPr>
            <w:r w:rsidRPr="00A870D6">
              <w:rPr>
                <w:sz w:val="20"/>
                <w:szCs w:val="20"/>
              </w:rPr>
              <w:t>Modernizacja/wymiana instalacji wentylacji</w:t>
            </w:r>
          </w:p>
        </w:tc>
        <w:tc>
          <w:tcPr>
            <w:tcW w:w="2583" w:type="dxa"/>
            <w:shd w:val="clear" w:color="auto" w:fill="auto"/>
          </w:tcPr>
          <w:p w:rsidR="00126A9E" w:rsidRPr="00A870D6" w:rsidRDefault="00126A9E" w:rsidP="00126A9E">
            <w:pPr>
              <w:spacing w:after="0"/>
              <w:rPr>
                <w:sz w:val="20"/>
                <w:szCs w:val="20"/>
              </w:rPr>
            </w:pPr>
            <w:r w:rsidRPr="00A870D6">
              <w:rPr>
                <w:sz w:val="20"/>
                <w:szCs w:val="20"/>
              </w:rPr>
              <w:t>5,6</w:t>
            </w:r>
          </w:p>
        </w:tc>
      </w:tr>
    </w:tbl>
    <w:p w:rsidR="00126A9E" w:rsidRPr="001338AD" w:rsidRDefault="00126A9E" w:rsidP="00126A9E">
      <w:pPr>
        <w:rPr>
          <w:i/>
          <w:sz w:val="18"/>
          <w:szCs w:val="18"/>
        </w:rPr>
      </w:pPr>
      <w:r w:rsidRPr="001338AD">
        <w:rPr>
          <w:i/>
          <w:sz w:val="18"/>
          <w:szCs w:val="18"/>
        </w:rPr>
        <w:t>Źródło: Opracowanie metodologii i przeprowadzenie badania skali działań termomodernizacyjnych budynków mieszkalnych wielomieszkaniowych, Główny Urząd Statystyczny, Warszawa 2018</w:t>
      </w:r>
      <w:r>
        <w:rPr>
          <w:i/>
          <w:sz w:val="18"/>
          <w:szCs w:val="18"/>
        </w:rPr>
        <w:t>.</w:t>
      </w:r>
    </w:p>
    <w:p w:rsidR="00126A9E" w:rsidRPr="00E95355" w:rsidRDefault="00126A9E" w:rsidP="004C62C5">
      <w:pPr>
        <w:pStyle w:val="Legenda"/>
        <w:spacing w:before="360"/>
        <w:rPr>
          <w:bCs w:val="0"/>
          <w:color w:val="898989"/>
        </w:rPr>
      </w:pPr>
      <w:bookmarkStart w:id="66" w:name="_Toc34132297"/>
      <w:r w:rsidRPr="00E95355">
        <w:t xml:space="preserve">Tabela </w:t>
      </w:r>
      <w:fldSimple w:instr=" SEQ Tabela \* ARABIC ">
        <w:r w:rsidR="006A6210">
          <w:rPr>
            <w:noProof/>
          </w:rPr>
          <w:t>17</w:t>
        </w:r>
      </w:fldSimple>
      <w:r w:rsidRPr="00E95355">
        <w:t xml:space="preserve">. </w:t>
      </w:r>
      <w:r w:rsidRPr="00E95355">
        <w:rPr>
          <w:rFonts w:eastAsia="Times New Roman"/>
          <w:szCs w:val="20"/>
          <w:lang w:eastAsia="pl-PL"/>
        </w:rPr>
        <w:t>Zasoby mieszkaniowe według form własności w latach 2011, 2015 i 2018.</w:t>
      </w:r>
      <w:bookmarkEnd w:id="66"/>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1844"/>
        <w:gridCol w:w="1771"/>
        <w:gridCol w:w="1844"/>
      </w:tblGrid>
      <w:tr w:rsidR="00126A9E" w:rsidRPr="00E5249A" w:rsidTr="00126A9E">
        <w:trPr>
          <w:trHeight w:val="315"/>
        </w:trPr>
        <w:tc>
          <w:tcPr>
            <w:tcW w:w="3755" w:type="dxa"/>
            <w:vMerge w:val="restart"/>
            <w:shd w:val="clear" w:color="auto" w:fill="auto"/>
          </w:tcPr>
          <w:p w:rsidR="00126A9E" w:rsidRPr="00E5249A" w:rsidRDefault="00126A9E" w:rsidP="0076531C">
            <w:pPr>
              <w:spacing w:after="0"/>
              <w:rPr>
                <w:rFonts w:eastAsia="Times New Roman" w:cs="Arial"/>
                <w:b/>
                <w:bCs/>
                <w:sz w:val="20"/>
                <w:szCs w:val="20"/>
              </w:rPr>
            </w:pPr>
          </w:p>
        </w:tc>
        <w:tc>
          <w:tcPr>
            <w:tcW w:w="5459" w:type="dxa"/>
            <w:gridSpan w:val="3"/>
            <w:shd w:val="clear" w:color="auto" w:fill="auto"/>
          </w:tcPr>
          <w:p w:rsidR="00126A9E" w:rsidRPr="00E5249A" w:rsidRDefault="00126A9E" w:rsidP="0076531C">
            <w:pPr>
              <w:spacing w:after="0"/>
              <w:jc w:val="center"/>
              <w:rPr>
                <w:rFonts w:eastAsia="Times New Roman" w:cs="Arial"/>
                <w:b/>
                <w:sz w:val="20"/>
                <w:szCs w:val="20"/>
              </w:rPr>
            </w:pPr>
            <w:r w:rsidRPr="00E5249A">
              <w:rPr>
                <w:rFonts w:eastAsia="Times New Roman" w:cs="Arial"/>
                <w:b/>
                <w:sz w:val="20"/>
                <w:szCs w:val="20"/>
              </w:rPr>
              <w:t>mieszkania</w:t>
            </w:r>
            <w:r w:rsidRPr="00E5249A">
              <w:rPr>
                <w:rFonts w:eastAsia="Times New Roman" w:cs="Arial"/>
                <w:b/>
                <w:sz w:val="20"/>
                <w:szCs w:val="20"/>
              </w:rPr>
              <w:br/>
              <w:t>(w mln)</w:t>
            </w:r>
          </w:p>
        </w:tc>
      </w:tr>
      <w:tr w:rsidR="00126A9E" w:rsidRPr="00E5249A" w:rsidTr="00126A9E">
        <w:trPr>
          <w:trHeight w:val="315"/>
        </w:trPr>
        <w:tc>
          <w:tcPr>
            <w:tcW w:w="3755" w:type="dxa"/>
            <w:vMerge/>
            <w:shd w:val="clear" w:color="auto" w:fill="auto"/>
          </w:tcPr>
          <w:p w:rsidR="00126A9E" w:rsidRPr="00E5249A" w:rsidRDefault="00126A9E" w:rsidP="0076531C">
            <w:pPr>
              <w:spacing w:after="0"/>
              <w:rPr>
                <w:rFonts w:eastAsia="Times New Roman" w:cs="Arial"/>
                <w:b/>
                <w:bCs/>
                <w:sz w:val="20"/>
                <w:szCs w:val="20"/>
              </w:rPr>
            </w:pPr>
          </w:p>
        </w:tc>
        <w:tc>
          <w:tcPr>
            <w:tcW w:w="1844" w:type="dxa"/>
            <w:shd w:val="clear" w:color="auto" w:fill="auto"/>
          </w:tcPr>
          <w:p w:rsidR="00126A9E" w:rsidRPr="00E5249A" w:rsidRDefault="00126A9E" w:rsidP="0076531C">
            <w:pPr>
              <w:spacing w:after="0"/>
              <w:jc w:val="center"/>
              <w:rPr>
                <w:rFonts w:cs="Arial"/>
                <w:b/>
                <w:sz w:val="20"/>
                <w:szCs w:val="20"/>
              </w:rPr>
            </w:pPr>
            <w:r w:rsidRPr="00E5249A">
              <w:rPr>
                <w:rFonts w:cs="Arial"/>
                <w:b/>
                <w:sz w:val="20"/>
                <w:szCs w:val="20"/>
              </w:rPr>
              <w:t>201</w:t>
            </w:r>
            <w:r w:rsidRPr="00A75D8E">
              <w:rPr>
                <w:rFonts w:cs="Arial"/>
                <w:b/>
                <w:sz w:val="20"/>
                <w:szCs w:val="20"/>
              </w:rPr>
              <w:t>1</w:t>
            </w:r>
          </w:p>
        </w:tc>
        <w:tc>
          <w:tcPr>
            <w:tcW w:w="1771" w:type="dxa"/>
            <w:shd w:val="clear" w:color="auto" w:fill="auto"/>
          </w:tcPr>
          <w:p w:rsidR="00126A9E" w:rsidRPr="00E5249A" w:rsidRDefault="00126A9E" w:rsidP="0076531C">
            <w:pPr>
              <w:spacing w:after="0"/>
              <w:jc w:val="center"/>
              <w:rPr>
                <w:rFonts w:cs="Arial"/>
                <w:b/>
                <w:sz w:val="20"/>
                <w:szCs w:val="20"/>
              </w:rPr>
            </w:pPr>
            <w:r w:rsidRPr="00E5249A">
              <w:rPr>
                <w:rFonts w:cs="Arial"/>
                <w:b/>
                <w:sz w:val="20"/>
                <w:szCs w:val="20"/>
              </w:rPr>
              <w:t>2015</w:t>
            </w:r>
            <w:r>
              <w:rPr>
                <w:rFonts w:cs="Arial"/>
                <w:b/>
                <w:sz w:val="20"/>
                <w:szCs w:val="20"/>
              </w:rPr>
              <w:t>*</w:t>
            </w:r>
          </w:p>
        </w:tc>
        <w:tc>
          <w:tcPr>
            <w:tcW w:w="1844" w:type="dxa"/>
            <w:shd w:val="clear" w:color="auto" w:fill="auto"/>
          </w:tcPr>
          <w:p w:rsidR="00126A9E" w:rsidRPr="00E5249A" w:rsidRDefault="00126A9E" w:rsidP="0076531C">
            <w:pPr>
              <w:spacing w:after="0"/>
              <w:jc w:val="center"/>
              <w:rPr>
                <w:rFonts w:cs="Arial"/>
                <w:b/>
                <w:sz w:val="20"/>
                <w:szCs w:val="20"/>
              </w:rPr>
            </w:pPr>
            <w:r w:rsidRPr="00E5249A">
              <w:rPr>
                <w:rFonts w:cs="Arial"/>
                <w:b/>
                <w:sz w:val="20"/>
                <w:szCs w:val="20"/>
              </w:rPr>
              <w:t>2018</w:t>
            </w:r>
          </w:p>
        </w:tc>
      </w:tr>
      <w:tr w:rsidR="00126A9E" w:rsidRPr="00E5249A" w:rsidTr="00126A9E">
        <w:trPr>
          <w:trHeight w:val="283"/>
        </w:trPr>
        <w:tc>
          <w:tcPr>
            <w:tcW w:w="3755" w:type="dxa"/>
            <w:shd w:val="clear" w:color="auto" w:fill="auto"/>
          </w:tcPr>
          <w:p w:rsidR="00126A9E" w:rsidRPr="00E5249A" w:rsidRDefault="00126A9E" w:rsidP="0076531C">
            <w:pPr>
              <w:spacing w:after="0"/>
              <w:rPr>
                <w:rFonts w:eastAsia="Times New Roman" w:cs="Arial"/>
                <w:b/>
                <w:bCs/>
                <w:sz w:val="20"/>
                <w:szCs w:val="20"/>
                <w:lang w:eastAsia="pl-PL"/>
              </w:rPr>
            </w:pPr>
            <w:r w:rsidRPr="00E5249A">
              <w:rPr>
                <w:rFonts w:eastAsia="Times New Roman" w:cs="Arial"/>
                <w:b/>
                <w:bCs/>
                <w:sz w:val="20"/>
                <w:szCs w:val="20"/>
                <w:lang w:eastAsia="pl-PL"/>
              </w:rPr>
              <w:t>Polska</w:t>
            </w:r>
          </w:p>
        </w:tc>
        <w:tc>
          <w:tcPr>
            <w:tcW w:w="1844" w:type="dxa"/>
            <w:shd w:val="clear" w:color="auto" w:fill="auto"/>
          </w:tcPr>
          <w:p w:rsidR="00126A9E" w:rsidRPr="00E5249A" w:rsidRDefault="00126A9E" w:rsidP="0076531C">
            <w:pPr>
              <w:spacing w:after="0"/>
              <w:jc w:val="center"/>
              <w:rPr>
                <w:rFonts w:eastAsia="Times New Roman" w:cs="Arial"/>
                <w:b/>
                <w:sz w:val="20"/>
                <w:szCs w:val="20"/>
                <w:lang w:eastAsia="pl-PL"/>
              </w:rPr>
            </w:pPr>
            <w:r w:rsidRPr="00A75D8E">
              <w:rPr>
                <w:rFonts w:eastAsia="Times New Roman" w:cs="Arial"/>
                <w:b/>
                <w:sz w:val="20"/>
                <w:szCs w:val="20"/>
                <w:lang w:eastAsia="pl-PL"/>
              </w:rPr>
              <w:t>12,53</w:t>
            </w:r>
          </w:p>
        </w:tc>
        <w:tc>
          <w:tcPr>
            <w:tcW w:w="1771" w:type="dxa"/>
            <w:shd w:val="clear" w:color="auto" w:fill="auto"/>
          </w:tcPr>
          <w:p w:rsidR="00126A9E" w:rsidRPr="00E5249A" w:rsidRDefault="00126A9E" w:rsidP="0076531C">
            <w:pPr>
              <w:spacing w:after="0"/>
              <w:jc w:val="center"/>
              <w:rPr>
                <w:rFonts w:eastAsia="Times New Roman" w:cs="Arial"/>
                <w:b/>
                <w:sz w:val="20"/>
                <w:szCs w:val="20"/>
                <w:lang w:eastAsia="pl-PL"/>
              </w:rPr>
            </w:pPr>
            <w:r w:rsidRPr="00E5249A">
              <w:rPr>
                <w:rFonts w:eastAsia="Times New Roman" w:cs="Arial"/>
                <w:b/>
                <w:sz w:val="20"/>
                <w:szCs w:val="20"/>
                <w:lang w:eastAsia="pl-PL"/>
              </w:rPr>
              <w:t>14,12</w:t>
            </w:r>
          </w:p>
        </w:tc>
        <w:tc>
          <w:tcPr>
            <w:tcW w:w="1844" w:type="dxa"/>
            <w:shd w:val="clear" w:color="auto" w:fill="auto"/>
          </w:tcPr>
          <w:p w:rsidR="00126A9E" w:rsidRPr="00E5249A" w:rsidRDefault="00126A9E" w:rsidP="0076531C">
            <w:pPr>
              <w:spacing w:after="0"/>
              <w:jc w:val="center"/>
              <w:rPr>
                <w:rFonts w:eastAsia="Times New Roman" w:cs="Arial"/>
                <w:b/>
                <w:sz w:val="20"/>
                <w:szCs w:val="20"/>
                <w:lang w:eastAsia="pl-PL"/>
              </w:rPr>
            </w:pPr>
            <w:r>
              <w:rPr>
                <w:rFonts w:eastAsia="Times New Roman" w:cs="Arial"/>
                <w:b/>
                <w:sz w:val="20"/>
                <w:szCs w:val="20"/>
                <w:lang w:eastAsia="pl-PL"/>
              </w:rPr>
              <w:t>14,62</w:t>
            </w:r>
          </w:p>
        </w:tc>
      </w:tr>
      <w:tr w:rsidR="00126A9E" w:rsidRPr="00E5249A" w:rsidTr="00126A9E">
        <w:trPr>
          <w:trHeight w:val="283"/>
        </w:trPr>
        <w:tc>
          <w:tcPr>
            <w:tcW w:w="7370" w:type="dxa"/>
            <w:gridSpan w:val="3"/>
            <w:shd w:val="clear" w:color="auto" w:fill="auto"/>
          </w:tcPr>
          <w:p w:rsidR="00126A9E" w:rsidRPr="00A75D8E" w:rsidRDefault="00126A9E" w:rsidP="0076531C">
            <w:pPr>
              <w:spacing w:after="0"/>
              <w:rPr>
                <w:rFonts w:eastAsia="Times New Roman" w:cs="Arial"/>
                <w:b/>
                <w:bCs/>
                <w:sz w:val="20"/>
                <w:szCs w:val="20"/>
                <w:lang w:eastAsia="pl-PL"/>
              </w:rPr>
            </w:pPr>
            <w:r w:rsidRPr="00E5249A">
              <w:rPr>
                <w:rFonts w:eastAsia="Times New Roman" w:cs="Arial"/>
                <w:b/>
                <w:bCs/>
                <w:sz w:val="20"/>
                <w:szCs w:val="20"/>
                <w:lang w:eastAsia="pl-PL"/>
              </w:rPr>
              <w:t>w tym:</w:t>
            </w:r>
          </w:p>
        </w:tc>
        <w:tc>
          <w:tcPr>
            <w:tcW w:w="1844" w:type="dxa"/>
            <w:shd w:val="clear" w:color="auto" w:fill="auto"/>
          </w:tcPr>
          <w:p w:rsidR="00126A9E" w:rsidRPr="00A75D8E" w:rsidRDefault="00126A9E" w:rsidP="0076531C">
            <w:pPr>
              <w:spacing w:after="0"/>
              <w:rPr>
                <w:rFonts w:eastAsia="Times New Roman" w:cs="Arial"/>
                <w:b/>
                <w:bCs/>
                <w:sz w:val="20"/>
                <w:szCs w:val="20"/>
                <w:lang w:eastAsia="pl-PL"/>
              </w:rPr>
            </w:pPr>
          </w:p>
        </w:tc>
      </w:tr>
      <w:tr w:rsidR="00126A9E" w:rsidRPr="00E5249A" w:rsidTr="00126A9E">
        <w:trPr>
          <w:trHeight w:val="299"/>
        </w:trPr>
        <w:tc>
          <w:tcPr>
            <w:tcW w:w="3755" w:type="dxa"/>
            <w:shd w:val="clear" w:color="auto" w:fill="auto"/>
          </w:tcPr>
          <w:p w:rsidR="00126A9E" w:rsidRPr="00E5249A" w:rsidRDefault="00126A9E" w:rsidP="0076531C">
            <w:pPr>
              <w:spacing w:after="0"/>
              <w:ind w:left="113"/>
              <w:rPr>
                <w:rFonts w:eastAsia="Times New Roman" w:cs="Arial"/>
                <w:bCs/>
                <w:sz w:val="20"/>
                <w:szCs w:val="20"/>
                <w:lang w:eastAsia="pl-PL"/>
              </w:rPr>
            </w:pPr>
            <w:r>
              <w:rPr>
                <w:rFonts w:eastAsia="Times New Roman" w:cs="Arial"/>
                <w:bCs/>
                <w:sz w:val="20"/>
                <w:szCs w:val="20"/>
                <w:lang w:eastAsia="pl-PL"/>
              </w:rPr>
              <w:t>osób fizycznych</w:t>
            </w:r>
          </w:p>
        </w:tc>
        <w:tc>
          <w:tcPr>
            <w:tcW w:w="1844" w:type="dxa"/>
            <w:shd w:val="clear" w:color="auto" w:fill="auto"/>
          </w:tcPr>
          <w:p w:rsidR="00126A9E" w:rsidRPr="00E5249A" w:rsidRDefault="00126A9E" w:rsidP="0076531C">
            <w:pPr>
              <w:spacing w:after="0"/>
              <w:jc w:val="center"/>
              <w:rPr>
                <w:rFonts w:eastAsia="Times New Roman" w:cs="Arial"/>
                <w:sz w:val="20"/>
                <w:szCs w:val="20"/>
                <w:lang w:eastAsia="pl-PL"/>
              </w:rPr>
            </w:pPr>
            <w:r>
              <w:rPr>
                <w:rFonts w:eastAsia="Times New Roman" w:cs="Arial"/>
                <w:sz w:val="20"/>
                <w:szCs w:val="20"/>
                <w:lang w:eastAsia="pl-PL"/>
              </w:rPr>
              <w:t>8,02</w:t>
            </w:r>
          </w:p>
        </w:tc>
        <w:tc>
          <w:tcPr>
            <w:tcW w:w="1771" w:type="dxa"/>
            <w:shd w:val="clear" w:color="auto" w:fill="auto"/>
          </w:tcPr>
          <w:p w:rsidR="00126A9E" w:rsidRPr="00E5249A" w:rsidRDefault="00126A9E" w:rsidP="0076531C">
            <w:pPr>
              <w:spacing w:after="0"/>
              <w:jc w:val="center"/>
              <w:rPr>
                <w:rFonts w:eastAsia="Times New Roman" w:cs="Arial"/>
                <w:sz w:val="20"/>
                <w:szCs w:val="20"/>
                <w:lang w:eastAsia="pl-PL"/>
              </w:rPr>
            </w:pPr>
            <w:r>
              <w:rPr>
                <w:rFonts w:eastAsia="Times New Roman" w:cs="Arial"/>
                <w:sz w:val="20"/>
                <w:szCs w:val="20"/>
                <w:lang w:eastAsia="pl-PL"/>
              </w:rPr>
              <w:t>10,81</w:t>
            </w:r>
          </w:p>
        </w:tc>
        <w:tc>
          <w:tcPr>
            <w:tcW w:w="1844" w:type="dxa"/>
            <w:shd w:val="clear" w:color="auto" w:fill="auto"/>
          </w:tcPr>
          <w:p w:rsidR="00126A9E" w:rsidRPr="00E5249A" w:rsidRDefault="00126A9E" w:rsidP="0076531C">
            <w:pPr>
              <w:spacing w:after="0"/>
              <w:jc w:val="center"/>
              <w:rPr>
                <w:rFonts w:eastAsia="Times New Roman" w:cs="Arial"/>
                <w:sz w:val="20"/>
                <w:szCs w:val="20"/>
                <w:lang w:eastAsia="pl-PL"/>
              </w:rPr>
            </w:pPr>
            <w:r>
              <w:rPr>
                <w:rFonts w:eastAsia="Times New Roman" w:cs="Arial"/>
                <w:sz w:val="20"/>
                <w:szCs w:val="20"/>
                <w:lang w:eastAsia="pl-PL"/>
              </w:rPr>
              <w:t>11,53</w:t>
            </w:r>
          </w:p>
        </w:tc>
      </w:tr>
      <w:tr w:rsidR="00126A9E" w:rsidRPr="00E5249A" w:rsidTr="00126A9E">
        <w:trPr>
          <w:trHeight w:val="283"/>
        </w:trPr>
        <w:tc>
          <w:tcPr>
            <w:tcW w:w="3755" w:type="dxa"/>
            <w:shd w:val="clear" w:color="auto" w:fill="auto"/>
          </w:tcPr>
          <w:p w:rsidR="00126A9E" w:rsidRPr="00E5249A" w:rsidRDefault="00126A9E" w:rsidP="0076531C">
            <w:pPr>
              <w:spacing w:after="0"/>
              <w:ind w:left="113"/>
              <w:rPr>
                <w:rFonts w:eastAsia="Times New Roman" w:cs="Arial"/>
                <w:bCs/>
                <w:sz w:val="20"/>
                <w:szCs w:val="20"/>
                <w:lang w:eastAsia="pl-PL"/>
              </w:rPr>
            </w:pPr>
            <w:r w:rsidRPr="00E5249A">
              <w:rPr>
                <w:rFonts w:eastAsia="Times New Roman" w:cs="Arial"/>
                <w:bCs/>
                <w:sz w:val="20"/>
                <w:szCs w:val="20"/>
                <w:lang w:eastAsia="pl-PL"/>
              </w:rPr>
              <w:t>spółdzielni mieszkaniowych</w:t>
            </w:r>
          </w:p>
        </w:tc>
        <w:tc>
          <w:tcPr>
            <w:tcW w:w="1844" w:type="dxa"/>
            <w:shd w:val="clear" w:color="auto" w:fill="auto"/>
          </w:tcPr>
          <w:p w:rsidR="00126A9E" w:rsidRPr="00E5249A" w:rsidRDefault="00126A9E" w:rsidP="0076531C">
            <w:pPr>
              <w:spacing w:after="0"/>
              <w:jc w:val="center"/>
              <w:rPr>
                <w:rFonts w:eastAsia="Times New Roman" w:cs="Arial"/>
                <w:sz w:val="20"/>
                <w:szCs w:val="20"/>
                <w:lang w:eastAsia="pl-PL"/>
              </w:rPr>
            </w:pPr>
            <w:r w:rsidRPr="00A75D8E">
              <w:rPr>
                <w:rFonts w:eastAsia="Times New Roman" w:cs="Arial"/>
                <w:sz w:val="20"/>
                <w:szCs w:val="20"/>
                <w:lang w:eastAsia="pl-PL"/>
              </w:rPr>
              <w:t>2,29</w:t>
            </w:r>
          </w:p>
        </w:tc>
        <w:tc>
          <w:tcPr>
            <w:tcW w:w="1771" w:type="dxa"/>
            <w:shd w:val="clear" w:color="auto" w:fill="auto"/>
          </w:tcPr>
          <w:p w:rsidR="00126A9E" w:rsidRPr="00E5249A" w:rsidRDefault="00126A9E" w:rsidP="0076531C">
            <w:pPr>
              <w:spacing w:after="0"/>
              <w:jc w:val="center"/>
              <w:rPr>
                <w:rFonts w:eastAsia="Times New Roman" w:cs="Arial"/>
                <w:sz w:val="20"/>
                <w:szCs w:val="20"/>
                <w:lang w:eastAsia="pl-PL"/>
              </w:rPr>
            </w:pPr>
            <w:r w:rsidRPr="00E5249A">
              <w:rPr>
                <w:rFonts w:eastAsia="Times New Roman" w:cs="Arial"/>
                <w:sz w:val="20"/>
                <w:szCs w:val="20"/>
                <w:lang w:eastAsia="pl-PL"/>
              </w:rPr>
              <w:t>2,19</w:t>
            </w:r>
          </w:p>
        </w:tc>
        <w:tc>
          <w:tcPr>
            <w:tcW w:w="1844" w:type="dxa"/>
            <w:shd w:val="clear" w:color="auto" w:fill="auto"/>
          </w:tcPr>
          <w:p w:rsidR="00126A9E" w:rsidRPr="00E5249A" w:rsidRDefault="00126A9E" w:rsidP="0076531C">
            <w:pPr>
              <w:spacing w:after="0"/>
              <w:jc w:val="center"/>
              <w:rPr>
                <w:rFonts w:eastAsia="Times New Roman" w:cs="Arial"/>
                <w:sz w:val="20"/>
                <w:szCs w:val="20"/>
                <w:lang w:eastAsia="pl-PL"/>
              </w:rPr>
            </w:pPr>
            <w:r w:rsidRPr="00E5249A">
              <w:rPr>
                <w:rFonts w:eastAsia="Times New Roman" w:cs="Arial"/>
                <w:sz w:val="20"/>
                <w:szCs w:val="20"/>
                <w:lang w:eastAsia="pl-PL"/>
              </w:rPr>
              <w:t>2,03</w:t>
            </w:r>
          </w:p>
        </w:tc>
      </w:tr>
      <w:tr w:rsidR="00126A9E" w:rsidRPr="00E5249A" w:rsidTr="00126A9E">
        <w:trPr>
          <w:trHeight w:val="283"/>
        </w:trPr>
        <w:tc>
          <w:tcPr>
            <w:tcW w:w="3755" w:type="dxa"/>
            <w:shd w:val="clear" w:color="auto" w:fill="auto"/>
          </w:tcPr>
          <w:p w:rsidR="00126A9E" w:rsidRPr="00E5249A" w:rsidRDefault="00126A9E" w:rsidP="0076531C">
            <w:pPr>
              <w:spacing w:after="0"/>
              <w:ind w:left="113"/>
              <w:rPr>
                <w:rFonts w:eastAsia="Times New Roman" w:cs="Arial"/>
                <w:bCs/>
                <w:sz w:val="20"/>
                <w:szCs w:val="20"/>
                <w:lang w:eastAsia="pl-PL"/>
              </w:rPr>
            </w:pPr>
            <w:r>
              <w:rPr>
                <w:rFonts w:eastAsia="Times New Roman" w:cs="Arial"/>
                <w:bCs/>
                <w:sz w:val="20"/>
                <w:szCs w:val="20"/>
                <w:lang w:eastAsia="pl-PL"/>
              </w:rPr>
              <w:t>komunalne</w:t>
            </w:r>
          </w:p>
        </w:tc>
        <w:tc>
          <w:tcPr>
            <w:tcW w:w="1844" w:type="dxa"/>
            <w:shd w:val="clear" w:color="auto" w:fill="auto"/>
          </w:tcPr>
          <w:p w:rsidR="00126A9E" w:rsidRPr="00E5249A" w:rsidRDefault="00126A9E" w:rsidP="0076531C">
            <w:pPr>
              <w:spacing w:after="0"/>
              <w:jc w:val="center"/>
              <w:rPr>
                <w:rFonts w:eastAsia="Times New Roman" w:cs="Arial"/>
                <w:sz w:val="20"/>
                <w:szCs w:val="20"/>
                <w:lang w:eastAsia="pl-PL"/>
              </w:rPr>
            </w:pPr>
            <w:r>
              <w:rPr>
                <w:rFonts w:eastAsia="Times New Roman" w:cs="Arial"/>
                <w:sz w:val="20"/>
                <w:szCs w:val="20"/>
                <w:lang w:eastAsia="pl-PL"/>
              </w:rPr>
              <w:t>1,09</w:t>
            </w:r>
          </w:p>
        </w:tc>
        <w:tc>
          <w:tcPr>
            <w:tcW w:w="1771" w:type="dxa"/>
            <w:shd w:val="clear" w:color="auto" w:fill="auto"/>
          </w:tcPr>
          <w:p w:rsidR="00126A9E" w:rsidRPr="00E5249A" w:rsidRDefault="00126A9E" w:rsidP="0076531C">
            <w:pPr>
              <w:spacing w:after="0"/>
              <w:jc w:val="center"/>
              <w:rPr>
                <w:rFonts w:eastAsia="Times New Roman" w:cs="Arial"/>
                <w:sz w:val="20"/>
                <w:szCs w:val="20"/>
                <w:lang w:eastAsia="pl-PL"/>
              </w:rPr>
            </w:pPr>
            <w:r>
              <w:rPr>
                <w:rFonts w:eastAsia="Times New Roman" w:cs="Arial"/>
                <w:sz w:val="20"/>
                <w:szCs w:val="20"/>
                <w:lang w:eastAsia="pl-PL"/>
              </w:rPr>
              <w:t>0,89</w:t>
            </w:r>
          </w:p>
        </w:tc>
        <w:tc>
          <w:tcPr>
            <w:tcW w:w="1844" w:type="dxa"/>
            <w:shd w:val="clear" w:color="auto" w:fill="auto"/>
          </w:tcPr>
          <w:p w:rsidR="00126A9E" w:rsidRPr="00E5249A" w:rsidRDefault="00126A9E" w:rsidP="0076531C">
            <w:pPr>
              <w:spacing w:after="0"/>
              <w:jc w:val="center"/>
              <w:rPr>
                <w:rFonts w:eastAsia="Times New Roman" w:cs="Arial"/>
                <w:sz w:val="20"/>
                <w:szCs w:val="20"/>
                <w:lang w:eastAsia="pl-PL"/>
              </w:rPr>
            </w:pPr>
            <w:r>
              <w:rPr>
                <w:rFonts w:eastAsia="Times New Roman" w:cs="Arial"/>
                <w:sz w:val="20"/>
                <w:szCs w:val="20"/>
                <w:lang w:eastAsia="pl-PL"/>
              </w:rPr>
              <w:t>0,84</w:t>
            </w:r>
          </w:p>
        </w:tc>
      </w:tr>
      <w:tr w:rsidR="00126A9E" w:rsidRPr="00E5249A" w:rsidTr="00126A9E">
        <w:trPr>
          <w:trHeight w:val="283"/>
        </w:trPr>
        <w:tc>
          <w:tcPr>
            <w:tcW w:w="3755" w:type="dxa"/>
            <w:shd w:val="clear" w:color="auto" w:fill="auto"/>
          </w:tcPr>
          <w:p w:rsidR="00126A9E" w:rsidRPr="00E5249A" w:rsidRDefault="00126A9E" w:rsidP="0076531C">
            <w:pPr>
              <w:spacing w:after="0"/>
              <w:ind w:left="113"/>
              <w:rPr>
                <w:rFonts w:eastAsia="Times New Roman" w:cs="Arial"/>
                <w:bCs/>
                <w:sz w:val="20"/>
                <w:szCs w:val="20"/>
                <w:lang w:eastAsia="pl-PL"/>
              </w:rPr>
            </w:pPr>
            <w:r>
              <w:rPr>
                <w:rFonts w:eastAsia="Times New Roman" w:cs="Arial"/>
                <w:bCs/>
                <w:sz w:val="20"/>
                <w:szCs w:val="20"/>
                <w:lang w:eastAsia="pl-PL"/>
              </w:rPr>
              <w:t>TBS-ów</w:t>
            </w:r>
          </w:p>
        </w:tc>
        <w:tc>
          <w:tcPr>
            <w:tcW w:w="1844" w:type="dxa"/>
            <w:shd w:val="clear" w:color="auto" w:fill="auto"/>
          </w:tcPr>
          <w:p w:rsidR="00126A9E" w:rsidRPr="00E5249A" w:rsidRDefault="00126A9E" w:rsidP="0076531C">
            <w:pPr>
              <w:spacing w:after="0"/>
              <w:jc w:val="center"/>
              <w:rPr>
                <w:rFonts w:eastAsia="Times New Roman" w:cs="Arial"/>
                <w:sz w:val="20"/>
                <w:szCs w:val="20"/>
                <w:lang w:eastAsia="pl-PL"/>
              </w:rPr>
            </w:pPr>
            <w:r>
              <w:rPr>
                <w:rFonts w:eastAsia="Times New Roman" w:cs="Arial"/>
                <w:sz w:val="20"/>
                <w:szCs w:val="20"/>
                <w:lang w:eastAsia="pl-PL"/>
              </w:rPr>
              <w:t>0,08</w:t>
            </w:r>
          </w:p>
        </w:tc>
        <w:tc>
          <w:tcPr>
            <w:tcW w:w="1771" w:type="dxa"/>
            <w:shd w:val="clear" w:color="auto" w:fill="auto"/>
          </w:tcPr>
          <w:p w:rsidR="00126A9E" w:rsidRPr="00E5249A" w:rsidRDefault="00126A9E" w:rsidP="0076531C">
            <w:pPr>
              <w:spacing w:after="0"/>
              <w:jc w:val="center"/>
              <w:rPr>
                <w:rFonts w:eastAsia="Times New Roman" w:cs="Arial"/>
                <w:sz w:val="20"/>
                <w:szCs w:val="20"/>
                <w:lang w:eastAsia="pl-PL"/>
              </w:rPr>
            </w:pPr>
            <w:r>
              <w:rPr>
                <w:rFonts w:eastAsia="Times New Roman" w:cs="Arial"/>
                <w:sz w:val="20"/>
                <w:szCs w:val="20"/>
                <w:lang w:eastAsia="pl-PL"/>
              </w:rPr>
              <w:t>0,10</w:t>
            </w:r>
          </w:p>
        </w:tc>
        <w:tc>
          <w:tcPr>
            <w:tcW w:w="1844" w:type="dxa"/>
            <w:shd w:val="clear" w:color="auto" w:fill="auto"/>
          </w:tcPr>
          <w:p w:rsidR="00126A9E" w:rsidRPr="00E5249A" w:rsidRDefault="00126A9E" w:rsidP="0076531C">
            <w:pPr>
              <w:spacing w:after="0"/>
              <w:jc w:val="center"/>
              <w:rPr>
                <w:rFonts w:eastAsia="Times New Roman" w:cs="Arial"/>
                <w:sz w:val="20"/>
                <w:szCs w:val="20"/>
                <w:lang w:eastAsia="pl-PL"/>
              </w:rPr>
            </w:pPr>
            <w:r>
              <w:rPr>
                <w:rFonts w:eastAsia="Times New Roman" w:cs="Arial"/>
                <w:sz w:val="20"/>
                <w:szCs w:val="20"/>
                <w:lang w:eastAsia="pl-PL"/>
              </w:rPr>
              <w:t>0,10</w:t>
            </w:r>
          </w:p>
        </w:tc>
      </w:tr>
      <w:tr w:rsidR="00126A9E" w:rsidRPr="00E5249A" w:rsidTr="00126A9E">
        <w:trPr>
          <w:trHeight w:val="283"/>
        </w:trPr>
        <w:tc>
          <w:tcPr>
            <w:tcW w:w="3755" w:type="dxa"/>
            <w:shd w:val="clear" w:color="auto" w:fill="auto"/>
          </w:tcPr>
          <w:p w:rsidR="00126A9E" w:rsidRPr="00E5249A" w:rsidRDefault="00126A9E" w:rsidP="0076531C">
            <w:pPr>
              <w:spacing w:after="0"/>
              <w:ind w:left="113"/>
              <w:rPr>
                <w:rFonts w:eastAsia="Times New Roman" w:cs="Arial"/>
                <w:bCs/>
                <w:sz w:val="20"/>
                <w:szCs w:val="20"/>
                <w:highlight w:val="yellow"/>
                <w:lang w:eastAsia="pl-PL"/>
              </w:rPr>
            </w:pPr>
            <w:r w:rsidRPr="00BC6CF7">
              <w:rPr>
                <w:rFonts w:eastAsia="Times New Roman" w:cs="Arial"/>
                <w:bCs/>
                <w:sz w:val="20"/>
                <w:szCs w:val="20"/>
                <w:lang w:eastAsia="pl-PL"/>
              </w:rPr>
              <w:t>Skarbu Państwa</w:t>
            </w:r>
          </w:p>
        </w:tc>
        <w:tc>
          <w:tcPr>
            <w:tcW w:w="1844" w:type="dxa"/>
            <w:shd w:val="clear" w:color="auto" w:fill="auto"/>
          </w:tcPr>
          <w:p w:rsidR="00126A9E" w:rsidRPr="00E5249A" w:rsidRDefault="00126A9E" w:rsidP="0076531C">
            <w:pPr>
              <w:spacing w:after="0"/>
              <w:jc w:val="center"/>
              <w:rPr>
                <w:rFonts w:eastAsia="Times New Roman" w:cs="Arial"/>
                <w:sz w:val="20"/>
                <w:szCs w:val="20"/>
                <w:highlight w:val="yellow"/>
                <w:lang w:eastAsia="pl-PL"/>
              </w:rPr>
            </w:pPr>
            <w:r w:rsidRPr="008505A0">
              <w:rPr>
                <w:rFonts w:eastAsia="Times New Roman" w:cs="Arial"/>
                <w:sz w:val="20"/>
                <w:szCs w:val="20"/>
                <w:lang w:eastAsia="pl-PL"/>
              </w:rPr>
              <w:t>0,20</w:t>
            </w:r>
          </w:p>
        </w:tc>
        <w:tc>
          <w:tcPr>
            <w:tcW w:w="1771" w:type="dxa"/>
            <w:shd w:val="clear" w:color="auto" w:fill="auto"/>
          </w:tcPr>
          <w:p w:rsidR="00126A9E" w:rsidRPr="00E5249A" w:rsidRDefault="00126A9E" w:rsidP="0076531C">
            <w:pPr>
              <w:spacing w:after="0"/>
              <w:jc w:val="center"/>
              <w:rPr>
                <w:rFonts w:eastAsia="Times New Roman" w:cs="Arial"/>
                <w:sz w:val="20"/>
                <w:szCs w:val="20"/>
                <w:lang w:eastAsia="pl-PL"/>
              </w:rPr>
            </w:pPr>
            <w:r>
              <w:rPr>
                <w:rFonts w:eastAsia="Times New Roman" w:cs="Arial"/>
                <w:sz w:val="20"/>
                <w:szCs w:val="20"/>
                <w:lang w:eastAsia="pl-PL"/>
              </w:rPr>
              <w:t>0,03</w:t>
            </w:r>
          </w:p>
        </w:tc>
        <w:tc>
          <w:tcPr>
            <w:tcW w:w="1844" w:type="dxa"/>
            <w:shd w:val="clear" w:color="auto" w:fill="auto"/>
          </w:tcPr>
          <w:p w:rsidR="00126A9E" w:rsidRPr="00E5249A" w:rsidRDefault="00126A9E" w:rsidP="0076531C">
            <w:pPr>
              <w:spacing w:after="0"/>
              <w:jc w:val="center"/>
              <w:rPr>
                <w:rFonts w:eastAsia="Times New Roman" w:cs="Arial"/>
                <w:sz w:val="20"/>
                <w:szCs w:val="20"/>
                <w:lang w:eastAsia="pl-PL"/>
              </w:rPr>
            </w:pPr>
            <w:r>
              <w:rPr>
                <w:rFonts w:eastAsia="Times New Roman" w:cs="Arial"/>
                <w:sz w:val="20"/>
                <w:szCs w:val="20"/>
                <w:lang w:eastAsia="pl-PL"/>
              </w:rPr>
              <w:t>0,03</w:t>
            </w:r>
          </w:p>
        </w:tc>
      </w:tr>
      <w:tr w:rsidR="00126A9E" w:rsidRPr="00E5249A" w:rsidTr="00126A9E">
        <w:trPr>
          <w:trHeight w:val="283"/>
        </w:trPr>
        <w:tc>
          <w:tcPr>
            <w:tcW w:w="3755" w:type="dxa"/>
            <w:shd w:val="clear" w:color="auto" w:fill="auto"/>
          </w:tcPr>
          <w:p w:rsidR="00126A9E" w:rsidRPr="00E5249A" w:rsidRDefault="00126A9E" w:rsidP="0076531C">
            <w:pPr>
              <w:spacing w:after="0"/>
              <w:ind w:left="113"/>
              <w:rPr>
                <w:rFonts w:eastAsia="Times New Roman" w:cs="Arial"/>
                <w:bCs/>
                <w:sz w:val="20"/>
                <w:szCs w:val="20"/>
                <w:lang w:eastAsia="pl-PL"/>
              </w:rPr>
            </w:pPr>
            <w:r>
              <w:rPr>
                <w:rFonts w:eastAsia="Times New Roman" w:cs="Arial"/>
                <w:bCs/>
                <w:sz w:val="20"/>
                <w:szCs w:val="20"/>
                <w:lang w:eastAsia="pl-PL"/>
              </w:rPr>
              <w:t>zakładów pracy</w:t>
            </w:r>
          </w:p>
        </w:tc>
        <w:tc>
          <w:tcPr>
            <w:tcW w:w="1844" w:type="dxa"/>
            <w:shd w:val="clear" w:color="auto" w:fill="auto"/>
          </w:tcPr>
          <w:p w:rsidR="00126A9E" w:rsidRPr="00E5249A" w:rsidRDefault="00126A9E" w:rsidP="0076531C">
            <w:pPr>
              <w:spacing w:after="0"/>
              <w:jc w:val="center"/>
              <w:rPr>
                <w:rFonts w:eastAsia="Times New Roman" w:cs="Arial"/>
                <w:sz w:val="20"/>
                <w:szCs w:val="20"/>
                <w:lang w:eastAsia="pl-PL"/>
              </w:rPr>
            </w:pPr>
            <w:r>
              <w:rPr>
                <w:rFonts w:eastAsia="Times New Roman" w:cs="Arial"/>
                <w:sz w:val="20"/>
                <w:szCs w:val="20"/>
                <w:lang w:eastAsia="pl-PL"/>
              </w:rPr>
              <w:t>0,20</w:t>
            </w:r>
          </w:p>
        </w:tc>
        <w:tc>
          <w:tcPr>
            <w:tcW w:w="1771" w:type="dxa"/>
            <w:shd w:val="clear" w:color="auto" w:fill="auto"/>
          </w:tcPr>
          <w:p w:rsidR="00126A9E" w:rsidRPr="00E5249A" w:rsidRDefault="00126A9E" w:rsidP="0076531C">
            <w:pPr>
              <w:spacing w:after="0"/>
              <w:jc w:val="center"/>
              <w:rPr>
                <w:rFonts w:eastAsia="Times New Roman" w:cs="Arial"/>
                <w:sz w:val="20"/>
                <w:szCs w:val="20"/>
                <w:lang w:eastAsia="pl-PL"/>
              </w:rPr>
            </w:pPr>
            <w:r>
              <w:rPr>
                <w:rFonts w:eastAsia="Times New Roman" w:cs="Arial"/>
                <w:sz w:val="20"/>
                <w:szCs w:val="20"/>
                <w:lang w:eastAsia="pl-PL"/>
              </w:rPr>
              <w:t>0,09</w:t>
            </w:r>
          </w:p>
        </w:tc>
        <w:tc>
          <w:tcPr>
            <w:tcW w:w="1844" w:type="dxa"/>
            <w:shd w:val="clear" w:color="auto" w:fill="auto"/>
          </w:tcPr>
          <w:p w:rsidR="00126A9E" w:rsidRPr="00E5249A" w:rsidRDefault="00126A9E" w:rsidP="0076531C">
            <w:pPr>
              <w:spacing w:after="0"/>
              <w:jc w:val="center"/>
              <w:rPr>
                <w:rFonts w:eastAsia="Times New Roman" w:cs="Arial"/>
                <w:sz w:val="20"/>
                <w:szCs w:val="20"/>
                <w:lang w:eastAsia="pl-PL"/>
              </w:rPr>
            </w:pPr>
            <w:r>
              <w:rPr>
                <w:rFonts w:eastAsia="Times New Roman" w:cs="Arial"/>
                <w:sz w:val="20"/>
                <w:szCs w:val="20"/>
                <w:lang w:eastAsia="pl-PL"/>
              </w:rPr>
              <w:t>0,07</w:t>
            </w:r>
          </w:p>
        </w:tc>
      </w:tr>
      <w:tr w:rsidR="00126A9E" w:rsidRPr="00E5249A" w:rsidTr="00126A9E">
        <w:trPr>
          <w:trHeight w:val="283"/>
        </w:trPr>
        <w:tc>
          <w:tcPr>
            <w:tcW w:w="3755" w:type="dxa"/>
            <w:shd w:val="clear" w:color="auto" w:fill="auto"/>
          </w:tcPr>
          <w:p w:rsidR="00126A9E" w:rsidRPr="00E5249A" w:rsidRDefault="00126A9E" w:rsidP="0076531C">
            <w:pPr>
              <w:spacing w:after="0"/>
              <w:ind w:left="113"/>
              <w:rPr>
                <w:rFonts w:eastAsia="Times New Roman" w:cs="Arial"/>
                <w:bCs/>
                <w:sz w:val="20"/>
                <w:szCs w:val="20"/>
                <w:lang w:eastAsia="pl-PL"/>
              </w:rPr>
            </w:pPr>
            <w:r w:rsidRPr="00E5249A">
              <w:rPr>
                <w:rFonts w:eastAsia="Times New Roman" w:cs="Arial"/>
                <w:bCs/>
                <w:sz w:val="20"/>
                <w:szCs w:val="20"/>
                <w:lang w:eastAsia="pl-PL"/>
              </w:rPr>
              <w:t>innych podmiotów</w:t>
            </w:r>
          </w:p>
        </w:tc>
        <w:tc>
          <w:tcPr>
            <w:tcW w:w="1844" w:type="dxa"/>
            <w:shd w:val="clear" w:color="auto" w:fill="auto"/>
          </w:tcPr>
          <w:p w:rsidR="00126A9E" w:rsidRPr="00E5249A" w:rsidRDefault="00126A9E" w:rsidP="0076531C">
            <w:pPr>
              <w:spacing w:after="0"/>
              <w:jc w:val="center"/>
              <w:rPr>
                <w:rFonts w:eastAsia="Times New Roman" w:cs="Arial"/>
                <w:sz w:val="20"/>
                <w:szCs w:val="20"/>
                <w:lang w:eastAsia="pl-PL"/>
              </w:rPr>
            </w:pPr>
            <w:r w:rsidRPr="00A75D8E">
              <w:rPr>
                <w:rFonts w:eastAsia="Times New Roman" w:cs="Arial"/>
                <w:sz w:val="20"/>
                <w:szCs w:val="20"/>
                <w:lang w:eastAsia="pl-PL"/>
              </w:rPr>
              <w:t>0,04</w:t>
            </w:r>
          </w:p>
        </w:tc>
        <w:tc>
          <w:tcPr>
            <w:tcW w:w="1771" w:type="dxa"/>
            <w:shd w:val="clear" w:color="auto" w:fill="auto"/>
          </w:tcPr>
          <w:p w:rsidR="00126A9E" w:rsidRPr="00E5249A" w:rsidRDefault="00126A9E" w:rsidP="0076531C">
            <w:pPr>
              <w:spacing w:after="0"/>
              <w:jc w:val="center"/>
              <w:rPr>
                <w:rFonts w:eastAsia="Times New Roman" w:cs="Arial"/>
                <w:sz w:val="20"/>
                <w:szCs w:val="20"/>
                <w:lang w:eastAsia="pl-PL"/>
              </w:rPr>
            </w:pPr>
            <w:r w:rsidRPr="00A75D8E">
              <w:rPr>
                <w:rFonts w:eastAsia="Times New Roman" w:cs="Arial"/>
                <w:sz w:val="20"/>
                <w:szCs w:val="20"/>
                <w:lang w:eastAsia="pl-PL"/>
              </w:rPr>
              <w:t>0,03</w:t>
            </w:r>
          </w:p>
        </w:tc>
        <w:tc>
          <w:tcPr>
            <w:tcW w:w="1844" w:type="dxa"/>
            <w:shd w:val="clear" w:color="auto" w:fill="auto"/>
          </w:tcPr>
          <w:p w:rsidR="00126A9E" w:rsidRPr="00E5249A" w:rsidRDefault="00126A9E" w:rsidP="0076531C">
            <w:pPr>
              <w:spacing w:after="0"/>
              <w:jc w:val="center"/>
              <w:rPr>
                <w:rFonts w:eastAsia="Times New Roman" w:cs="Arial"/>
                <w:sz w:val="20"/>
                <w:szCs w:val="20"/>
                <w:lang w:eastAsia="pl-PL"/>
              </w:rPr>
            </w:pPr>
            <w:r w:rsidRPr="00E5249A">
              <w:rPr>
                <w:rFonts w:eastAsia="Times New Roman" w:cs="Arial"/>
                <w:sz w:val="20"/>
                <w:szCs w:val="20"/>
                <w:lang w:eastAsia="pl-PL"/>
              </w:rPr>
              <w:t>0,0</w:t>
            </w:r>
            <w:r w:rsidRPr="00A75D8E">
              <w:rPr>
                <w:rFonts w:eastAsia="Times New Roman" w:cs="Arial"/>
                <w:sz w:val="20"/>
                <w:szCs w:val="20"/>
                <w:lang w:eastAsia="pl-PL"/>
              </w:rPr>
              <w:t>2</w:t>
            </w:r>
          </w:p>
        </w:tc>
      </w:tr>
      <w:tr w:rsidR="00126A9E" w:rsidRPr="00E5249A" w:rsidTr="00126A9E">
        <w:trPr>
          <w:trHeight w:val="283"/>
        </w:trPr>
        <w:tc>
          <w:tcPr>
            <w:tcW w:w="3755" w:type="dxa"/>
            <w:shd w:val="clear" w:color="auto" w:fill="auto"/>
          </w:tcPr>
          <w:p w:rsidR="00126A9E" w:rsidRPr="00E5249A" w:rsidRDefault="00126A9E" w:rsidP="0076531C">
            <w:pPr>
              <w:spacing w:after="0"/>
              <w:ind w:left="113"/>
              <w:rPr>
                <w:rFonts w:eastAsia="Times New Roman" w:cs="Arial"/>
                <w:bCs/>
                <w:sz w:val="20"/>
                <w:szCs w:val="20"/>
                <w:lang w:eastAsia="pl-PL"/>
              </w:rPr>
            </w:pPr>
            <w:r>
              <w:rPr>
                <w:rFonts w:eastAsia="Times New Roman" w:cs="Arial"/>
                <w:bCs/>
                <w:sz w:val="20"/>
                <w:szCs w:val="20"/>
                <w:lang w:eastAsia="pl-PL"/>
              </w:rPr>
              <w:t>o nieustalonej własności</w:t>
            </w:r>
          </w:p>
        </w:tc>
        <w:tc>
          <w:tcPr>
            <w:tcW w:w="1844" w:type="dxa"/>
            <w:shd w:val="clear" w:color="auto" w:fill="auto"/>
          </w:tcPr>
          <w:p w:rsidR="00126A9E" w:rsidRPr="00A75D8E" w:rsidRDefault="00126A9E" w:rsidP="0076531C">
            <w:pPr>
              <w:spacing w:after="0"/>
              <w:jc w:val="center"/>
              <w:rPr>
                <w:rFonts w:eastAsia="Times New Roman" w:cs="Arial"/>
                <w:sz w:val="20"/>
                <w:szCs w:val="20"/>
                <w:lang w:eastAsia="pl-PL"/>
              </w:rPr>
            </w:pPr>
            <w:r>
              <w:rPr>
                <w:rFonts w:eastAsia="Times New Roman" w:cs="Arial"/>
                <w:sz w:val="20"/>
                <w:szCs w:val="20"/>
                <w:lang w:eastAsia="pl-PL"/>
              </w:rPr>
              <w:t>0,60</w:t>
            </w:r>
          </w:p>
        </w:tc>
        <w:tc>
          <w:tcPr>
            <w:tcW w:w="1771" w:type="dxa"/>
            <w:shd w:val="clear" w:color="auto" w:fill="auto"/>
          </w:tcPr>
          <w:p w:rsidR="00126A9E" w:rsidRPr="00A75D8E" w:rsidRDefault="00126A9E" w:rsidP="0076531C">
            <w:pPr>
              <w:spacing w:after="0"/>
              <w:jc w:val="center"/>
              <w:rPr>
                <w:rFonts w:eastAsia="Times New Roman" w:cs="Arial"/>
                <w:sz w:val="20"/>
                <w:szCs w:val="20"/>
                <w:lang w:eastAsia="pl-PL"/>
              </w:rPr>
            </w:pPr>
            <w:r>
              <w:rPr>
                <w:rFonts w:eastAsia="Times New Roman" w:cs="Arial"/>
                <w:sz w:val="20"/>
                <w:szCs w:val="20"/>
                <w:lang w:eastAsia="pl-PL"/>
              </w:rPr>
              <w:t>.</w:t>
            </w:r>
          </w:p>
        </w:tc>
        <w:tc>
          <w:tcPr>
            <w:tcW w:w="1844" w:type="dxa"/>
            <w:shd w:val="clear" w:color="auto" w:fill="auto"/>
          </w:tcPr>
          <w:p w:rsidR="00126A9E" w:rsidRPr="00E5249A" w:rsidRDefault="00126A9E" w:rsidP="0076531C">
            <w:pPr>
              <w:spacing w:after="0"/>
              <w:jc w:val="center"/>
              <w:rPr>
                <w:rFonts w:eastAsia="Times New Roman" w:cs="Arial"/>
                <w:sz w:val="20"/>
                <w:szCs w:val="20"/>
                <w:lang w:eastAsia="pl-PL"/>
              </w:rPr>
            </w:pPr>
            <w:r>
              <w:rPr>
                <w:rFonts w:eastAsia="Times New Roman" w:cs="Arial"/>
                <w:sz w:val="20"/>
                <w:szCs w:val="20"/>
                <w:lang w:eastAsia="pl-PL"/>
              </w:rPr>
              <w:t>.</w:t>
            </w:r>
          </w:p>
        </w:tc>
      </w:tr>
    </w:tbl>
    <w:p w:rsidR="00126A9E" w:rsidRDefault="00126A9E" w:rsidP="00126A9E">
      <w:pPr>
        <w:spacing w:after="0"/>
        <w:rPr>
          <w:rFonts w:eastAsia="Times New Roman"/>
          <w:i/>
          <w:sz w:val="18"/>
          <w:szCs w:val="20"/>
          <w:lang w:eastAsia="pl-PL"/>
        </w:rPr>
      </w:pPr>
      <w:r>
        <w:rPr>
          <w:rFonts w:eastAsia="Times New Roman"/>
          <w:i/>
          <w:sz w:val="18"/>
          <w:szCs w:val="20"/>
          <w:lang w:eastAsia="pl-PL"/>
        </w:rPr>
        <w:t>*</w:t>
      </w:r>
      <w:r w:rsidRPr="006229E5">
        <w:rPr>
          <w:rFonts w:eastAsia="Times New Roman"/>
          <w:i/>
          <w:sz w:val="18"/>
          <w:szCs w:val="20"/>
          <w:lang w:eastAsia="pl-PL"/>
        </w:rPr>
        <w:t>Dane dla mieszkań ogółem (w ramach statystyki bieżącej GUS nie podaje danych dotyczących mieszkań zamieszkanych).</w:t>
      </w:r>
    </w:p>
    <w:p w:rsidR="00126A9E" w:rsidRPr="00E5249A" w:rsidRDefault="00126A9E" w:rsidP="00126A9E">
      <w:pPr>
        <w:rPr>
          <w:rFonts w:eastAsia="Times New Roman"/>
          <w:i/>
          <w:sz w:val="18"/>
          <w:szCs w:val="20"/>
          <w:lang w:eastAsia="pl-PL"/>
        </w:rPr>
      </w:pPr>
      <w:r w:rsidRPr="00C10D83">
        <w:rPr>
          <w:rFonts w:eastAsia="Times New Roman"/>
          <w:i/>
          <w:sz w:val="18"/>
          <w:szCs w:val="20"/>
          <w:lang w:eastAsia="pl-PL"/>
        </w:rPr>
        <w:t xml:space="preserve">Źródło: </w:t>
      </w:r>
      <w:r>
        <w:rPr>
          <w:rFonts w:eastAsia="Times New Roman"/>
          <w:i/>
          <w:sz w:val="18"/>
          <w:szCs w:val="20"/>
          <w:lang w:eastAsia="pl-PL"/>
        </w:rPr>
        <w:t xml:space="preserve">NSP 2011, </w:t>
      </w:r>
      <w:r w:rsidRPr="00C10D83">
        <w:rPr>
          <w:rFonts w:eastAsia="Times New Roman"/>
          <w:i/>
          <w:sz w:val="18"/>
          <w:szCs w:val="20"/>
          <w:lang w:eastAsia="pl-PL"/>
        </w:rPr>
        <w:t xml:space="preserve">GUS </w:t>
      </w:r>
      <w:r>
        <w:rPr>
          <w:rFonts w:eastAsia="Times New Roman"/>
          <w:i/>
          <w:sz w:val="18"/>
          <w:szCs w:val="20"/>
          <w:lang w:eastAsia="pl-PL"/>
        </w:rPr>
        <w:t>BDL.</w:t>
      </w:r>
    </w:p>
    <w:p w:rsidR="00126A9E" w:rsidRPr="00E95355" w:rsidRDefault="00126A9E" w:rsidP="0076531C">
      <w:pPr>
        <w:pStyle w:val="Legenda"/>
        <w:spacing w:before="360"/>
        <w:rPr>
          <w:rFonts w:eastAsia="Times New Roman"/>
          <w:szCs w:val="20"/>
          <w:lang w:eastAsia="pl-PL"/>
        </w:rPr>
      </w:pPr>
      <w:bookmarkStart w:id="67" w:name="_Toc34132298"/>
      <w:r w:rsidRPr="00E95355">
        <w:t xml:space="preserve">Tabela </w:t>
      </w:r>
      <w:fldSimple w:instr=" SEQ Tabela \* ARABIC ">
        <w:r w:rsidR="006A6210">
          <w:rPr>
            <w:noProof/>
          </w:rPr>
          <w:t>18</w:t>
        </w:r>
      </w:fldSimple>
      <w:r w:rsidRPr="00E95355">
        <w:t xml:space="preserve">. </w:t>
      </w:r>
      <w:r w:rsidRPr="00E95355">
        <w:rPr>
          <w:rFonts w:eastAsia="Times New Roman"/>
          <w:szCs w:val="20"/>
          <w:lang w:eastAsia="pl-PL"/>
        </w:rPr>
        <w:t>Efekty budownictwa mieszkaniowego w Polsce w latach 2011, 2015, 2018 i 2019 – liczba oddanych mieszkań według kategorii inwestora.</w:t>
      </w:r>
      <w:bookmarkEnd w:id="6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660"/>
        <w:gridCol w:w="828"/>
        <w:gridCol w:w="829"/>
        <w:gridCol w:w="828"/>
        <w:gridCol w:w="829"/>
        <w:gridCol w:w="828"/>
        <w:gridCol w:w="829"/>
        <w:gridCol w:w="828"/>
        <w:gridCol w:w="829"/>
      </w:tblGrid>
      <w:tr w:rsidR="00126A9E" w:rsidRPr="00397A4E" w:rsidTr="005A3773">
        <w:trPr>
          <w:trHeight w:val="49"/>
          <w:tblHeader/>
        </w:trPr>
        <w:tc>
          <w:tcPr>
            <w:tcW w:w="2660" w:type="dxa"/>
            <w:vMerge w:val="restart"/>
            <w:shd w:val="clear" w:color="auto" w:fill="auto"/>
          </w:tcPr>
          <w:p w:rsidR="00126A9E" w:rsidRPr="00A75D8E" w:rsidRDefault="00126A9E" w:rsidP="004C62C5">
            <w:pPr>
              <w:spacing w:after="0"/>
              <w:contextualSpacing/>
              <w:rPr>
                <w:sz w:val="20"/>
                <w:szCs w:val="20"/>
                <w:lang w:eastAsia="pl-PL"/>
              </w:rPr>
            </w:pPr>
          </w:p>
        </w:tc>
        <w:tc>
          <w:tcPr>
            <w:tcW w:w="1657" w:type="dxa"/>
            <w:gridSpan w:val="2"/>
            <w:shd w:val="clear" w:color="auto" w:fill="auto"/>
            <w:hideMark/>
          </w:tcPr>
          <w:p w:rsidR="00126A9E" w:rsidRPr="00A75D8E" w:rsidRDefault="00126A9E" w:rsidP="004C62C5">
            <w:pPr>
              <w:spacing w:after="0"/>
              <w:contextualSpacing/>
              <w:jc w:val="center"/>
              <w:rPr>
                <w:b/>
                <w:sz w:val="20"/>
                <w:szCs w:val="20"/>
                <w:lang w:eastAsia="pl-PL"/>
              </w:rPr>
            </w:pPr>
            <w:r>
              <w:rPr>
                <w:b/>
                <w:sz w:val="20"/>
                <w:szCs w:val="20"/>
                <w:lang w:eastAsia="pl-PL"/>
              </w:rPr>
              <w:t>2011</w:t>
            </w:r>
          </w:p>
        </w:tc>
        <w:tc>
          <w:tcPr>
            <w:tcW w:w="1657" w:type="dxa"/>
            <w:gridSpan w:val="2"/>
            <w:shd w:val="clear" w:color="auto" w:fill="auto"/>
            <w:hideMark/>
          </w:tcPr>
          <w:p w:rsidR="00126A9E" w:rsidRPr="00A75D8E" w:rsidRDefault="00126A9E" w:rsidP="004C62C5">
            <w:pPr>
              <w:spacing w:after="0"/>
              <w:contextualSpacing/>
              <w:jc w:val="center"/>
              <w:rPr>
                <w:b/>
                <w:sz w:val="20"/>
                <w:szCs w:val="20"/>
                <w:lang w:eastAsia="pl-PL"/>
              </w:rPr>
            </w:pPr>
            <w:r>
              <w:rPr>
                <w:b/>
                <w:sz w:val="20"/>
                <w:szCs w:val="20"/>
                <w:lang w:eastAsia="pl-PL"/>
              </w:rPr>
              <w:t>2015</w:t>
            </w:r>
          </w:p>
        </w:tc>
        <w:tc>
          <w:tcPr>
            <w:tcW w:w="1657" w:type="dxa"/>
            <w:gridSpan w:val="2"/>
            <w:shd w:val="clear" w:color="auto" w:fill="auto"/>
            <w:hideMark/>
          </w:tcPr>
          <w:p w:rsidR="00126A9E" w:rsidRPr="00A75D8E" w:rsidRDefault="00126A9E" w:rsidP="004C62C5">
            <w:pPr>
              <w:spacing w:after="0"/>
              <w:contextualSpacing/>
              <w:jc w:val="center"/>
              <w:rPr>
                <w:b/>
                <w:sz w:val="20"/>
                <w:szCs w:val="20"/>
                <w:lang w:eastAsia="pl-PL"/>
              </w:rPr>
            </w:pPr>
            <w:r>
              <w:rPr>
                <w:b/>
                <w:sz w:val="20"/>
                <w:szCs w:val="20"/>
                <w:lang w:eastAsia="pl-PL"/>
              </w:rPr>
              <w:t>2018</w:t>
            </w:r>
          </w:p>
        </w:tc>
        <w:tc>
          <w:tcPr>
            <w:tcW w:w="1657" w:type="dxa"/>
            <w:gridSpan w:val="2"/>
          </w:tcPr>
          <w:p w:rsidR="00126A9E" w:rsidRPr="00A75D8E" w:rsidRDefault="00126A9E" w:rsidP="004C62C5">
            <w:pPr>
              <w:spacing w:after="0"/>
              <w:contextualSpacing/>
              <w:jc w:val="center"/>
              <w:rPr>
                <w:b/>
                <w:sz w:val="20"/>
                <w:szCs w:val="20"/>
                <w:lang w:eastAsia="pl-PL"/>
              </w:rPr>
            </w:pPr>
            <w:r>
              <w:rPr>
                <w:b/>
                <w:sz w:val="20"/>
                <w:szCs w:val="20"/>
                <w:lang w:eastAsia="pl-PL"/>
              </w:rPr>
              <w:t>2019</w:t>
            </w:r>
          </w:p>
        </w:tc>
      </w:tr>
      <w:tr w:rsidR="00126A9E" w:rsidRPr="00397A4E" w:rsidTr="005A3773">
        <w:trPr>
          <w:trHeight w:val="50"/>
          <w:tblHeader/>
        </w:trPr>
        <w:tc>
          <w:tcPr>
            <w:tcW w:w="2660" w:type="dxa"/>
            <w:vMerge/>
            <w:shd w:val="clear" w:color="auto" w:fill="auto"/>
            <w:hideMark/>
          </w:tcPr>
          <w:p w:rsidR="00126A9E" w:rsidRPr="00A75D8E" w:rsidRDefault="00126A9E" w:rsidP="004C62C5">
            <w:pPr>
              <w:spacing w:after="0"/>
              <w:rPr>
                <w:rFonts w:eastAsia="Times New Roman"/>
                <w:sz w:val="20"/>
                <w:szCs w:val="20"/>
                <w:lang w:eastAsia="pl-PL"/>
              </w:rPr>
            </w:pPr>
          </w:p>
        </w:tc>
        <w:tc>
          <w:tcPr>
            <w:tcW w:w="828" w:type="dxa"/>
            <w:shd w:val="clear" w:color="auto" w:fill="auto"/>
            <w:hideMark/>
          </w:tcPr>
          <w:p w:rsidR="00126A9E" w:rsidRPr="00A75D8E" w:rsidRDefault="00126A9E" w:rsidP="004C62C5">
            <w:pPr>
              <w:spacing w:after="0"/>
              <w:contextualSpacing/>
              <w:jc w:val="center"/>
              <w:rPr>
                <w:sz w:val="20"/>
                <w:szCs w:val="20"/>
                <w:lang w:eastAsia="pl-PL"/>
              </w:rPr>
            </w:pPr>
            <w:r w:rsidRPr="00A75D8E">
              <w:rPr>
                <w:sz w:val="20"/>
                <w:szCs w:val="20"/>
                <w:lang w:eastAsia="pl-PL"/>
              </w:rPr>
              <w:t>tys.</w:t>
            </w:r>
          </w:p>
        </w:tc>
        <w:tc>
          <w:tcPr>
            <w:tcW w:w="829" w:type="dxa"/>
            <w:shd w:val="clear" w:color="auto" w:fill="auto"/>
            <w:hideMark/>
          </w:tcPr>
          <w:p w:rsidR="00126A9E" w:rsidRPr="00A75D8E" w:rsidRDefault="00126A9E" w:rsidP="004C62C5">
            <w:pPr>
              <w:spacing w:after="0"/>
              <w:contextualSpacing/>
              <w:jc w:val="center"/>
              <w:rPr>
                <w:sz w:val="20"/>
                <w:szCs w:val="20"/>
                <w:lang w:eastAsia="pl-PL"/>
              </w:rPr>
            </w:pPr>
            <w:r w:rsidRPr="00A75D8E">
              <w:rPr>
                <w:sz w:val="20"/>
                <w:szCs w:val="20"/>
                <w:lang w:eastAsia="pl-PL"/>
              </w:rPr>
              <w:t>% ogółu</w:t>
            </w:r>
          </w:p>
        </w:tc>
        <w:tc>
          <w:tcPr>
            <w:tcW w:w="828" w:type="dxa"/>
            <w:shd w:val="clear" w:color="auto" w:fill="auto"/>
            <w:hideMark/>
          </w:tcPr>
          <w:p w:rsidR="00126A9E" w:rsidRPr="00A75D8E" w:rsidRDefault="00126A9E" w:rsidP="004C62C5">
            <w:pPr>
              <w:spacing w:after="0"/>
              <w:contextualSpacing/>
              <w:jc w:val="center"/>
              <w:rPr>
                <w:sz w:val="20"/>
                <w:szCs w:val="20"/>
                <w:lang w:eastAsia="pl-PL"/>
              </w:rPr>
            </w:pPr>
            <w:r w:rsidRPr="00A75D8E">
              <w:rPr>
                <w:sz w:val="20"/>
                <w:szCs w:val="20"/>
                <w:lang w:eastAsia="pl-PL"/>
              </w:rPr>
              <w:t>tys.</w:t>
            </w:r>
          </w:p>
        </w:tc>
        <w:tc>
          <w:tcPr>
            <w:tcW w:w="829" w:type="dxa"/>
            <w:shd w:val="clear" w:color="auto" w:fill="auto"/>
            <w:hideMark/>
          </w:tcPr>
          <w:p w:rsidR="00126A9E" w:rsidRPr="00A75D8E" w:rsidRDefault="00126A9E" w:rsidP="004C62C5">
            <w:pPr>
              <w:spacing w:after="0"/>
              <w:contextualSpacing/>
              <w:jc w:val="center"/>
              <w:rPr>
                <w:sz w:val="20"/>
                <w:szCs w:val="20"/>
                <w:lang w:eastAsia="pl-PL"/>
              </w:rPr>
            </w:pPr>
            <w:r w:rsidRPr="00A75D8E">
              <w:rPr>
                <w:sz w:val="20"/>
                <w:szCs w:val="20"/>
                <w:lang w:eastAsia="pl-PL"/>
              </w:rPr>
              <w:t>tys.</w:t>
            </w:r>
          </w:p>
        </w:tc>
        <w:tc>
          <w:tcPr>
            <w:tcW w:w="828" w:type="dxa"/>
            <w:shd w:val="clear" w:color="auto" w:fill="auto"/>
            <w:hideMark/>
          </w:tcPr>
          <w:p w:rsidR="00126A9E" w:rsidRPr="00A75D8E" w:rsidRDefault="00126A9E" w:rsidP="004C62C5">
            <w:pPr>
              <w:spacing w:after="0"/>
              <w:contextualSpacing/>
              <w:jc w:val="center"/>
              <w:rPr>
                <w:sz w:val="20"/>
                <w:szCs w:val="20"/>
                <w:lang w:eastAsia="pl-PL"/>
              </w:rPr>
            </w:pPr>
            <w:r w:rsidRPr="00A75D8E">
              <w:rPr>
                <w:sz w:val="20"/>
                <w:szCs w:val="20"/>
                <w:lang w:eastAsia="pl-PL"/>
              </w:rPr>
              <w:t>tys.</w:t>
            </w:r>
          </w:p>
        </w:tc>
        <w:tc>
          <w:tcPr>
            <w:tcW w:w="829" w:type="dxa"/>
            <w:shd w:val="clear" w:color="auto" w:fill="auto"/>
            <w:hideMark/>
          </w:tcPr>
          <w:p w:rsidR="00126A9E" w:rsidRPr="00A75D8E" w:rsidRDefault="00126A9E" w:rsidP="004C62C5">
            <w:pPr>
              <w:spacing w:after="0"/>
              <w:contextualSpacing/>
              <w:jc w:val="center"/>
              <w:rPr>
                <w:sz w:val="20"/>
                <w:szCs w:val="20"/>
                <w:lang w:eastAsia="pl-PL"/>
              </w:rPr>
            </w:pPr>
            <w:r w:rsidRPr="00A75D8E">
              <w:rPr>
                <w:sz w:val="20"/>
                <w:szCs w:val="20"/>
                <w:lang w:eastAsia="pl-PL"/>
              </w:rPr>
              <w:t>% ogółu</w:t>
            </w:r>
          </w:p>
        </w:tc>
        <w:tc>
          <w:tcPr>
            <w:tcW w:w="828" w:type="dxa"/>
          </w:tcPr>
          <w:p w:rsidR="00126A9E" w:rsidRPr="00A75D8E" w:rsidRDefault="00126A9E" w:rsidP="004C62C5">
            <w:pPr>
              <w:spacing w:after="0"/>
              <w:contextualSpacing/>
              <w:jc w:val="center"/>
              <w:rPr>
                <w:sz w:val="20"/>
                <w:szCs w:val="20"/>
                <w:lang w:eastAsia="pl-PL"/>
              </w:rPr>
            </w:pPr>
            <w:r>
              <w:rPr>
                <w:sz w:val="20"/>
                <w:szCs w:val="20"/>
                <w:lang w:eastAsia="pl-PL"/>
              </w:rPr>
              <w:t>tys.</w:t>
            </w:r>
          </w:p>
        </w:tc>
        <w:tc>
          <w:tcPr>
            <w:tcW w:w="829" w:type="dxa"/>
          </w:tcPr>
          <w:p w:rsidR="00126A9E" w:rsidRPr="00A75D8E" w:rsidRDefault="00126A9E" w:rsidP="004C62C5">
            <w:pPr>
              <w:spacing w:after="0"/>
              <w:contextualSpacing/>
              <w:jc w:val="center"/>
              <w:rPr>
                <w:sz w:val="20"/>
                <w:szCs w:val="20"/>
                <w:lang w:eastAsia="pl-PL"/>
              </w:rPr>
            </w:pPr>
            <w:r>
              <w:rPr>
                <w:sz w:val="20"/>
                <w:szCs w:val="20"/>
                <w:lang w:eastAsia="pl-PL"/>
              </w:rPr>
              <w:t>% ogółu</w:t>
            </w:r>
          </w:p>
        </w:tc>
      </w:tr>
      <w:tr w:rsidR="00126A9E" w:rsidRPr="00397A4E" w:rsidTr="005A3773">
        <w:trPr>
          <w:trHeight w:val="49"/>
          <w:tblHeader/>
        </w:trPr>
        <w:tc>
          <w:tcPr>
            <w:tcW w:w="9288" w:type="dxa"/>
            <w:gridSpan w:val="9"/>
            <w:shd w:val="clear" w:color="auto" w:fill="auto"/>
            <w:vAlign w:val="center"/>
          </w:tcPr>
          <w:p w:rsidR="00126A9E" w:rsidRPr="00A75D8E" w:rsidRDefault="00126A9E" w:rsidP="004C62C5">
            <w:pPr>
              <w:spacing w:after="0"/>
              <w:contextualSpacing/>
              <w:jc w:val="center"/>
              <w:rPr>
                <w:b/>
                <w:sz w:val="20"/>
                <w:szCs w:val="20"/>
                <w:lang w:eastAsia="pl-PL"/>
              </w:rPr>
            </w:pPr>
            <w:r>
              <w:rPr>
                <w:b/>
                <w:sz w:val="20"/>
                <w:szCs w:val="20"/>
                <w:lang w:eastAsia="pl-PL"/>
              </w:rPr>
              <w:t>Ogółem</w:t>
            </w:r>
          </w:p>
        </w:tc>
      </w:tr>
      <w:tr w:rsidR="00126A9E" w:rsidRPr="00397A4E" w:rsidTr="005A3773">
        <w:trPr>
          <w:trHeight w:val="49"/>
          <w:tblHeader/>
        </w:trPr>
        <w:tc>
          <w:tcPr>
            <w:tcW w:w="2660" w:type="dxa"/>
            <w:shd w:val="clear" w:color="auto" w:fill="auto"/>
            <w:vAlign w:val="center"/>
          </w:tcPr>
          <w:p w:rsidR="00126A9E" w:rsidRPr="00A75D8E" w:rsidRDefault="00126A9E" w:rsidP="004C62C5">
            <w:pPr>
              <w:spacing w:after="0"/>
              <w:contextualSpacing/>
              <w:jc w:val="both"/>
              <w:rPr>
                <w:b/>
                <w:sz w:val="20"/>
                <w:szCs w:val="20"/>
                <w:lang w:eastAsia="pl-PL"/>
              </w:rPr>
            </w:pPr>
            <w:r>
              <w:rPr>
                <w:b/>
                <w:sz w:val="20"/>
                <w:szCs w:val="20"/>
                <w:lang w:eastAsia="pl-PL"/>
              </w:rPr>
              <w:t>Ogółem</w:t>
            </w:r>
          </w:p>
        </w:tc>
        <w:tc>
          <w:tcPr>
            <w:tcW w:w="828" w:type="dxa"/>
            <w:shd w:val="clear" w:color="auto" w:fill="auto"/>
          </w:tcPr>
          <w:p w:rsidR="00126A9E" w:rsidRPr="00F55174" w:rsidRDefault="00126A9E" w:rsidP="004C62C5">
            <w:pPr>
              <w:spacing w:after="0"/>
              <w:contextualSpacing/>
              <w:jc w:val="center"/>
              <w:rPr>
                <w:b/>
                <w:sz w:val="20"/>
                <w:szCs w:val="20"/>
                <w:lang w:eastAsia="pl-PL"/>
              </w:rPr>
            </w:pPr>
            <w:r w:rsidRPr="00F55174">
              <w:rPr>
                <w:b/>
                <w:sz w:val="20"/>
                <w:szCs w:val="20"/>
                <w:lang w:eastAsia="pl-PL"/>
              </w:rPr>
              <w:t>131,0</w:t>
            </w:r>
          </w:p>
        </w:tc>
        <w:tc>
          <w:tcPr>
            <w:tcW w:w="829" w:type="dxa"/>
            <w:shd w:val="clear" w:color="auto" w:fill="auto"/>
          </w:tcPr>
          <w:p w:rsidR="00126A9E" w:rsidRPr="00F55174" w:rsidRDefault="00126A9E" w:rsidP="004C62C5">
            <w:pPr>
              <w:spacing w:after="0"/>
              <w:contextualSpacing/>
              <w:jc w:val="center"/>
              <w:rPr>
                <w:b/>
                <w:sz w:val="20"/>
                <w:szCs w:val="20"/>
                <w:lang w:eastAsia="pl-PL"/>
              </w:rPr>
            </w:pPr>
            <w:r w:rsidRPr="00F55174">
              <w:rPr>
                <w:b/>
                <w:sz w:val="20"/>
                <w:szCs w:val="20"/>
                <w:lang w:eastAsia="pl-PL"/>
              </w:rPr>
              <w:t>100,0</w:t>
            </w:r>
          </w:p>
        </w:tc>
        <w:tc>
          <w:tcPr>
            <w:tcW w:w="828" w:type="dxa"/>
            <w:shd w:val="clear" w:color="auto" w:fill="auto"/>
          </w:tcPr>
          <w:p w:rsidR="00126A9E" w:rsidRPr="00F55174" w:rsidRDefault="00126A9E" w:rsidP="004C62C5">
            <w:pPr>
              <w:spacing w:after="0"/>
              <w:contextualSpacing/>
              <w:jc w:val="center"/>
              <w:rPr>
                <w:b/>
                <w:sz w:val="20"/>
                <w:szCs w:val="20"/>
                <w:lang w:eastAsia="pl-PL"/>
              </w:rPr>
            </w:pPr>
            <w:r w:rsidRPr="00F55174">
              <w:rPr>
                <w:b/>
                <w:sz w:val="20"/>
                <w:szCs w:val="20"/>
                <w:lang w:eastAsia="pl-PL"/>
              </w:rPr>
              <w:t>147,7</w:t>
            </w:r>
          </w:p>
        </w:tc>
        <w:tc>
          <w:tcPr>
            <w:tcW w:w="829" w:type="dxa"/>
            <w:shd w:val="clear" w:color="auto" w:fill="auto"/>
          </w:tcPr>
          <w:p w:rsidR="00126A9E" w:rsidRPr="00F55174" w:rsidRDefault="00126A9E" w:rsidP="004C62C5">
            <w:pPr>
              <w:spacing w:after="0"/>
              <w:contextualSpacing/>
              <w:jc w:val="center"/>
              <w:rPr>
                <w:b/>
                <w:sz w:val="20"/>
                <w:szCs w:val="20"/>
                <w:lang w:eastAsia="pl-PL"/>
              </w:rPr>
            </w:pPr>
            <w:r w:rsidRPr="00F55174">
              <w:rPr>
                <w:b/>
                <w:sz w:val="20"/>
                <w:szCs w:val="20"/>
                <w:lang w:eastAsia="pl-PL"/>
              </w:rPr>
              <w:t>100,0</w:t>
            </w:r>
          </w:p>
        </w:tc>
        <w:tc>
          <w:tcPr>
            <w:tcW w:w="828" w:type="dxa"/>
            <w:shd w:val="clear" w:color="auto" w:fill="auto"/>
          </w:tcPr>
          <w:p w:rsidR="00126A9E" w:rsidRPr="00F55174" w:rsidRDefault="00126A9E" w:rsidP="004C62C5">
            <w:pPr>
              <w:spacing w:after="0"/>
              <w:contextualSpacing/>
              <w:jc w:val="center"/>
              <w:rPr>
                <w:b/>
                <w:sz w:val="20"/>
                <w:szCs w:val="20"/>
                <w:lang w:eastAsia="pl-PL"/>
              </w:rPr>
            </w:pPr>
            <w:r w:rsidRPr="00F55174">
              <w:rPr>
                <w:b/>
                <w:sz w:val="20"/>
                <w:szCs w:val="20"/>
                <w:lang w:eastAsia="pl-PL"/>
              </w:rPr>
              <w:t>185,1</w:t>
            </w:r>
          </w:p>
        </w:tc>
        <w:tc>
          <w:tcPr>
            <w:tcW w:w="829" w:type="dxa"/>
            <w:shd w:val="clear" w:color="auto" w:fill="auto"/>
          </w:tcPr>
          <w:p w:rsidR="00126A9E" w:rsidRPr="00F55174" w:rsidRDefault="00126A9E" w:rsidP="004C62C5">
            <w:pPr>
              <w:spacing w:after="0"/>
              <w:contextualSpacing/>
              <w:jc w:val="center"/>
              <w:rPr>
                <w:b/>
                <w:sz w:val="20"/>
                <w:szCs w:val="20"/>
                <w:lang w:eastAsia="pl-PL"/>
              </w:rPr>
            </w:pPr>
            <w:r w:rsidRPr="00F55174">
              <w:rPr>
                <w:b/>
                <w:sz w:val="20"/>
                <w:szCs w:val="20"/>
                <w:lang w:eastAsia="pl-PL"/>
              </w:rPr>
              <w:t>100,0</w:t>
            </w:r>
          </w:p>
        </w:tc>
        <w:tc>
          <w:tcPr>
            <w:tcW w:w="828" w:type="dxa"/>
          </w:tcPr>
          <w:p w:rsidR="00126A9E" w:rsidRPr="00A75D8E" w:rsidRDefault="00126A9E" w:rsidP="004C62C5">
            <w:pPr>
              <w:spacing w:after="0"/>
              <w:contextualSpacing/>
              <w:jc w:val="center"/>
              <w:rPr>
                <w:b/>
                <w:sz w:val="20"/>
                <w:szCs w:val="20"/>
                <w:lang w:eastAsia="pl-PL"/>
              </w:rPr>
            </w:pPr>
            <w:r>
              <w:rPr>
                <w:b/>
                <w:sz w:val="20"/>
                <w:szCs w:val="20"/>
                <w:lang w:eastAsia="pl-PL"/>
              </w:rPr>
              <w:t>207,2</w:t>
            </w:r>
          </w:p>
        </w:tc>
        <w:tc>
          <w:tcPr>
            <w:tcW w:w="829" w:type="dxa"/>
          </w:tcPr>
          <w:p w:rsidR="00126A9E" w:rsidRPr="00A75D8E" w:rsidRDefault="00126A9E" w:rsidP="004C62C5">
            <w:pPr>
              <w:spacing w:after="0"/>
              <w:contextualSpacing/>
              <w:jc w:val="center"/>
              <w:rPr>
                <w:b/>
                <w:sz w:val="20"/>
                <w:szCs w:val="20"/>
                <w:lang w:eastAsia="pl-PL"/>
              </w:rPr>
            </w:pPr>
            <w:r>
              <w:rPr>
                <w:b/>
                <w:sz w:val="20"/>
                <w:szCs w:val="20"/>
                <w:lang w:eastAsia="pl-PL"/>
              </w:rPr>
              <w:t>100,0</w:t>
            </w:r>
          </w:p>
        </w:tc>
      </w:tr>
      <w:tr w:rsidR="00126A9E" w:rsidRPr="00397A4E" w:rsidTr="005A3773">
        <w:trPr>
          <w:trHeight w:val="49"/>
          <w:tblHeader/>
        </w:trPr>
        <w:tc>
          <w:tcPr>
            <w:tcW w:w="2660" w:type="dxa"/>
            <w:shd w:val="clear" w:color="auto" w:fill="auto"/>
            <w:vAlign w:val="center"/>
          </w:tcPr>
          <w:p w:rsidR="00126A9E" w:rsidRPr="00A75D8E" w:rsidRDefault="00126A9E" w:rsidP="004C62C5">
            <w:pPr>
              <w:spacing w:after="0"/>
              <w:contextualSpacing/>
              <w:jc w:val="both"/>
              <w:rPr>
                <w:b/>
                <w:sz w:val="20"/>
                <w:szCs w:val="20"/>
                <w:lang w:eastAsia="pl-PL"/>
              </w:rPr>
            </w:pPr>
            <w:r>
              <w:rPr>
                <w:b/>
                <w:sz w:val="20"/>
                <w:szCs w:val="20"/>
                <w:lang w:eastAsia="pl-PL"/>
              </w:rPr>
              <w:t>Indywidualny</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65,4</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50,0</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67,8</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45,9</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66,2</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35,8</w:t>
            </w:r>
          </w:p>
        </w:tc>
        <w:tc>
          <w:tcPr>
            <w:tcW w:w="828" w:type="dxa"/>
          </w:tcPr>
          <w:p w:rsidR="00126A9E" w:rsidRPr="00F70348" w:rsidRDefault="00126A9E" w:rsidP="004C62C5">
            <w:pPr>
              <w:spacing w:after="0"/>
              <w:contextualSpacing/>
              <w:jc w:val="center"/>
              <w:rPr>
                <w:sz w:val="20"/>
                <w:szCs w:val="20"/>
                <w:lang w:eastAsia="pl-PL"/>
              </w:rPr>
            </w:pPr>
            <w:r w:rsidRPr="00F70348">
              <w:rPr>
                <w:sz w:val="20"/>
                <w:szCs w:val="20"/>
                <w:lang w:eastAsia="pl-PL"/>
              </w:rPr>
              <w:t>69,6</w:t>
            </w:r>
          </w:p>
        </w:tc>
        <w:tc>
          <w:tcPr>
            <w:tcW w:w="829" w:type="dxa"/>
          </w:tcPr>
          <w:p w:rsidR="00126A9E" w:rsidRPr="00F70348" w:rsidRDefault="00126A9E" w:rsidP="004C62C5">
            <w:pPr>
              <w:spacing w:after="0"/>
              <w:contextualSpacing/>
              <w:jc w:val="center"/>
              <w:rPr>
                <w:sz w:val="20"/>
                <w:szCs w:val="20"/>
                <w:lang w:eastAsia="pl-PL"/>
              </w:rPr>
            </w:pPr>
            <w:r w:rsidRPr="00F70348">
              <w:rPr>
                <w:sz w:val="20"/>
                <w:szCs w:val="20"/>
                <w:lang w:eastAsia="pl-PL"/>
              </w:rPr>
              <w:t>33,6</w:t>
            </w:r>
          </w:p>
        </w:tc>
      </w:tr>
      <w:tr w:rsidR="00126A9E" w:rsidRPr="00397A4E" w:rsidTr="005A3773">
        <w:trPr>
          <w:trHeight w:val="49"/>
          <w:tblHeader/>
        </w:trPr>
        <w:tc>
          <w:tcPr>
            <w:tcW w:w="2660" w:type="dxa"/>
            <w:shd w:val="clear" w:color="auto" w:fill="auto"/>
            <w:vAlign w:val="center"/>
          </w:tcPr>
          <w:p w:rsidR="00126A9E" w:rsidRPr="00A75D8E" w:rsidRDefault="00126A9E" w:rsidP="004C62C5">
            <w:pPr>
              <w:spacing w:after="0"/>
              <w:contextualSpacing/>
              <w:jc w:val="both"/>
              <w:rPr>
                <w:b/>
                <w:sz w:val="20"/>
                <w:szCs w:val="20"/>
                <w:lang w:eastAsia="pl-PL"/>
              </w:rPr>
            </w:pPr>
            <w:r>
              <w:rPr>
                <w:b/>
                <w:sz w:val="20"/>
                <w:szCs w:val="20"/>
                <w:lang w:eastAsia="pl-PL"/>
              </w:rPr>
              <w:t>Deweloperzy</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56,9</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43,5</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74,4</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50,4</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112,3</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60,7</w:t>
            </w:r>
          </w:p>
        </w:tc>
        <w:tc>
          <w:tcPr>
            <w:tcW w:w="828" w:type="dxa"/>
          </w:tcPr>
          <w:p w:rsidR="00126A9E" w:rsidRPr="00F70348" w:rsidRDefault="00126A9E" w:rsidP="004C62C5">
            <w:pPr>
              <w:spacing w:after="0"/>
              <w:contextualSpacing/>
              <w:jc w:val="center"/>
              <w:rPr>
                <w:sz w:val="20"/>
                <w:szCs w:val="20"/>
                <w:lang w:eastAsia="pl-PL"/>
              </w:rPr>
            </w:pPr>
            <w:r w:rsidRPr="00F70348">
              <w:rPr>
                <w:sz w:val="20"/>
                <w:szCs w:val="20"/>
                <w:lang w:eastAsia="pl-PL"/>
              </w:rPr>
              <w:t>130,9</w:t>
            </w:r>
          </w:p>
        </w:tc>
        <w:tc>
          <w:tcPr>
            <w:tcW w:w="829" w:type="dxa"/>
          </w:tcPr>
          <w:p w:rsidR="00126A9E" w:rsidRPr="00F70348" w:rsidRDefault="00126A9E" w:rsidP="004C62C5">
            <w:pPr>
              <w:spacing w:after="0"/>
              <w:contextualSpacing/>
              <w:jc w:val="center"/>
              <w:rPr>
                <w:sz w:val="20"/>
                <w:szCs w:val="20"/>
                <w:lang w:eastAsia="pl-PL"/>
              </w:rPr>
            </w:pPr>
            <w:r w:rsidRPr="00F70348">
              <w:rPr>
                <w:sz w:val="20"/>
                <w:szCs w:val="20"/>
                <w:lang w:eastAsia="pl-PL"/>
              </w:rPr>
              <w:t>63,2</w:t>
            </w:r>
          </w:p>
        </w:tc>
      </w:tr>
      <w:tr w:rsidR="00126A9E" w:rsidRPr="00397A4E" w:rsidTr="005A3773">
        <w:trPr>
          <w:trHeight w:val="49"/>
          <w:tblHeader/>
        </w:trPr>
        <w:tc>
          <w:tcPr>
            <w:tcW w:w="2660" w:type="dxa"/>
            <w:shd w:val="clear" w:color="auto" w:fill="auto"/>
            <w:vAlign w:val="center"/>
          </w:tcPr>
          <w:p w:rsidR="00126A9E" w:rsidRPr="00A75D8E" w:rsidRDefault="00126A9E" w:rsidP="004C62C5">
            <w:pPr>
              <w:spacing w:after="0"/>
              <w:contextualSpacing/>
              <w:jc w:val="both"/>
              <w:rPr>
                <w:b/>
                <w:sz w:val="20"/>
                <w:szCs w:val="20"/>
                <w:lang w:eastAsia="pl-PL"/>
              </w:rPr>
            </w:pPr>
            <w:r>
              <w:rPr>
                <w:b/>
                <w:sz w:val="20"/>
                <w:szCs w:val="20"/>
                <w:lang w:eastAsia="pl-PL"/>
              </w:rPr>
              <w:t>Spółdzielnie mieszkaniowe</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3,8</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2,9</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2,1</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1,4</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3,0</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1,6</w:t>
            </w:r>
          </w:p>
        </w:tc>
        <w:tc>
          <w:tcPr>
            <w:tcW w:w="828" w:type="dxa"/>
          </w:tcPr>
          <w:p w:rsidR="00126A9E" w:rsidRPr="00F70348" w:rsidRDefault="00126A9E" w:rsidP="004C62C5">
            <w:pPr>
              <w:spacing w:after="0"/>
              <w:contextualSpacing/>
              <w:jc w:val="center"/>
              <w:rPr>
                <w:sz w:val="20"/>
                <w:szCs w:val="20"/>
                <w:lang w:eastAsia="pl-PL"/>
              </w:rPr>
            </w:pPr>
            <w:r w:rsidRPr="00F70348">
              <w:rPr>
                <w:sz w:val="20"/>
                <w:szCs w:val="20"/>
                <w:lang w:eastAsia="pl-PL"/>
              </w:rPr>
              <w:t>2,1</w:t>
            </w:r>
          </w:p>
        </w:tc>
        <w:tc>
          <w:tcPr>
            <w:tcW w:w="829" w:type="dxa"/>
          </w:tcPr>
          <w:p w:rsidR="00126A9E" w:rsidRPr="00F70348" w:rsidRDefault="00126A9E" w:rsidP="004C62C5">
            <w:pPr>
              <w:spacing w:after="0"/>
              <w:contextualSpacing/>
              <w:jc w:val="center"/>
              <w:rPr>
                <w:sz w:val="20"/>
                <w:szCs w:val="20"/>
                <w:lang w:eastAsia="pl-PL"/>
              </w:rPr>
            </w:pPr>
            <w:r w:rsidRPr="00F70348">
              <w:rPr>
                <w:sz w:val="20"/>
                <w:szCs w:val="20"/>
                <w:lang w:eastAsia="pl-PL"/>
              </w:rPr>
              <w:t>1,0</w:t>
            </w:r>
          </w:p>
        </w:tc>
      </w:tr>
      <w:tr w:rsidR="00126A9E" w:rsidRPr="00397A4E" w:rsidTr="005A3773">
        <w:trPr>
          <w:trHeight w:val="49"/>
          <w:tblHeader/>
        </w:trPr>
        <w:tc>
          <w:tcPr>
            <w:tcW w:w="2660" w:type="dxa"/>
            <w:shd w:val="clear" w:color="auto" w:fill="auto"/>
            <w:vAlign w:val="center"/>
          </w:tcPr>
          <w:p w:rsidR="00126A9E" w:rsidRPr="00A75D8E" w:rsidRDefault="00126A9E" w:rsidP="004C62C5">
            <w:pPr>
              <w:spacing w:after="0"/>
              <w:contextualSpacing/>
              <w:jc w:val="both"/>
              <w:rPr>
                <w:b/>
                <w:sz w:val="20"/>
                <w:szCs w:val="20"/>
                <w:lang w:eastAsia="pl-PL"/>
              </w:rPr>
            </w:pPr>
            <w:r>
              <w:rPr>
                <w:b/>
                <w:sz w:val="20"/>
                <w:szCs w:val="20"/>
                <w:lang w:eastAsia="pl-PL"/>
              </w:rPr>
              <w:t>Gminy</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2,5</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1,9</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1,7</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1,1</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1,9</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1,0</w:t>
            </w:r>
          </w:p>
        </w:tc>
        <w:tc>
          <w:tcPr>
            <w:tcW w:w="828" w:type="dxa"/>
          </w:tcPr>
          <w:p w:rsidR="00126A9E" w:rsidRPr="00F70348" w:rsidRDefault="00126A9E" w:rsidP="004C62C5">
            <w:pPr>
              <w:spacing w:after="0"/>
              <w:contextualSpacing/>
              <w:jc w:val="center"/>
              <w:rPr>
                <w:sz w:val="20"/>
                <w:szCs w:val="20"/>
                <w:lang w:eastAsia="pl-PL"/>
              </w:rPr>
            </w:pPr>
            <w:r w:rsidRPr="00F70348">
              <w:rPr>
                <w:sz w:val="20"/>
                <w:szCs w:val="20"/>
                <w:lang w:eastAsia="pl-PL"/>
              </w:rPr>
              <w:t>1,8</w:t>
            </w:r>
          </w:p>
        </w:tc>
        <w:tc>
          <w:tcPr>
            <w:tcW w:w="829" w:type="dxa"/>
          </w:tcPr>
          <w:p w:rsidR="00126A9E" w:rsidRPr="00F70348" w:rsidRDefault="00126A9E" w:rsidP="004C62C5">
            <w:pPr>
              <w:spacing w:after="0"/>
              <w:contextualSpacing/>
              <w:jc w:val="center"/>
              <w:rPr>
                <w:sz w:val="20"/>
                <w:szCs w:val="20"/>
                <w:lang w:eastAsia="pl-PL"/>
              </w:rPr>
            </w:pPr>
            <w:r w:rsidRPr="00F70348">
              <w:rPr>
                <w:sz w:val="20"/>
                <w:szCs w:val="20"/>
                <w:lang w:eastAsia="pl-PL"/>
              </w:rPr>
              <w:t>0,9</w:t>
            </w:r>
          </w:p>
        </w:tc>
      </w:tr>
      <w:tr w:rsidR="00126A9E" w:rsidRPr="00397A4E" w:rsidTr="005A3773">
        <w:trPr>
          <w:trHeight w:val="49"/>
          <w:tblHeader/>
        </w:trPr>
        <w:tc>
          <w:tcPr>
            <w:tcW w:w="2660" w:type="dxa"/>
            <w:shd w:val="clear" w:color="auto" w:fill="auto"/>
            <w:vAlign w:val="center"/>
          </w:tcPr>
          <w:p w:rsidR="00126A9E" w:rsidRPr="00A75D8E" w:rsidRDefault="00126A9E" w:rsidP="004C62C5">
            <w:pPr>
              <w:spacing w:after="0"/>
              <w:contextualSpacing/>
              <w:jc w:val="both"/>
              <w:rPr>
                <w:b/>
                <w:sz w:val="20"/>
                <w:szCs w:val="20"/>
                <w:lang w:eastAsia="pl-PL"/>
              </w:rPr>
            </w:pPr>
            <w:r>
              <w:rPr>
                <w:b/>
                <w:sz w:val="20"/>
                <w:szCs w:val="20"/>
                <w:lang w:eastAsia="pl-PL"/>
              </w:rPr>
              <w:t>Towarzystwa budownictwa społecznego</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2,0</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1,5</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1,3</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0,9</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1,5</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0,8</w:t>
            </w:r>
          </w:p>
        </w:tc>
        <w:tc>
          <w:tcPr>
            <w:tcW w:w="828" w:type="dxa"/>
          </w:tcPr>
          <w:p w:rsidR="00126A9E" w:rsidRPr="00F70348" w:rsidRDefault="00126A9E" w:rsidP="004C62C5">
            <w:pPr>
              <w:spacing w:after="0"/>
              <w:contextualSpacing/>
              <w:jc w:val="center"/>
              <w:rPr>
                <w:sz w:val="20"/>
                <w:szCs w:val="20"/>
                <w:lang w:eastAsia="pl-PL"/>
              </w:rPr>
            </w:pPr>
            <w:r w:rsidRPr="00F70348">
              <w:rPr>
                <w:sz w:val="20"/>
                <w:szCs w:val="20"/>
                <w:lang w:eastAsia="pl-PL"/>
              </w:rPr>
              <w:t>2,5</w:t>
            </w:r>
          </w:p>
        </w:tc>
        <w:tc>
          <w:tcPr>
            <w:tcW w:w="829" w:type="dxa"/>
          </w:tcPr>
          <w:p w:rsidR="00126A9E" w:rsidRPr="00F70348" w:rsidRDefault="00126A9E" w:rsidP="004C62C5">
            <w:pPr>
              <w:spacing w:after="0"/>
              <w:contextualSpacing/>
              <w:jc w:val="center"/>
              <w:rPr>
                <w:sz w:val="20"/>
                <w:szCs w:val="20"/>
                <w:lang w:eastAsia="pl-PL"/>
              </w:rPr>
            </w:pPr>
            <w:r w:rsidRPr="00F70348">
              <w:rPr>
                <w:sz w:val="20"/>
                <w:szCs w:val="20"/>
                <w:lang w:eastAsia="pl-PL"/>
              </w:rPr>
              <w:t>1,2</w:t>
            </w:r>
          </w:p>
        </w:tc>
      </w:tr>
      <w:tr w:rsidR="00126A9E" w:rsidRPr="00397A4E" w:rsidTr="005A3773">
        <w:trPr>
          <w:trHeight w:val="49"/>
          <w:tblHeader/>
        </w:trPr>
        <w:tc>
          <w:tcPr>
            <w:tcW w:w="2660" w:type="dxa"/>
            <w:shd w:val="clear" w:color="auto" w:fill="auto"/>
            <w:vAlign w:val="center"/>
          </w:tcPr>
          <w:p w:rsidR="00126A9E" w:rsidRPr="00A75D8E" w:rsidRDefault="00126A9E" w:rsidP="004C62C5">
            <w:pPr>
              <w:spacing w:after="0"/>
              <w:contextualSpacing/>
              <w:jc w:val="both"/>
              <w:rPr>
                <w:b/>
                <w:sz w:val="20"/>
                <w:szCs w:val="20"/>
                <w:lang w:eastAsia="pl-PL"/>
              </w:rPr>
            </w:pPr>
            <w:r>
              <w:rPr>
                <w:b/>
                <w:sz w:val="20"/>
                <w:szCs w:val="20"/>
                <w:lang w:eastAsia="pl-PL"/>
              </w:rPr>
              <w:t>Zakłady pracy</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0,3</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0,2</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0,5</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0,3</w:t>
            </w:r>
          </w:p>
        </w:tc>
        <w:tc>
          <w:tcPr>
            <w:tcW w:w="828"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0,1</w:t>
            </w:r>
          </w:p>
        </w:tc>
        <w:tc>
          <w:tcPr>
            <w:tcW w:w="829" w:type="dxa"/>
            <w:shd w:val="clear" w:color="auto" w:fill="auto"/>
          </w:tcPr>
          <w:p w:rsidR="00126A9E" w:rsidRPr="00B63CB3" w:rsidRDefault="00126A9E" w:rsidP="004C62C5">
            <w:pPr>
              <w:spacing w:after="0"/>
              <w:contextualSpacing/>
              <w:jc w:val="center"/>
              <w:rPr>
                <w:sz w:val="20"/>
                <w:szCs w:val="20"/>
                <w:lang w:eastAsia="pl-PL"/>
              </w:rPr>
            </w:pPr>
            <w:r w:rsidRPr="00B63CB3">
              <w:rPr>
                <w:sz w:val="20"/>
                <w:szCs w:val="20"/>
                <w:lang w:eastAsia="pl-PL"/>
              </w:rPr>
              <w:t>0,1</w:t>
            </w:r>
          </w:p>
        </w:tc>
        <w:tc>
          <w:tcPr>
            <w:tcW w:w="828" w:type="dxa"/>
          </w:tcPr>
          <w:p w:rsidR="00126A9E" w:rsidRPr="00F70348" w:rsidRDefault="00126A9E" w:rsidP="004C62C5">
            <w:pPr>
              <w:spacing w:after="0"/>
              <w:contextualSpacing/>
              <w:jc w:val="center"/>
              <w:rPr>
                <w:sz w:val="20"/>
                <w:szCs w:val="20"/>
                <w:lang w:eastAsia="pl-PL"/>
              </w:rPr>
            </w:pPr>
            <w:r w:rsidRPr="00F70348">
              <w:rPr>
                <w:sz w:val="20"/>
                <w:szCs w:val="20"/>
                <w:lang w:eastAsia="pl-PL"/>
              </w:rPr>
              <w:t>0,3</w:t>
            </w:r>
          </w:p>
        </w:tc>
        <w:tc>
          <w:tcPr>
            <w:tcW w:w="829" w:type="dxa"/>
          </w:tcPr>
          <w:p w:rsidR="00126A9E" w:rsidRPr="00F70348" w:rsidRDefault="00126A9E" w:rsidP="004C62C5">
            <w:pPr>
              <w:spacing w:after="0"/>
              <w:contextualSpacing/>
              <w:jc w:val="center"/>
              <w:rPr>
                <w:sz w:val="20"/>
                <w:szCs w:val="20"/>
                <w:lang w:eastAsia="pl-PL"/>
              </w:rPr>
            </w:pPr>
            <w:r w:rsidRPr="00F70348">
              <w:rPr>
                <w:sz w:val="20"/>
                <w:szCs w:val="20"/>
                <w:lang w:eastAsia="pl-PL"/>
              </w:rPr>
              <w:t>0,1</w:t>
            </w:r>
          </w:p>
        </w:tc>
      </w:tr>
      <w:tr w:rsidR="00126A9E" w:rsidRPr="00397A4E" w:rsidTr="005A3773">
        <w:trPr>
          <w:trHeight w:val="49"/>
          <w:tblHeader/>
        </w:trPr>
        <w:tc>
          <w:tcPr>
            <w:tcW w:w="9288" w:type="dxa"/>
            <w:gridSpan w:val="9"/>
            <w:shd w:val="clear" w:color="auto" w:fill="auto"/>
            <w:vAlign w:val="center"/>
          </w:tcPr>
          <w:p w:rsidR="00126A9E" w:rsidRPr="00A75D8E" w:rsidRDefault="00126A9E" w:rsidP="0076531C">
            <w:pPr>
              <w:spacing w:after="0"/>
              <w:jc w:val="center"/>
              <w:rPr>
                <w:b/>
                <w:sz w:val="20"/>
                <w:szCs w:val="20"/>
                <w:lang w:eastAsia="pl-PL"/>
              </w:rPr>
            </w:pPr>
            <w:r>
              <w:rPr>
                <w:b/>
                <w:sz w:val="20"/>
                <w:szCs w:val="20"/>
                <w:lang w:eastAsia="pl-PL"/>
              </w:rPr>
              <w:t>Miasto</w:t>
            </w:r>
          </w:p>
        </w:tc>
      </w:tr>
      <w:tr w:rsidR="00126A9E" w:rsidRPr="00397A4E" w:rsidTr="005A3773">
        <w:trPr>
          <w:trHeight w:val="49"/>
          <w:tblHeader/>
        </w:trPr>
        <w:tc>
          <w:tcPr>
            <w:tcW w:w="2660" w:type="dxa"/>
            <w:shd w:val="clear" w:color="auto" w:fill="auto"/>
            <w:vAlign w:val="center"/>
          </w:tcPr>
          <w:p w:rsidR="00126A9E" w:rsidRPr="00A75D8E" w:rsidRDefault="00126A9E" w:rsidP="004C62C5">
            <w:pPr>
              <w:spacing w:after="0"/>
              <w:contextualSpacing/>
              <w:jc w:val="both"/>
              <w:rPr>
                <w:b/>
                <w:sz w:val="20"/>
                <w:szCs w:val="20"/>
                <w:lang w:eastAsia="pl-PL"/>
              </w:rPr>
            </w:pPr>
            <w:r>
              <w:rPr>
                <w:b/>
                <w:sz w:val="20"/>
                <w:szCs w:val="20"/>
                <w:lang w:eastAsia="pl-PL"/>
              </w:rPr>
              <w:t>Ogółem</w:t>
            </w:r>
          </w:p>
        </w:tc>
        <w:tc>
          <w:tcPr>
            <w:tcW w:w="828" w:type="dxa"/>
            <w:shd w:val="clear" w:color="auto" w:fill="auto"/>
          </w:tcPr>
          <w:p w:rsidR="00126A9E" w:rsidRPr="00B63CB3" w:rsidRDefault="00126A9E" w:rsidP="004C62C5">
            <w:pPr>
              <w:spacing w:after="0"/>
              <w:contextualSpacing/>
              <w:jc w:val="center"/>
              <w:rPr>
                <w:b/>
                <w:sz w:val="20"/>
                <w:szCs w:val="20"/>
                <w:lang w:eastAsia="pl-PL"/>
              </w:rPr>
            </w:pPr>
            <w:r w:rsidRPr="00B63CB3">
              <w:rPr>
                <w:b/>
                <w:sz w:val="20"/>
                <w:szCs w:val="20"/>
                <w:lang w:eastAsia="pl-PL"/>
              </w:rPr>
              <w:t>79,9</w:t>
            </w:r>
          </w:p>
        </w:tc>
        <w:tc>
          <w:tcPr>
            <w:tcW w:w="829" w:type="dxa"/>
            <w:shd w:val="clear" w:color="auto" w:fill="auto"/>
          </w:tcPr>
          <w:p w:rsidR="00126A9E" w:rsidRPr="00B63CB3" w:rsidRDefault="00126A9E" w:rsidP="004C62C5">
            <w:pPr>
              <w:spacing w:after="0"/>
              <w:contextualSpacing/>
              <w:jc w:val="center"/>
              <w:rPr>
                <w:b/>
                <w:sz w:val="20"/>
                <w:szCs w:val="20"/>
                <w:lang w:eastAsia="pl-PL"/>
              </w:rPr>
            </w:pPr>
            <w:r w:rsidRPr="00B63CB3">
              <w:rPr>
                <w:b/>
                <w:sz w:val="20"/>
                <w:szCs w:val="20"/>
                <w:lang w:eastAsia="pl-PL"/>
              </w:rPr>
              <w:t>61,1</w:t>
            </w:r>
          </w:p>
        </w:tc>
        <w:tc>
          <w:tcPr>
            <w:tcW w:w="828" w:type="dxa"/>
            <w:shd w:val="clear" w:color="auto" w:fill="auto"/>
          </w:tcPr>
          <w:p w:rsidR="00126A9E" w:rsidRPr="00B63CB3" w:rsidRDefault="00126A9E" w:rsidP="004C62C5">
            <w:pPr>
              <w:spacing w:after="0"/>
              <w:contextualSpacing/>
              <w:jc w:val="center"/>
              <w:rPr>
                <w:b/>
                <w:sz w:val="20"/>
                <w:szCs w:val="20"/>
                <w:lang w:eastAsia="pl-PL"/>
              </w:rPr>
            </w:pPr>
            <w:r w:rsidRPr="00B63CB3">
              <w:rPr>
                <w:b/>
                <w:sz w:val="20"/>
                <w:szCs w:val="20"/>
                <w:lang w:eastAsia="pl-PL"/>
              </w:rPr>
              <w:t>91,0</w:t>
            </w:r>
          </w:p>
        </w:tc>
        <w:tc>
          <w:tcPr>
            <w:tcW w:w="829" w:type="dxa"/>
            <w:shd w:val="clear" w:color="auto" w:fill="auto"/>
          </w:tcPr>
          <w:p w:rsidR="00126A9E" w:rsidRPr="00B63CB3" w:rsidRDefault="00126A9E" w:rsidP="004C62C5">
            <w:pPr>
              <w:spacing w:after="0"/>
              <w:contextualSpacing/>
              <w:jc w:val="center"/>
              <w:rPr>
                <w:b/>
                <w:sz w:val="20"/>
                <w:szCs w:val="20"/>
                <w:lang w:eastAsia="pl-PL"/>
              </w:rPr>
            </w:pPr>
            <w:r w:rsidRPr="00B63CB3">
              <w:rPr>
                <w:b/>
                <w:sz w:val="20"/>
                <w:szCs w:val="20"/>
                <w:lang w:eastAsia="pl-PL"/>
              </w:rPr>
              <w:t>61,6</w:t>
            </w:r>
          </w:p>
        </w:tc>
        <w:tc>
          <w:tcPr>
            <w:tcW w:w="828" w:type="dxa"/>
            <w:shd w:val="clear" w:color="auto" w:fill="auto"/>
          </w:tcPr>
          <w:p w:rsidR="00126A9E" w:rsidRPr="00B63CB3" w:rsidRDefault="00126A9E" w:rsidP="004C62C5">
            <w:pPr>
              <w:spacing w:after="0"/>
              <w:contextualSpacing/>
              <w:jc w:val="center"/>
              <w:rPr>
                <w:b/>
                <w:sz w:val="20"/>
                <w:szCs w:val="20"/>
                <w:lang w:eastAsia="pl-PL"/>
              </w:rPr>
            </w:pPr>
            <w:r w:rsidRPr="00B63CB3">
              <w:rPr>
                <w:b/>
                <w:sz w:val="20"/>
                <w:szCs w:val="20"/>
                <w:lang w:eastAsia="pl-PL"/>
              </w:rPr>
              <w:t>124,1</w:t>
            </w:r>
          </w:p>
        </w:tc>
        <w:tc>
          <w:tcPr>
            <w:tcW w:w="829" w:type="dxa"/>
            <w:shd w:val="clear" w:color="auto" w:fill="auto"/>
          </w:tcPr>
          <w:p w:rsidR="00126A9E" w:rsidRPr="00B63CB3" w:rsidRDefault="00126A9E" w:rsidP="004C62C5">
            <w:pPr>
              <w:spacing w:after="0"/>
              <w:contextualSpacing/>
              <w:jc w:val="center"/>
              <w:rPr>
                <w:b/>
                <w:sz w:val="20"/>
                <w:szCs w:val="20"/>
                <w:lang w:eastAsia="pl-PL"/>
              </w:rPr>
            </w:pPr>
            <w:r w:rsidRPr="00B63CB3">
              <w:rPr>
                <w:b/>
                <w:sz w:val="20"/>
                <w:szCs w:val="20"/>
                <w:lang w:eastAsia="pl-PL"/>
              </w:rPr>
              <w:t>67,1</w:t>
            </w:r>
          </w:p>
        </w:tc>
        <w:tc>
          <w:tcPr>
            <w:tcW w:w="828" w:type="dxa"/>
          </w:tcPr>
          <w:p w:rsidR="00126A9E" w:rsidRPr="00B63CB3" w:rsidRDefault="00126A9E" w:rsidP="004C62C5">
            <w:pPr>
              <w:spacing w:after="0"/>
              <w:contextualSpacing/>
              <w:jc w:val="center"/>
              <w:rPr>
                <w:b/>
                <w:sz w:val="20"/>
                <w:szCs w:val="20"/>
                <w:lang w:eastAsia="pl-PL"/>
              </w:rPr>
            </w:pPr>
            <w:r>
              <w:rPr>
                <w:b/>
                <w:sz w:val="20"/>
                <w:szCs w:val="20"/>
                <w:lang w:eastAsia="pl-PL"/>
              </w:rPr>
              <w:t>b.d.</w:t>
            </w:r>
          </w:p>
        </w:tc>
        <w:tc>
          <w:tcPr>
            <w:tcW w:w="829" w:type="dxa"/>
          </w:tcPr>
          <w:p w:rsidR="00126A9E" w:rsidRPr="00B63CB3" w:rsidRDefault="00126A9E" w:rsidP="004C62C5">
            <w:pPr>
              <w:spacing w:after="0"/>
              <w:contextualSpacing/>
              <w:jc w:val="center"/>
              <w:rPr>
                <w:b/>
                <w:sz w:val="20"/>
                <w:szCs w:val="20"/>
                <w:lang w:eastAsia="pl-PL"/>
              </w:rPr>
            </w:pPr>
            <w:r>
              <w:rPr>
                <w:b/>
                <w:sz w:val="20"/>
                <w:szCs w:val="20"/>
                <w:lang w:eastAsia="pl-PL"/>
              </w:rPr>
              <w:t>b.d.</w:t>
            </w:r>
          </w:p>
        </w:tc>
      </w:tr>
      <w:tr w:rsidR="00126A9E" w:rsidRPr="00397A4E" w:rsidTr="005A3773">
        <w:trPr>
          <w:trHeight w:val="49"/>
          <w:tblHeader/>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Indywidualny</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21,6</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27,0</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19,9</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21,9</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19,2</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15,5</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r>
      <w:tr w:rsidR="00126A9E" w:rsidRPr="00397A4E" w:rsidTr="005A3773">
        <w:trPr>
          <w:trHeight w:val="49"/>
          <w:tblHeader/>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Deweloperzy</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50,4</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63,1</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66,0</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72,5</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99,0</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79,8</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r>
      <w:tr w:rsidR="00126A9E" w:rsidRPr="00397A4E" w:rsidTr="005A3773">
        <w:trPr>
          <w:trHeight w:val="49"/>
          <w:tblHeader/>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Spółdzielnie mieszkaniowe</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3,5</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4,4</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2,0</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2,2</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2,7</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2,2</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r>
      <w:tr w:rsidR="00126A9E" w:rsidRPr="00397A4E" w:rsidTr="005A3773">
        <w:trPr>
          <w:trHeight w:val="49"/>
          <w:tblHeader/>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Gminy</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2,1</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2,6</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1,4</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1,5</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1,5</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1,2</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r>
      <w:tr w:rsidR="00126A9E" w:rsidRPr="00397A4E" w:rsidTr="005A3773">
        <w:trPr>
          <w:trHeight w:val="49"/>
          <w:tblHeader/>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Towarzystwa budownictwa społecznego</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2,0</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2,5</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1,3</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1,4</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1,5</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1,2</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r>
      <w:tr w:rsidR="00126A9E" w:rsidRPr="00397A4E" w:rsidTr="005A3773">
        <w:trPr>
          <w:trHeight w:val="49"/>
          <w:tblHeader/>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Zakłady pracy</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0,3</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0,4</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0,4</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0,4</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0,1</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0,1</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r>
      <w:tr w:rsidR="00126A9E" w:rsidRPr="00397A4E" w:rsidTr="005A3773">
        <w:trPr>
          <w:trHeight w:val="49"/>
          <w:tblHeader/>
        </w:trPr>
        <w:tc>
          <w:tcPr>
            <w:tcW w:w="9288" w:type="dxa"/>
            <w:gridSpan w:val="9"/>
            <w:shd w:val="clear" w:color="auto" w:fill="auto"/>
            <w:vAlign w:val="center"/>
          </w:tcPr>
          <w:p w:rsidR="00126A9E" w:rsidRPr="00A75D8E" w:rsidRDefault="00126A9E" w:rsidP="00126A9E">
            <w:pPr>
              <w:spacing w:after="0" w:line="240" w:lineRule="auto"/>
              <w:contextualSpacing/>
              <w:jc w:val="center"/>
              <w:rPr>
                <w:b/>
                <w:sz w:val="20"/>
                <w:szCs w:val="20"/>
                <w:lang w:eastAsia="pl-PL"/>
              </w:rPr>
            </w:pPr>
            <w:r>
              <w:rPr>
                <w:b/>
                <w:sz w:val="20"/>
                <w:szCs w:val="20"/>
                <w:lang w:eastAsia="pl-PL"/>
              </w:rPr>
              <w:t>Wieś</w:t>
            </w:r>
          </w:p>
        </w:tc>
      </w:tr>
      <w:tr w:rsidR="00126A9E" w:rsidRPr="00397A4E" w:rsidTr="005A3773">
        <w:trPr>
          <w:trHeight w:val="49"/>
          <w:tblHeader/>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Ogółem</w:t>
            </w:r>
          </w:p>
        </w:tc>
        <w:tc>
          <w:tcPr>
            <w:tcW w:w="828" w:type="dxa"/>
            <w:shd w:val="clear" w:color="auto" w:fill="auto"/>
          </w:tcPr>
          <w:p w:rsidR="00126A9E" w:rsidRPr="00B63CB3" w:rsidRDefault="00126A9E" w:rsidP="00126A9E">
            <w:pPr>
              <w:spacing w:after="0" w:line="240" w:lineRule="auto"/>
              <w:contextualSpacing/>
              <w:jc w:val="center"/>
              <w:rPr>
                <w:b/>
                <w:sz w:val="20"/>
                <w:szCs w:val="20"/>
                <w:lang w:eastAsia="pl-PL"/>
              </w:rPr>
            </w:pPr>
            <w:r w:rsidRPr="00B63CB3">
              <w:rPr>
                <w:b/>
                <w:sz w:val="20"/>
                <w:szCs w:val="20"/>
                <w:lang w:eastAsia="pl-PL"/>
              </w:rPr>
              <w:t>51,0</w:t>
            </w:r>
          </w:p>
        </w:tc>
        <w:tc>
          <w:tcPr>
            <w:tcW w:w="829" w:type="dxa"/>
            <w:shd w:val="clear" w:color="auto" w:fill="auto"/>
          </w:tcPr>
          <w:p w:rsidR="00126A9E" w:rsidRPr="00B63CB3" w:rsidRDefault="00126A9E" w:rsidP="00126A9E">
            <w:pPr>
              <w:spacing w:after="0" w:line="240" w:lineRule="auto"/>
              <w:contextualSpacing/>
              <w:jc w:val="center"/>
              <w:rPr>
                <w:b/>
                <w:sz w:val="20"/>
                <w:szCs w:val="20"/>
                <w:lang w:eastAsia="pl-PL"/>
              </w:rPr>
            </w:pPr>
            <w:r w:rsidRPr="00B63CB3">
              <w:rPr>
                <w:b/>
                <w:sz w:val="20"/>
                <w:szCs w:val="20"/>
                <w:lang w:eastAsia="pl-PL"/>
              </w:rPr>
              <w:t>38,9</w:t>
            </w:r>
          </w:p>
        </w:tc>
        <w:tc>
          <w:tcPr>
            <w:tcW w:w="828" w:type="dxa"/>
            <w:shd w:val="clear" w:color="auto" w:fill="auto"/>
          </w:tcPr>
          <w:p w:rsidR="00126A9E" w:rsidRPr="00B63CB3" w:rsidRDefault="00126A9E" w:rsidP="00126A9E">
            <w:pPr>
              <w:spacing w:after="0" w:line="240" w:lineRule="auto"/>
              <w:contextualSpacing/>
              <w:jc w:val="center"/>
              <w:rPr>
                <w:b/>
                <w:sz w:val="20"/>
                <w:szCs w:val="20"/>
                <w:lang w:eastAsia="pl-PL"/>
              </w:rPr>
            </w:pPr>
            <w:r w:rsidRPr="00B63CB3">
              <w:rPr>
                <w:b/>
                <w:sz w:val="20"/>
                <w:szCs w:val="20"/>
                <w:lang w:eastAsia="pl-PL"/>
              </w:rPr>
              <w:t>56,7</w:t>
            </w:r>
          </w:p>
        </w:tc>
        <w:tc>
          <w:tcPr>
            <w:tcW w:w="829" w:type="dxa"/>
            <w:shd w:val="clear" w:color="auto" w:fill="auto"/>
          </w:tcPr>
          <w:p w:rsidR="00126A9E" w:rsidRPr="00B63CB3" w:rsidRDefault="00126A9E" w:rsidP="00126A9E">
            <w:pPr>
              <w:spacing w:after="0" w:line="240" w:lineRule="auto"/>
              <w:contextualSpacing/>
              <w:jc w:val="center"/>
              <w:rPr>
                <w:b/>
                <w:sz w:val="20"/>
                <w:szCs w:val="20"/>
                <w:lang w:eastAsia="pl-PL"/>
              </w:rPr>
            </w:pPr>
            <w:r w:rsidRPr="00B63CB3">
              <w:rPr>
                <w:b/>
                <w:sz w:val="20"/>
                <w:szCs w:val="20"/>
                <w:lang w:eastAsia="pl-PL"/>
              </w:rPr>
              <w:t>38,4</w:t>
            </w:r>
          </w:p>
        </w:tc>
        <w:tc>
          <w:tcPr>
            <w:tcW w:w="828" w:type="dxa"/>
            <w:shd w:val="clear" w:color="auto" w:fill="auto"/>
          </w:tcPr>
          <w:p w:rsidR="00126A9E" w:rsidRPr="00B63CB3" w:rsidRDefault="00126A9E" w:rsidP="00126A9E">
            <w:pPr>
              <w:spacing w:after="0" w:line="240" w:lineRule="auto"/>
              <w:contextualSpacing/>
              <w:jc w:val="center"/>
              <w:rPr>
                <w:b/>
                <w:sz w:val="20"/>
                <w:szCs w:val="20"/>
                <w:lang w:eastAsia="pl-PL"/>
              </w:rPr>
            </w:pPr>
            <w:r w:rsidRPr="00B63CB3">
              <w:rPr>
                <w:b/>
                <w:sz w:val="20"/>
                <w:szCs w:val="20"/>
                <w:lang w:eastAsia="pl-PL"/>
              </w:rPr>
              <w:t>61,0</w:t>
            </w:r>
          </w:p>
        </w:tc>
        <w:tc>
          <w:tcPr>
            <w:tcW w:w="829" w:type="dxa"/>
            <w:shd w:val="clear" w:color="auto" w:fill="auto"/>
          </w:tcPr>
          <w:p w:rsidR="00126A9E" w:rsidRPr="00B63CB3" w:rsidRDefault="00126A9E" w:rsidP="00126A9E">
            <w:pPr>
              <w:spacing w:after="0" w:line="240" w:lineRule="auto"/>
              <w:contextualSpacing/>
              <w:jc w:val="center"/>
              <w:rPr>
                <w:b/>
                <w:sz w:val="20"/>
                <w:szCs w:val="20"/>
                <w:lang w:eastAsia="pl-PL"/>
              </w:rPr>
            </w:pPr>
            <w:r w:rsidRPr="00B63CB3">
              <w:rPr>
                <w:b/>
                <w:sz w:val="20"/>
                <w:szCs w:val="20"/>
                <w:lang w:eastAsia="pl-PL"/>
              </w:rPr>
              <w:t>32,9</w:t>
            </w:r>
          </w:p>
        </w:tc>
        <w:tc>
          <w:tcPr>
            <w:tcW w:w="828" w:type="dxa"/>
          </w:tcPr>
          <w:p w:rsidR="00126A9E" w:rsidRPr="00B63CB3" w:rsidRDefault="00126A9E" w:rsidP="00126A9E">
            <w:pPr>
              <w:spacing w:after="0" w:line="240" w:lineRule="auto"/>
              <w:contextualSpacing/>
              <w:jc w:val="center"/>
              <w:rPr>
                <w:b/>
                <w:sz w:val="20"/>
                <w:szCs w:val="20"/>
                <w:lang w:eastAsia="pl-PL"/>
              </w:rPr>
            </w:pPr>
            <w:r>
              <w:rPr>
                <w:b/>
                <w:sz w:val="20"/>
                <w:szCs w:val="20"/>
                <w:lang w:eastAsia="pl-PL"/>
              </w:rPr>
              <w:t>b.d.</w:t>
            </w:r>
          </w:p>
        </w:tc>
        <w:tc>
          <w:tcPr>
            <w:tcW w:w="829" w:type="dxa"/>
          </w:tcPr>
          <w:p w:rsidR="00126A9E" w:rsidRPr="00B63CB3" w:rsidRDefault="00126A9E" w:rsidP="00126A9E">
            <w:pPr>
              <w:spacing w:after="0" w:line="240" w:lineRule="auto"/>
              <w:contextualSpacing/>
              <w:jc w:val="center"/>
              <w:rPr>
                <w:b/>
                <w:sz w:val="20"/>
                <w:szCs w:val="20"/>
                <w:lang w:eastAsia="pl-PL"/>
              </w:rPr>
            </w:pPr>
            <w:r>
              <w:rPr>
                <w:b/>
                <w:sz w:val="20"/>
                <w:szCs w:val="20"/>
                <w:lang w:eastAsia="pl-PL"/>
              </w:rPr>
              <w:t>b.d.</w:t>
            </w:r>
          </w:p>
        </w:tc>
      </w:tr>
      <w:tr w:rsidR="00126A9E" w:rsidRPr="00397A4E" w:rsidTr="005A3773">
        <w:trPr>
          <w:trHeight w:val="49"/>
          <w:tblHeader/>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Indywidualny</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43,9</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86,1</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47,8</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84,3</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47,0</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77,0</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r>
      <w:tr w:rsidR="00126A9E" w:rsidRPr="00397A4E" w:rsidTr="005A3773">
        <w:trPr>
          <w:trHeight w:val="49"/>
          <w:tblHeader/>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Deweloperzy</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6,5</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12,7</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8,4</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14,8</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13,3</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21,8</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r>
      <w:tr w:rsidR="00126A9E" w:rsidRPr="00397A4E" w:rsidTr="005A3773">
        <w:trPr>
          <w:trHeight w:val="49"/>
          <w:tblHeader/>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Spółdzielnie mieszkaniowe</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0,2</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0,4</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0,1</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0,2</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0,3</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0,5</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r>
      <w:tr w:rsidR="00126A9E" w:rsidRPr="00397A4E" w:rsidTr="005A3773">
        <w:trPr>
          <w:trHeight w:val="49"/>
          <w:tblHeader/>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Gminy</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0,4</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0,8</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0,3</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0,5</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0,4</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0,7</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r>
      <w:tr w:rsidR="00126A9E" w:rsidRPr="00397A4E" w:rsidTr="005A3773">
        <w:trPr>
          <w:trHeight w:val="49"/>
          <w:tblHeader/>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Towarzystwa budownictwa społecznego</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0,0</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0,0</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0,0</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0,0</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0,03</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0,0</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r>
      <w:tr w:rsidR="00126A9E" w:rsidRPr="00397A4E" w:rsidTr="005A3773">
        <w:trPr>
          <w:trHeight w:val="49"/>
          <w:tblHeader/>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Zakłady pracy</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0,04</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0,1</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0,1</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0,2</w:t>
            </w:r>
          </w:p>
        </w:tc>
        <w:tc>
          <w:tcPr>
            <w:tcW w:w="828"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0,03</w:t>
            </w:r>
          </w:p>
        </w:tc>
        <w:tc>
          <w:tcPr>
            <w:tcW w:w="829" w:type="dxa"/>
            <w:shd w:val="clear" w:color="auto" w:fill="auto"/>
          </w:tcPr>
          <w:p w:rsidR="00126A9E" w:rsidRPr="00A75D8E" w:rsidRDefault="00126A9E" w:rsidP="00126A9E">
            <w:pPr>
              <w:spacing w:after="0" w:line="240" w:lineRule="auto"/>
              <w:contextualSpacing/>
              <w:jc w:val="center"/>
              <w:rPr>
                <w:sz w:val="20"/>
                <w:szCs w:val="20"/>
                <w:lang w:eastAsia="pl-PL"/>
              </w:rPr>
            </w:pPr>
            <w:r>
              <w:rPr>
                <w:sz w:val="20"/>
                <w:szCs w:val="20"/>
                <w:lang w:eastAsia="pl-PL"/>
              </w:rPr>
              <w:t>0,0</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b.d.</w:t>
            </w:r>
          </w:p>
        </w:tc>
      </w:tr>
    </w:tbl>
    <w:p w:rsidR="00126A9E" w:rsidRPr="00332AD1" w:rsidRDefault="00126A9E" w:rsidP="00126A9E">
      <w:pPr>
        <w:spacing w:after="0"/>
        <w:rPr>
          <w:rFonts w:eastAsia="Times New Roman"/>
          <w:i/>
          <w:sz w:val="18"/>
          <w:szCs w:val="20"/>
          <w:lang w:eastAsia="pl-PL"/>
        </w:rPr>
      </w:pPr>
      <w:r w:rsidRPr="00332AD1">
        <w:rPr>
          <w:rFonts w:eastAsia="Times New Roman"/>
          <w:i/>
          <w:sz w:val="18"/>
          <w:szCs w:val="20"/>
          <w:lang w:eastAsia="pl-PL"/>
        </w:rPr>
        <w:t>Sumy danych cząstkowych mogą odbiegać od wartości globalnych z uwagi na przyjęte zaokrąglenia.</w:t>
      </w:r>
    </w:p>
    <w:p w:rsidR="00126A9E" w:rsidRPr="00332AD1" w:rsidRDefault="00126A9E" w:rsidP="00126A9E">
      <w:pPr>
        <w:spacing w:after="120"/>
        <w:rPr>
          <w:rFonts w:eastAsia="Times New Roman"/>
          <w:i/>
          <w:sz w:val="18"/>
          <w:szCs w:val="20"/>
          <w:lang w:eastAsia="pl-PL"/>
        </w:rPr>
      </w:pPr>
      <w:r w:rsidRPr="00332AD1">
        <w:rPr>
          <w:rFonts w:eastAsia="Times New Roman"/>
          <w:i/>
          <w:sz w:val="18"/>
          <w:szCs w:val="20"/>
          <w:lang w:eastAsia="pl-PL"/>
        </w:rPr>
        <w:t xml:space="preserve">Źródło: </w:t>
      </w:r>
      <w:r>
        <w:rPr>
          <w:rFonts w:eastAsia="Times New Roman"/>
          <w:i/>
          <w:sz w:val="18"/>
          <w:szCs w:val="20"/>
          <w:lang w:eastAsia="pl-PL"/>
        </w:rPr>
        <w:t>GUS BDL</w:t>
      </w:r>
      <w:r w:rsidRPr="00332AD1">
        <w:rPr>
          <w:rFonts w:eastAsia="Times New Roman"/>
          <w:i/>
          <w:sz w:val="18"/>
          <w:szCs w:val="20"/>
          <w:lang w:eastAsia="pl-PL"/>
        </w:rPr>
        <w:t>.</w:t>
      </w:r>
    </w:p>
    <w:p w:rsidR="00126A9E" w:rsidRPr="00E95355" w:rsidRDefault="00126A9E" w:rsidP="0076531C">
      <w:pPr>
        <w:pStyle w:val="Legenda"/>
        <w:spacing w:before="200"/>
        <w:rPr>
          <w:rFonts w:cs="Calibri"/>
          <w:bCs w:val="0"/>
          <w:szCs w:val="20"/>
          <w:lang w:eastAsia="pl-PL"/>
        </w:rPr>
      </w:pPr>
      <w:bookmarkStart w:id="68" w:name="_Toc34132299"/>
      <w:r w:rsidRPr="00E95355">
        <w:t xml:space="preserve">Tabela </w:t>
      </w:r>
      <w:fldSimple w:instr=" SEQ Tabela \* ARABIC ">
        <w:r w:rsidR="006A6210">
          <w:rPr>
            <w:noProof/>
          </w:rPr>
          <w:t>19</w:t>
        </w:r>
      </w:fldSimple>
      <w:r w:rsidRPr="00E95355">
        <w:t>.</w:t>
      </w:r>
      <w:r w:rsidRPr="00E95355">
        <w:rPr>
          <w:rFonts w:cs="Calibri"/>
          <w:bCs w:val="0"/>
          <w:szCs w:val="20"/>
          <w:lang w:eastAsia="pl-PL"/>
        </w:rPr>
        <w:t>Struktura populacji według struktury własnościowej zamieszkiwanego lokalu w Polsce na tle UE i wybranych krajów w latach 2010 i 2018.</w:t>
      </w:r>
      <w:bookmarkEnd w:id="68"/>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1539"/>
        <w:gridCol w:w="1539"/>
        <w:gridCol w:w="1539"/>
        <w:gridCol w:w="1540"/>
      </w:tblGrid>
      <w:tr w:rsidR="00126A9E" w:rsidRPr="004D6775" w:rsidTr="00126A9E">
        <w:trPr>
          <w:trHeight w:val="285"/>
        </w:trPr>
        <w:tc>
          <w:tcPr>
            <w:tcW w:w="2855" w:type="dxa"/>
            <w:vMerge w:val="restart"/>
            <w:shd w:val="clear" w:color="auto" w:fill="auto"/>
            <w:noWrap/>
            <w:hideMark/>
          </w:tcPr>
          <w:p w:rsidR="00126A9E" w:rsidRPr="006B3FA2" w:rsidRDefault="00126A9E" w:rsidP="0076531C">
            <w:pPr>
              <w:spacing w:after="0"/>
              <w:rPr>
                <w:rFonts w:cs="Calibri"/>
                <w:sz w:val="18"/>
                <w:szCs w:val="18"/>
              </w:rPr>
            </w:pPr>
          </w:p>
        </w:tc>
        <w:tc>
          <w:tcPr>
            <w:tcW w:w="3078" w:type="dxa"/>
            <w:gridSpan w:val="2"/>
            <w:shd w:val="clear" w:color="auto" w:fill="auto"/>
            <w:noWrap/>
            <w:hideMark/>
          </w:tcPr>
          <w:p w:rsidR="00126A9E" w:rsidRPr="006B3FA2" w:rsidRDefault="00126A9E" w:rsidP="0076531C">
            <w:pPr>
              <w:tabs>
                <w:tab w:val="left" w:pos="0"/>
                <w:tab w:val="left" w:pos="284"/>
              </w:tabs>
              <w:spacing w:after="0"/>
              <w:jc w:val="center"/>
              <w:rPr>
                <w:rFonts w:cs="Calibri"/>
                <w:b/>
                <w:bCs/>
                <w:sz w:val="18"/>
                <w:szCs w:val="18"/>
              </w:rPr>
            </w:pPr>
            <w:r w:rsidRPr="006B3FA2">
              <w:rPr>
                <w:rFonts w:cs="Calibri"/>
                <w:b/>
                <w:bCs/>
                <w:sz w:val="18"/>
                <w:szCs w:val="18"/>
              </w:rPr>
              <w:t>2010</w:t>
            </w:r>
          </w:p>
        </w:tc>
        <w:tc>
          <w:tcPr>
            <w:tcW w:w="3079" w:type="dxa"/>
            <w:gridSpan w:val="2"/>
            <w:shd w:val="clear" w:color="auto" w:fill="auto"/>
            <w:noWrap/>
            <w:hideMark/>
          </w:tcPr>
          <w:p w:rsidR="00126A9E" w:rsidRPr="006B3FA2" w:rsidRDefault="00126A9E" w:rsidP="0076531C">
            <w:pPr>
              <w:tabs>
                <w:tab w:val="left" w:pos="0"/>
                <w:tab w:val="left" w:pos="284"/>
              </w:tabs>
              <w:spacing w:after="0"/>
              <w:jc w:val="center"/>
              <w:rPr>
                <w:rFonts w:cs="Calibri"/>
                <w:b/>
                <w:bCs/>
                <w:sz w:val="18"/>
                <w:szCs w:val="18"/>
              </w:rPr>
            </w:pPr>
            <w:r w:rsidRPr="006B3FA2">
              <w:rPr>
                <w:rFonts w:cs="Calibri"/>
                <w:b/>
                <w:bCs/>
                <w:sz w:val="18"/>
                <w:szCs w:val="18"/>
              </w:rPr>
              <w:t>2018</w:t>
            </w:r>
          </w:p>
        </w:tc>
      </w:tr>
      <w:tr w:rsidR="00126A9E" w:rsidRPr="004D6775" w:rsidTr="00126A9E">
        <w:trPr>
          <w:trHeight w:val="285"/>
        </w:trPr>
        <w:tc>
          <w:tcPr>
            <w:tcW w:w="2855" w:type="dxa"/>
            <w:vMerge/>
            <w:shd w:val="clear" w:color="auto" w:fill="auto"/>
            <w:noWrap/>
          </w:tcPr>
          <w:p w:rsidR="00126A9E" w:rsidRPr="006B3FA2" w:rsidRDefault="00126A9E" w:rsidP="0076531C">
            <w:pPr>
              <w:spacing w:after="0"/>
              <w:rPr>
                <w:rFonts w:cs="Calibri"/>
                <w:sz w:val="18"/>
                <w:szCs w:val="18"/>
              </w:rPr>
            </w:pPr>
          </w:p>
        </w:tc>
        <w:tc>
          <w:tcPr>
            <w:tcW w:w="1539" w:type="dxa"/>
            <w:shd w:val="clear" w:color="auto" w:fill="auto"/>
            <w:noWrap/>
          </w:tcPr>
          <w:p w:rsidR="00126A9E" w:rsidRPr="006B3FA2" w:rsidRDefault="00126A9E" w:rsidP="0076531C">
            <w:pPr>
              <w:tabs>
                <w:tab w:val="left" w:pos="0"/>
                <w:tab w:val="left" w:pos="284"/>
              </w:tabs>
              <w:spacing w:after="0"/>
              <w:jc w:val="center"/>
              <w:rPr>
                <w:rFonts w:cs="Calibri"/>
                <w:b/>
                <w:bCs/>
                <w:sz w:val="18"/>
                <w:szCs w:val="18"/>
              </w:rPr>
            </w:pPr>
            <w:r w:rsidRPr="006B3FA2">
              <w:rPr>
                <w:rFonts w:cs="Calibri"/>
                <w:b/>
                <w:bCs/>
                <w:sz w:val="18"/>
                <w:szCs w:val="18"/>
              </w:rPr>
              <w:t>własność</w:t>
            </w:r>
          </w:p>
        </w:tc>
        <w:tc>
          <w:tcPr>
            <w:tcW w:w="1539" w:type="dxa"/>
            <w:shd w:val="clear" w:color="auto" w:fill="auto"/>
            <w:noWrap/>
          </w:tcPr>
          <w:p w:rsidR="00126A9E" w:rsidRPr="006B3FA2" w:rsidRDefault="00126A9E" w:rsidP="0076531C">
            <w:pPr>
              <w:tabs>
                <w:tab w:val="left" w:pos="0"/>
                <w:tab w:val="left" w:pos="284"/>
              </w:tabs>
              <w:spacing w:after="0"/>
              <w:jc w:val="center"/>
              <w:rPr>
                <w:rFonts w:cs="Calibri"/>
                <w:b/>
                <w:bCs/>
                <w:sz w:val="18"/>
                <w:szCs w:val="18"/>
              </w:rPr>
            </w:pPr>
            <w:r w:rsidRPr="006B3FA2">
              <w:rPr>
                <w:rFonts w:cs="Calibri"/>
                <w:b/>
                <w:bCs/>
                <w:sz w:val="18"/>
                <w:szCs w:val="18"/>
              </w:rPr>
              <w:t>wynajem</w:t>
            </w:r>
          </w:p>
        </w:tc>
        <w:tc>
          <w:tcPr>
            <w:tcW w:w="1539" w:type="dxa"/>
            <w:shd w:val="clear" w:color="auto" w:fill="auto"/>
            <w:noWrap/>
          </w:tcPr>
          <w:p w:rsidR="00126A9E" w:rsidRPr="006B3FA2" w:rsidRDefault="00126A9E" w:rsidP="0076531C">
            <w:pPr>
              <w:tabs>
                <w:tab w:val="left" w:pos="0"/>
                <w:tab w:val="left" w:pos="284"/>
              </w:tabs>
              <w:spacing w:after="0"/>
              <w:jc w:val="center"/>
              <w:rPr>
                <w:rFonts w:cs="Calibri"/>
                <w:b/>
                <w:bCs/>
                <w:sz w:val="18"/>
                <w:szCs w:val="18"/>
              </w:rPr>
            </w:pPr>
            <w:r w:rsidRPr="006B3FA2">
              <w:rPr>
                <w:rFonts w:cs="Calibri"/>
                <w:b/>
                <w:bCs/>
                <w:sz w:val="18"/>
                <w:szCs w:val="18"/>
              </w:rPr>
              <w:t>własność</w:t>
            </w:r>
          </w:p>
        </w:tc>
        <w:tc>
          <w:tcPr>
            <w:tcW w:w="1540" w:type="dxa"/>
            <w:shd w:val="clear" w:color="auto" w:fill="auto"/>
            <w:noWrap/>
          </w:tcPr>
          <w:p w:rsidR="00126A9E" w:rsidRPr="006B3FA2" w:rsidRDefault="00126A9E" w:rsidP="0076531C">
            <w:pPr>
              <w:tabs>
                <w:tab w:val="left" w:pos="0"/>
                <w:tab w:val="left" w:pos="284"/>
              </w:tabs>
              <w:spacing w:after="0"/>
              <w:jc w:val="center"/>
              <w:rPr>
                <w:rFonts w:cs="Calibri"/>
                <w:b/>
                <w:bCs/>
                <w:sz w:val="18"/>
                <w:szCs w:val="18"/>
              </w:rPr>
            </w:pPr>
            <w:r w:rsidRPr="006B3FA2">
              <w:rPr>
                <w:rFonts w:cs="Calibri"/>
                <w:b/>
                <w:bCs/>
                <w:sz w:val="18"/>
                <w:szCs w:val="18"/>
              </w:rPr>
              <w:t>wynajem</w:t>
            </w:r>
          </w:p>
        </w:tc>
      </w:tr>
      <w:tr w:rsidR="00126A9E" w:rsidRPr="004D6775" w:rsidTr="00126A9E">
        <w:trPr>
          <w:trHeight w:val="232"/>
        </w:trPr>
        <w:tc>
          <w:tcPr>
            <w:tcW w:w="2855" w:type="dxa"/>
            <w:shd w:val="clear" w:color="auto" w:fill="auto"/>
            <w:noWrap/>
            <w:hideMark/>
          </w:tcPr>
          <w:p w:rsidR="00126A9E" w:rsidRPr="006B3FA2" w:rsidRDefault="00126A9E" w:rsidP="0076531C">
            <w:pPr>
              <w:tabs>
                <w:tab w:val="left" w:pos="0"/>
                <w:tab w:val="left" w:pos="284"/>
              </w:tabs>
              <w:spacing w:after="0"/>
              <w:rPr>
                <w:rFonts w:cs="Calibri"/>
                <w:b/>
                <w:bCs/>
                <w:sz w:val="18"/>
                <w:szCs w:val="18"/>
              </w:rPr>
            </w:pPr>
            <w:r w:rsidRPr="006B3FA2">
              <w:rPr>
                <w:rFonts w:cs="Calibri"/>
                <w:b/>
                <w:bCs/>
                <w:sz w:val="18"/>
                <w:szCs w:val="18"/>
              </w:rPr>
              <w:t>Unia Europejska</w:t>
            </w:r>
          </w:p>
        </w:tc>
        <w:tc>
          <w:tcPr>
            <w:tcW w:w="1539" w:type="dxa"/>
            <w:shd w:val="clear" w:color="auto" w:fill="auto"/>
            <w:noWrap/>
            <w:hideMark/>
          </w:tcPr>
          <w:p w:rsidR="00126A9E" w:rsidRPr="006B3FA2" w:rsidRDefault="00126A9E" w:rsidP="0076531C">
            <w:pPr>
              <w:tabs>
                <w:tab w:val="decimal" w:pos="1014"/>
              </w:tabs>
              <w:spacing w:after="0"/>
              <w:rPr>
                <w:rFonts w:cs="Calibri"/>
                <w:b/>
                <w:sz w:val="18"/>
                <w:szCs w:val="18"/>
              </w:rPr>
            </w:pPr>
            <w:r w:rsidRPr="006B3FA2">
              <w:rPr>
                <w:rFonts w:cs="Calibri"/>
                <w:b/>
                <w:sz w:val="18"/>
                <w:szCs w:val="18"/>
              </w:rPr>
              <w:t>70,6</w:t>
            </w:r>
          </w:p>
        </w:tc>
        <w:tc>
          <w:tcPr>
            <w:tcW w:w="1539" w:type="dxa"/>
            <w:shd w:val="clear" w:color="auto" w:fill="auto"/>
            <w:noWrap/>
            <w:hideMark/>
          </w:tcPr>
          <w:p w:rsidR="00126A9E" w:rsidRPr="006B3FA2" w:rsidRDefault="00126A9E" w:rsidP="0076531C">
            <w:pPr>
              <w:tabs>
                <w:tab w:val="decimal" w:pos="1014"/>
              </w:tabs>
              <w:spacing w:after="0"/>
              <w:rPr>
                <w:rFonts w:cs="Calibri"/>
                <w:b/>
                <w:sz w:val="18"/>
                <w:szCs w:val="18"/>
              </w:rPr>
            </w:pPr>
            <w:r w:rsidRPr="006B3FA2">
              <w:rPr>
                <w:rFonts w:cs="Calibri"/>
                <w:b/>
                <w:sz w:val="18"/>
                <w:szCs w:val="18"/>
              </w:rPr>
              <w:t>29,4</w:t>
            </w:r>
          </w:p>
        </w:tc>
        <w:tc>
          <w:tcPr>
            <w:tcW w:w="1539" w:type="dxa"/>
            <w:shd w:val="clear" w:color="auto" w:fill="auto"/>
            <w:noWrap/>
            <w:hideMark/>
          </w:tcPr>
          <w:p w:rsidR="00126A9E" w:rsidRPr="006B3FA2" w:rsidRDefault="00126A9E" w:rsidP="0076531C">
            <w:pPr>
              <w:tabs>
                <w:tab w:val="decimal" w:pos="1014"/>
              </w:tabs>
              <w:spacing w:after="0"/>
              <w:rPr>
                <w:rFonts w:cs="Calibri"/>
                <w:b/>
                <w:sz w:val="18"/>
                <w:szCs w:val="18"/>
              </w:rPr>
            </w:pPr>
            <w:r w:rsidRPr="006B3FA2">
              <w:rPr>
                <w:rFonts w:cs="Calibri"/>
                <w:b/>
                <w:sz w:val="18"/>
                <w:szCs w:val="18"/>
              </w:rPr>
              <w:t>69,3</w:t>
            </w:r>
          </w:p>
        </w:tc>
        <w:tc>
          <w:tcPr>
            <w:tcW w:w="1540" w:type="dxa"/>
            <w:shd w:val="clear" w:color="auto" w:fill="auto"/>
            <w:noWrap/>
            <w:hideMark/>
          </w:tcPr>
          <w:p w:rsidR="00126A9E" w:rsidRPr="006B3FA2" w:rsidRDefault="00126A9E" w:rsidP="0076531C">
            <w:pPr>
              <w:tabs>
                <w:tab w:val="decimal" w:pos="1014"/>
              </w:tabs>
              <w:spacing w:after="0"/>
              <w:rPr>
                <w:rFonts w:cs="Calibri"/>
                <w:b/>
                <w:sz w:val="18"/>
                <w:szCs w:val="18"/>
              </w:rPr>
            </w:pPr>
            <w:r w:rsidRPr="006B3FA2">
              <w:rPr>
                <w:rFonts w:cs="Calibri"/>
                <w:b/>
                <w:sz w:val="18"/>
                <w:szCs w:val="18"/>
              </w:rPr>
              <w:t>30,7</w:t>
            </w:r>
          </w:p>
        </w:tc>
      </w:tr>
      <w:tr w:rsidR="00126A9E" w:rsidRPr="004D6775" w:rsidTr="00126A9E">
        <w:trPr>
          <w:trHeight w:val="60"/>
        </w:trPr>
        <w:tc>
          <w:tcPr>
            <w:tcW w:w="2855" w:type="dxa"/>
            <w:shd w:val="clear" w:color="auto" w:fill="auto"/>
            <w:noWrap/>
            <w:hideMark/>
          </w:tcPr>
          <w:p w:rsidR="00126A9E" w:rsidRPr="006B3FA2" w:rsidRDefault="00126A9E" w:rsidP="0076531C">
            <w:pPr>
              <w:tabs>
                <w:tab w:val="left" w:pos="0"/>
                <w:tab w:val="left" w:pos="284"/>
              </w:tabs>
              <w:spacing w:after="0"/>
              <w:rPr>
                <w:rFonts w:cs="Calibri"/>
                <w:b/>
                <w:bCs/>
                <w:sz w:val="18"/>
                <w:szCs w:val="18"/>
              </w:rPr>
            </w:pPr>
            <w:r w:rsidRPr="006B3FA2">
              <w:rPr>
                <w:rFonts w:cs="Calibri"/>
                <w:b/>
                <w:bCs/>
                <w:sz w:val="18"/>
                <w:szCs w:val="18"/>
              </w:rPr>
              <w:t>Strefa euro</w:t>
            </w:r>
          </w:p>
        </w:tc>
        <w:tc>
          <w:tcPr>
            <w:tcW w:w="1539" w:type="dxa"/>
            <w:shd w:val="clear" w:color="auto" w:fill="auto"/>
            <w:noWrap/>
            <w:hideMark/>
          </w:tcPr>
          <w:p w:rsidR="00126A9E" w:rsidRPr="006B3FA2" w:rsidRDefault="00126A9E" w:rsidP="0076531C">
            <w:pPr>
              <w:tabs>
                <w:tab w:val="decimal" w:pos="1014"/>
              </w:tabs>
              <w:spacing w:after="0"/>
              <w:rPr>
                <w:rFonts w:cs="Calibri"/>
                <w:b/>
                <w:sz w:val="18"/>
                <w:szCs w:val="18"/>
              </w:rPr>
            </w:pPr>
            <w:r w:rsidRPr="006B3FA2">
              <w:rPr>
                <w:rFonts w:cs="Calibri"/>
                <w:b/>
                <w:sz w:val="18"/>
                <w:szCs w:val="18"/>
              </w:rPr>
              <w:t>66,8</w:t>
            </w:r>
          </w:p>
        </w:tc>
        <w:tc>
          <w:tcPr>
            <w:tcW w:w="1539" w:type="dxa"/>
            <w:shd w:val="clear" w:color="auto" w:fill="auto"/>
            <w:noWrap/>
            <w:hideMark/>
          </w:tcPr>
          <w:p w:rsidR="00126A9E" w:rsidRPr="006B3FA2" w:rsidRDefault="00126A9E" w:rsidP="0076531C">
            <w:pPr>
              <w:tabs>
                <w:tab w:val="decimal" w:pos="1014"/>
              </w:tabs>
              <w:spacing w:after="0"/>
              <w:rPr>
                <w:rFonts w:cs="Calibri"/>
                <w:b/>
                <w:sz w:val="18"/>
                <w:szCs w:val="18"/>
              </w:rPr>
            </w:pPr>
            <w:r w:rsidRPr="006B3FA2">
              <w:rPr>
                <w:rFonts w:cs="Calibri"/>
                <w:b/>
                <w:sz w:val="18"/>
                <w:szCs w:val="18"/>
              </w:rPr>
              <w:t>33,2</w:t>
            </w:r>
          </w:p>
        </w:tc>
        <w:tc>
          <w:tcPr>
            <w:tcW w:w="1539" w:type="dxa"/>
            <w:shd w:val="clear" w:color="auto" w:fill="auto"/>
            <w:noWrap/>
            <w:hideMark/>
          </w:tcPr>
          <w:p w:rsidR="00126A9E" w:rsidRPr="006B3FA2" w:rsidRDefault="00126A9E" w:rsidP="0076531C">
            <w:pPr>
              <w:tabs>
                <w:tab w:val="decimal" w:pos="1014"/>
              </w:tabs>
              <w:spacing w:after="0"/>
              <w:rPr>
                <w:rFonts w:cs="Calibri"/>
                <w:b/>
                <w:sz w:val="18"/>
                <w:szCs w:val="18"/>
              </w:rPr>
            </w:pPr>
            <w:r w:rsidRPr="006B3FA2">
              <w:rPr>
                <w:rFonts w:cs="Calibri"/>
                <w:b/>
                <w:sz w:val="18"/>
                <w:szCs w:val="18"/>
              </w:rPr>
              <w:t>66,2</w:t>
            </w:r>
          </w:p>
        </w:tc>
        <w:tc>
          <w:tcPr>
            <w:tcW w:w="1540" w:type="dxa"/>
            <w:shd w:val="clear" w:color="auto" w:fill="auto"/>
            <w:noWrap/>
            <w:hideMark/>
          </w:tcPr>
          <w:p w:rsidR="00126A9E" w:rsidRPr="006B3FA2" w:rsidRDefault="00126A9E" w:rsidP="0076531C">
            <w:pPr>
              <w:tabs>
                <w:tab w:val="decimal" w:pos="1014"/>
              </w:tabs>
              <w:spacing w:after="0"/>
              <w:rPr>
                <w:rFonts w:cs="Calibri"/>
                <w:b/>
                <w:sz w:val="18"/>
                <w:szCs w:val="18"/>
              </w:rPr>
            </w:pPr>
            <w:r w:rsidRPr="006B3FA2">
              <w:rPr>
                <w:rFonts w:cs="Calibri"/>
                <w:b/>
                <w:sz w:val="18"/>
                <w:szCs w:val="18"/>
              </w:rPr>
              <w:t>33,8</w:t>
            </w:r>
          </w:p>
        </w:tc>
      </w:tr>
      <w:tr w:rsidR="00126A9E" w:rsidRPr="004D6775" w:rsidTr="00126A9E">
        <w:trPr>
          <w:trHeight w:val="60"/>
        </w:trPr>
        <w:tc>
          <w:tcPr>
            <w:tcW w:w="2855" w:type="dxa"/>
            <w:shd w:val="clear" w:color="auto" w:fill="auto"/>
            <w:noWrap/>
            <w:hideMark/>
          </w:tcPr>
          <w:p w:rsidR="00126A9E" w:rsidRPr="006B3FA2" w:rsidRDefault="00126A9E" w:rsidP="0076531C">
            <w:pPr>
              <w:tabs>
                <w:tab w:val="left" w:pos="0"/>
                <w:tab w:val="left" w:pos="284"/>
              </w:tabs>
              <w:spacing w:after="0"/>
              <w:rPr>
                <w:rFonts w:cs="Calibri"/>
                <w:bCs/>
                <w:sz w:val="18"/>
                <w:szCs w:val="18"/>
              </w:rPr>
            </w:pPr>
            <w:r w:rsidRPr="006B3FA2">
              <w:rPr>
                <w:rFonts w:cs="Calibri"/>
                <w:bCs/>
                <w:sz w:val="18"/>
                <w:szCs w:val="18"/>
              </w:rPr>
              <w:t>Rumunia</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97,6</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2,4</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96,4</w:t>
            </w:r>
          </w:p>
        </w:tc>
        <w:tc>
          <w:tcPr>
            <w:tcW w:w="1540"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3,6</w:t>
            </w:r>
          </w:p>
        </w:tc>
      </w:tr>
      <w:tr w:rsidR="00126A9E" w:rsidRPr="004D6775" w:rsidTr="00126A9E">
        <w:trPr>
          <w:trHeight w:val="60"/>
        </w:trPr>
        <w:tc>
          <w:tcPr>
            <w:tcW w:w="2855" w:type="dxa"/>
            <w:shd w:val="clear" w:color="auto" w:fill="auto"/>
            <w:noWrap/>
            <w:hideMark/>
          </w:tcPr>
          <w:p w:rsidR="00126A9E" w:rsidRPr="006B3FA2" w:rsidRDefault="00126A9E" w:rsidP="0076531C">
            <w:pPr>
              <w:tabs>
                <w:tab w:val="left" w:pos="0"/>
                <w:tab w:val="left" w:pos="284"/>
              </w:tabs>
              <w:spacing w:after="0"/>
              <w:rPr>
                <w:rFonts w:cs="Calibri"/>
                <w:bCs/>
                <w:sz w:val="18"/>
                <w:szCs w:val="18"/>
              </w:rPr>
            </w:pPr>
            <w:r w:rsidRPr="006B3FA2">
              <w:rPr>
                <w:rFonts w:cs="Calibri"/>
                <w:bCs/>
                <w:sz w:val="18"/>
                <w:szCs w:val="18"/>
              </w:rPr>
              <w:t>Słowacja</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90,0</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10,0</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91,3</w:t>
            </w:r>
          </w:p>
        </w:tc>
        <w:tc>
          <w:tcPr>
            <w:tcW w:w="1540"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8,7</w:t>
            </w:r>
          </w:p>
        </w:tc>
      </w:tr>
      <w:tr w:rsidR="00126A9E" w:rsidRPr="004D6775" w:rsidTr="00126A9E">
        <w:trPr>
          <w:trHeight w:val="104"/>
        </w:trPr>
        <w:tc>
          <w:tcPr>
            <w:tcW w:w="2855" w:type="dxa"/>
            <w:shd w:val="clear" w:color="auto" w:fill="auto"/>
            <w:noWrap/>
            <w:hideMark/>
          </w:tcPr>
          <w:p w:rsidR="00126A9E" w:rsidRPr="006B3FA2" w:rsidRDefault="00126A9E" w:rsidP="0076531C">
            <w:pPr>
              <w:tabs>
                <w:tab w:val="left" w:pos="0"/>
                <w:tab w:val="left" w:pos="284"/>
              </w:tabs>
              <w:spacing w:after="0"/>
              <w:rPr>
                <w:rFonts w:cs="Calibri"/>
                <w:bCs/>
                <w:sz w:val="18"/>
                <w:szCs w:val="18"/>
              </w:rPr>
            </w:pPr>
            <w:r w:rsidRPr="006B3FA2">
              <w:rPr>
                <w:rFonts w:cs="Calibri"/>
                <w:bCs/>
                <w:sz w:val="18"/>
                <w:szCs w:val="18"/>
              </w:rPr>
              <w:t>Chorwacja</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88,2</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11,8</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90,1</w:t>
            </w:r>
          </w:p>
        </w:tc>
        <w:tc>
          <w:tcPr>
            <w:tcW w:w="1540"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9,9</w:t>
            </w:r>
          </w:p>
        </w:tc>
      </w:tr>
      <w:tr w:rsidR="00126A9E" w:rsidRPr="004D6775" w:rsidTr="00126A9E">
        <w:trPr>
          <w:trHeight w:val="60"/>
        </w:trPr>
        <w:tc>
          <w:tcPr>
            <w:tcW w:w="2855" w:type="dxa"/>
            <w:shd w:val="clear" w:color="auto" w:fill="auto"/>
            <w:noWrap/>
            <w:hideMark/>
          </w:tcPr>
          <w:p w:rsidR="00126A9E" w:rsidRPr="006B3FA2" w:rsidRDefault="00126A9E" w:rsidP="0076531C">
            <w:pPr>
              <w:tabs>
                <w:tab w:val="left" w:pos="0"/>
                <w:tab w:val="left" w:pos="284"/>
              </w:tabs>
              <w:spacing w:after="0"/>
              <w:rPr>
                <w:rFonts w:cs="Calibri"/>
                <w:bCs/>
                <w:sz w:val="18"/>
                <w:szCs w:val="18"/>
              </w:rPr>
            </w:pPr>
            <w:r w:rsidRPr="006B3FA2">
              <w:rPr>
                <w:rFonts w:cs="Calibri"/>
                <w:bCs/>
                <w:sz w:val="18"/>
                <w:szCs w:val="18"/>
              </w:rPr>
              <w:t>Litwa</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93,6</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6,4</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89,9</w:t>
            </w:r>
          </w:p>
        </w:tc>
        <w:tc>
          <w:tcPr>
            <w:tcW w:w="1540"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10,1</w:t>
            </w:r>
          </w:p>
        </w:tc>
      </w:tr>
      <w:tr w:rsidR="00126A9E" w:rsidRPr="004D6775" w:rsidTr="00126A9E">
        <w:trPr>
          <w:trHeight w:val="60"/>
        </w:trPr>
        <w:tc>
          <w:tcPr>
            <w:tcW w:w="2855" w:type="dxa"/>
            <w:shd w:val="clear" w:color="auto" w:fill="auto"/>
            <w:noWrap/>
            <w:hideMark/>
          </w:tcPr>
          <w:p w:rsidR="00126A9E" w:rsidRPr="006B3FA2" w:rsidRDefault="00126A9E" w:rsidP="0076531C">
            <w:pPr>
              <w:tabs>
                <w:tab w:val="left" w:pos="0"/>
                <w:tab w:val="left" w:pos="284"/>
              </w:tabs>
              <w:spacing w:after="0"/>
              <w:rPr>
                <w:rFonts w:cs="Calibri"/>
                <w:bCs/>
                <w:sz w:val="18"/>
                <w:szCs w:val="18"/>
              </w:rPr>
            </w:pPr>
            <w:r w:rsidRPr="006B3FA2">
              <w:rPr>
                <w:rFonts w:cs="Calibri"/>
                <w:bCs/>
                <w:sz w:val="18"/>
                <w:szCs w:val="18"/>
              </w:rPr>
              <w:t>Węgry</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89,7</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10,3</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86,0</w:t>
            </w:r>
          </w:p>
        </w:tc>
        <w:tc>
          <w:tcPr>
            <w:tcW w:w="1540"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14,0</w:t>
            </w:r>
          </w:p>
        </w:tc>
      </w:tr>
      <w:tr w:rsidR="00126A9E" w:rsidRPr="004D6775" w:rsidTr="00126A9E">
        <w:trPr>
          <w:trHeight w:val="72"/>
        </w:trPr>
        <w:tc>
          <w:tcPr>
            <w:tcW w:w="2855" w:type="dxa"/>
            <w:shd w:val="clear" w:color="auto" w:fill="auto"/>
            <w:noWrap/>
            <w:hideMark/>
          </w:tcPr>
          <w:p w:rsidR="00126A9E" w:rsidRPr="006B3FA2" w:rsidRDefault="00126A9E" w:rsidP="0076531C">
            <w:pPr>
              <w:tabs>
                <w:tab w:val="left" w:pos="0"/>
                <w:tab w:val="left" w:pos="284"/>
              </w:tabs>
              <w:spacing w:after="0"/>
              <w:rPr>
                <w:rFonts w:cs="Calibri"/>
                <w:b/>
                <w:bCs/>
                <w:sz w:val="18"/>
                <w:szCs w:val="18"/>
              </w:rPr>
            </w:pPr>
            <w:r w:rsidRPr="006B3FA2">
              <w:rPr>
                <w:rFonts w:cs="Calibri"/>
                <w:b/>
                <w:bCs/>
                <w:sz w:val="18"/>
                <w:szCs w:val="18"/>
              </w:rPr>
              <w:t>Polska</w:t>
            </w:r>
          </w:p>
        </w:tc>
        <w:tc>
          <w:tcPr>
            <w:tcW w:w="1539" w:type="dxa"/>
            <w:shd w:val="clear" w:color="auto" w:fill="auto"/>
            <w:noWrap/>
            <w:hideMark/>
          </w:tcPr>
          <w:p w:rsidR="00126A9E" w:rsidRPr="006B3FA2" w:rsidRDefault="00126A9E" w:rsidP="0076531C">
            <w:pPr>
              <w:tabs>
                <w:tab w:val="decimal" w:pos="1014"/>
              </w:tabs>
              <w:spacing w:after="0"/>
              <w:rPr>
                <w:rFonts w:cs="Calibri"/>
                <w:b/>
                <w:sz w:val="18"/>
                <w:szCs w:val="18"/>
              </w:rPr>
            </w:pPr>
            <w:r w:rsidRPr="006B3FA2">
              <w:rPr>
                <w:rFonts w:cs="Calibri"/>
                <w:b/>
                <w:sz w:val="18"/>
                <w:szCs w:val="18"/>
              </w:rPr>
              <w:t>81,3</w:t>
            </w:r>
          </w:p>
        </w:tc>
        <w:tc>
          <w:tcPr>
            <w:tcW w:w="1539" w:type="dxa"/>
            <w:shd w:val="clear" w:color="auto" w:fill="auto"/>
            <w:noWrap/>
            <w:hideMark/>
          </w:tcPr>
          <w:p w:rsidR="00126A9E" w:rsidRPr="006B3FA2" w:rsidRDefault="00126A9E" w:rsidP="0076531C">
            <w:pPr>
              <w:tabs>
                <w:tab w:val="decimal" w:pos="1014"/>
              </w:tabs>
              <w:spacing w:after="0"/>
              <w:rPr>
                <w:rFonts w:cs="Calibri"/>
                <w:b/>
                <w:sz w:val="18"/>
                <w:szCs w:val="18"/>
              </w:rPr>
            </w:pPr>
            <w:r w:rsidRPr="006B3FA2">
              <w:rPr>
                <w:rFonts w:cs="Calibri"/>
                <w:b/>
                <w:sz w:val="18"/>
                <w:szCs w:val="18"/>
              </w:rPr>
              <w:t>18,7</w:t>
            </w:r>
          </w:p>
        </w:tc>
        <w:tc>
          <w:tcPr>
            <w:tcW w:w="1539" w:type="dxa"/>
            <w:shd w:val="clear" w:color="auto" w:fill="auto"/>
            <w:noWrap/>
            <w:hideMark/>
          </w:tcPr>
          <w:p w:rsidR="00126A9E" w:rsidRPr="006B3FA2" w:rsidRDefault="00126A9E" w:rsidP="0076531C">
            <w:pPr>
              <w:tabs>
                <w:tab w:val="decimal" w:pos="1014"/>
              </w:tabs>
              <w:spacing w:after="0"/>
              <w:rPr>
                <w:rFonts w:cs="Calibri"/>
                <w:b/>
                <w:sz w:val="18"/>
                <w:szCs w:val="18"/>
              </w:rPr>
            </w:pPr>
            <w:r w:rsidRPr="006B3FA2">
              <w:rPr>
                <w:rFonts w:cs="Calibri"/>
                <w:b/>
                <w:sz w:val="18"/>
                <w:szCs w:val="18"/>
              </w:rPr>
              <w:t>84,0</w:t>
            </w:r>
          </w:p>
        </w:tc>
        <w:tc>
          <w:tcPr>
            <w:tcW w:w="1540" w:type="dxa"/>
            <w:shd w:val="clear" w:color="auto" w:fill="auto"/>
            <w:noWrap/>
            <w:hideMark/>
          </w:tcPr>
          <w:p w:rsidR="00126A9E" w:rsidRPr="006B3FA2" w:rsidRDefault="00126A9E" w:rsidP="0076531C">
            <w:pPr>
              <w:tabs>
                <w:tab w:val="decimal" w:pos="1014"/>
              </w:tabs>
              <w:spacing w:after="0"/>
              <w:rPr>
                <w:rFonts w:cs="Calibri"/>
                <w:b/>
                <w:sz w:val="18"/>
                <w:szCs w:val="18"/>
              </w:rPr>
            </w:pPr>
            <w:r w:rsidRPr="006B3FA2">
              <w:rPr>
                <w:rFonts w:cs="Calibri"/>
                <w:b/>
                <w:sz w:val="18"/>
                <w:szCs w:val="18"/>
              </w:rPr>
              <w:t>16,0</w:t>
            </w:r>
          </w:p>
        </w:tc>
      </w:tr>
      <w:tr w:rsidR="00126A9E" w:rsidRPr="004D6775" w:rsidTr="00126A9E">
        <w:trPr>
          <w:trHeight w:val="60"/>
        </w:trPr>
        <w:tc>
          <w:tcPr>
            <w:tcW w:w="2855" w:type="dxa"/>
            <w:shd w:val="clear" w:color="auto" w:fill="auto"/>
            <w:noWrap/>
            <w:hideMark/>
          </w:tcPr>
          <w:p w:rsidR="00126A9E" w:rsidRPr="006B3FA2" w:rsidRDefault="00126A9E" w:rsidP="0076531C">
            <w:pPr>
              <w:tabs>
                <w:tab w:val="left" w:pos="0"/>
                <w:tab w:val="left" w:pos="284"/>
              </w:tabs>
              <w:spacing w:after="0"/>
              <w:rPr>
                <w:rFonts w:cs="Calibri"/>
                <w:bCs/>
                <w:sz w:val="18"/>
                <w:szCs w:val="18"/>
              </w:rPr>
            </w:pPr>
            <w:r w:rsidRPr="006B3FA2">
              <w:rPr>
                <w:rFonts w:cs="Calibri"/>
                <w:bCs/>
                <w:sz w:val="18"/>
                <w:szCs w:val="18"/>
              </w:rPr>
              <w:t>Wielka Brytania</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70,0</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30,0</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65,1</w:t>
            </w:r>
          </w:p>
        </w:tc>
        <w:tc>
          <w:tcPr>
            <w:tcW w:w="1540"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34,9</w:t>
            </w:r>
          </w:p>
        </w:tc>
      </w:tr>
      <w:tr w:rsidR="00126A9E" w:rsidRPr="004D6775" w:rsidTr="00126A9E">
        <w:trPr>
          <w:trHeight w:val="60"/>
        </w:trPr>
        <w:tc>
          <w:tcPr>
            <w:tcW w:w="2855" w:type="dxa"/>
            <w:shd w:val="clear" w:color="auto" w:fill="auto"/>
            <w:noWrap/>
            <w:hideMark/>
          </w:tcPr>
          <w:p w:rsidR="00126A9E" w:rsidRPr="006B3FA2" w:rsidRDefault="00126A9E" w:rsidP="0076531C">
            <w:pPr>
              <w:tabs>
                <w:tab w:val="left" w:pos="0"/>
                <w:tab w:val="left" w:pos="284"/>
              </w:tabs>
              <w:spacing w:after="0"/>
              <w:rPr>
                <w:rFonts w:cs="Calibri"/>
                <w:bCs/>
                <w:sz w:val="18"/>
                <w:szCs w:val="18"/>
              </w:rPr>
            </w:pPr>
            <w:r w:rsidRPr="006B3FA2">
              <w:rPr>
                <w:rFonts w:cs="Calibri"/>
                <w:bCs/>
                <w:sz w:val="18"/>
                <w:szCs w:val="18"/>
              </w:rPr>
              <w:t>Francja</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62,0</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38,0</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65,1</w:t>
            </w:r>
          </w:p>
        </w:tc>
        <w:tc>
          <w:tcPr>
            <w:tcW w:w="1540"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34,9</w:t>
            </w:r>
          </w:p>
        </w:tc>
      </w:tr>
      <w:tr w:rsidR="00126A9E" w:rsidRPr="004D6775" w:rsidTr="00126A9E">
        <w:trPr>
          <w:trHeight w:val="60"/>
        </w:trPr>
        <w:tc>
          <w:tcPr>
            <w:tcW w:w="2855" w:type="dxa"/>
            <w:shd w:val="clear" w:color="auto" w:fill="auto"/>
            <w:noWrap/>
            <w:hideMark/>
          </w:tcPr>
          <w:p w:rsidR="00126A9E" w:rsidRPr="006B3FA2" w:rsidRDefault="00126A9E" w:rsidP="0076531C">
            <w:pPr>
              <w:tabs>
                <w:tab w:val="left" w:pos="0"/>
                <w:tab w:val="left" w:pos="284"/>
              </w:tabs>
              <w:spacing w:after="0"/>
              <w:rPr>
                <w:rFonts w:cs="Calibri"/>
                <w:bCs/>
                <w:sz w:val="18"/>
                <w:szCs w:val="18"/>
              </w:rPr>
            </w:pPr>
            <w:r w:rsidRPr="006B3FA2">
              <w:rPr>
                <w:rFonts w:cs="Calibri"/>
                <w:bCs/>
                <w:sz w:val="18"/>
                <w:szCs w:val="18"/>
              </w:rPr>
              <w:t>Szwecja</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67,3</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32,7</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64,1</w:t>
            </w:r>
          </w:p>
        </w:tc>
        <w:tc>
          <w:tcPr>
            <w:tcW w:w="1540"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35,9</w:t>
            </w:r>
          </w:p>
        </w:tc>
      </w:tr>
      <w:tr w:rsidR="00126A9E" w:rsidRPr="004D6775" w:rsidTr="00126A9E">
        <w:trPr>
          <w:trHeight w:val="242"/>
        </w:trPr>
        <w:tc>
          <w:tcPr>
            <w:tcW w:w="2855" w:type="dxa"/>
            <w:shd w:val="clear" w:color="auto" w:fill="auto"/>
            <w:noWrap/>
            <w:hideMark/>
          </w:tcPr>
          <w:p w:rsidR="00126A9E" w:rsidRPr="006B3FA2" w:rsidRDefault="00126A9E" w:rsidP="0076531C">
            <w:pPr>
              <w:tabs>
                <w:tab w:val="left" w:pos="0"/>
                <w:tab w:val="left" w:pos="284"/>
              </w:tabs>
              <w:spacing w:after="0"/>
              <w:rPr>
                <w:rFonts w:cs="Calibri"/>
                <w:bCs/>
                <w:sz w:val="18"/>
                <w:szCs w:val="18"/>
              </w:rPr>
            </w:pPr>
            <w:r w:rsidRPr="006B3FA2">
              <w:rPr>
                <w:rFonts w:cs="Calibri"/>
                <w:bCs/>
                <w:sz w:val="18"/>
                <w:szCs w:val="18"/>
              </w:rPr>
              <w:t>Dania</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66,6</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33,4</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60,5</w:t>
            </w:r>
          </w:p>
        </w:tc>
        <w:tc>
          <w:tcPr>
            <w:tcW w:w="1540"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39,5</w:t>
            </w:r>
          </w:p>
        </w:tc>
      </w:tr>
      <w:tr w:rsidR="00126A9E" w:rsidRPr="004D6775" w:rsidTr="00126A9E">
        <w:trPr>
          <w:trHeight w:val="133"/>
        </w:trPr>
        <w:tc>
          <w:tcPr>
            <w:tcW w:w="2855" w:type="dxa"/>
            <w:shd w:val="clear" w:color="auto" w:fill="auto"/>
            <w:noWrap/>
            <w:hideMark/>
          </w:tcPr>
          <w:p w:rsidR="00126A9E" w:rsidRPr="006B3FA2" w:rsidRDefault="00126A9E" w:rsidP="0076531C">
            <w:pPr>
              <w:tabs>
                <w:tab w:val="left" w:pos="0"/>
                <w:tab w:val="left" w:pos="284"/>
              </w:tabs>
              <w:spacing w:after="0"/>
              <w:rPr>
                <w:rFonts w:cs="Calibri"/>
                <w:bCs/>
                <w:sz w:val="18"/>
                <w:szCs w:val="18"/>
              </w:rPr>
            </w:pPr>
            <w:r w:rsidRPr="006B3FA2">
              <w:rPr>
                <w:rFonts w:cs="Calibri"/>
                <w:bCs/>
                <w:sz w:val="18"/>
                <w:szCs w:val="18"/>
              </w:rPr>
              <w:t>Austria</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57,4</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42,6</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55,4</w:t>
            </w:r>
          </w:p>
        </w:tc>
        <w:tc>
          <w:tcPr>
            <w:tcW w:w="1540"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44,6</w:t>
            </w:r>
          </w:p>
        </w:tc>
      </w:tr>
      <w:tr w:rsidR="00126A9E" w:rsidRPr="004D6775" w:rsidTr="00126A9E">
        <w:trPr>
          <w:trHeight w:val="164"/>
        </w:trPr>
        <w:tc>
          <w:tcPr>
            <w:tcW w:w="2855" w:type="dxa"/>
            <w:shd w:val="clear" w:color="auto" w:fill="auto"/>
            <w:noWrap/>
            <w:hideMark/>
          </w:tcPr>
          <w:p w:rsidR="00126A9E" w:rsidRPr="006B3FA2" w:rsidRDefault="00126A9E" w:rsidP="0076531C">
            <w:pPr>
              <w:tabs>
                <w:tab w:val="left" w:pos="0"/>
                <w:tab w:val="left" w:pos="284"/>
              </w:tabs>
              <w:spacing w:after="0"/>
              <w:rPr>
                <w:rFonts w:cs="Calibri"/>
                <w:bCs/>
                <w:sz w:val="18"/>
                <w:szCs w:val="18"/>
              </w:rPr>
            </w:pPr>
            <w:r w:rsidRPr="006B3FA2">
              <w:rPr>
                <w:rFonts w:cs="Calibri"/>
                <w:bCs/>
                <w:sz w:val="18"/>
                <w:szCs w:val="18"/>
              </w:rPr>
              <w:t>Niemcy</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53,2</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46,8</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51,5</w:t>
            </w:r>
          </w:p>
        </w:tc>
        <w:tc>
          <w:tcPr>
            <w:tcW w:w="1540"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48,5</w:t>
            </w:r>
          </w:p>
        </w:tc>
      </w:tr>
      <w:tr w:rsidR="00126A9E" w:rsidRPr="004D6775" w:rsidTr="00126A9E">
        <w:trPr>
          <w:trHeight w:val="69"/>
        </w:trPr>
        <w:tc>
          <w:tcPr>
            <w:tcW w:w="2855" w:type="dxa"/>
            <w:shd w:val="clear" w:color="auto" w:fill="auto"/>
            <w:noWrap/>
            <w:hideMark/>
          </w:tcPr>
          <w:p w:rsidR="00126A9E" w:rsidRPr="006B3FA2" w:rsidRDefault="00126A9E" w:rsidP="0076531C">
            <w:pPr>
              <w:tabs>
                <w:tab w:val="left" w:pos="0"/>
                <w:tab w:val="left" w:pos="284"/>
              </w:tabs>
              <w:spacing w:after="0"/>
              <w:rPr>
                <w:rFonts w:cs="Calibri"/>
                <w:bCs/>
                <w:sz w:val="18"/>
                <w:szCs w:val="18"/>
              </w:rPr>
            </w:pPr>
            <w:r w:rsidRPr="006B3FA2">
              <w:rPr>
                <w:rFonts w:cs="Calibri"/>
                <w:bCs/>
                <w:sz w:val="18"/>
                <w:szCs w:val="18"/>
              </w:rPr>
              <w:t>Szwajcaria</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44,4</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55,6</w:t>
            </w:r>
          </w:p>
        </w:tc>
        <w:tc>
          <w:tcPr>
            <w:tcW w:w="1539"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42,5</w:t>
            </w:r>
          </w:p>
        </w:tc>
        <w:tc>
          <w:tcPr>
            <w:tcW w:w="1540" w:type="dxa"/>
            <w:shd w:val="clear" w:color="auto" w:fill="auto"/>
            <w:noWrap/>
            <w:hideMark/>
          </w:tcPr>
          <w:p w:rsidR="00126A9E" w:rsidRPr="006B3FA2" w:rsidRDefault="00126A9E" w:rsidP="0076531C">
            <w:pPr>
              <w:tabs>
                <w:tab w:val="decimal" w:pos="1014"/>
              </w:tabs>
              <w:spacing w:after="0"/>
              <w:rPr>
                <w:rFonts w:cs="Calibri"/>
                <w:sz w:val="18"/>
                <w:szCs w:val="18"/>
              </w:rPr>
            </w:pPr>
            <w:r w:rsidRPr="006B3FA2">
              <w:rPr>
                <w:rFonts w:cs="Calibri"/>
                <w:sz w:val="18"/>
                <w:szCs w:val="18"/>
              </w:rPr>
              <w:t>57,5</w:t>
            </w:r>
          </w:p>
        </w:tc>
      </w:tr>
    </w:tbl>
    <w:p w:rsidR="00126A9E" w:rsidRPr="00F9131E" w:rsidRDefault="00126A9E" w:rsidP="00126A9E">
      <w:pPr>
        <w:jc w:val="both"/>
        <w:rPr>
          <w:i/>
          <w:sz w:val="16"/>
          <w:szCs w:val="16"/>
        </w:rPr>
      </w:pPr>
      <w:r w:rsidRPr="00011D90">
        <w:rPr>
          <w:i/>
          <w:sz w:val="16"/>
          <w:szCs w:val="16"/>
        </w:rPr>
        <w:t>Źródło: Eurostat</w:t>
      </w:r>
    </w:p>
    <w:p w:rsidR="00126A9E" w:rsidRPr="00E95355" w:rsidRDefault="00126A9E" w:rsidP="0076531C">
      <w:pPr>
        <w:pStyle w:val="Legenda"/>
        <w:spacing w:before="200"/>
        <w:rPr>
          <w:rFonts w:eastAsia="Times New Roman"/>
          <w:szCs w:val="20"/>
          <w:lang w:eastAsia="pl-PL"/>
        </w:rPr>
      </w:pPr>
      <w:bookmarkStart w:id="69" w:name="_Toc34132300"/>
      <w:r w:rsidRPr="00E95355">
        <w:t xml:space="preserve">Tabela </w:t>
      </w:r>
      <w:fldSimple w:instr=" SEQ Tabela \* ARABIC ">
        <w:r w:rsidR="006A6210">
          <w:rPr>
            <w:noProof/>
          </w:rPr>
          <w:t>20</w:t>
        </w:r>
      </w:fldSimple>
      <w:r w:rsidRPr="00E95355">
        <w:t>.</w:t>
      </w:r>
      <w:r>
        <w:t xml:space="preserve"> </w:t>
      </w:r>
      <w:r w:rsidRPr="00E95355">
        <w:rPr>
          <w:rFonts w:eastAsia="Times New Roman"/>
          <w:szCs w:val="20"/>
          <w:lang w:eastAsia="pl-PL"/>
        </w:rPr>
        <w:t>Mieszkania, których budowę rozpoczęto w latach 2011, 2015, 2018 i 2019.</w:t>
      </w:r>
      <w:bookmarkEnd w:id="69"/>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28"/>
        <w:gridCol w:w="829"/>
        <w:gridCol w:w="828"/>
        <w:gridCol w:w="829"/>
        <w:gridCol w:w="828"/>
        <w:gridCol w:w="829"/>
        <w:gridCol w:w="828"/>
        <w:gridCol w:w="829"/>
      </w:tblGrid>
      <w:tr w:rsidR="00126A9E" w:rsidRPr="00397A4E" w:rsidTr="00126A9E">
        <w:trPr>
          <w:trHeight w:val="49"/>
        </w:trPr>
        <w:tc>
          <w:tcPr>
            <w:tcW w:w="2660" w:type="dxa"/>
            <w:vMerge w:val="restart"/>
            <w:shd w:val="clear" w:color="auto" w:fill="auto"/>
          </w:tcPr>
          <w:p w:rsidR="00126A9E" w:rsidRPr="00A75D8E" w:rsidRDefault="00126A9E" w:rsidP="00126A9E">
            <w:pPr>
              <w:spacing w:after="0" w:line="240" w:lineRule="auto"/>
              <w:contextualSpacing/>
              <w:rPr>
                <w:sz w:val="20"/>
                <w:szCs w:val="20"/>
                <w:lang w:eastAsia="pl-PL"/>
              </w:rPr>
            </w:pPr>
          </w:p>
        </w:tc>
        <w:tc>
          <w:tcPr>
            <w:tcW w:w="1657" w:type="dxa"/>
            <w:gridSpan w:val="2"/>
            <w:shd w:val="clear" w:color="auto" w:fill="auto"/>
            <w:hideMark/>
          </w:tcPr>
          <w:p w:rsidR="00126A9E" w:rsidRPr="00A75D8E" w:rsidRDefault="00126A9E" w:rsidP="00126A9E">
            <w:pPr>
              <w:spacing w:after="0" w:line="240" w:lineRule="auto"/>
              <w:contextualSpacing/>
              <w:jc w:val="center"/>
              <w:rPr>
                <w:b/>
                <w:sz w:val="20"/>
                <w:szCs w:val="20"/>
                <w:lang w:eastAsia="pl-PL"/>
              </w:rPr>
            </w:pPr>
            <w:r>
              <w:rPr>
                <w:b/>
                <w:sz w:val="20"/>
                <w:szCs w:val="20"/>
                <w:lang w:eastAsia="pl-PL"/>
              </w:rPr>
              <w:t>2011</w:t>
            </w:r>
          </w:p>
        </w:tc>
        <w:tc>
          <w:tcPr>
            <w:tcW w:w="1657" w:type="dxa"/>
            <w:gridSpan w:val="2"/>
            <w:shd w:val="clear" w:color="auto" w:fill="auto"/>
            <w:hideMark/>
          </w:tcPr>
          <w:p w:rsidR="00126A9E" w:rsidRPr="00A75D8E" w:rsidRDefault="00126A9E" w:rsidP="00126A9E">
            <w:pPr>
              <w:spacing w:after="0" w:line="240" w:lineRule="auto"/>
              <w:contextualSpacing/>
              <w:jc w:val="center"/>
              <w:rPr>
                <w:b/>
                <w:sz w:val="20"/>
                <w:szCs w:val="20"/>
                <w:lang w:eastAsia="pl-PL"/>
              </w:rPr>
            </w:pPr>
            <w:r>
              <w:rPr>
                <w:b/>
                <w:sz w:val="20"/>
                <w:szCs w:val="20"/>
                <w:lang w:eastAsia="pl-PL"/>
              </w:rPr>
              <w:t>2015</w:t>
            </w:r>
          </w:p>
        </w:tc>
        <w:tc>
          <w:tcPr>
            <w:tcW w:w="1657" w:type="dxa"/>
            <w:gridSpan w:val="2"/>
            <w:shd w:val="clear" w:color="auto" w:fill="auto"/>
            <w:hideMark/>
          </w:tcPr>
          <w:p w:rsidR="00126A9E" w:rsidRPr="00A75D8E" w:rsidRDefault="00126A9E" w:rsidP="00126A9E">
            <w:pPr>
              <w:spacing w:after="0" w:line="240" w:lineRule="auto"/>
              <w:contextualSpacing/>
              <w:jc w:val="center"/>
              <w:rPr>
                <w:b/>
                <w:sz w:val="20"/>
                <w:szCs w:val="20"/>
                <w:lang w:eastAsia="pl-PL"/>
              </w:rPr>
            </w:pPr>
            <w:r>
              <w:rPr>
                <w:b/>
                <w:sz w:val="20"/>
                <w:szCs w:val="20"/>
                <w:lang w:eastAsia="pl-PL"/>
              </w:rPr>
              <w:t>2018</w:t>
            </w:r>
          </w:p>
        </w:tc>
        <w:tc>
          <w:tcPr>
            <w:tcW w:w="1657" w:type="dxa"/>
            <w:gridSpan w:val="2"/>
          </w:tcPr>
          <w:p w:rsidR="00126A9E" w:rsidRPr="00A75D8E" w:rsidRDefault="00126A9E" w:rsidP="00126A9E">
            <w:pPr>
              <w:spacing w:after="0" w:line="240" w:lineRule="auto"/>
              <w:contextualSpacing/>
              <w:jc w:val="center"/>
              <w:rPr>
                <w:b/>
                <w:sz w:val="20"/>
                <w:szCs w:val="20"/>
                <w:lang w:eastAsia="pl-PL"/>
              </w:rPr>
            </w:pPr>
            <w:r>
              <w:rPr>
                <w:b/>
                <w:sz w:val="20"/>
                <w:szCs w:val="20"/>
                <w:lang w:eastAsia="pl-PL"/>
              </w:rPr>
              <w:t>2019</w:t>
            </w:r>
          </w:p>
        </w:tc>
      </w:tr>
      <w:tr w:rsidR="00126A9E" w:rsidRPr="00397A4E" w:rsidTr="00126A9E">
        <w:trPr>
          <w:trHeight w:val="50"/>
        </w:trPr>
        <w:tc>
          <w:tcPr>
            <w:tcW w:w="2660" w:type="dxa"/>
            <w:vMerge/>
            <w:shd w:val="clear" w:color="auto" w:fill="auto"/>
            <w:hideMark/>
          </w:tcPr>
          <w:p w:rsidR="00126A9E" w:rsidRPr="00A75D8E" w:rsidRDefault="00126A9E" w:rsidP="00126A9E">
            <w:pPr>
              <w:spacing w:after="0" w:line="240" w:lineRule="auto"/>
              <w:rPr>
                <w:rFonts w:eastAsia="Times New Roman"/>
                <w:sz w:val="20"/>
                <w:szCs w:val="20"/>
                <w:lang w:eastAsia="pl-PL"/>
              </w:rPr>
            </w:pPr>
          </w:p>
        </w:tc>
        <w:tc>
          <w:tcPr>
            <w:tcW w:w="828"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tys.</w:t>
            </w:r>
          </w:p>
        </w:tc>
        <w:tc>
          <w:tcPr>
            <w:tcW w:w="829" w:type="dxa"/>
            <w:shd w:val="clear" w:color="auto" w:fill="auto"/>
            <w:hideMark/>
          </w:tcPr>
          <w:p w:rsidR="00126A9E" w:rsidRPr="00A75D8E" w:rsidRDefault="00126A9E" w:rsidP="0076531C">
            <w:pPr>
              <w:spacing w:after="0" w:line="240" w:lineRule="auto"/>
              <w:contextualSpacing/>
              <w:jc w:val="center"/>
              <w:rPr>
                <w:sz w:val="20"/>
                <w:szCs w:val="20"/>
                <w:lang w:eastAsia="pl-PL"/>
              </w:rPr>
            </w:pPr>
            <w:r w:rsidRPr="00A75D8E">
              <w:rPr>
                <w:sz w:val="20"/>
                <w:szCs w:val="20"/>
                <w:lang w:eastAsia="pl-PL"/>
              </w:rPr>
              <w:t>%</w:t>
            </w:r>
          </w:p>
        </w:tc>
        <w:tc>
          <w:tcPr>
            <w:tcW w:w="828"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tys.</w:t>
            </w:r>
          </w:p>
        </w:tc>
        <w:tc>
          <w:tcPr>
            <w:tcW w:w="829" w:type="dxa"/>
            <w:shd w:val="clear" w:color="auto" w:fill="auto"/>
            <w:hideMark/>
          </w:tcPr>
          <w:p w:rsidR="00126A9E" w:rsidRPr="00A75D8E" w:rsidRDefault="00126A9E" w:rsidP="00126A9E">
            <w:pPr>
              <w:spacing w:after="0" w:line="240" w:lineRule="auto"/>
              <w:contextualSpacing/>
              <w:jc w:val="center"/>
              <w:rPr>
                <w:sz w:val="20"/>
                <w:szCs w:val="20"/>
                <w:lang w:eastAsia="pl-PL"/>
              </w:rPr>
            </w:pPr>
            <w:r>
              <w:rPr>
                <w:sz w:val="20"/>
                <w:szCs w:val="20"/>
                <w:lang w:eastAsia="pl-PL"/>
              </w:rPr>
              <w:t>%</w:t>
            </w:r>
          </w:p>
        </w:tc>
        <w:tc>
          <w:tcPr>
            <w:tcW w:w="828"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tys.</w:t>
            </w:r>
          </w:p>
        </w:tc>
        <w:tc>
          <w:tcPr>
            <w:tcW w:w="829" w:type="dxa"/>
            <w:shd w:val="clear" w:color="auto" w:fill="auto"/>
            <w:hideMark/>
          </w:tcPr>
          <w:p w:rsidR="00126A9E" w:rsidRPr="00A75D8E" w:rsidRDefault="00126A9E" w:rsidP="0076531C">
            <w:pPr>
              <w:spacing w:after="0" w:line="240" w:lineRule="auto"/>
              <w:contextualSpacing/>
              <w:jc w:val="center"/>
              <w:rPr>
                <w:sz w:val="20"/>
                <w:szCs w:val="20"/>
                <w:lang w:eastAsia="pl-PL"/>
              </w:rPr>
            </w:pPr>
            <w:r w:rsidRPr="00A75D8E">
              <w:rPr>
                <w:sz w:val="20"/>
                <w:szCs w:val="20"/>
                <w:lang w:eastAsia="pl-PL"/>
              </w:rPr>
              <w:t>%</w:t>
            </w:r>
          </w:p>
        </w:tc>
        <w:tc>
          <w:tcPr>
            <w:tcW w:w="828" w:type="dxa"/>
          </w:tcPr>
          <w:p w:rsidR="00126A9E" w:rsidRPr="00A75D8E" w:rsidRDefault="00126A9E" w:rsidP="00126A9E">
            <w:pPr>
              <w:spacing w:after="0" w:line="240" w:lineRule="auto"/>
              <w:contextualSpacing/>
              <w:jc w:val="center"/>
              <w:rPr>
                <w:sz w:val="20"/>
                <w:szCs w:val="20"/>
                <w:lang w:eastAsia="pl-PL"/>
              </w:rPr>
            </w:pPr>
            <w:r>
              <w:rPr>
                <w:sz w:val="20"/>
                <w:szCs w:val="20"/>
                <w:lang w:eastAsia="pl-PL"/>
              </w:rPr>
              <w:t>tys.</w:t>
            </w:r>
          </w:p>
        </w:tc>
        <w:tc>
          <w:tcPr>
            <w:tcW w:w="829" w:type="dxa"/>
          </w:tcPr>
          <w:p w:rsidR="00126A9E" w:rsidRPr="00A75D8E" w:rsidRDefault="00126A9E" w:rsidP="0076531C">
            <w:pPr>
              <w:spacing w:after="0" w:line="240" w:lineRule="auto"/>
              <w:contextualSpacing/>
              <w:jc w:val="center"/>
              <w:rPr>
                <w:sz w:val="20"/>
                <w:szCs w:val="20"/>
                <w:lang w:eastAsia="pl-PL"/>
              </w:rPr>
            </w:pPr>
            <w:r>
              <w:rPr>
                <w:sz w:val="20"/>
                <w:szCs w:val="20"/>
                <w:lang w:eastAsia="pl-PL"/>
              </w:rPr>
              <w:t>%</w:t>
            </w:r>
          </w:p>
        </w:tc>
      </w:tr>
      <w:tr w:rsidR="00126A9E" w:rsidRPr="00397A4E" w:rsidTr="00126A9E">
        <w:trPr>
          <w:trHeight w:hRule="exact" w:val="284"/>
        </w:trPr>
        <w:tc>
          <w:tcPr>
            <w:tcW w:w="2660" w:type="dxa"/>
            <w:shd w:val="clear" w:color="auto" w:fill="auto"/>
            <w:vAlign w:val="center"/>
            <w:hideMark/>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Indywidualny</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90,5</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55,8</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78,9</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46,8</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85,3</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38,4</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90,3</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38,1</w:t>
            </w:r>
          </w:p>
        </w:tc>
      </w:tr>
      <w:tr w:rsidR="00126A9E" w:rsidRPr="00397A4E" w:rsidTr="00126A9E">
        <w:trPr>
          <w:trHeight w:hRule="exact" w:val="284"/>
        </w:trPr>
        <w:tc>
          <w:tcPr>
            <w:tcW w:w="2660" w:type="dxa"/>
            <w:shd w:val="clear" w:color="auto" w:fill="auto"/>
            <w:vAlign w:val="center"/>
            <w:hideMark/>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Deweloperzy</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64,7</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39,9</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86,5</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51,4</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131,6</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59,3</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142,0</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59,8</w:t>
            </w:r>
          </w:p>
        </w:tc>
      </w:tr>
      <w:tr w:rsidR="00126A9E" w:rsidRPr="00397A4E" w:rsidTr="00126A9E">
        <w:trPr>
          <w:trHeight w:hRule="exact" w:val="284"/>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rFonts w:eastAsia="Times New Roman"/>
                <w:b/>
                <w:sz w:val="20"/>
                <w:szCs w:val="20"/>
                <w:lang w:eastAsia="pl-PL"/>
              </w:rPr>
              <w:t>Spółdzielnie mieszkaniowe</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2,3</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1,4</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1,3</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0,8</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2,3</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1,0</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2,1</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0,9</w:t>
            </w:r>
          </w:p>
        </w:tc>
      </w:tr>
      <w:tr w:rsidR="00126A9E" w:rsidRPr="00397A4E" w:rsidTr="00126A9E">
        <w:trPr>
          <w:trHeight w:hRule="exact" w:val="284"/>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rFonts w:eastAsia="Times New Roman"/>
                <w:b/>
                <w:sz w:val="20"/>
                <w:szCs w:val="20"/>
                <w:lang w:eastAsia="pl-PL"/>
              </w:rPr>
              <w:t>Gminy</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1,6</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1,0</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0,8</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0,5</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1,1</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0,5</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1,3</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0,5</w:t>
            </w:r>
          </w:p>
        </w:tc>
      </w:tr>
      <w:tr w:rsidR="00126A9E" w:rsidRPr="00397A4E" w:rsidTr="00126A9E">
        <w:trPr>
          <w:trHeight w:hRule="exact" w:val="284"/>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rFonts w:eastAsia="Times New Roman"/>
                <w:b/>
                <w:sz w:val="20"/>
                <w:szCs w:val="20"/>
                <w:lang w:eastAsia="pl-PL"/>
              </w:rPr>
              <w:t>TBS</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2,8</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1,7</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0,9</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0,5</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1,3</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0,6</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1,5</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0,6</w:t>
            </w:r>
          </w:p>
        </w:tc>
      </w:tr>
      <w:tr w:rsidR="00126A9E" w:rsidRPr="00397A4E" w:rsidTr="00126A9E">
        <w:trPr>
          <w:trHeight w:hRule="exact" w:val="284"/>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rFonts w:eastAsia="Times New Roman"/>
                <w:b/>
                <w:sz w:val="20"/>
                <w:szCs w:val="20"/>
                <w:lang w:eastAsia="pl-PL"/>
              </w:rPr>
              <w:t>Zakłady Pracy</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0,4</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0,2</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0,1</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0,1</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0,3</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sidRPr="002C3BA2">
              <w:rPr>
                <w:sz w:val="20"/>
                <w:szCs w:val="20"/>
                <w:lang w:eastAsia="pl-PL"/>
              </w:rPr>
              <w:t>0,1</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0,03</w:t>
            </w:r>
          </w:p>
        </w:tc>
        <w:tc>
          <w:tcPr>
            <w:tcW w:w="829"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0,01</w:t>
            </w:r>
          </w:p>
        </w:tc>
      </w:tr>
      <w:tr w:rsidR="00126A9E" w:rsidRPr="00397A4E" w:rsidTr="00126A9E">
        <w:trPr>
          <w:trHeight w:hRule="exact" w:val="284"/>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rFonts w:eastAsia="Times New Roman"/>
                <w:b/>
                <w:sz w:val="20"/>
                <w:szCs w:val="20"/>
                <w:lang w:eastAsia="pl-PL"/>
              </w:rPr>
              <w:t>Ogółem</w:t>
            </w:r>
          </w:p>
        </w:tc>
        <w:tc>
          <w:tcPr>
            <w:tcW w:w="828" w:type="dxa"/>
            <w:shd w:val="clear" w:color="auto" w:fill="auto"/>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162,2</w:t>
            </w:r>
          </w:p>
        </w:tc>
        <w:tc>
          <w:tcPr>
            <w:tcW w:w="829" w:type="dxa"/>
            <w:shd w:val="clear" w:color="auto" w:fill="auto"/>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100,0</w:t>
            </w:r>
          </w:p>
        </w:tc>
        <w:tc>
          <w:tcPr>
            <w:tcW w:w="828" w:type="dxa"/>
            <w:shd w:val="clear" w:color="auto" w:fill="auto"/>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168,4</w:t>
            </w:r>
          </w:p>
        </w:tc>
        <w:tc>
          <w:tcPr>
            <w:tcW w:w="829" w:type="dxa"/>
            <w:shd w:val="clear" w:color="auto" w:fill="auto"/>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100,0</w:t>
            </w:r>
          </w:p>
        </w:tc>
        <w:tc>
          <w:tcPr>
            <w:tcW w:w="828" w:type="dxa"/>
            <w:shd w:val="clear" w:color="auto" w:fill="auto"/>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221,9</w:t>
            </w:r>
          </w:p>
        </w:tc>
        <w:tc>
          <w:tcPr>
            <w:tcW w:w="829" w:type="dxa"/>
            <w:shd w:val="clear" w:color="auto" w:fill="auto"/>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100,0</w:t>
            </w:r>
          </w:p>
        </w:tc>
        <w:tc>
          <w:tcPr>
            <w:tcW w:w="828" w:type="dxa"/>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237,3</w:t>
            </w:r>
          </w:p>
        </w:tc>
        <w:tc>
          <w:tcPr>
            <w:tcW w:w="829" w:type="dxa"/>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100,0</w:t>
            </w:r>
          </w:p>
        </w:tc>
      </w:tr>
    </w:tbl>
    <w:p w:rsidR="00126A9E" w:rsidRPr="00332AD1" w:rsidRDefault="0076531C" w:rsidP="0076531C">
      <w:pPr>
        <w:spacing w:after="120"/>
        <w:jc w:val="both"/>
        <w:rPr>
          <w:rFonts w:eastAsia="Times New Roman"/>
          <w:i/>
          <w:sz w:val="18"/>
          <w:szCs w:val="20"/>
          <w:lang w:eastAsia="pl-PL"/>
        </w:rPr>
      </w:pPr>
      <w:r w:rsidRPr="00332AD1">
        <w:rPr>
          <w:rFonts w:eastAsia="Times New Roman"/>
          <w:i/>
          <w:sz w:val="18"/>
          <w:szCs w:val="20"/>
          <w:lang w:eastAsia="pl-PL"/>
        </w:rPr>
        <w:t xml:space="preserve">Źródło: </w:t>
      </w:r>
      <w:r>
        <w:rPr>
          <w:rFonts w:eastAsia="Times New Roman"/>
          <w:i/>
          <w:sz w:val="18"/>
          <w:szCs w:val="20"/>
          <w:lang w:eastAsia="pl-PL"/>
        </w:rPr>
        <w:t>GUS BDL</w:t>
      </w:r>
      <w:r w:rsidRPr="00332AD1">
        <w:rPr>
          <w:rFonts w:eastAsia="Times New Roman"/>
          <w:i/>
          <w:sz w:val="18"/>
          <w:szCs w:val="20"/>
          <w:lang w:eastAsia="pl-PL"/>
        </w:rPr>
        <w:t>.</w:t>
      </w:r>
      <w:r>
        <w:rPr>
          <w:rFonts w:eastAsia="Times New Roman"/>
          <w:i/>
          <w:sz w:val="18"/>
          <w:szCs w:val="20"/>
          <w:lang w:eastAsia="pl-PL"/>
        </w:rPr>
        <w:t xml:space="preserve"> *</w:t>
      </w:r>
      <w:r w:rsidR="00126A9E" w:rsidRPr="00332AD1">
        <w:rPr>
          <w:rFonts w:eastAsia="Times New Roman"/>
          <w:i/>
          <w:sz w:val="18"/>
          <w:szCs w:val="20"/>
          <w:lang w:eastAsia="pl-PL"/>
        </w:rPr>
        <w:t>Sumy danych cząstkowych mogą odbiegać od wartości globalnych z uwagi na przyjęte zaokrąglenia.</w:t>
      </w:r>
    </w:p>
    <w:p w:rsidR="00126A9E" w:rsidRPr="00E95355" w:rsidRDefault="00126A9E" w:rsidP="00126A9E">
      <w:pPr>
        <w:pStyle w:val="Legenda"/>
        <w:rPr>
          <w:rFonts w:eastAsia="Times New Roman"/>
          <w:szCs w:val="20"/>
          <w:lang w:eastAsia="pl-PL"/>
        </w:rPr>
      </w:pPr>
      <w:bookmarkStart w:id="70" w:name="_Toc34132301"/>
      <w:r w:rsidRPr="00E95355">
        <w:t xml:space="preserve">Tabela </w:t>
      </w:r>
      <w:fldSimple w:instr=" SEQ Tabela \* ARABIC ">
        <w:r w:rsidR="006A6210">
          <w:rPr>
            <w:noProof/>
          </w:rPr>
          <w:t>21</w:t>
        </w:r>
      </w:fldSimple>
      <w:r w:rsidRPr="00E95355">
        <w:t xml:space="preserve">. </w:t>
      </w:r>
      <w:r w:rsidRPr="00E95355">
        <w:rPr>
          <w:rFonts w:eastAsia="Times New Roman"/>
          <w:szCs w:val="20"/>
          <w:lang w:eastAsia="pl-PL"/>
        </w:rPr>
        <w:t>Mieszkania, na których budowę wydano pozwolenia w latach 2011, 2015, 2018 i 2019.</w:t>
      </w:r>
      <w:bookmarkEnd w:id="7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28"/>
        <w:gridCol w:w="829"/>
        <w:gridCol w:w="828"/>
        <w:gridCol w:w="829"/>
        <w:gridCol w:w="828"/>
        <w:gridCol w:w="829"/>
        <w:gridCol w:w="828"/>
        <w:gridCol w:w="829"/>
      </w:tblGrid>
      <w:tr w:rsidR="00126A9E" w:rsidRPr="00397A4E" w:rsidTr="00126A9E">
        <w:trPr>
          <w:trHeight w:val="49"/>
        </w:trPr>
        <w:tc>
          <w:tcPr>
            <w:tcW w:w="2660" w:type="dxa"/>
            <w:vMerge w:val="restart"/>
            <w:shd w:val="clear" w:color="auto" w:fill="auto"/>
          </w:tcPr>
          <w:p w:rsidR="00126A9E" w:rsidRPr="00A75D8E" w:rsidRDefault="00126A9E" w:rsidP="00126A9E">
            <w:pPr>
              <w:spacing w:after="0" w:line="240" w:lineRule="auto"/>
              <w:contextualSpacing/>
              <w:rPr>
                <w:sz w:val="20"/>
                <w:szCs w:val="20"/>
                <w:lang w:eastAsia="pl-PL"/>
              </w:rPr>
            </w:pPr>
          </w:p>
        </w:tc>
        <w:tc>
          <w:tcPr>
            <w:tcW w:w="1657" w:type="dxa"/>
            <w:gridSpan w:val="2"/>
            <w:shd w:val="clear" w:color="auto" w:fill="auto"/>
            <w:hideMark/>
          </w:tcPr>
          <w:p w:rsidR="00126A9E" w:rsidRPr="00A75D8E" w:rsidRDefault="00126A9E" w:rsidP="00126A9E">
            <w:pPr>
              <w:spacing w:after="0" w:line="240" w:lineRule="auto"/>
              <w:contextualSpacing/>
              <w:jc w:val="center"/>
              <w:rPr>
                <w:b/>
                <w:sz w:val="20"/>
                <w:szCs w:val="20"/>
                <w:lang w:eastAsia="pl-PL"/>
              </w:rPr>
            </w:pPr>
            <w:r>
              <w:rPr>
                <w:b/>
                <w:sz w:val="20"/>
                <w:szCs w:val="20"/>
                <w:lang w:eastAsia="pl-PL"/>
              </w:rPr>
              <w:t>2011</w:t>
            </w:r>
          </w:p>
        </w:tc>
        <w:tc>
          <w:tcPr>
            <w:tcW w:w="1657" w:type="dxa"/>
            <w:gridSpan w:val="2"/>
            <w:shd w:val="clear" w:color="auto" w:fill="auto"/>
            <w:hideMark/>
          </w:tcPr>
          <w:p w:rsidR="00126A9E" w:rsidRPr="00A75D8E" w:rsidRDefault="00126A9E" w:rsidP="00126A9E">
            <w:pPr>
              <w:spacing w:after="0" w:line="240" w:lineRule="auto"/>
              <w:contextualSpacing/>
              <w:jc w:val="center"/>
              <w:rPr>
                <w:b/>
                <w:sz w:val="20"/>
                <w:szCs w:val="20"/>
                <w:lang w:eastAsia="pl-PL"/>
              </w:rPr>
            </w:pPr>
            <w:r>
              <w:rPr>
                <w:b/>
                <w:sz w:val="20"/>
                <w:szCs w:val="20"/>
                <w:lang w:eastAsia="pl-PL"/>
              </w:rPr>
              <w:t>2015</w:t>
            </w:r>
          </w:p>
        </w:tc>
        <w:tc>
          <w:tcPr>
            <w:tcW w:w="1657" w:type="dxa"/>
            <w:gridSpan w:val="2"/>
            <w:shd w:val="clear" w:color="auto" w:fill="auto"/>
            <w:hideMark/>
          </w:tcPr>
          <w:p w:rsidR="00126A9E" w:rsidRPr="00A75D8E" w:rsidRDefault="00126A9E" w:rsidP="00126A9E">
            <w:pPr>
              <w:spacing w:after="0" w:line="240" w:lineRule="auto"/>
              <w:contextualSpacing/>
              <w:jc w:val="center"/>
              <w:rPr>
                <w:b/>
                <w:sz w:val="20"/>
                <w:szCs w:val="20"/>
                <w:lang w:eastAsia="pl-PL"/>
              </w:rPr>
            </w:pPr>
            <w:r>
              <w:rPr>
                <w:b/>
                <w:sz w:val="20"/>
                <w:szCs w:val="20"/>
                <w:lang w:eastAsia="pl-PL"/>
              </w:rPr>
              <w:t>2018</w:t>
            </w:r>
          </w:p>
        </w:tc>
        <w:tc>
          <w:tcPr>
            <w:tcW w:w="1657" w:type="dxa"/>
            <w:gridSpan w:val="2"/>
          </w:tcPr>
          <w:p w:rsidR="00126A9E" w:rsidRPr="00A75D8E" w:rsidRDefault="00126A9E" w:rsidP="00126A9E">
            <w:pPr>
              <w:spacing w:after="0" w:line="240" w:lineRule="auto"/>
              <w:contextualSpacing/>
              <w:jc w:val="center"/>
              <w:rPr>
                <w:b/>
                <w:sz w:val="20"/>
                <w:szCs w:val="20"/>
                <w:lang w:eastAsia="pl-PL"/>
              </w:rPr>
            </w:pPr>
            <w:r>
              <w:rPr>
                <w:b/>
                <w:sz w:val="20"/>
                <w:szCs w:val="20"/>
                <w:lang w:eastAsia="pl-PL"/>
              </w:rPr>
              <w:t>2019</w:t>
            </w:r>
          </w:p>
        </w:tc>
      </w:tr>
      <w:tr w:rsidR="00126A9E" w:rsidRPr="00397A4E" w:rsidTr="00126A9E">
        <w:trPr>
          <w:trHeight w:val="50"/>
        </w:trPr>
        <w:tc>
          <w:tcPr>
            <w:tcW w:w="2660" w:type="dxa"/>
            <w:vMerge/>
            <w:shd w:val="clear" w:color="auto" w:fill="auto"/>
            <w:hideMark/>
          </w:tcPr>
          <w:p w:rsidR="00126A9E" w:rsidRPr="00A75D8E" w:rsidRDefault="00126A9E" w:rsidP="00126A9E">
            <w:pPr>
              <w:spacing w:after="0" w:line="240" w:lineRule="auto"/>
              <w:rPr>
                <w:rFonts w:eastAsia="Times New Roman"/>
                <w:sz w:val="20"/>
                <w:szCs w:val="20"/>
                <w:lang w:eastAsia="pl-PL"/>
              </w:rPr>
            </w:pPr>
          </w:p>
        </w:tc>
        <w:tc>
          <w:tcPr>
            <w:tcW w:w="828"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tys.</w:t>
            </w:r>
          </w:p>
        </w:tc>
        <w:tc>
          <w:tcPr>
            <w:tcW w:w="829"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 ogółu</w:t>
            </w:r>
          </w:p>
        </w:tc>
        <w:tc>
          <w:tcPr>
            <w:tcW w:w="828"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tys.</w:t>
            </w:r>
          </w:p>
        </w:tc>
        <w:tc>
          <w:tcPr>
            <w:tcW w:w="829" w:type="dxa"/>
            <w:shd w:val="clear" w:color="auto" w:fill="auto"/>
            <w:hideMark/>
          </w:tcPr>
          <w:p w:rsidR="00126A9E" w:rsidRPr="00A75D8E" w:rsidRDefault="00126A9E" w:rsidP="00126A9E">
            <w:pPr>
              <w:spacing w:after="0" w:line="240" w:lineRule="auto"/>
              <w:contextualSpacing/>
              <w:jc w:val="center"/>
              <w:rPr>
                <w:sz w:val="20"/>
                <w:szCs w:val="20"/>
                <w:lang w:eastAsia="pl-PL"/>
              </w:rPr>
            </w:pPr>
            <w:r>
              <w:rPr>
                <w:sz w:val="20"/>
                <w:szCs w:val="20"/>
                <w:lang w:eastAsia="pl-PL"/>
              </w:rPr>
              <w:t>% ogółu</w:t>
            </w:r>
          </w:p>
        </w:tc>
        <w:tc>
          <w:tcPr>
            <w:tcW w:w="828"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tys.</w:t>
            </w:r>
          </w:p>
        </w:tc>
        <w:tc>
          <w:tcPr>
            <w:tcW w:w="829"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 ogółu</w:t>
            </w:r>
          </w:p>
        </w:tc>
        <w:tc>
          <w:tcPr>
            <w:tcW w:w="828" w:type="dxa"/>
          </w:tcPr>
          <w:p w:rsidR="00126A9E" w:rsidRPr="00A75D8E" w:rsidRDefault="00126A9E" w:rsidP="00126A9E">
            <w:pPr>
              <w:spacing w:after="0" w:line="240" w:lineRule="auto"/>
              <w:contextualSpacing/>
              <w:jc w:val="center"/>
              <w:rPr>
                <w:sz w:val="20"/>
                <w:szCs w:val="20"/>
                <w:lang w:eastAsia="pl-PL"/>
              </w:rPr>
            </w:pPr>
            <w:r>
              <w:rPr>
                <w:sz w:val="20"/>
                <w:szCs w:val="20"/>
                <w:lang w:eastAsia="pl-PL"/>
              </w:rPr>
              <w:t>tys.</w:t>
            </w:r>
          </w:p>
        </w:tc>
        <w:tc>
          <w:tcPr>
            <w:tcW w:w="829" w:type="dxa"/>
          </w:tcPr>
          <w:p w:rsidR="00126A9E" w:rsidRPr="00A75D8E" w:rsidRDefault="00126A9E" w:rsidP="00126A9E">
            <w:pPr>
              <w:spacing w:after="0" w:line="240" w:lineRule="auto"/>
              <w:contextualSpacing/>
              <w:jc w:val="center"/>
              <w:rPr>
                <w:sz w:val="20"/>
                <w:szCs w:val="20"/>
                <w:lang w:eastAsia="pl-PL"/>
              </w:rPr>
            </w:pPr>
            <w:r>
              <w:rPr>
                <w:sz w:val="20"/>
                <w:szCs w:val="20"/>
                <w:lang w:eastAsia="pl-PL"/>
              </w:rPr>
              <w:t>% ogółu</w:t>
            </w:r>
          </w:p>
        </w:tc>
      </w:tr>
      <w:tr w:rsidR="00126A9E" w:rsidRPr="00397A4E" w:rsidTr="00126A9E">
        <w:trPr>
          <w:trHeight w:hRule="exact" w:val="284"/>
        </w:trPr>
        <w:tc>
          <w:tcPr>
            <w:tcW w:w="2660" w:type="dxa"/>
            <w:shd w:val="clear" w:color="auto" w:fill="auto"/>
            <w:vAlign w:val="center"/>
            <w:hideMark/>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Indywidualny</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96,4</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52,4</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87,6</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46,4</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91,5</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35,6</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96,8</w:t>
            </w:r>
          </w:p>
        </w:tc>
        <w:tc>
          <w:tcPr>
            <w:tcW w:w="829" w:type="dxa"/>
          </w:tcPr>
          <w:p w:rsidR="00126A9E" w:rsidRPr="00F70348" w:rsidRDefault="00126A9E" w:rsidP="00126A9E">
            <w:pPr>
              <w:spacing w:after="0" w:line="240" w:lineRule="auto"/>
              <w:contextualSpacing/>
              <w:jc w:val="center"/>
              <w:rPr>
                <w:sz w:val="20"/>
                <w:szCs w:val="20"/>
                <w:lang w:eastAsia="pl-PL"/>
              </w:rPr>
            </w:pPr>
            <w:r>
              <w:rPr>
                <w:sz w:val="20"/>
                <w:szCs w:val="20"/>
                <w:lang w:eastAsia="pl-PL"/>
              </w:rPr>
              <w:t>36,1</w:t>
            </w:r>
          </w:p>
        </w:tc>
      </w:tr>
      <w:tr w:rsidR="00126A9E" w:rsidRPr="00397A4E" w:rsidTr="00126A9E">
        <w:trPr>
          <w:trHeight w:hRule="exact" w:val="284"/>
        </w:trPr>
        <w:tc>
          <w:tcPr>
            <w:tcW w:w="2660" w:type="dxa"/>
            <w:shd w:val="clear" w:color="auto" w:fill="auto"/>
            <w:vAlign w:val="center"/>
            <w:hideMark/>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Deweloperzy</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81,8</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44,4</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97,2</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51,5</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159,9</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62,2</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167,3</w:t>
            </w:r>
          </w:p>
        </w:tc>
        <w:tc>
          <w:tcPr>
            <w:tcW w:w="829" w:type="dxa"/>
          </w:tcPr>
          <w:p w:rsidR="00126A9E" w:rsidRPr="00F70348" w:rsidRDefault="00126A9E" w:rsidP="00126A9E">
            <w:pPr>
              <w:spacing w:after="0" w:line="240" w:lineRule="auto"/>
              <w:contextualSpacing/>
              <w:jc w:val="center"/>
              <w:rPr>
                <w:sz w:val="20"/>
                <w:szCs w:val="20"/>
                <w:lang w:eastAsia="pl-PL"/>
              </w:rPr>
            </w:pPr>
            <w:r>
              <w:rPr>
                <w:sz w:val="20"/>
                <w:szCs w:val="20"/>
                <w:lang w:eastAsia="pl-PL"/>
              </w:rPr>
              <w:t>62,3</w:t>
            </w:r>
          </w:p>
        </w:tc>
      </w:tr>
      <w:tr w:rsidR="00126A9E" w:rsidRPr="00397A4E" w:rsidTr="00126A9E">
        <w:trPr>
          <w:trHeight w:hRule="exact" w:val="284"/>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rFonts w:eastAsia="Times New Roman"/>
                <w:b/>
                <w:sz w:val="20"/>
                <w:szCs w:val="20"/>
                <w:lang w:eastAsia="pl-PL"/>
              </w:rPr>
              <w:t>Spółdzielnie mieszkaniowe</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3,2</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1,7</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1,4</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0,7</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1,7</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0,7</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1,4</w:t>
            </w:r>
          </w:p>
        </w:tc>
        <w:tc>
          <w:tcPr>
            <w:tcW w:w="829" w:type="dxa"/>
          </w:tcPr>
          <w:p w:rsidR="00126A9E" w:rsidRPr="00F70348" w:rsidRDefault="00126A9E" w:rsidP="00126A9E">
            <w:pPr>
              <w:spacing w:after="0" w:line="240" w:lineRule="auto"/>
              <w:contextualSpacing/>
              <w:jc w:val="center"/>
              <w:rPr>
                <w:sz w:val="20"/>
                <w:szCs w:val="20"/>
                <w:lang w:eastAsia="pl-PL"/>
              </w:rPr>
            </w:pPr>
            <w:r>
              <w:rPr>
                <w:sz w:val="20"/>
                <w:szCs w:val="20"/>
                <w:lang w:eastAsia="pl-PL"/>
              </w:rPr>
              <w:t>0,5</w:t>
            </w:r>
          </w:p>
        </w:tc>
      </w:tr>
      <w:tr w:rsidR="00126A9E" w:rsidRPr="00397A4E" w:rsidTr="00126A9E">
        <w:trPr>
          <w:trHeight w:hRule="exact" w:val="284"/>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rFonts w:eastAsia="Times New Roman"/>
                <w:b/>
                <w:sz w:val="20"/>
                <w:szCs w:val="20"/>
                <w:lang w:eastAsia="pl-PL"/>
              </w:rPr>
              <w:t>Gminy</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2,2</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1,2</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1,7</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0,9</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1,4</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0,6</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1,6</w:t>
            </w:r>
          </w:p>
        </w:tc>
        <w:tc>
          <w:tcPr>
            <w:tcW w:w="829" w:type="dxa"/>
          </w:tcPr>
          <w:p w:rsidR="00126A9E" w:rsidRPr="00F70348" w:rsidRDefault="00126A9E" w:rsidP="00126A9E">
            <w:pPr>
              <w:spacing w:after="0" w:line="240" w:lineRule="auto"/>
              <w:contextualSpacing/>
              <w:jc w:val="center"/>
              <w:rPr>
                <w:sz w:val="20"/>
                <w:szCs w:val="20"/>
                <w:lang w:eastAsia="pl-PL"/>
              </w:rPr>
            </w:pPr>
            <w:r>
              <w:rPr>
                <w:sz w:val="20"/>
                <w:szCs w:val="20"/>
                <w:lang w:eastAsia="pl-PL"/>
              </w:rPr>
              <w:t>0,6</w:t>
            </w:r>
          </w:p>
        </w:tc>
      </w:tr>
      <w:tr w:rsidR="00126A9E" w:rsidRPr="00397A4E" w:rsidTr="00126A9E">
        <w:trPr>
          <w:trHeight w:hRule="exact" w:val="284"/>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rFonts w:eastAsia="Times New Roman"/>
                <w:b/>
                <w:sz w:val="20"/>
                <w:szCs w:val="20"/>
                <w:lang w:eastAsia="pl-PL"/>
              </w:rPr>
              <w:t>TBS</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0,4</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0,2</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0,6</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0,3</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2,4</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0,9</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1,1</w:t>
            </w:r>
          </w:p>
        </w:tc>
        <w:tc>
          <w:tcPr>
            <w:tcW w:w="829" w:type="dxa"/>
          </w:tcPr>
          <w:p w:rsidR="00126A9E" w:rsidRPr="00F70348" w:rsidRDefault="00126A9E" w:rsidP="00126A9E">
            <w:pPr>
              <w:spacing w:after="0" w:line="240" w:lineRule="auto"/>
              <w:contextualSpacing/>
              <w:jc w:val="center"/>
              <w:rPr>
                <w:sz w:val="20"/>
                <w:szCs w:val="20"/>
                <w:lang w:eastAsia="pl-PL"/>
              </w:rPr>
            </w:pPr>
            <w:r>
              <w:rPr>
                <w:sz w:val="20"/>
                <w:szCs w:val="20"/>
                <w:lang w:eastAsia="pl-PL"/>
              </w:rPr>
              <w:t>0,4</w:t>
            </w:r>
          </w:p>
        </w:tc>
      </w:tr>
      <w:tr w:rsidR="00126A9E" w:rsidRPr="00397A4E" w:rsidTr="00126A9E">
        <w:trPr>
          <w:trHeight w:hRule="exact" w:val="284"/>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rFonts w:eastAsia="Times New Roman"/>
                <w:b/>
                <w:sz w:val="20"/>
                <w:szCs w:val="20"/>
                <w:lang w:eastAsia="pl-PL"/>
              </w:rPr>
              <w:t>Zakłady Pracy</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0,1</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0,1</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0,3</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0,1</w:t>
            </w:r>
          </w:p>
        </w:tc>
        <w:tc>
          <w:tcPr>
            <w:tcW w:w="828"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0,06</w:t>
            </w:r>
          </w:p>
        </w:tc>
        <w:tc>
          <w:tcPr>
            <w:tcW w:w="829"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0,02</w:t>
            </w:r>
          </w:p>
        </w:tc>
        <w:tc>
          <w:tcPr>
            <w:tcW w:w="828" w:type="dxa"/>
          </w:tcPr>
          <w:p w:rsidR="00126A9E" w:rsidRPr="00F70348" w:rsidRDefault="00126A9E" w:rsidP="00126A9E">
            <w:pPr>
              <w:spacing w:after="0" w:line="240" w:lineRule="auto"/>
              <w:contextualSpacing/>
              <w:jc w:val="center"/>
              <w:rPr>
                <w:sz w:val="20"/>
                <w:szCs w:val="20"/>
                <w:lang w:eastAsia="pl-PL"/>
              </w:rPr>
            </w:pPr>
            <w:r w:rsidRPr="00F70348">
              <w:rPr>
                <w:sz w:val="20"/>
                <w:szCs w:val="20"/>
                <w:lang w:eastAsia="pl-PL"/>
              </w:rPr>
              <w:t>0,4</w:t>
            </w:r>
          </w:p>
        </w:tc>
        <w:tc>
          <w:tcPr>
            <w:tcW w:w="829" w:type="dxa"/>
          </w:tcPr>
          <w:p w:rsidR="00126A9E" w:rsidRPr="00F70348" w:rsidRDefault="00126A9E" w:rsidP="00126A9E">
            <w:pPr>
              <w:spacing w:after="0" w:line="240" w:lineRule="auto"/>
              <w:contextualSpacing/>
              <w:jc w:val="center"/>
              <w:rPr>
                <w:sz w:val="20"/>
                <w:szCs w:val="20"/>
                <w:lang w:eastAsia="pl-PL"/>
              </w:rPr>
            </w:pPr>
            <w:r>
              <w:rPr>
                <w:sz w:val="20"/>
                <w:szCs w:val="20"/>
                <w:lang w:eastAsia="pl-PL"/>
              </w:rPr>
              <w:t>0,1</w:t>
            </w:r>
          </w:p>
        </w:tc>
      </w:tr>
      <w:tr w:rsidR="00126A9E" w:rsidRPr="00397A4E" w:rsidTr="00126A9E">
        <w:trPr>
          <w:trHeight w:hRule="exact" w:val="284"/>
        </w:trPr>
        <w:tc>
          <w:tcPr>
            <w:tcW w:w="2660"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rFonts w:eastAsia="Times New Roman"/>
                <w:b/>
                <w:sz w:val="20"/>
                <w:szCs w:val="20"/>
                <w:lang w:eastAsia="pl-PL"/>
              </w:rPr>
              <w:t>Ogółem</w:t>
            </w:r>
          </w:p>
        </w:tc>
        <w:tc>
          <w:tcPr>
            <w:tcW w:w="828" w:type="dxa"/>
            <w:shd w:val="clear" w:color="auto" w:fill="auto"/>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184,1</w:t>
            </w:r>
          </w:p>
        </w:tc>
        <w:tc>
          <w:tcPr>
            <w:tcW w:w="829" w:type="dxa"/>
            <w:shd w:val="clear" w:color="auto" w:fill="auto"/>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100,0</w:t>
            </w:r>
          </w:p>
        </w:tc>
        <w:tc>
          <w:tcPr>
            <w:tcW w:w="828" w:type="dxa"/>
            <w:shd w:val="clear" w:color="auto" w:fill="auto"/>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188,8</w:t>
            </w:r>
          </w:p>
        </w:tc>
        <w:tc>
          <w:tcPr>
            <w:tcW w:w="829" w:type="dxa"/>
            <w:shd w:val="clear" w:color="auto" w:fill="auto"/>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100,0</w:t>
            </w:r>
          </w:p>
        </w:tc>
        <w:tc>
          <w:tcPr>
            <w:tcW w:w="828" w:type="dxa"/>
            <w:shd w:val="clear" w:color="auto" w:fill="auto"/>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257,1</w:t>
            </w:r>
          </w:p>
        </w:tc>
        <w:tc>
          <w:tcPr>
            <w:tcW w:w="829" w:type="dxa"/>
            <w:shd w:val="clear" w:color="auto" w:fill="auto"/>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100,0</w:t>
            </w:r>
          </w:p>
        </w:tc>
        <w:tc>
          <w:tcPr>
            <w:tcW w:w="828" w:type="dxa"/>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268,5</w:t>
            </w:r>
          </w:p>
        </w:tc>
        <w:tc>
          <w:tcPr>
            <w:tcW w:w="829" w:type="dxa"/>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100,0</w:t>
            </w:r>
          </w:p>
        </w:tc>
      </w:tr>
    </w:tbl>
    <w:p w:rsidR="00126A9E" w:rsidRPr="00332AD1" w:rsidRDefault="0076531C" w:rsidP="0076531C">
      <w:pPr>
        <w:jc w:val="both"/>
        <w:rPr>
          <w:rFonts w:eastAsia="Times New Roman"/>
          <w:i/>
          <w:sz w:val="18"/>
          <w:szCs w:val="20"/>
          <w:lang w:eastAsia="pl-PL"/>
        </w:rPr>
      </w:pPr>
      <w:r w:rsidRPr="00332AD1">
        <w:rPr>
          <w:rFonts w:eastAsia="Times New Roman"/>
          <w:i/>
          <w:sz w:val="18"/>
          <w:szCs w:val="20"/>
          <w:lang w:eastAsia="pl-PL"/>
        </w:rPr>
        <w:t xml:space="preserve">Źródło: </w:t>
      </w:r>
      <w:r>
        <w:rPr>
          <w:rFonts w:eastAsia="Times New Roman"/>
          <w:i/>
          <w:sz w:val="18"/>
          <w:szCs w:val="20"/>
          <w:lang w:eastAsia="pl-PL"/>
        </w:rPr>
        <w:t>GUS BDL</w:t>
      </w:r>
      <w:r w:rsidRPr="00332AD1">
        <w:rPr>
          <w:rFonts w:eastAsia="Times New Roman"/>
          <w:i/>
          <w:sz w:val="18"/>
          <w:szCs w:val="20"/>
          <w:lang w:eastAsia="pl-PL"/>
        </w:rPr>
        <w:t>.</w:t>
      </w:r>
      <w:r>
        <w:rPr>
          <w:rFonts w:eastAsia="Times New Roman"/>
          <w:i/>
          <w:sz w:val="18"/>
          <w:szCs w:val="20"/>
          <w:lang w:eastAsia="pl-PL"/>
        </w:rPr>
        <w:t xml:space="preserve"> *</w:t>
      </w:r>
      <w:r w:rsidR="00126A9E" w:rsidRPr="00332AD1">
        <w:rPr>
          <w:rFonts w:eastAsia="Times New Roman"/>
          <w:i/>
          <w:sz w:val="18"/>
          <w:szCs w:val="20"/>
          <w:lang w:eastAsia="pl-PL"/>
        </w:rPr>
        <w:t>Sumy danych cząstkowych mogą odbiegać od wartości globalnych z uwagi na przyjęte zaokrąglenia.</w:t>
      </w:r>
    </w:p>
    <w:p w:rsidR="00126A9E" w:rsidRPr="00E95355" w:rsidRDefault="00126A9E" w:rsidP="006A4295">
      <w:pPr>
        <w:pStyle w:val="Legenda"/>
        <w:spacing w:before="200"/>
        <w:rPr>
          <w:rFonts w:eastAsia="Times New Roman"/>
          <w:szCs w:val="20"/>
          <w:lang w:eastAsia="pl-PL"/>
        </w:rPr>
      </w:pPr>
      <w:bookmarkStart w:id="71" w:name="_Toc34132302"/>
      <w:r w:rsidRPr="00E95355">
        <w:t xml:space="preserve">Tabela </w:t>
      </w:r>
      <w:fldSimple w:instr=" SEQ Tabela \* ARABIC ">
        <w:r w:rsidR="006A6210">
          <w:rPr>
            <w:noProof/>
          </w:rPr>
          <w:t>22</w:t>
        </w:r>
      </w:fldSimple>
      <w:r w:rsidRPr="00E95355">
        <w:t xml:space="preserve">. </w:t>
      </w:r>
      <w:r w:rsidRPr="00E95355">
        <w:rPr>
          <w:rFonts w:eastAsia="Times New Roman"/>
          <w:szCs w:val="20"/>
          <w:lang w:eastAsia="pl-PL"/>
        </w:rPr>
        <w:t>Przekształcenia własnościowe gminnych zasobów mieszkanio</w:t>
      </w:r>
      <w:r w:rsidR="0076531C">
        <w:rPr>
          <w:rFonts w:eastAsia="Times New Roman"/>
          <w:szCs w:val="20"/>
          <w:lang w:eastAsia="pl-PL"/>
        </w:rPr>
        <w:t>wych w latach 2011, 2015, 2018</w:t>
      </w:r>
      <w:r w:rsidRPr="00E95355">
        <w:rPr>
          <w:rFonts w:eastAsia="Times New Roman"/>
          <w:szCs w:val="20"/>
          <w:lang w:eastAsia="pl-PL"/>
        </w:rPr>
        <w:t>.</w:t>
      </w:r>
      <w:bookmarkEnd w:id="71"/>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1486"/>
        <w:gridCol w:w="1486"/>
        <w:gridCol w:w="1486"/>
      </w:tblGrid>
      <w:tr w:rsidR="00126A9E" w:rsidRPr="00397A4E" w:rsidTr="00126A9E">
        <w:trPr>
          <w:trHeight w:val="49"/>
        </w:trPr>
        <w:tc>
          <w:tcPr>
            <w:tcW w:w="4775" w:type="dxa"/>
            <w:vMerge w:val="restart"/>
            <w:shd w:val="clear" w:color="auto" w:fill="auto"/>
          </w:tcPr>
          <w:p w:rsidR="00126A9E" w:rsidRPr="00A75D8E" w:rsidRDefault="00126A9E" w:rsidP="00126A9E">
            <w:pPr>
              <w:spacing w:after="0" w:line="240" w:lineRule="auto"/>
              <w:contextualSpacing/>
              <w:rPr>
                <w:sz w:val="20"/>
                <w:szCs w:val="20"/>
                <w:lang w:eastAsia="pl-PL"/>
              </w:rPr>
            </w:pPr>
          </w:p>
        </w:tc>
        <w:tc>
          <w:tcPr>
            <w:tcW w:w="1486" w:type="dxa"/>
            <w:shd w:val="clear" w:color="auto" w:fill="auto"/>
            <w:hideMark/>
          </w:tcPr>
          <w:p w:rsidR="00126A9E" w:rsidRPr="00A75D8E" w:rsidRDefault="00126A9E" w:rsidP="00126A9E">
            <w:pPr>
              <w:spacing w:after="0" w:line="240" w:lineRule="auto"/>
              <w:contextualSpacing/>
              <w:jc w:val="center"/>
              <w:rPr>
                <w:b/>
                <w:sz w:val="20"/>
                <w:szCs w:val="20"/>
                <w:lang w:eastAsia="pl-PL"/>
              </w:rPr>
            </w:pPr>
            <w:r>
              <w:rPr>
                <w:b/>
                <w:sz w:val="20"/>
                <w:szCs w:val="20"/>
                <w:lang w:eastAsia="pl-PL"/>
              </w:rPr>
              <w:t>2011</w:t>
            </w:r>
          </w:p>
        </w:tc>
        <w:tc>
          <w:tcPr>
            <w:tcW w:w="1486" w:type="dxa"/>
            <w:shd w:val="clear" w:color="auto" w:fill="auto"/>
            <w:hideMark/>
          </w:tcPr>
          <w:p w:rsidR="00126A9E" w:rsidRPr="00A75D8E" w:rsidRDefault="00126A9E" w:rsidP="00126A9E">
            <w:pPr>
              <w:spacing w:after="0" w:line="240" w:lineRule="auto"/>
              <w:contextualSpacing/>
              <w:jc w:val="center"/>
              <w:rPr>
                <w:b/>
                <w:sz w:val="20"/>
                <w:szCs w:val="20"/>
                <w:lang w:eastAsia="pl-PL"/>
              </w:rPr>
            </w:pPr>
            <w:r>
              <w:rPr>
                <w:b/>
                <w:sz w:val="20"/>
                <w:szCs w:val="20"/>
                <w:lang w:eastAsia="pl-PL"/>
              </w:rPr>
              <w:t>2015</w:t>
            </w:r>
          </w:p>
        </w:tc>
        <w:tc>
          <w:tcPr>
            <w:tcW w:w="1486" w:type="dxa"/>
            <w:shd w:val="clear" w:color="auto" w:fill="auto"/>
            <w:hideMark/>
          </w:tcPr>
          <w:p w:rsidR="00126A9E" w:rsidRPr="00A75D8E" w:rsidRDefault="00126A9E" w:rsidP="00126A9E">
            <w:pPr>
              <w:spacing w:after="0" w:line="240" w:lineRule="auto"/>
              <w:contextualSpacing/>
              <w:jc w:val="center"/>
              <w:rPr>
                <w:b/>
                <w:sz w:val="20"/>
                <w:szCs w:val="20"/>
                <w:lang w:eastAsia="pl-PL"/>
              </w:rPr>
            </w:pPr>
            <w:r>
              <w:rPr>
                <w:b/>
                <w:sz w:val="20"/>
                <w:szCs w:val="20"/>
                <w:lang w:eastAsia="pl-PL"/>
              </w:rPr>
              <w:t>2018</w:t>
            </w:r>
          </w:p>
        </w:tc>
      </w:tr>
      <w:tr w:rsidR="00126A9E" w:rsidRPr="00397A4E" w:rsidTr="00126A9E">
        <w:trPr>
          <w:trHeight w:val="50"/>
        </w:trPr>
        <w:tc>
          <w:tcPr>
            <w:tcW w:w="4775" w:type="dxa"/>
            <w:vMerge/>
            <w:shd w:val="clear" w:color="auto" w:fill="auto"/>
            <w:hideMark/>
          </w:tcPr>
          <w:p w:rsidR="00126A9E" w:rsidRPr="00A75D8E" w:rsidRDefault="00126A9E" w:rsidP="00126A9E">
            <w:pPr>
              <w:spacing w:after="0" w:line="240" w:lineRule="auto"/>
              <w:rPr>
                <w:rFonts w:eastAsia="Times New Roman"/>
                <w:sz w:val="20"/>
                <w:szCs w:val="20"/>
                <w:lang w:eastAsia="pl-PL"/>
              </w:rPr>
            </w:pPr>
          </w:p>
        </w:tc>
        <w:tc>
          <w:tcPr>
            <w:tcW w:w="1486"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tys.</w:t>
            </w:r>
          </w:p>
        </w:tc>
        <w:tc>
          <w:tcPr>
            <w:tcW w:w="1486"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tys.</w:t>
            </w:r>
          </w:p>
        </w:tc>
        <w:tc>
          <w:tcPr>
            <w:tcW w:w="1486" w:type="dxa"/>
            <w:shd w:val="clear" w:color="auto" w:fill="auto"/>
            <w:hideMark/>
          </w:tcPr>
          <w:p w:rsidR="00126A9E" w:rsidRPr="00A75D8E" w:rsidRDefault="00126A9E" w:rsidP="00126A9E">
            <w:pPr>
              <w:spacing w:after="0" w:line="240" w:lineRule="auto"/>
              <w:contextualSpacing/>
              <w:jc w:val="center"/>
              <w:rPr>
                <w:sz w:val="20"/>
                <w:szCs w:val="20"/>
                <w:lang w:eastAsia="pl-PL"/>
              </w:rPr>
            </w:pPr>
            <w:r w:rsidRPr="00A75D8E">
              <w:rPr>
                <w:sz w:val="20"/>
                <w:szCs w:val="20"/>
                <w:lang w:eastAsia="pl-PL"/>
              </w:rPr>
              <w:t>tys.</w:t>
            </w:r>
          </w:p>
        </w:tc>
      </w:tr>
      <w:tr w:rsidR="00126A9E" w:rsidRPr="00397A4E" w:rsidTr="00126A9E">
        <w:trPr>
          <w:trHeight w:hRule="exact" w:val="567"/>
        </w:trPr>
        <w:tc>
          <w:tcPr>
            <w:tcW w:w="4775" w:type="dxa"/>
            <w:shd w:val="clear" w:color="auto" w:fill="auto"/>
            <w:vAlign w:val="center"/>
            <w:hideMark/>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Mieszkania zwrócone dawnym indywidualnym właścicielom bądź spadkobiercom</w:t>
            </w:r>
          </w:p>
        </w:tc>
        <w:tc>
          <w:tcPr>
            <w:tcW w:w="1486"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1,4</w:t>
            </w:r>
          </w:p>
        </w:tc>
        <w:tc>
          <w:tcPr>
            <w:tcW w:w="1486"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1,7</w:t>
            </w:r>
          </w:p>
        </w:tc>
        <w:tc>
          <w:tcPr>
            <w:tcW w:w="1486"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0,7</w:t>
            </w:r>
          </w:p>
        </w:tc>
      </w:tr>
      <w:tr w:rsidR="00126A9E" w:rsidRPr="00397A4E" w:rsidTr="00126A9E">
        <w:trPr>
          <w:trHeight w:hRule="exact" w:val="284"/>
        </w:trPr>
        <w:tc>
          <w:tcPr>
            <w:tcW w:w="4775" w:type="dxa"/>
            <w:shd w:val="clear" w:color="auto" w:fill="auto"/>
            <w:vAlign w:val="center"/>
            <w:hideMark/>
          </w:tcPr>
          <w:p w:rsidR="00126A9E" w:rsidRPr="00A75D8E" w:rsidRDefault="00126A9E" w:rsidP="00126A9E">
            <w:pPr>
              <w:spacing w:after="0" w:line="240" w:lineRule="auto"/>
              <w:contextualSpacing/>
              <w:jc w:val="both"/>
              <w:rPr>
                <w:b/>
                <w:sz w:val="20"/>
                <w:szCs w:val="20"/>
                <w:lang w:eastAsia="pl-PL"/>
              </w:rPr>
            </w:pPr>
            <w:r>
              <w:rPr>
                <w:b/>
                <w:sz w:val="20"/>
                <w:szCs w:val="20"/>
                <w:lang w:eastAsia="pl-PL"/>
              </w:rPr>
              <w:t>Mieszkania sprzedane</w:t>
            </w:r>
          </w:p>
        </w:tc>
        <w:tc>
          <w:tcPr>
            <w:tcW w:w="1486"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79,1</w:t>
            </w:r>
          </w:p>
        </w:tc>
        <w:tc>
          <w:tcPr>
            <w:tcW w:w="1486"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44,9</w:t>
            </w:r>
          </w:p>
        </w:tc>
        <w:tc>
          <w:tcPr>
            <w:tcW w:w="1486" w:type="dxa"/>
            <w:shd w:val="clear" w:color="auto" w:fill="auto"/>
          </w:tcPr>
          <w:p w:rsidR="00126A9E" w:rsidRPr="002C3BA2" w:rsidRDefault="00126A9E" w:rsidP="00126A9E">
            <w:pPr>
              <w:spacing w:after="0" w:line="240" w:lineRule="auto"/>
              <w:contextualSpacing/>
              <w:jc w:val="center"/>
              <w:rPr>
                <w:sz w:val="20"/>
                <w:szCs w:val="20"/>
                <w:lang w:eastAsia="pl-PL"/>
              </w:rPr>
            </w:pPr>
            <w:r>
              <w:rPr>
                <w:sz w:val="20"/>
                <w:szCs w:val="20"/>
                <w:lang w:eastAsia="pl-PL"/>
              </w:rPr>
              <w:t>34,8</w:t>
            </w:r>
          </w:p>
        </w:tc>
      </w:tr>
      <w:tr w:rsidR="00126A9E" w:rsidRPr="00397A4E" w:rsidTr="00126A9E">
        <w:trPr>
          <w:trHeight w:hRule="exact" w:val="284"/>
        </w:trPr>
        <w:tc>
          <w:tcPr>
            <w:tcW w:w="4775" w:type="dxa"/>
            <w:shd w:val="clear" w:color="auto" w:fill="auto"/>
            <w:vAlign w:val="center"/>
          </w:tcPr>
          <w:p w:rsidR="00126A9E" w:rsidRPr="00A75D8E" w:rsidRDefault="00126A9E" w:rsidP="00126A9E">
            <w:pPr>
              <w:spacing w:after="0" w:line="240" w:lineRule="auto"/>
              <w:contextualSpacing/>
              <w:jc w:val="both"/>
              <w:rPr>
                <w:b/>
                <w:sz w:val="20"/>
                <w:szCs w:val="20"/>
                <w:lang w:eastAsia="pl-PL"/>
              </w:rPr>
            </w:pPr>
            <w:r>
              <w:rPr>
                <w:rFonts w:eastAsia="Times New Roman"/>
                <w:b/>
                <w:sz w:val="20"/>
                <w:szCs w:val="20"/>
                <w:lang w:eastAsia="pl-PL"/>
              </w:rPr>
              <w:t>Ogółem</w:t>
            </w:r>
          </w:p>
        </w:tc>
        <w:tc>
          <w:tcPr>
            <w:tcW w:w="1486" w:type="dxa"/>
            <w:shd w:val="clear" w:color="auto" w:fill="auto"/>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80,6</w:t>
            </w:r>
          </w:p>
        </w:tc>
        <w:tc>
          <w:tcPr>
            <w:tcW w:w="1486" w:type="dxa"/>
            <w:shd w:val="clear" w:color="auto" w:fill="auto"/>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46,6</w:t>
            </w:r>
          </w:p>
        </w:tc>
        <w:tc>
          <w:tcPr>
            <w:tcW w:w="1486" w:type="dxa"/>
            <w:shd w:val="clear" w:color="auto" w:fill="auto"/>
          </w:tcPr>
          <w:p w:rsidR="00126A9E" w:rsidRPr="00F55174" w:rsidRDefault="00126A9E" w:rsidP="00126A9E">
            <w:pPr>
              <w:spacing w:after="0" w:line="240" w:lineRule="auto"/>
              <w:contextualSpacing/>
              <w:jc w:val="center"/>
              <w:rPr>
                <w:b/>
                <w:sz w:val="20"/>
                <w:szCs w:val="20"/>
                <w:lang w:eastAsia="pl-PL"/>
              </w:rPr>
            </w:pPr>
            <w:r>
              <w:rPr>
                <w:b/>
                <w:sz w:val="20"/>
                <w:szCs w:val="20"/>
                <w:lang w:eastAsia="pl-PL"/>
              </w:rPr>
              <w:t>35,5</w:t>
            </w:r>
          </w:p>
        </w:tc>
      </w:tr>
    </w:tbl>
    <w:p w:rsidR="00126A9E" w:rsidRPr="00332AD1" w:rsidRDefault="0076531C" w:rsidP="0076531C">
      <w:pPr>
        <w:jc w:val="both"/>
        <w:rPr>
          <w:rFonts w:eastAsia="Times New Roman"/>
          <w:i/>
          <w:sz w:val="18"/>
          <w:szCs w:val="20"/>
          <w:lang w:eastAsia="pl-PL"/>
        </w:rPr>
      </w:pPr>
      <w:r w:rsidRPr="00332AD1">
        <w:rPr>
          <w:rFonts w:eastAsia="Times New Roman"/>
          <w:i/>
          <w:sz w:val="18"/>
          <w:szCs w:val="20"/>
          <w:lang w:eastAsia="pl-PL"/>
        </w:rPr>
        <w:t xml:space="preserve">Źródło: </w:t>
      </w:r>
      <w:r>
        <w:rPr>
          <w:rFonts w:eastAsia="Times New Roman"/>
          <w:i/>
          <w:sz w:val="18"/>
          <w:szCs w:val="20"/>
          <w:lang w:eastAsia="pl-PL"/>
        </w:rPr>
        <w:t>GUS BDL</w:t>
      </w:r>
      <w:r w:rsidRPr="00332AD1">
        <w:rPr>
          <w:rFonts w:eastAsia="Times New Roman"/>
          <w:i/>
          <w:sz w:val="18"/>
          <w:szCs w:val="20"/>
          <w:lang w:eastAsia="pl-PL"/>
        </w:rPr>
        <w:t>.</w:t>
      </w:r>
      <w:r>
        <w:rPr>
          <w:rFonts w:eastAsia="Times New Roman"/>
          <w:i/>
          <w:sz w:val="18"/>
          <w:szCs w:val="20"/>
          <w:lang w:eastAsia="pl-PL"/>
        </w:rPr>
        <w:t xml:space="preserve"> *</w:t>
      </w:r>
      <w:r w:rsidR="00126A9E" w:rsidRPr="00332AD1">
        <w:rPr>
          <w:rFonts w:eastAsia="Times New Roman"/>
          <w:i/>
          <w:sz w:val="18"/>
          <w:szCs w:val="20"/>
          <w:lang w:eastAsia="pl-PL"/>
        </w:rPr>
        <w:t>Sumy danych cząstkowych mogą odbiegać od wartości globalnych z uwagi na przyjęte zaokrąglenia.</w:t>
      </w:r>
    </w:p>
    <w:p w:rsidR="00126A9E" w:rsidRPr="00E95355" w:rsidRDefault="00126A9E" w:rsidP="006A4295">
      <w:pPr>
        <w:pStyle w:val="Legenda"/>
        <w:spacing w:before="200"/>
        <w:rPr>
          <w:rFonts w:eastAsia="Times New Roman"/>
          <w:szCs w:val="20"/>
          <w:lang w:eastAsia="pl-PL"/>
        </w:rPr>
      </w:pPr>
      <w:bookmarkStart w:id="72" w:name="_Toc34132303"/>
      <w:r w:rsidRPr="00E95355">
        <w:t xml:space="preserve">Tabela </w:t>
      </w:r>
      <w:fldSimple w:instr=" SEQ Tabela \* ARABIC ">
        <w:r w:rsidR="006A6210">
          <w:rPr>
            <w:noProof/>
          </w:rPr>
          <w:t>23</w:t>
        </w:r>
      </w:fldSimple>
      <w:r w:rsidRPr="00E95355">
        <w:t>.</w:t>
      </w:r>
      <w:r w:rsidRPr="00E95355">
        <w:rPr>
          <w:rFonts w:eastAsia="Times New Roman"/>
          <w:szCs w:val="20"/>
          <w:lang w:eastAsia="pl-PL"/>
        </w:rPr>
        <w:t>Średnie ceny za 1 m2 lokali mieszkalnych wg rodzaju rynku w latach 2011, 2015 i 2018 (w zł).</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126A9E" w:rsidTr="00126A9E">
        <w:trPr>
          <w:trHeight w:hRule="exact" w:val="284"/>
        </w:trPr>
        <w:tc>
          <w:tcPr>
            <w:tcW w:w="2303" w:type="dxa"/>
            <w:shd w:val="clear" w:color="auto" w:fill="auto"/>
          </w:tcPr>
          <w:p w:rsidR="00126A9E" w:rsidRPr="00D041EB" w:rsidRDefault="00126A9E" w:rsidP="00126A9E">
            <w:pPr>
              <w:jc w:val="center"/>
              <w:rPr>
                <w:b/>
                <w:sz w:val="20"/>
                <w:lang w:eastAsia="pl-PL"/>
              </w:rPr>
            </w:pPr>
          </w:p>
        </w:tc>
        <w:tc>
          <w:tcPr>
            <w:tcW w:w="2303" w:type="dxa"/>
            <w:shd w:val="clear" w:color="auto" w:fill="auto"/>
          </w:tcPr>
          <w:p w:rsidR="00126A9E" w:rsidRPr="00D041EB" w:rsidRDefault="00126A9E" w:rsidP="00126A9E">
            <w:pPr>
              <w:jc w:val="center"/>
              <w:rPr>
                <w:b/>
                <w:sz w:val="20"/>
                <w:lang w:eastAsia="pl-PL"/>
              </w:rPr>
            </w:pPr>
            <w:r w:rsidRPr="00D041EB">
              <w:rPr>
                <w:b/>
                <w:sz w:val="20"/>
                <w:lang w:eastAsia="pl-PL"/>
              </w:rPr>
              <w:t>2011</w:t>
            </w:r>
          </w:p>
        </w:tc>
        <w:tc>
          <w:tcPr>
            <w:tcW w:w="2303" w:type="dxa"/>
            <w:shd w:val="clear" w:color="auto" w:fill="auto"/>
          </w:tcPr>
          <w:p w:rsidR="00126A9E" w:rsidRPr="00D041EB" w:rsidRDefault="00126A9E" w:rsidP="00126A9E">
            <w:pPr>
              <w:jc w:val="center"/>
              <w:rPr>
                <w:b/>
                <w:sz w:val="20"/>
                <w:lang w:eastAsia="pl-PL"/>
              </w:rPr>
            </w:pPr>
            <w:r w:rsidRPr="00D041EB">
              <w:rPr>
                <w:b/>
                <w:sz w:val="20"/>
                <w:lang w:eastAsia="pl-PL"/>
              </w:rPr>
              <w:t>2015</w:t>
            </w:r>
          </w:p>
        </w:tc>
        <w:tc>
          <w:tcPr>
            <w:tcW w:w="2303" w:type="dxa"/>
            <w:shd w:val="clear" w:color="auto" w:fill="auto"/>
          </w:tcPr>
          <w:p w:rsidR="00126A9E" w:rsidRPr="00D041EB" w:rsidRDefault="00126A9E" w:rsidP="00126A9E">
            <w:pPr>
              <w:jc w:val="center"/>
              <w:rPr>
                <w:b/>
                <w:sz w:val="20"/>
                <w:lang w:eastAsia="pl-PL"/>
              </w:rPr>
            </w:pPr>
            <w:r w:rsidRPr="00D041EB">
              <w:rPr>
                <w:b/>
                <w:sz w:val="20"/>
                <w:lang w:eastAsia="pl-PL"/>
              </w:rPr>
              <w:t>2018</w:t>
            </w:r>
          </w:p>
        </w:tc>
      </w:tr>
      <w:tr w:rsidR="00126A9E" w:rsidTr="00126A9E">
        <w:trPr>
          <w:trHeight w:hRule="exact" w:val="284"/>
        </w:trPr>
        <w:tc>
          <w:tcPr>
            <w:tcW w:w="2303" w:type="dxa"/>
            <w:shd w:val="clear" w:color="auto" w:fill="auto"/>
          </w:tcPr>
          <w:p w:rsidR="00126A9E" w:rsidRPr="00D041EB" w:rsidRDefault="00126A9E" w:rsidP="00126A9E">
            <w:pPr>
              <w:rPr>
                <w:b/>
                <w:sz w:val="20"/>
                <w:lang w:eastAsia="pl-PL"/>
              </w:rPr>
            </w:pPr>
            <w:r w:rsidRPr="00D041EB">
              <w:rPr>
                <w:b/>
                <w:sz w:val="20"/>
                <w:lang w:eastAsia="pl-PL"/>
              </w:rPr>
              <w:t>Ogółem</w:t>
            </w:r>
          </w:p>
        </w:tc>
        <w:tc>
          <w:tcPr>
            <w:tcW w:w="2303" w:type="dxa"/>
            <w:shd w:val="clear" w:color="auto" w:fill="auto"/>
            <w:vAlign w:val="center"/>
          </w:tcPr>
          <w:p w:rsidR="00126A9E" w:rsidRPr="00D041EB" w:rsidRDefault="00126A9E" w:rsidP="00126A9E">
            <w:pPr>
              <w:jc w:val="right"/>
              <w:rPr>
                <w:sz w:val="20"/>
                <w:lang w:eastAsia="pl-PL"/>
              </w:rPr>
            </w:pPr>
            <w:r w:rsidRPr="00D041EB">
              <w:rPr>
                <w:sz w:val="20"/>
                <w:lang w:eastAsia="pl-PL"/>
              </w:rPr>
              <w:t>4 147</w:t>
            </w:r>
          </w:p>
        </w:tc>
        <w:tc>
          <w:tcPr>
            <w:tcW w:w="2303" w:type="dxa"/>
            <w:shd w:val="clear" w:color="auto" w:fill="auto"/>
            <w:vAlign w:val="center"/>
          </w:tcPr>
          <w:p w:rsidR="00126A9E" w:rsidRPr="00D041EB" w:rsidRDefault="00126A9E" w:rsidP="00126A9E">
            <w:pPr>
              <w:jc w:val="right"/>
              <w:rPr>
                <w:sz w:val="20"/>
                <w:lang w:eastAsia="pl-PL"/>
              </w:rPr>
            </w:pPr>
            <w:r w:rsidRPr="00D041EB">
              <w:rPr>
                <w:sz w:val="20"/>
                <w:lang w:eastAsia="pl-PL"/>
              </w:rPr>
              <w:t>4 562</w:t>
            </w:r>
          </w:p>
        </w:tc>
        <w:tc>
          <w:tcPr>
            <w:tcW w:w="2303" w:type="dxa"/>
            <w:shd w:val="clear" w:color="auto" w:fill="auto"/>
            <w:vAlign w:val="center"/>
          </w:tcPr>
          <w:p w:rsidR="00126A9E" w:rsidRPr="00D041EB" w:rsidRDefault="00126A9E" w:rsidP="00126A9E">
            <w:pPr>
              <w:jc w:val="right"/>
              <w:rPr>
                <w:sz w:val="20"/>
                <w:lang w:eastAsia="pl-PL"/>
              </w:rPr>
            </w:pPr>
            <w:r w:rsidRPr="00D041EB">
              <w:rPr>
                <w:sz w:val="20"/>
                <w:lang w:eastAsia="pl-PL"/>
              </w:rPr>
              <w:t>4 926</w:t>
            </w:r>
          </w:p>
        </w:tc>
      </w:tr>
      <w:tr w:rsidR="00126A9E" w:rsidTr="00126A9E">
        <w:trPr>
          <w:trHeight w:hRule="exact" w:val="284"/>
        </w:trPr>
        <w:tc>
          <w:tcPr>
            <w:tcW w:w="2303" w:type="dxa"/>
            <w:shd w:val="clear" w:color="auto" w:fill="auto"/>
          </w:tcPr>
          <w:p w:rsidR="00126A9E" w:rsidRPr="00D041EB" w:rsidRDefault="00126A9E" w:rsidP="00126A9E">
            <w:pPr>
              <w:ind w:left="170"/>
              <w:jc w:val="both"/>
              <w:rPr>
                <w:b/>
                <w:sz w:val="20"/>
                <w:lang w:eastAsia="pl-PL"/>
              </w:rPr>
            </w:pPr>
            <w:r w:rsidRPr="00D041EB">
              <w:rPr>
                <w:b/>
                <w:sz w:val="20"/>
                <w:lang w:eastAsia="pl-PL"/>
              </w:rPr>
              <w:t>rynek pierwotny</w:t>
            </w:r>
          </w:p>
        </w:tc>
        <w:tc>
          <w:tcPr>
            <w:tcW w:w="2303" w:type="dxa"/>
            <w:shd w:val="clear" w:color="auto" w:fill="auto"/>
            <w:vAlign w:val="center"/>
          </w:tcPr>
          <w:p w:rsidR="00126A9E" w:rsidRPr="00D041EB" w:rsidRDefault="00126A9E" w:rsidP="00126A9E">
            <w:pPr>
              <w:jc w:val="right"/>
              <w:rPr>
                <w:sz w:val="20"/>
                <w:lang w:eastAsia="pl-PL"/>
              </w:rPr>
            </w:pPr>
            <w:r w:rsidRPr="00D041EB">
              <w:rPr>
                <w:sz w:val="20"/>
                <w:lang w:eastAsia="pl-PL"/>
              </w:rPr>
              <w:t>b.d.</w:t>
            </w:r>
          </w:p>
        </w:tc>
        <w:tc>
          <w:tcPr>
            <w:tcW w:w="2303" w:type="dxa"/>
            <w:shd w:val="clear" w:color="auto" w:fill="auto"/>
            <w:vAlign w:val="center"/>
          </w:tcPr>
          <w:p w:rsidR="00126A9E" w:rsidRPr="00D041EB" w:rsidRDefault="00126A9E" w:rsidP="00126A9E">
            <w:pPr>
              <w:jc w:val="right"/>
              <w:rPr>
                <w:sz w:val="20"/>
                <w:lang w:eastAsia="pl-PL"/>
              </w:rPr>
            </w:pPr>
            <w:r w:rsidRPr="00D041EB">
              <w:rPr>
                <w:sz w:val="20"/>
                <w:lang w:eastAsia="pl-PL"/>
              </w:rPr>
              <w:t>5 566</w:t>
            </w:r>
          </w:p>
        </w:tc>
        <w:tc>
          <w:tcPr>
            <w:tcW w:w="2303" w:type="dxa"/>
            <w:shd w:val="clear" w:color="auto" w:fill="auto"/>
            <w:vAlign w:val="center"/>
          </w:tcPr>
          <w:p w:rsidR="00126A9E" w:rsidRPr="00D041EB" w:rsidRDefault="00126A9E" w:rsidP="00126A9E">
            <w:pPr>
              <w:jc w:val="right"/>
              <w:rPr>
                <w:sz w:val="20"/>
                <w:lang w:eastAsia="pl-PL"/>
              </w:rPr>
            </w:pPr>
            <w:r w:rsidRPr="00D041EB">
              <w:rPr>
                <w:sz w:val="20"/>
                <w:lang w:eastAsia="pl-PL"/>
              </w:rPr>
              <w:t>5 581</w:t>
            </w:r>
          </w:p>
        </w:tc>
      </w:tr>
      <w:tr w:rsidR="00126A9E" w:rsidTr="00126A9E">
        <w:trPr>
          <w:trHeight w:hRule="exact" w:val="284"/>
        </w:trPr>
        <w:tc>
          <w:tcPr>
            <w:tcW w:w="2303" w:type="dxa"/>
            <w:shd w:val="clear" w:color="auto" w:fill="auto"/>
          </w:tcPr>
          <w:p w:rsidR="00126A9E" w:rsidRPr="00D041EB" w:rsidRDefault="00126A9E" w:rsidP="00126A9E">
            <w:pPr>
              <w:ind w:left="170"/>
              <w:jc w:val="both"/>
              <w:rPr>
                <w:b/>
                <w:sz w:val="20"/>
                <w:lang w:eastAsia="pl-PL"/>
              </w:rPr>
            </w:pPr>
            <w:r w:rsidRPr="00D041EB">
              <w:rPr>
                <w:b/>
                <w:sz w:val="20"/>
                <w:lang w:eastAsia="pl-PL"/>
              </w:rPr>
              <w:t>rynek wtórny</w:t>
            </w:r>
          </w:p>
        </w:tc>
        <w:tc>
          <w:tcPr>
            <w:tcW w:w="2303" w:type="dxa"/>
            <w:shd w:val="clear" w:color="auto" w:fill="auto"/>
            <w:vAlign w:val="center"/>
          </w:tcPr>
          <w:p w:rsidR="00126A9E" w:rsidRPr="00D041EB" w:rsidRDefault="00126A9E" w:rsidP="00126A9E">
            <w:pPr>
              <w:jc w:val="right"/>
              <w:rPr>
                <w:sz w:val="20"/>
                <w:lang w:eastAsia="pl-PL"/>
              </w:rPr>
            </w:pPr>
            <w:r w:rsidRPr="00D041EB">
              <w:rPr>
                <w:sz w:val="20"/>
                <w:lang w:eastAsia="pl-PL"/>
              </w:rPr>
              <w:t>b.d.</w:t>
            </w:r>
          </w:p>
        </w:tc>
        <w:tc>
          <w:tcPr>
            <w:tcW w:w="2303" w:type="dxa"/>
            <w:shd w:val="clear" w:color="auto" w:fill="auto"/>
            <w:vAlign w:val="center"/>
          </w:tcPr>
          <w:p w:rsidR="00126A9E" w:rsidRPr="00D041EB" w:rsidRDefault="00126A9E" w:rsidP="00126A9E">
            <w:pPr>
              <w:jc w:val="right"/>
              <w:rPr>
                <w:sz w:val="20"/>
                <w:lang w:eastAsia="pl-PL"/>
              </w:rPr>
            </w:pPr>
            <w:r w:rsidRPr="00D041EB">
              <w:rPr>
                <w:sz w:val="20"/>
                <w:lang w:eastAsia="pl-PL"/>
              </w:rPr>
              <w:t>3 911</w:t>
            </w:r>
          </w:p>
        </w:tc>
        <w:tc>
          <w:tcPr>
            <w:tcW w:w="2303" w:type="dxa"/>
            <w:shd w:val="clear" w:color="auto" w:fill="auto"/>
            <w:vAlign w:val="center"/>
          </w:tcPr>
          <w:p w:rsidR="00126A9E" w:rsidRPr="00D041EB" w:rsidRDefault="00126A9E" w:rsidP="00126A9E">
            <w:pPr>
              <w:jc w:val="right"/>
              <w:rPr>
                <w:sz w:val="20"/>
                <w:lang w:eastAsia="pl-PL"/>
              </w:rPr>
            </w:pPr>
            <w:r w:rsidRPr="00D041EB">
              <w:rPr>
                <w:sz w:val="20"/>
                <w:lang w:eastAsia="pl-PL"/>
              </w:rPr>
              <w:t>4 468</w:t>
            </w:r>
          </w:p>
        </w:tc>
      </w:tr>
    </w:tbl>
    <w:p w:rsidR="00126A9E" w:rsidRPr="00636A99" w:rsidRDefault="00126A9E" w:rsidP="00126A9E">
      <w:pPr>
        <w:jc w:val="both"/>
        <w:rPr>
          <w:rFonts w:eastAsia="Times New Roman"/>
          <w:i/>
          <w:sz w:val="18"/>
          <w:szCs w:val="20"/>
          <w:lang w:eastAsia="pl-PL"/>
        </w:rPr>
      </w:pPr>
      <w:r w:rsidRPr="00636A99">
        <w:rPr>
          <w:rFonts w:eastAsia="Times New Roman"/>
          <w:i/>
          <w:sz w:val="18"/>
          <w:szCs w:val="20"/>
          <w:lang w:eastAsia="pl-PL"/>
        </w:rPr>
        <w:t>Źródło: GUS.</w:t>
      </w:r>
    </w:p>
    <w:p w:rsidR="00126A9E" w:rsidRPr="00E95355" w:rsidRDefault="00126A9E" w:rsidP="006A4295">
      <w:pPr>
        <w:pStyle w:val="Legenda"/>
        <w:spacing w:before="200"/>
        <w:rPr>
          <w:rFonts w:eastAsia="Times New Roman"/>
          <w:szCs w:val="20"/>
          <w:lang w:eastAsia="pl-PL"/>
        </w:rPr>
      </w:pPr>
      <w:bookmarkStart w:id="73" w:name="_Toc34132304"/>
      <w:r w:rsidRPr="00E95355">
        <w:t xml:space="preserve">Tabela </w:t>
      </w:r>
      <w:fldSimple w:instr=" SEQ Tabela \* ARABIC ">
        <w:r w:rsidR="006A6210">
          <w:rPr>
            <w:noProof/>
          </w:rPr>
          <w:t>24</w:t>
        </w:r>
      </w:fldSimple>
      <w:r w:rsidRPr="00E95355">
        <w:t>.</w:t>
      </w:r>
      <w:r>
        <w:t xml:space="preserve"> </w:t>
      </w:r>
      <w:r w:rsidRPr="00E95355">
        <w:rPr>
          <w:rFonts w:eastAsia="Times New Roman"/>
          <w:szCs w:val="20"/>
          <w:lang w:eastAsia="pl-PL"/>
        </w:rPr>
        <w:t>Cena transakcyjna 1 m</w:t>
      </w:r>
      <w:r w:rsidRPr="00E95355">
        <w:rPr>
          <w:rFonts w:eastAsia="Times New Roman"/>
          <w:szCs w:val="20"/>
          <w:vertAlign w:val="superscript"/>
          <w:lang w:eastAsia="pl-PL"/>
        </w:rPr>
        <w:t>2</w:t>
      </w:r>
      <w:r w:rsidRPr="00E95355">
        <w:rPr>
          <w:rFonts w:eastAsia="Times New Roman"/>
          <w:szCs w:val="20"/>
          <w:lang w:eastAsia="pl-PL"/>
        </w:rPr>
        <w:t xml:space="preserve"> mieszkania na rynku pierwotnym w wybranych miastach 2011, 2015 2018.</w:t>
      </w:r>
      <w:bookmarkEnd w:id="73"/>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644"/>
        <w:gridCol w:w="1843"/>
        <w:gridCol w:w="1559"/>
        <w:gridCol w:w="2043"/>
      </w:tblGrid>
      <w:tr w:rsidR="00126A9E" w:rsidRPr="00490A7A" w:rsidTr="0076531C">
        <w:trPr>
          <w:trHeight w:val="303"/>
        </w:trPr>
        <w:tc>
          <w:tcPr>
            <w:tcW w:w="2150" w:type="dxa"/>
            <w:shd w:val="clear" w:color="auto" w:fill="auto"/>
          </w:tcPr>
          <w:p w:rsidR="00126A9E" w:rsidRPr="00BA1E2F" w:rsidRDefault="00126A9E" w:rsidP="0076531C">
            <w:pPr>
              <w:spacing w:after="0"/>
              <w:contextualSpacing/>
              <w:rPr>
                <w:rFonts w:eastAsia="Times New Roman" w:cs="Arial"/>
                <w:sz w:val="20"/>
                <w:szCs w:val="20"/>
              </w:rPr>
            </w:pPr>
          </w:p>
        </w:tc>
        <w:tc>
          <w:tcPr>
            <w:tcW w:w="1644" w:type="dxa"/>
            <w:shd w:val="clear" w:color="auto" w:fill="auto"/>
          </w:tcPr>
          <w:p w:rsidR="00126A9E" w:rsidRPr="00BA1E2F" w:rsidRDefault="00126A9E" w:rsidP="0076531C">
            <w:pPr>
              <w:spacing w:after="0"/>
              <w:contextualSpacing/>
              <w:jc w:val="center"/>
              <w:rPr>
                <w:rFonts w:eastAsia="Times New Roman" w:cs="Arial"/>
                <w:b/>
                <w:bCs/>
                <w:sz w:val="20"/>
                <w:szCs w:val="20"/>
              </w:rPr>
            </w:pPr>
            <w:r w:rsidRPr="00BA1E2F">
              <w:rPr>
                <w:rFonts w:eastAsia="Times New Roman" w:cs="Arial"/>
                <w:b/>
                <w:sz w:val="20"/>
                <w:szCs w:val="20"/>
              </w:rPr>
              <w:t>2011</w:t>
            </w:r>
          </w:p>
        </w:tc>
        <w:tc>
          <w:tcPr>
            <w:tcW w:w="1843" w:type="dxa"/>
            <w:shd w:val="clear" w:color="auto" w:fill="auto"/>
          </w:tcPr>
          <w:p w:rsidR="00126A9E" w:rsidRPr="00BA1E2F" w:rsidRDefault="00126A9E" w:rsidP="0076531C">
            <w:pPr>
              <w:spacing w:after="0"/>
              <w:contextualSpacing/>
              <w:jc w:val="center"/>
              <w:rPr>
                <w:rFonts w:eastAsia="Times New Roman" w:cs="Arial"/>
                <w:b/>
                <w:bCs/>
                <w:sz w:val="20"/>
                <w:szCs w:val="20"/>
              </w:rPr>
            </w:pPr>
            <w:r w:rsidRPr="00BA1E2F">
              <w:rPr>
                <w:rFonts w:eastAsia="Times New Roman" w:cs="Arial"/>
                <w:b/>
                <w:sz w:val="20"/>
                <w:szCs w:val="20"/>
              </w:rPr>
              <w:t>2015</w:t>
            </w:r>
          </w:p>
        </w:tc>
        <w:tc>
          <w:tcPr>
            <w:tcW w:w="1559" w:type="dxa"/>
            <w:shd w:val="clear" w:color="auto" w:fill="auto"/>
          </w:tcPr>
          <w:p w:rsidR="00126A9E" w:rsidRPr="00BA1E2F" w:rsidRDefault="00126A9E" w:rsidP="0076531C">
            <w:pPr>
              <w:spacing w:after="0"/>
              <w:contextualSpacing/>
              <w:jc w:val="center"/>
              <w:rPr>
                <w:rFonts w:eastAsia="Times New Roman" w:cs="Arial"/>
                <w:b/>
                <w:sz w:val="20"/>
                <w:szCs w:val="20"/>
              </w:rPr>
            </w:pPr>
            <w:r w:rsidRPr="00BA1E2F">
              <w:rPr>
                <w:rFonts w:eastAsia="Times New Roman" w:cs="Arial"/>
                <w:b/>
                <w:sz w:val="20"/>
                <w:szCs w:val="20"/>
              </w:rPr>
              <w:t>2018</w:t>
            </w:r>
          </w:p>
        </w:tc>
        <w:tc>
          <w:tcPr>
            <w:tcW w:w="2043" w:type="dxa"/>
            <w:shd w:val="clear" w:color="auto" w:fill="auto"/>
          </w:tcPr>
          <w:p w:rsidR="00126A9E" w:rsidRPr="00BA1E2F" w:rsidRDefault="00126A9E" w:rsidP="0076531C">
            <w:pPr>
              <w:spacing w:after="0"/>
              <w:contextualSpacing/>
              <w:jc w:val="center"/>
              <w:rPr>
                <w:rFonts w:eastAsia="Times New Roman" w:cs="Arial"/>
                <w:b/>
                <w:sz w:val="20"/>
                <w:szCs w:val="20"/>
              </w:rPr>
            </w:pPr>
            <w:r w:rsidRPr="00BA1E2F">
              <w:rPr>
                <w:rFonts w:eastAsia="Times New Roman" w:cs="Arial"/>
                <w:b/>
                <w:sz w:val="20"/>
                <w:szCs w:val="20"/>
              </w:rPr>
              <w:t>Zmiana 2018</w:t>
            </w:r>
            <w:r w:rsidR="0076531C">
              <w:rPr>
                <w:rFonts w:eastAsia="Times New Roman" w:cs="Arial"/>
                <w:b/>
                <w:sz w:val="20"/>
                <w:szCs w:val="20"/>
              </w:rPr>
              <w:t>/</w:t>
            </w:r>
            <w:r w:rsidRPr="00BA1E2F">
              <w:rPr>
                <w:rFonts w:eastAsia="Times New Roman" w:cs="Arial"/>
                <w:b/>
                <w:sz w:val="20"/>
                <w:szCs w:val="20"/>
              </w:rPr>
              <w:t>2015</w:t>
            </w:r>
          </w:p>
        </w:tc>
      </w:tr>
      <w:tr w:rsidR="00126A9E" w:rsidRPr="00490A7A" w:rsidTr="0076531C">
        <w:trPr>
          <w:trHeight w:val="320"/>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Białystok</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4 762</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4 566</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5 183</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13,2%</w:t>
            </w:r>
          </w:p>
        </w:tc>
      </w:tr>
      <w:tr w:rsidR="00126A9E" w:rsidRPr="00490A7A" w:rsidTr="0076531C">
        <w:trPr>
          <w:trHeight w:val="303"/>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Bydgoszcz</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4 642</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4 723</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5 465</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12,3%</w:t>
            </w:r>
          </w:p>
        </w:tc>
      </w:tr>
      <w:tr w:rsidR="00126A9E" w:rsidRPr="00490A7A" w:rsidTr="0076531C">
        <w:trPr>
          <w:trHeight w:val="320"/>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Gdańsk</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5 585</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5 955</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7 492</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18,0%</w:t>
            </w:r>
          </w:p>
        </w:tc>
      </w:tr>
      <w:tr w:rsidR="00126A9E" w:rsidRPr="00490A7A" w:rsidTr="0076531C">
        <w:trPr>
          <w:trHeight w:val="303"/>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Gdynia</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6 238</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6 246</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7 288</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11,2%</w:t>
            </w:r>
          </w:p>
        </w:tc>
      </w:tr>
      <w:tr w:rsidR="00126A9E" w:rsidRPr="00490A7A" w:rsidTr="0076531C">
        <w:trPr>
          <w:trHeight w:val="320"/>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Katowice</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4 762</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4 936</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5 504</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9,5%</w:t>
            </w:r>
          </w:p>
        </w:tc>
      </w:tr>
      <w:tr w:rsidR="00126A9E" w:rsidRPr="00490A7A" w:rsidTr="0076531C">
        <w:trPr>
          <w:trHeight w:val="320"/>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Kielce</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4 832</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4 603</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4 790</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3,4%</w:t>
            </w:r>
          </w:p>
        </w:tc>
      </w:tr>
      <w:tr w:rsidR="00126A9E" w:rsidRPr="00490A7A" w:rsidTr="0076531C">
        <w:trPr>
          <w:trHeight w:val="320"/>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Kraków</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6 909</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6 106</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6 909</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9,1%</w:t>
            </w:r>
          </w:p>
        </w:tc>
      </w:tr>
      <w:tr w:rsidR="00126A9E" w:rsidRPr="00490A7A" w:rsidTr="0076531C">
        <w:trPr>
          <w:trHeight w:val="320"/>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Lublin</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4 875</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4 958</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5 369</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6,2%</w:t>
            </w:r>
          </w:p>
        </w:tc>
      </w:tr>
      <w:tr w:rsidR="00126A9E" w:rsidRPr="00490A7A" w:rsidTr="0076531C">
        <w:trPr>
          <w:trHeight w:val="320"/>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Łódź</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4 972</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4 660</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5 321</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12,3%</w:t>
            </w:r>
          </w:p>
        </w:tc>
      </w:tr>
      <w:tr w:rsidR="00126A9E" w:rsidRPr="00490A7A" w:rsidTr="0076531C">
        <w:trPr>
          <w:trHeight w:val="320"/>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Olsztyn</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4 879</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4 742</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5 428</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12,0%</w:t>
            </w:r>
          </w:p>
        </w:tc>
      </w:tr>
      <w:tr w:rsidR="00126A9E" w:rsidRPr="00490A7A" w:rsidTr="0076531C">
        <w:trPr>
          <w:trHeight w:val="320"/>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Opole</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4 734</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4 651</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4 995</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12,0%</w:t>
            </w:r>
          </w:p>
        </w:tc>
      </w:tr>
      <w:tr w:rsidR="00126A9E" w:rsidRPr="00490A7A" w:rsidTr="0076531C">
        <w:trPr>
          <w:trHeight w:val="320"/>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Poznań</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6 293</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6 243</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6 745</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7,7%</w:t>
            </w:r>
          </w:p>
        </w:tc>
      </w:tr>
      <w:tr w:rsidR="00126A9E" w:rsidRPr="00490A7A" w:rsidTr="0076531C">
        <w:trPr>
          <w:trHeight w:val="320"/>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Rzeszów</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4 221</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4 828</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5 161</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4,7%</w:t>
            </w:r>
          </w:p>
        </w:tc>
      </w:tr>
      <w:tr w:rsidR="00126A9E" w:rsidRPr="00490A7A" w:rsidTr="0076531C">
        <w:trPr>
          <w:trHeight w:val="320"/>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Szczecin</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4 892</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4 739</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5 590</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15,3%</w:t>
            </w:r>
          </w:p>
        </w:tc>
      </w:tr>
      <w:tr w:rsidR="00126A9E" w:rsidRPr="00490A7A" w:rsidTr="0076531C">
        <w:trPr>
          <w:trHeight w:val="320"/>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Warszawa</w:t>
            </w:r>
            <w:r>
              <w:rPr>
                <w:rFonts w:ascii="Calibri" w:hAnsi="Calibri" w:cs="Arial"/>
                <w:b/>
                <w:sz w:val="20"/>
                <w:szCs w:val="20"/>
              </w:rPr>
              <w:t xml:space="preserve"> </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7 553</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7 481</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8 321</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8,8%</w:t>
            </w:r>
          </w:p>
        </w:tc>
      </w:tr>
      <w:tr w:rsidR="00126A9E" w:rsidRPr="00490A7A" w:rsidTr="0076531C">
        <w:trPr>
          <w:trHeight w:val="320"/>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Wrocław</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5 918</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6 055</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6 704</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9,3%</w:t>
            </w:r>
          </w:p>
        </w:tc>
      </w:tr>
      <w:tr w:rsidR="00126A9E" w:rsidRPr="00490A7A" w:rsidTr="0076531C">
        <w:trPr>
          <w:trHeight w:val="320"/>
        </w:trPr>
        <w:tc>
          <w:tcPr>
            <w:tcW w:w="2150" w:type="dxa"/>
            <w:shd w:val="clear" w:color="auto" w:fill="auto"/>
          </w:tcPr>
          <w:p w:rsidR="00126A9E" w:rsidRPr="00BA1E2F" w:rsidRDefault="00126A9E" w:rsidP="0076531C">
            <w:pPr>
              <w:pStyle w:val="NormalnyWeb"/>
              <w:spacing w:before="0" w:beforeAutospacing="0" w:after="0" w:afterAutospacing="0" w:line="276" w:lineRule="auto"/>
              <w:contextualSpacing/>
              <w:rPr>
                <w:rFonts w:ascii="Calibri" w:hAnsi="Calibri" w:cs="Arial"/>
                <w:b/>
                <w:sz w:val="20"/>
                <w:szCs w:val="20"/>
              </w:rPr>
            </w:pPr>
            <w:r w:rsidRPr="00BA1E2F">
              <w:rPr>
                <w:rFonts w:ascii="Calibri" w:hAnsi="Calibri" w:cs="Arial"/>
                <w:b/>
                <w:sz w:val="20"/>
                <w:szCs w:val="20"/>
              </w:rPr>
              <w:t>Zielona Góra</w:t>
            </w:r>
          </w:p>
        </w:tc>
        <w:tc>
          <w:tcPr>
            <w:tcW w:w="1644"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3 687</w:t>
            </w:r>
          </w:p>
        </w:tc>
        <w:tc>
          <w:tcPr>
            <w:tcW w:w="18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3 731</w:t>
            </w:r>
          </w:p>
        </w:tc>
        <w:tc>
          <w:tcPr>
            <w:tcW w:w="1559"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3 916</w:t>
            </w:r>
          </w:p>
        </w:tc>
        <w:tc>
          <w:tcPr>
            <w:tcW w:w="2043" w:type="dxa"/>
            <w:shd w:val="clear" w:color="auto" w:fill="auto"/>
          </w:tcPr>
          <w:p w:rsidR="00126A9E" w:rsidRPr="00BA1E2F" w:rsidRDefault="00126A9E" w:rsidP="0076531C">
            <w:pPr>
              <w:pStyle w:val="NormalnyWeb"/>
              <w:spacing w:before="0" w:beforeAutospacing="0" w:after="0" w:afterAutospacing="0" w:line="276" w:lineRule="auto"/>
              <w:contextualSpacing/>
              <w:jc w:val="center"/>
              <w:rPr>
                <w:rFonts w:ascii="Calibri" w:hAnsi="Calibri" w:cs="Arial"/>
                <w:sz w:val="20"/>
                <w:szCs w:val="20"/>
              </w:rPr>
            </w:pPr>
            <w:r w:rsidRPr="00BA1E2F">
              <w:rPr>
                <w:rFonts w:ascii="Calibri" w:hAnsi="Calibri" w:cs="Arial"/>
                <w:sz w:val="20"/>
                <w:szCs w:val="20"/>
              </w:rPr>
              <w:t>2,7%</w:t>
            </w:r>
          </w:p>
        </w:tc>
      </w:tr>
    </w:tbl>
    <w:p w:rsidR="00126A9E" w:rsidRDefault="00126A9E" w:rsidP="00126A9E">
      <w:pPr>
        <w:rPr>
          <w:rFonts w:eastAsia="Times New Roman"/>
          <w:i/>
          <w:sz w:val="18"/>
          <w:szCs w:val="20"/>
          <w:lang w:eastAsia="pl-PL"/>
        </w:rPr>
      </w:pPr>
      <w:r>
        <w:rPr>
          <w:rFonts w:eastAsia="Times New Roman"/>
          <w:i/>
          <w:sz w:val="18"/>
          <w:szCs w:val="20"/>
          <w:lang w:eastAsia="pl-PL"/>
        </w:rPr>
        <w:t>Źródło: NBP.</w:t>
      </w:r>
    </w:p>
    <w:p w:rsidR="00126A9E" w:rsidRPr="00E95355" w:rsidRDefault="00126A9E" w:rsidP="00126A9E">
      <w:pPr>
        <w:pStyle w:val="Legenda"/>
        <w:rPr>
          <w:rFonts w:eastAsia="Times New Roman"/>
          <w:szCs w:val="20"/>
          <w:lang w:eastAsia="pl-PL"/>
        </w:rPr>
      </w:pPr>
      <w:bookmarkStart w:id="74" w:name="_Toc34132305"/>
      <w:r w:rsidRPr="00E95355">
        <w:t xml:space="preserve">Tabela </w:t>
      </w:r>
      <w:fldSimple w:instr=" SEQ Tabela \* ARABIC ">
        <w:r w:rsidR="006A6210">
          <w:rPr>
            <w:noProof/>
          </w:rPr>
          <w:t>25</w:t>
        </w:r>
      </w:fldSimple>
      <w:r w:rsidRPr="00E95355">
        <w:t xml:space="preserve">. </w:t>
      </w:r>
      <w:r w:rsidRPr="00E95355">
        <w:rPr>
          <w:rFonts w:eastAsia="Times New Roman"/>
          <w:szCs w:val="20"/>
          <w:lang w:eastAsia="pl-PL"/>
        </w:rPr>
        <w:t>Cena transakcyjna 1 m</w:t>
      </w:r>
      <w:r w:rsidRPr="00E95355">
        <w:rPr>
          <w:rFonts w:eastAsia="Times New Roman"/>
          <w:szCs w:val="20"/>
          <w:vertAlign w:val="superscript"/>
          <w:lang w:eastAsia="pl-PL"/>
        </w:rPr>
        <w:t>2</w:t>
      </w:r>
      <w:r w:rsidRPr="00E95355">
        <w:rPr>
          <w:rFonts w:eastAsia="Times New Roman"/>
          <w:szCs w:val="20"/>
          <w:lang w:eastAsia="pl-PL"/>
        </w:rPr>
        <w:t xml:space="preserve"> mieszkania na rynku wtórnym w wybranych miastach w latach 2011, 2015 i 2018.</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79"/>
        <w:gridCol w:w="1856"/>
        <w:gridCol w:w="1644"/>
        <w:gridCol w:w="1678"/>
      </w:tblGrid>
      <w:tr w:rsidR="00126A9E" w:rsidRPr="00490A7A" w:rsidTr="00126A9E">
        <w:trPr>
          <w:trHeight w:val="301"/>
        </w:trPr>
        <w:tc>
          <w:tcPr>
            <w:tcW w:w="2126" w:type="dxa"/>
            <w:shd w:val="clear" w:color="auto" w:fill="auto"/>
          </w:tcPr>
          <w:p w:rsidR="00126A9E" w:rsidRPr="00BA1E2F" w:rsidRDefault="00126A9E" w:rsidP="00126A9E">
            <w:pPr>
              <w:spacing w:after="0"/>
              <w:rPr>
                <w:rFonts w:eastAsia="Times New Roman" w:cs="Arial"/>
                <w:sz w:val="20"/>
                <w:szCs w:val="20"/>
              </w:rPr>
            </w:pPr>
          </w:p>
        </w:tc>
        <w:tc>
          <w:tcPr>
            <w:tcW w:w="1879" w:type="dxa"/>
            <w:shd w:val="clear" w:color="auto" w:fill="auto"/>
          </w:tcPr>
          <w:p w:rsidR="00126A9E" w:rsidRPr="00BA1E2F" w:rsidRDefault="00126A9E" w:rsidP="00126A9E">
            <w:pPr>
              <w:spacing w:after="0"/>
              <w:jc w:val="center"/>
              <w:rPr>
                <w:rFonts w:eastAsia="Times New Roman" w:cs="Arial"/>
                <w:b/>
                <w:bCs/>
                <w:sz w:val="20"/>
                <w:szCs w:val="20"/>
              </w:rPr>
            </w:pPr>
            <w:r w:rsidRPr="00BA1E2F">
              <w:rPr>
                <w:rFonts w:eastAsia="Times New Roman" w:cs="Arial"/>
                <w:b/>
                <w:sz w:val="20"/>
                <w:szCs w:val="20"/>
              </w:rPr>
              <w:t>2011</w:t>
            </w:r>
          </w:p>
        </w:tc>
        <w:tc>
          <w:tcPr>
            <w:tcW w:w="1856" w:type="dxa"/>
            <w:shd w:val="clear" w:color="auto" w:fill="auto"/>
          </w:tcPr>
          <w:p w:rsidR="00126A9E" w:rsidRPr="00BA1E2F" w:rsidRDefault="00126A9E" w:rsidP="00126A9E">
            <w:pPr>
              <w:spacing w:after="0"/>
              <w:jc w:val="center"/>
              <w:rPr>
                <w:rFonts w:eastAsia="Times New Roman" w:cs="Arial"/>
                <w:b/>
                <w:bCs/>
                <w:sz w:val="20"/>
                <w:szCs w:val="20"/>
              </w:rPr>
            </w:pPr>
            <w:r w:rsidRPr="00BA1E2F">
              <w:rPr>
                <w:rFonts w:eastAsia="Times New Roman" w:cs="Arial"/>
                <w:b/>
                <w:sz w:val="20"/>
                <w:szCs w:val="20"/>
              </w:rPr>
              <w:t>2015</w:t>
            </w:r>
          </w:p>
        </w:tc>
        <w:tc>
          <w:tcPr>
            <w:tcW w:w="1644" w:type="dxa"/>
            <w:shd w:val="clear" w:color="auto" w:fill="auto"/>
          </w:tcPr>
          <w:p w:rsidR="00126A9E" w:rsidRPr="00BA1E2F" w:rsidRDefault="00126A9E" w:rsidP="00126A9E">
            <w:pPr>
              <w:spacing w:after="0"/>
              <w:jc w:val="center"/>
              <w:rPr>
                <w:rFonts w:eastAsia="Times New Roman" w:cs="Arial"/>
                <w:b/>
                <w:sz w:val="20"/>
                <w:szCs w:val="20"/>
              </w:rPr>
            </w:pPr>
            <w:r w:rsidRPr="00BA1E2F">
              <w:rPr>
                <w:rFonts w:eastAsia="Times New Roman" w:cs="Arial"/>
                <w:b/>
                <w:sz w:val="20"/>
                <w:szCs w:val="20"/>
              </w:rPr>
              <w:t>2018</w:t>
            </w:r>
          </w:p>
        </w:tc>
        <w:tc>
          <w:tcPr>
            <w:tcW w:w="1678" w:type="dxa"/>
            <w:shd w:val="clear" w:color="auto" w:fill="auto"/>
          </w:tcPr>
          <w:p w:rsidR="00126A9E" w:rsidRPr="00BA1E2F" w:rsidRDefault="00126A9E" w:rsidP="00126A9E">
            <w:pPr>
              <w:spacing w:after="0"/>
              <w:jc w:val="center"/>
              <w:rPr>
                <w:rFonts w:eastAsia="Times New Roman" w:cs="Arial"/>
                <w:b/>
                <w:sz w:val="20"/>
                <w:szCs w:val="20"/>
              </w:rPr>
            </w:pPr>
            <w:r w:rsidRPr="00BA1E2F">
              <w:rPr>
                <w:rFonts w:eastAsia="Times New Roman" w:cs="Arial"/>
                <w:b/>
                <w:sz w:val="20"/>
                <w:szCs w:val="20"/>
              </w:rPr>
              <w:t>Zmiana cen 2018:2015</w:t>
            </w:r>
          </w:p>
        </w:tc>
      </w:tr>
      <w:tr w:rsidR="00126A9E" w:rsidRPr="00490A7A" w:rsidTr="00126A9E">
        <w:trPr>
          <w:trHeight w:val="319"/>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Białystok</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4 280</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3 789</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4 536</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13,4%</w:t>
            </w:r>
          </w:p>
        </w:tc>
      </w:tr>
      <w:tr w:rsidR="00126A9E" w:rsidRPr="00490A7A" w:rsidTr="00126A9E">
        <w:trPr>
          <w:trHeight w:val="301"/>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Bydgoszcz</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3 722</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3 558</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4 318</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17,0%</w:t>
            </w:r>
          </w:p>
        </w:tc>
      </w:tr>
      <w:tr w:rsidR="00126A9E" w:rsidRPr="00490A7A" w:rsidTr="00126A9E">
        <w:trPr>
          <w:trHeight w:val="319"/>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Gdańsk</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5 480</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5 209</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6 906</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25,3%</w:t>
            </w:r>
          </w:p>
        </w:tc>
      </w:tr>
      <w:tr w:rsidR="00126A9E" w:rsidRPr="00490A7A" w:rsidTr="00126A9E">
        <w:trPr>
          <w:trHeight w:val="301"/>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Gdynia</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5 405</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4 960</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6 419</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28,2%</w:t>
            </w:r>
          </w:p>
        </w:tc>
      </w:tr>
      <w:tr w:rsidR="00126A9E" w:rsidRPr="00490A7A" w:rsidTr="00126A9E">
        <w:trPr>
          <w:trHeight w:val="319"/>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Katowice</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3 470</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3 466</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4 101</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15,2%</w:t>
            </w:r>
          </w:p>
        </w:tc>
      </w:tr>
      <w:tr w:rsidR="00126A9E" w:rsidRPr="00490A7A" w:rsidTr="00126A9E">
        <w:trPr>
          <w:trHeight w:val="319"/>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Kielce</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4 288</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3 663</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3 831</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7,6%</w:t>
            </w:r>
          </w:p>
        </w:tc>
      </w:tr>
      <w:tr w:rsidR="00126A9E" w:rsidRPr="00490A7A" w:rsidTr="00126A9E">
        <w:trPr>
          <w:trHeight w:val="319"/>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Kraków</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6 366</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6 097</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6 521</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11,5%</w:t>
            </w:r>
          </w:p>
        </w:tc>
      </w:tr>
      <w:tr w:rsidR="00126A9E" w:rsidRPr="00490A7A" w:rsidTr="00126A9E">
        <w:trPr>
          <w:trHeight w:val="319"/>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Lublin</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5 040</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4 476</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4 954</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8,6%</w:t>
            </w:r>
          </w:p>
        </w:tc>
      </w:tr>
      <w:tr w:rsidR="00126A9E" w:rsidRPr="00490A7A" w:rsidTr="00126A9E">
        <w:trPr>
          <w:trHeight w:val="319"/>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Łódź</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3 830</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3 375</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4 175</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25,3%</w:t>
            </w:r>
          </w:p>
        </w:tc>
      </w:tr>
      <w:tr w:rsidR="00126A9E" w:rsidRPr="00490A7A" w:rsidTr="00126A9E">
        <w:trPr>
          <w:trHeight w:val="319"/>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Olsztyn</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4 527</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4 047</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4 523</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9,0%</w:t>
            </w:r>
          </w:p>
        </w:tc>
      </w:tr>
      <w:tr w:rsidR="00126A9E" w:rsidRPr="00490A7A" w:rsidTr="00126A9E">
        <w:trPr>
          <w:trHeight w:val="319"/>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Opole</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3 959</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3 858</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4 659</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19,0%</w:t>
            </w:r>
          </w:p>
        </w:tc>
      </w:tr>
      <w:tr w:rsidR="00126A9E" w:rsidRPr="00490A7A" w:rsidTr="00126A9E">
        <w:trPr>
          <w:trHeight w:val="319"/>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Poznań</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5 369</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5 029</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5 777</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11,3%</w:t>
            </w:r>
          </w:p>
        </w:tc>
      </w:tr>
      <w:tr w:rsidR="00126A9E" w:rsidRPr="00490A7A" w:rsidTr="00126A9E">
        <w:trPr>
          <w:trHeight w:val="319"/>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Rzeszów</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4 453</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4 479</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5 021</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9,3%</w:t>
            </w:r>
          </w:p>
        </w:tc>
      </w:tr>
      <w:tr w:rsidR="00126A9E" w:rsidRPr="00490A7A" w:rsidTr="00126A9E">
        <w:trPr>
          <w:trHeight w:val="319"/>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Szczecin</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4 119</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3 780</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4 713</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18,9%</w:t>
            </w:r>
          </w:p>
        </w:tc>
      </w:tr>
      <w:tr w:rsidR="00126A9E" w:rsidRPr="00490A7A" w:rsidTr="00126A9E">
        <w:trPr>
          <w:trHeight w:val="319"/>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Warszawa</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7 911</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7 373</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8 220</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10,9%</w:t>
            </w:r>
          </w:p>
        </w:tc>
      </w:tr>
      <w:tr w:rsidR="00126A9E" w:rsidRPr="00490A7A" w:rsidTr="00126A9E">
        <w:trPr>
          <w:trHeight w:val="319"/>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Wrocław</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5 883</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5 200</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6 067</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14,3%</w:t>
            </w:r>
          </w:p>
        </w:tc>
      </w:tr>
      <w:tr w:rsidR="00126A9E" w:rsidRPr="00490A7A" w:rsidTr="00126A9E">
        <w:trPr>
          <w:trHeight w:val="319"/>
        </w:trPr>
        <w:tc>
          <w:tcPr>
            <w:tcW w:w="2126" w:type="dxa"/>
            <w:shd w:val="clear" w:color="auto" w:fill="auto"/>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Zielona Góra</w:t>
            </w:r>
          </w:p>
        </w:tc>
        <w:tc>
          <w:tcPr>
            <w:tcW w:w="1879"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3 134</w:t>
            </w:r>
          </w:p>
        </w:tc>
        <w:tc>
          <w:tcPr>
            <w:tcW w:w="1856"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3 032</w:t>
            </w:r>
          </w:p>
        </w:tc>
        <w:tc>
          <w:tcPr>
            <w:tcW w:w="1644"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3 596</w:t>
            </w:r>
          </w:p>
        </w:tc>
        <w:tc>
          <w:tcPr>
            <w:tcW w:w="1678" w:type="dxa"/>
            <w:shd w:val="clear" w:color="auto" w:fill="auto"/>
          </w:tcPr>
          <w:p w:rsidR="00126A9E" w:rsidRPr="00BA1E2F" w:rsidRDefault="00126A9E" w:rsidP="00126A9E">
            <w:pPr>
              <w:pStyle w:val="NormalnyWeb"/>
              <w:spacing w:after="0" w:afterAutospacing="0"/>
              <w:jc w:val="center"/>
              <w:rPr>
                <w:rFonts w:ascii="Calibri" w:hAnsi="Calibri" w:cs="Arial"/>
                <w:sz w:val="20"/>
                <w:szCs w:val="20"/>
              </w:rPr>
            </w:pPr>
            <w:r w:rsidRPr="00BA1E2F">
              <w:rPr>
                <w:rFonts w:ascii="Calibri" w:hAnsi="Calibri" w:cs="Arial"/>
                <w:sz w:val="20"/>
                <w:szCs w:val="20"/>
              </w:rPr>
              <w:t>15,2%</w:t>
            </w:r>
          </w:p>
        </w:tc>
      </w:tr>
    </w:tbl>
    <w:p w:rsidR="00126A9E" w:rsidRPr="00490A7A" w:rsidRDefault="00126A9E" w:rsidP="00126A9E">
      <w:pPr>
        <w:rPr>
          <w:rFonts w:eastAsia="Times New Roman"/>
          <w:i/>
          <w:sz w:val="18"/>
          <w:szCs w:val="20"/>
          <w:lang w:eastAsia="pl-PL"/>
        </w:rPr>
      </w:pPr>
      <w:r>
        <w:rPr>
          <w:rFonts w:eastAsia="Times New Roman"/>
          <w:i/>
          <w:sz w:val="18"/>
          <w:szCs w:val="20"/>
          <w:lang w:eastAsia="pl-PL"/>
        </w:rPr>
        <w:t>Źródło: NBP.</w:t>
      </w:r>
    </w:p>
    <w:p w:rsidR="00126A9E" w:rsidRPr="004058CC" w:rsidRDefault="00126A9E" w:rsidP="00126A9E">
      <w:pPr>
        <w:pStyle w:val="Legenda"/>
        <w:rPr>
          <w:lang w:eastAsia="pl-PL"/>
        </w:rPr>
      </w:pPr>
      <w:bookmarkStart w:id="75" w:name="_Toc34132306"/>
      <w:r w:rsidRPr="004058CC">
        <w:t xml:space="preserve">Tabela </w:t>
      </w:r>
      <w:fldSimple w:instr=" SEQ Tabela \* ARABIC ">
        <w:r w:rsidR="006A6210">
          <w:rPr>
            <w:noProof/>
          </w:rPr>
          <w:t>26</w:t>
        </w:r>
      </w:fldSimple>
      <w:r w:rsidRPr="004058CC">
        <w:t xml:space="preserve">. </w:t>
      </w:r>
      <w:r w:rsidRPr="004058CC">
        <w:rPr>
          <w:rFonts w:eastAsia="Times New Roman"/>
          <w:szCs w:val="20"/>
          <w:lang w:eastAsia="pl-PL"/>
        </w:rPr>
        <w:t>Średnie opłaty za mieszkanie wg rodzaju budynku w zł/m</w:t>
      </w:r>
      <w:r w:rsidRPr="004058CC">
        <w:rPr>
          <w:rFonts w:eastAsia="Times New Roman"/>
          <w:szCs w:val="20"/>
          <w:vertAlign w:val="superscript"/>
          <w:lang w:eastAsia="pl-PL"/>
        </w:rPr>
        <w:t xml:space="preserve">2 </w:t>
      </w:r>
      <w:r w:rsidRPr="004058CC">
        <w:rPr>
          <w:rFonts w:eastAsia="Times New Roman"/>
          <w:szCs w:val="20"/>
          <w:lang w:eastAsia="pl-PL"/>
        </w:rPr>
        <w:t>w latach 2010, 2014 i 2018.</w:t>
      </w:r>
      <w:bookmarkEnd w:id="7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2"/>
        <w:gridCol w:w="1138"/>
        <w:gridCol w:w="1134"/>
        <w:gridCol w:w="1134"/>
        <w:gridCol w:w="1773"/>
        <w:gridCol w:w="1487"/>
      </w:tblGrid>
      <w:tr w:rsidR="00126A9E" w:rsidTr="00126A9E">
        <w:trPr>
          <w:trHeight w:hRule="exact" w:val="284"/>
        </w:trPr>
        <w:tc>
          <w:tcPr>
            <w:tcW w:w="2656" w:type="dxa"/>
            <w:gridSpan w:val="2"/>
            <w:shd w:val="clear" w:color="auto" w:fill="auto"/>
          </w:tcPr>
          <w:p w:rsidR="00126A9E" w:rsidRPr="00BA1E2F" w:rsidRDefault="00126A9E" w:rsidP="006A4295">
            <w:pPr>
              <w:jc w:val="both"/>
              <w:rPr>
                <w:sz w:val="20"/>
                <w:szCs w:val="20"/>
                <w:lang w:eastAsia="pl-PL"/>
              </w:rPr>
            </w:pPr>
          </w:p>
        </w:tc>
        <w:tc>
          <w:tcPr>
            <w:tcW w:w="1138" w:type="dxa"/>
            <w:shd w:val="clear" w:color="auto" w:fill="auto"/>
          </w:tcPr>
          <w:p w:rsidR="00126A9E" w:rsidRPr="00BA1E2F" w:rsidRDefault="00126A9E" w:rsidP="006A4295">
            <w:pPr>
              <w:jc w:val="center"/>
              <w:rPr>
                <w:b/>
                <w:sz w:val="20"/>
                <w:szCs w:val="20"/>
                <w:lang w:eastAsia="pl-PL"/>
              </w:rPr>
            </w:pPr>
            <w:r w:rsidRPr="00BA1E2F">
              <w:rPr>
                <w:b/>
                <w:sz w:val="20"/>
                <w:szCs w:val="20"/>
                <w:lang w:eastAsia="pl-PL"/>
              </w:rPr>
              <w:t>2010</w:t>
            </w:r>
          </w:p>
        </w:tc>
        <w:tc>
          <w:tcPr>
            <w:tcW w:w="1134" w:type="dxa"/>
            <w:shd w:val="clear" w:color="auto" w:fill="auto"/>
          </w:tcPr>
          <w:p w:rsidR="00126A9E" w:rsidRPr="00BA1E2F" w:rsidRDefault="00126A9E" w:rsidP="006A4295">
            <w:pPr>
              <w:jc w:val="center"/>
              <w:rPr>
                <w:b/>
                <w:sz w:val="20"/>
                <w:szCs w:val="20"/>
                <w:lang w:eastAsia="pl-PL"/>
              </w:rPr>
            </w:pPr>
            <w:r w:rsidRPr="00BA1E2F">
              <w:rPr>
                <w:b/>
                <w:sz w:val="20"/>
                <w:szCs w:val="20"/>
                <w:lang w:eastAsia="pl-PL"/>
              </w:rPr>
              <w:t>2014</w:t>
            </w:r>
          </w:p>
        </w:tc>
        <w:tc>
          <w:tcPr>
            <w:tcW w:w="1134" w:type="dxa"/>
            <w:shd w:val="clear" w:color="auto" w:fill="auto"/>
          </w:tcPr>
          <w:p w:rsidR="00126A9E" w:rsidRPr="00BA1E2F" w:rsidRDefault="00126A9E" w:rsidP="006A4295">
            <w:pPr>
              <w:jc w:val="center"/>
              <w:rPr>
                <w:b/>
                <w:sz w:val="20"/>
                <w:szCs w:val="20"/>
                <w:lang w:eastAsia="pl-PL"/>
              </w:rPr>
            </w:pPr>
            <w:r w:rsidRPr="00BA1E2F">
              <w:rPr>
                <w:b/>
                <w:sz w:val="20"/>
                <w:szCs w:val="20"/>
                <w:lang w:eastAsia="pl-PL"/>
              </w:rPr>
              <w:t>2018</w:t>
            </w:r>
          </w:p>
        </w:tc>
        <w:tc>
          <w:tcPr>
            <w:tcW w:w="1773" w:type="dxa"/>
            <w:vMerge w:val="restart"/>
          </w:tcPr>
          <w:p w:rsidR="00126A9E" w:rsidRPr="00BA1E2F" w:rsidRDefault="00126A9E" w:rsidP="006A4295">
            <w:pPr>
              <w:jc w:val="center"/>
              <w:rPr>
                <w:b/>
                <w:sz w:val="20"/>
                <w:szCs w:val="20"/>
                <w:lang w:eastAsia="pl-PL"/>
              </w:rPr>
            </w:pPr>
            <w:r>
              <w:rPr>
                <w:b/>
                <w:sz w:val="20"/>
                <w:szCs w:val="20"/>
                <w:lang w:eastAsia="pl-PL"/>
              </w:rPr>
              <w:t>Czynsz za lokal o pow. 60 m</w:t>
            </w:r>
            <w:r w:rsidRPr="00F61B9E">
              <w:rPr>
                <w:b/>
                <w:sz w:val="20"/>
                <w:szCs w:val="20"/>
                <w:vertAlign w:val="superscript"/>
                <w:lang w:eastAsia="pl-PL"/>
              </w:rPr>
              <w:t>2</w:t>
            </w:r>
            <w:r>
              <w:rPr>
                <w:b/>
                <w:sz w:val="20"/>
                <w:szCs w:val="20"/>
                <w:lang w:eastAsia="pl-PL"/>
              </w:rPr>
              <w:t xml:space="preserve"> (2018)</w:t>
            </w:r>
          </w:p>
        </w:tc>
        <w:tc>
          <w:tcPr>
            <w:tcW w:w="1487" w:type="dxa"/>
            <w:vMerge w:val="restart"/>
          </w:tcPr>
          <w:p w:rsidR="00126A9E" w:rsidRPr="00BA1E2F" w:rsidRDefault="00126A9E" w:rsidP="006A4295">
            <w:pPr>
              <w:jc w:val="center"/>
              <w:rPr>
                <w:b/>
                <w:sz w:val="20"/>
                <w:szCs w:val="20"/>
                <w:lang w:eastAsia="pl-PL"/>
              </w:rPr>
            </w:pPr>
            <w:r>
              <w:rPr>
                <w:b/>
                <w:sz w:val="20"/>
                <w:szCs w:val="20"/>
                <w:lang w:eastAsia="pl-PL"/>
              </w:rPr>
              <w:t>Zmiana 2018/2014 (%)</w:t>
            </w:r>
          </w:p>
        </w:tc>
      </w:tr>
      <w:tr w:rsidR="00126A9E" w:rsidTr="00126A9E">
        <w:trPr>
          <w:trHeight w:hRule="exact" w:val="284"/>
        </w:trPr>
        <w:tc>
          <w:tcPr>
            <w:tcW w:w="6062" w:type="dxa"/>
            <w:gridSpan w:val="5"/>
            <w:shd w:val="clear" w:color="auto" w:fill="auto"/>
            <w:vAlign w:val="center"/>
          </w:tcPr>
          <w:p w:rsidR="00126A9E" w:rsidRPr="002C01A9" w:rsidRDefault="00126A9E" w:rsidP="006A4295">
            <w:pPr>
              <w:jc w:val="center"/>
              <w:rPr>
                <w:b/>
                <w:sz w:val="20"/>
                <w:szCs w:val="20"/>
                <w:lang w:eastAsia="pl-PL"/>
              </w:rPr>
            </w:pPr>
            <w:r w:rsidRPr="002C01A9">
              <w:rPr>
                <w:b/>
                <w:sz w:val="20"/>
                <w:szCs w:val="20"/>
                <w:lang w:eastAsia="pl-PL"/>
              </w:rPr>
              <w:t>Czynsze</w:t>
            </w:r>
            <w:r>
              <w:rPr>
                <w:b/>
                <w:sz w:val="20"/>
                <w:szCs w:val="20"/>
                <w:lang w:eastAsia="pl-PL"/>
              </w:rPr>
              <w:t xml:space="preserve"> za 1 m</w:t>
            </w:r>
            <w:r w:rsidRPr="00F61B9E">
              <w:rPr>
                <w:b/>
                <w:sz w:val="20"/>
                <w:szCs w:val="20"/>
                <w:vertAlign w:val="superscript"/>
                <w:lang w:eastAsia="pl-PL"/>
              </w:rPr>
              <w:t>2</w:t>
            </w:r>
          </w:p>
        </w:tc>
        <w:tc>
          <w:tcPr>
            <w:tcW w:w="1773" w:type="dxa"/>
            <w:vMerge/>
          </w:tcPr>
          <w:p w:rsidR="00126A9E" w:rsidRPr="002C01A9" w:rsidRDefault="00126A9E" w:rsidP="006A4295">
            <w:pPr>
              <w:jc w:val="center"/>
              <w:rPr>
                <w:b/>
                <w:sz w:val="20"/>
                <w:szCs w:val="20"/>
                <w:lang w:eastAsia="pl-PL"/>
              </w:rPr>
            </w:pPr>
          </w:p>
        </w:tc>
        <w:tc>
          <w:tcPr>
            <w:tcW w:w="1487" w:type="dxa"/>
            <w:vMerge/>
          </w:tcPr>
          <w:p w:rsidR="00126A9E" w:rsidRPr="002C01A9" w:rsidRDefault="00126A9E" w:rsidP="006A4295">
            <w:pPr>
              <w:jc w:val="center"/>
              <w:rPr>
                <w:b/>
                <w:sz w:val="20"/>
                <w:szCs w:val="20"/>
                <w:lang w:eastAsia="pl-PL"/>
              </w:rPr>
            </w:pPr>
          </w:p>
        </w:tc>
      </w:tr>
      <w:tr w:rsidR="00126A9E" w:rsidTr="00126A9E">
        <w:trPr>
          <w:trHeight w:hRule="exact" w:val="851"/>
        </w:trPr>
        <w:tc>
          <w:tcPr>
            <w:tcW w:w="534" w:type="dxa"/>
            <w:vMerge w:val="restart"/>
            <w:shd w:val="clear" w:color="auto" w:fill="auto"/>
            <w:textDirection w:val="btLr"/>
            <w:vAlign w:val="center"/>
          </w:tcPr>
          <w:p w:rsidR="00126A9E" w:rsidRPr="00BA1E2F" w:rsidRDefault="00126A9E" w:rsidP="006A4295">
            <w:pPr>
              <w:ind w:left="113" w:right="113"/>
              <w:jc w:val="center"/>
              <w:rPr>
                <w:b/>
                <w:sz w:val="20"/>
                <w:szCs w:val="20"/>
                <w:lang w:eastAsia="pl-PL"/>
              </w:rPr>
            </w:pPr>
            <w:r w:rsidRPr="00BA1E2F">
              <w:rPr>
                <w:b/>
                <w:sz w:val="20"/>
                <w:szCs w:val="20"/>
                <w:lang w:eastAsia="pl-PL"/>
              </w:rPr>
              <w:t>Gmin</w:t>
            </w:r>
          </w:p>
        </w:tc>
        <w:tc>
          <w:tcPr>
            <w:tcW w:w="2122" w:type="dxa"/>
            <w:shd w:val="clear" w:color="auto" w:fill="auto"/>
          </w:tcPr>
          <w:p w:rsidR="00126A9E" w:rsidRPr="00BA1E2F" w:rsidRDefault="00126A9E" w:rsidP="006A4295">
            <w:pPr>
              <w:rPr>
                <w:b/>
                <w:sz w:val="20"/>
                <w:szCs w:val="20"/>
                <w:lang w:eastAsia="pl-PL"/>
              </w:rPr>
            </w:pPr>
            <w:r w:rsidRPr="00BA1E2F">
              <w:rPr>
                <w:b/>
                <w:sz w:val="20"/>
                <w:szCs w:val="20"/>
                <w:lang w:eastAsia="pl-PL"/>
              </w:rPr>
              <w:t>Mieszkania komunalne (bez lokali socjalnych)</w:t>
            </w:r>
          </w:p>
        </w:tc>
        <w:tc>
          <w:tcPr>
            <w:tcW w:w="1138"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3,52</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4,69</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5,02</w:t>
            </w:r>
          </w:p>
        </w:tc>
        <w:tc>
          <w:tcPr>
            <w:tcW w:w="1773" w:type="dxa"/>
            <w:vAlign w:val="center"/>
          </w:tcPr>
          <w:p w:rsidR="00126A9E" w:rsidRPr="00BA1E2F" w:rsidRDefault="00126A9E" w:rsidP="006A4295">
            <w:pPr>
              <w:jc w:val="right"/>
              <w:rPr>
                <w:sz w:val="20"/>
                <w:szCs w:val="20"/>
                <w:lang w:eastAsia="pl-PL"/>
              </w:rPr>
            </w:pPr>
            <w:r>
              <w:rPr>
                <w:sz w:val="20"/>
                <w:szCs w:val="20"/>
                <w:lang w:eastAsia="pl-PL"/>
              </w:rPr>
              <w:t>301,2</w:t>
            </w:r>
          </w:p>
        </w:tc>
        <w:tc>
          <w:tcPr>
            <w:tcW w:w="1487" w:type="dxa"/>
            <w:vAlign w:val="center"/>
          </w:tcPr>
          <w:p w:rsidR="00126A9E" w:rsidRPr="00BA1E2F" w:rsidRDefault="00126A9E" w:rsidP="006A4295">
            <w:pPr>
              <w:jc w:val="right"/>
              <w:rPr>
                <w:sz w:val="20"/>
                <w:szCs w:val="20"/>
                <w:lang w:eastAsia="pl-PL"/>
              </w:rPr>
            </w:pPr>
            <w:r>
              <w:rPr>
                <w:sz w:val="20"/>
                <w:szCs w:val="20"/>
                <w:lang w:eastAsia="pl-PL"/>
              </w:rPr>
              <w:t>7,0</w:t>
            </w:r>
          </w:p>
        </w:tc>
      </w:tr>
      <w:tr w:rsidR="00126A9E" w:rsidTr="00126A9E">
        <w:trPr>
          <w:trHeight w:hRule="exact" w:val="284"/>
        </w:trPr>
        <w:tc>
          <w:tcPr>
            <w:tcW w:w="534" w:type="dxa"/>
            <w:vMerge/>
            <w:shd w:val="clear" w:color="auto" w:fill="auto"/>
          </w:tcPr>
          <w:p w:rsidR="00126A9E" w:rsidRPr="00BA1E2F" w:rsidRDefault="00126A9E" w:rsidP="006A4295">
            <w:pPr>
              <w:rPr>
                <w:b/>
                <w:sz w:val="20"/>
                <w:szCs w:val="20"/>
                <w:lang w:eastAsia="pl-PL"/>
              </w:rPr>
            </w:pPr>
          </w:p>
        </w:tc>
        <w:tc>
          <w:tcPr>
            <w:tcW w:w="2122" w:type="dxa"/>
            <w:shd w:val="clear" w:color="auto" w:fill="auto"/>
          </w:tcPr>
          <w:p w:rsidR="00126A9E" w:rsidRPr="00BA1E2F" w:rsidRDefault="00126A9E" w:rsidP="006A4295">
            <w:pPr>
              <w:rPr>
                <w:b/>
                <w:sz w:val="20"/>
                <w:szCs w:val="20"/>
                <w:lang w:eastAsia="pl-PL"/>
              </w:rPr>
            </w:pPr>
            <w:r w:rsidRPr="00BA1E2F">
              <w:rPr>
                <w:b/>
                <w:sz w:val="20"/>
                <w:szCs w:val="20"/>
                <w:lang w:eastAsia="pl-PL"/>
              </w:rPr>
              <w:t>Lokale socjalne</w:t>
            </w:r>
          </w:p>
        </w:tc>
        <w:tc>
          <w:tcPr>
            <w:tcW w:w="1138"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1,08</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1,34</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1,44</w:t>
            </w:r>
          </w:p>
        </w:tc>
        <w:tc>
          <w:tcPr>
            <w:tcW w:w="1773" w:type="dxa"/>
            <w:vAlign w:val="center"/>
          </w:tcPr>
          <w:p w:rsidR="00126A9E" w:rsidRPr="00BA1E2F" w:rsidRDefault="00126A9E" w:rsidP="006A4295">
            <w:pPr>
              <w:jc w:val="right"/>
              <w:rPr>
                <w:sz w:val="20"/>
                <w:szCs w:val="20"/>
                <w:lang w:eastAsia="pl-PL"/>
              </w:rPr>
            </w:pPr>
            <w:r>
              <w:rPr>
                <w:sz w:val="20"/>
                <w:szCs w:val="20"/>
                <w:lang w:eastAsia="pl-PL"/>
              </w:rPr>
              <w:t>86,4</w:t>
            </w:r>
          </w:p>
        </w:tc>
        <w:tc>
          <w:tcPr>
            <w:tcW w:w="1487" w:type="dxa"/>
            <w:vAlign w:val="center"/>
          </w:tcPr>
          <w:p w:rsidR="00126A9E" w:rsidRPr="00BA1E2F" w:rsidRDefault="00126A9E" w:rsidP="006A4295">
            <w:pPr>
              <w:jc w:val="right"/>
              <w:rPr>
                <w:sz w:val="20"/>
                <w:szCs w:val="20"/>
                <w:lang w:eastAsia="pl-PL"/>
              </w:rPr>
            </w:pPr>
            <w:r>
              <w:rPr>
                <w:sz w:val="20"/>
                <w:szCs w:val="20"/>
                <w:lang w:eastAsia="pl-PL"/>
              </w:rPr>
              <w:t>7,5</w:t>
            </w:r>
          </w:p>
        </w:tc>
      </w:tr>
      <w:tr w:rsidR="00126A9E" w:rsidTr="00126A9E">
        <w:trPr>
          <w:trHeight w:hRule="exact" w:val="284"/>
        </w:trPr>
        <w:tc>
          <w:tcPr>
            <w:tcW w:w="2656" w:type="dxa"/>
            <w:gridSpan w:val="2"/>
            <w:shd w:val="clear" w:color="auto" w:fill="auto"/>
          </w:tcPr>
          <w:p w:rsidR="00126A9E" w:rsidRPr="00BA1E2F" w:rsidRDefault="00126A9E" w:rsidP="006A4295">
            <w:pPr>
              <w:rPr>
                <w:b/>
                <w:sz w:val="20"/>
                <w:szCs w:val="20"/>
                <w:lang w:eastAsia="pl-PL"/>
              </w:rPr>
            </w:pPr>
            <w:r w:rsidRPr="00BA1E2F">
              <w:rPr>
                <w:b/>
                <w:sz w:val="20"/>
                <w:szCs w:val="20"/>
                <w:lang w:eastAsia="pl-PL"/>
              </w:rPr>
              <w:t>TBS-ów</w:t>
            </w:r>
          </w:p>
        </w:tc>
        <w:tc>
          <w:tcPr>
            <w:tcW w:w="1138"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8,10</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9,70</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10,51</w:t>
            </w:r>
          </w:p>
        </w:tc>
        <w:tc>
          <w:tcPr>
            <w:tcW w:w="1773" w:type="dxa"/>
            <w:vAlign w:val="center"/>
          </w:tcPr>
          <w:p w:rsidR="00126A9E" w:rsidRPr="00BA1E2F" w:rsidRDefault="00126A9E" w:rsidP="006A4295">
            <w:pPr>
              <w:jc w:val="right"/>
              <w:rPr>
                <w:sz w:val="20"/>
                <w:szCs w:val="20"/>
                <w:lang w:eastAsia="pl-PL"/>
              </w:rPr>
            </w:pPr>
            <w:r>
              <w:rPr>
                <w:sz w:val="20"/>
                <w:szCs w:val="20"/>
                <w:lang w:eastAsia="pl-PL"/>
              </w:rPr>
              <w:t>630,6</w:t>
            </w:r>
          </w:p>
        </w:tc>
        <w:tc>
          <w:tcPr>
            <w:tcW w:w="1487" w:type="dxa"/>
            <w:vAlign w:val="center"/>
          </w:tcPr>
          <w:p w:rsidR="00126A9E" w:rsidRPr="00BA1E2F" w:rsidRDefault="00126A9E" w:rsidP="006A4295">
            <w:pPr>
              <w:jc w:val="right"/>
              <w:rPr>
                <w:sz w:val="20"/>
                <w:szCs w:val="20"/>
                <w:lang w:eastAsia="pl-PL"/>
              </w:rPr>
            </w:pPr>
            <w:r>
              <w:rPr>
                <w:sz w:val="20"/>
                <w:szCs w:val="20"/>
                <w:lang w:eastAsia="pl-PL"/>
              </w:rPr>
              <w:t>8,4</w:t>
            </w:r>
          </w:p>
        </w:tc>
      </w:tr>
      <w:tr w:rsidR="00126A9E" w:rsidTr="00126A9E">
        <w:trPr>
          <w:trHeight w:hRule="exact" w:val="284"/>
        </w:trPr>
        <w:tc>
          <w:tcPr>
            <w:tcW w:w="2656" w:type="dxa"/>
            <w:gridSpan w:val="2"/>
            <w:shd w:val="clear" w:color="auto" w:fill="auto"/>
          </w:tcPr>
          <w:p w:rsidR="00126A9E" w:rsidRPr="00BA1E2F" w:rsidRDefault="00126A9E" w:rsidP="006A4295">
            <w:pPr>
              <w:rPr>
                <w:b/>
                <w:sz w:val="20"/>
                <w:szCs w:val="20"/>
                <w:lang w:eastAsia="pl-PL"/>
              </w:rPr>
            </w:pPr>
            <w:r w:rsidRPr="00BA1E2F">
              <w:rPr>
                <w:b/>
                <w:sz w:val="20"/>
                <w:szCs w:val="20"/>
                <w:lang w:eastAsia="pl-PL"/>
              </w:rPr>
              <w:t>Skarbu Państwa</w:t>
            </w:r>
          </w:p>
        </w:tc>
        <w:tc>
          <w:tcPr>
            <w:tcW w:w="1138"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2,54</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5,15</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7,41</w:t>
            </w:r>
          </w:p>
        </w:tc>
        <w:tc>
          <w:tcPr>
            <w:tcW w:w="1773" w:type="dxa"/>
            <w:vAlign w:val="center"/>
          </w:tcPr>
          <w:p w:rsidR="00126A9E" w:rsidRPr="00BA1E2F" w:rsidRDefault="00126A9E" w:rsidP="006A4295">
            <w:pPr>
              <w:jc w:val="right"/>
              <w:rPr>
                <w:sz w:val="20"/>
                <w:szCs w:val="20"/>
                <w:lang w:eastAsia="pl-PL"/>
              </w:rPr>
            </w:pPr>
            <w:r>
              <w:rPr>
                <w:sz w:val="20"/>
                <w:szCs w:val="20"/>
                <w:lang w:eastAsia="pl-PL"/>
              </w:rPr>
              <w:t>444,6</w:t>
            </w:r>
          </w:p>
        </w:tc>
        <w:tc>
          <w:tcPr>
            <w:tcW w:w="1487" w:type="dxa"/>
            <w:vAlign w:val="center"/>
          </w:tcPr>
          <w:p w:rsidR="00126A9E" w:rsidRPr="00BA1E2F" w:rsidRDefault="00126A9E" w:rsidP="006A4295">
            <w:pPr>
              <w:jc w:val="right"/>
              <w:rPr>
                <w:sz w:val="20"/>
                <w:szCs w:val="20"/>
                <w:lang w:eastAsia="pl-PL"/>
              </w:rPr>
            </w:pPr>
            <w:r>
              <w:rPr>
                <w:sz w:val="20"/>
                <w:szCs w:val="20"/>
                <w:lang w:eastAsia="pl-PL"/>
              </w:rPr>
              <w:t>43,9</w:t>
            </w:r>
          </w:p>
        </w:tc>
      </w:tr>
      <w:tr w:rsidR="00126A9E" w:rsidTr="00126A9E">
        <w:trPr>
          <w:trHeight w:hRule="exact" w:val="284"/>
        </w:trPr>
        <w:tc>
          <w:tcPr>
            <w:tcW w:w="2656" w:type="dxa"/>
            <w:gridSpan w:val="2"/>
            <w:shd w:val="clear" w:color="auto" w:fill="auto"/>
          </w:tcPr>
          <w:p w:rsidR="00126A9E" w:rsidRPr="00BA1E2F" w:rsidRDefault="00126A9E" w:rsidP="006A4295">
            <w:pPr>
              <w:rPr>
                <w:b/>
                <w:sz w:val="20"/>
                <w:szCs w:val="20"/>
                <w:lang w:eastAsia="pl-PL"/>
              </w:rPr>
            </w:pPr>
            <w:r w:rsidRPr="00BA1E2F">
              <w:rPr>
                <w:b/>
                <w:sz w:val="20"/>
                <w:szCs w:val="20"/>
                <w:lang w:eastAsia="pl-PL"/>
              </w:rPr>
              <w:t>Zakładów pracy</w:t>
            </w:r>
          </w:p>
        </w:tc>
        <w:tc>
          <w:tcPr>
            <w:tcW w:w="1138"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3,37</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4,50</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5,88</w:t>
            </w:r>
          </w:p>
        </w:tc>
        <w:tc>
          <w:tcPr>
            <w:tcW w:w="1773" w:type="dxa"/>
            <w:vAlign w:val="center"/>
          </w:tcPr>
          <w:p w:rsidR="00126A9E" w:rsidRPr="00BA1E2F" w:rsidRDefault="00126A9E" w:rsidP="006A4295">
            <w:pPr>
              <w:jc w:val="right"/>
              <w:rPr>
                <w:sz w:val="20"/>
                <w:szCs w:val="20"/>
                <w:lang w:eastAsia="pl-PL"/>
              </w:rPr>
            </w:pPr>
            <w:r>
              <w:rPr>
                <w:sz w:val="20"/>
                <w:szCs w:val="20"/>
                <w:lang w:eastAsia="pl-PL"/>
              </w:rPr>
              <w:t>352,8</w:t>
            </w:r>
          </w:p>
        </w:tc>
        <w:tc>
          <w:tcPr>
            <w:tcW w:w="1487" w:type="dxa"/>
            <w:vAlign w:val="center"/>
          </w:tcPr>
          <w:p w:rsidR="00126A9E" w:rsidRPr="00BA1E2F" w:rsidRDefault="00126A9E" w:rsidP="006A4295">
            <w:pPr>
              <w:jc w:val="right"/>
              <w:rPr>
                <w:sz w:val="20"/>
                <w:szCs w:val="20"/>
                <w:lang w:eastAsia="pl-PL"/>
              </w:rPr>
            </w:pPr>
            <w:r>
              <w:rPr>
                <w:sz w:val="20"/>
                <w:szCs w:val="20"/>
                <w:lang w:eastAsia="pl-PL"/>
              </w:rPr>
              <w:t>30,7</w:t>
            </w:r>
          </w:p>
        </w:tc>
      </w:tr>
      <w:tr w:rsidR="00126A9E" w:rsidTr="00126A9E">
        <w:trPr>
          <w:trHeight w:hRule="exact" w:val="284"/>
        </w:trPr>
        <w:tc>
          <w:tcPr>
            <w:tcW w:w="2656" w:type="dxa"/>
            <w:gridSpan w:val="2"/>
            <w:shd w:val="clear" w:color="auto" w:fill="auto"/>
          </w:tcPr>
          <w:p w:rsidR="00126A9E" w:rsidRPr="00BA1E2F" w:rsidRDefault="00126A9E" w:rsidP="006A4295">
            <w:pPr>
              <w:rPr>
                <w:b/>
                <w:sz w:val="20"/>
                <w:szCs w:val="20"/>
                <w:lang w:eastAsia="pl-PL"/>
              </w:rPr>
            </w:pPr>
            <w:r w:rsidRPr="00BA1E2F">
              <w:rPr>
                <w:b/>
                <w:sz w:val="20"/>
                <w:szCs w:val="20"/>
                <w:lang w:eastAsia="pl-PL"/>
              </w:rPr>
              <w:t>Innych podmiotów</w:t>
            </w:r>
          </w:p>
        </w:tc>
        <w:tc>
          <w:tcPr>
            <w:tcW w:w="1138"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3,77</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5,00</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8,17</w:t>
            </w:r>
          </w:p>
        </w:tc>
        <w:tc>
          <w:tcPr>
            <w:tcW w:w="1773" w:type="dxa"/>
            <w:tcBorders>
              <w:bottom w:val="single" w:sz="4" w:space="0" w:color="auto"/>
            </w:tcBorders>
            <w:vAlign w:val="center"/>
          </w:tcPr>
          <w:p w:rsidR="00126A9E" w:rsidRPr="00BA1E2F" w:rsidRDefault="00126A9E" w:rsidP="006A4295">
            <w:pPr>
              <w:jc w:val="right"/>
              <w:rPr>
                <w:sz w:val="20"/>
                <w:szCs w:val="20"/>
                <w:lang w:eastAsia="pl-PL"/>
              </w:rPr>
            </w:pPr>
            <w:r>
              <w:rPr>
                <w:sz w:val="20"/>
                <w:szCs w:val="20"/>
                <w:lang w:eastAsia="pl-PL"/>
              </w:rPr>
              <w:t>490,2</w:t>
            </w:r>
          </w:p>
        </w:tc>
        <w:tc>
          <w:tcPr>
            <w:tcW w:w="1487" w:type="dxa"/>
            <w:tcBorders>
              <w:bottom w:val="single" w:sz="4" w:space="0" w:color="auto"/>
            </w:tcBorders>
            <w:vAlign w:val="center"/>
          </w:tcPr>
          <w:p w:rsidR="00126A9E" w:rsidRPr="00BA1E2F" w:rsidRDefault="00126A9E" w:rsidP="006A4295">
            <w:pPr>
              <w:jc w:val="right"/>
              <w:rPr>
                <w:sz w:val="20"/>
                <w:szCs w:val="20"/>
                <w:lang w:eastAsia="pl-PL"/>
              </w:rPr>
            </w:pPr>
            <w:r>
              <w:rPr>
                <w:sz w:val="20"/>
                <w:szCs w:val="20"/>
                <w:lang w:eastAsia="pl-PL"/>
              </w:rPr>
              <w:t>63,4</w:t>
            </w:r>
          </w:p>
        </w:tc>
      </w:tr>
      <w:tr w:rsidR="00126A9E" w:rsidTr="00126A9E">
        <w:trPr>
          <w:trHeight w:hRule="exact" w:val="284"/>
        </w:trPr>
        <w:tc>
          <w:tcPr>
            <w:tcW w:w="9322" w:type="dxa"/>
            <w:gridSpan w:val="7"/>
            <w:shd w:val="clear" w:color="auto" w:fill="auto"/>
          </w:tcPr>
          <w:p w:rsidR="00126A9E" w:rsidRPr="0005487D" w:rsidRDefault="00126A9E" w:rsidP="006A4295">
            <w:pPr>
              <w:jc w:val="center"/>
              <w:rPr>
                <w:b/>
                <w:sz w:val="20"/>
                <w:szCs w:val="20"/>
                <w:lang w:eastAsia="pl-PL"/>
              </w:rPr>
            </w:pPr>
            <w:r w:rsidRPr="0005487D">
              <w:rPr>
                <w:b/>
                <w:sz w:val="20"/>
                <w:szCs w:val="20"/>
                <w:lang w:eastAsia="pl-PL"/>
              </w:rPr>
              <w:t>Opłaty</w:t>
            </w:r>
          </w:p>
        </w:tc>
      </w:tr>
      <w:tr w:rsidR="00126A9E" w:rsidTr="00126A9E">
        <w:trPr>
          <w:trHeight w:hRule="exact" w:val="284"/>
        </w:trPr>
        <w:tc>
          <w:tcPr>
            <w:tcW w:w="2656" w:type="dxa"/>
            <w:gridSpan w:val="2"/>
            <w:shd w:val="clear" w:color="auto" w:fill="auto"/>
          </w:tcPr>
          <w:p w:rsidR="00126A9E" w:rsidRPr="00BA1E2F" w:rsidRDefault="00126A9E" w:rsidP="006A4295">
            <w:pPr>
              <w:rPr>
                <w:b/>
                <w:sz w:val="20"/>
                <w:szCs w:val="20"/>
                <w:lang w:eastAsia="pl-PL"/>
              </w:rPr>
            </w:pPr>
            <w:r w:rsidRPr="00BA1E2F">
              <w:rPr>
                <w:b/>
                <w:sz w:val="20"/>
                <w:szCs w:val="20"/>
                <w:lang w:eastAsia="pl-PL"/>
              </w:rPr>
              <w:t>Spółdzielni mieszkaniowych</w:t>
            </w:r>
          </w:p>
        </w:tc>
        <w:tc>
          <w:tcPr>
            <w:tcW w:w="1138"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2,60</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2,87</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3,39</w:t>
            </w:r>
          </w:p>
        </w:tc>
        <w:tc>
          <w:tcPr>
            <w:tcW w:w="1773" w:type="dxa"/>
            <w:shd w:val="clear" w:color="auto" w:fill="D9D9D9"/>
          </w:tcPr>
          <w:p w:rsidR="00126A9E" w:rsidRPr="00BA1E2F" w:rsidRDefault="00126A9E" w:rsidP="006A4295">
            <w:pPr>
              <w:jc w:val="right"/>
              <w:rPr>
                <w:sz w:val="20"/>
                <w:szCs w:val="20"/>
                <w:lang w:eastAsia="pl-PL"/>
              </w:rPr>
            </w:pPr>
          </w:p>
        </w:tc>
        <w:tc>
          <w:tcPr>
            <w:tcW w:w="1487" w:type="dxa"/>
            <w:shd w:val="clear" w:color="auto" w:fill="auto"/>
          </w:tcPr>
          <w:p w:rsidR="00126A9E" w:rsidRPr="00BA1E2F" w:rsidRDefault="00126A9E" w:rsidP="006A4295">
            <w:pPr>
              <w:jc w:val="right"/>
              <w:rPr>
                <w:sz w:val="20"/>
                <w:szCs w:val="20"/>
                <w:lang w:eastAsia="pl-PL"/>
              </w:rPr>
            </w:pPr>
            <w:r>
              <w:rPr>
                <w:sz w:val="20"/>
                <w:szCs w:val="20"/>
                <w:lang w:eastAsia="pl-PL"/>
              </w:rPr>
              <w:t>18,1</w:t>
            </w:r>
          </w:p>
        </w:tc>
      </w:tr>
      <w:tr w:rsidR="00126A9E" w:rsidTr="00126A9E">
        <w:trPr>
          <w:trHeight w:hRule="exact" w:val="284"/>
        </w:trPr>
        <w:tc>
          <w:tcPr>
            <w:tcW w:w="2656" w:type="dxa"/>
            <w:gridSpan w:val="2"/>
            <w:shd w:val="clear" w:color="auto" w:fill="auto"/>
          </w:tcPr>
          <w:p w:rsidR="00126A9E" w:rsidRPr="00BA1E2F" w:rsidRDefault="00126A9E" w:rsidP="006A4295">
            <w:pPr>
              <w:rPr>
                <w:b/>
                <w:sz w:val="20"/>
                <w:szCs w:val="20"/>
                <w:lang w:eastAsia="pl-PL"/>
              </w:rPr>
            </w:pPr>
            <w:r w:rsidRPr="00BA1E2F">
              <w:rPr>
                <w:b/>
                <w:sz w:val="20"/>
                <w:szCs w:val="20"/>
                <w:lang w:eastAsia="pl-PL"/>
              </w:rPr>
              <w:t>Wspólnot mieszkaniowych</w:t>
            </w:r>
          </w:p>
        </w:tc>
        <w:tc>
          <w:tcPr>
            <w:tcW w:w="1138"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2,12</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2,34</w:t>
            </w:r>
          </w:p>
        </w:tc>
        <w:tc>
          <w:tcPr>
            <w:tcW w:w="1134" w:type="dxa"/>
            <w:shd w:val="clear" w:color="auto" w:fill="auto"/>
            <w:vAlign w:val="center"/>
          </w:tcPr>
          <w:p w:rsidR="00126A9E" w:rsidRPr="00BA1E2F" w:rsidRDefault="00126A9E" w:rsidP="006A4295">
            <w:pPr>
              <w:jc w:val="right"/>
              <w:rPr>
                <w:sz w:val="20"/>
                <w:szCs w:val="20"/>
                <w:lang w:eastAsia="pl-PL"/>
              </w:rPr>
            </w:pPr>
            <w:r w:rsidRPr="00BA1E2F">
              <w:rPr>
                <w:sz w:val="20"/>
                <w:szCs w:val="20"/>
                <w:lang w:eastAsia="pl-PL"/>
              </w:rPr>
              <w:t>2,94</w:t>
            </w:r>
          </w:p>
        </w:tc>
        <w:tc>
          <w:tcPr>
            <w:tcW w:w="1773" w:type="dxa"/>
            <w:shd w:val="clear" w:color="auto" w:fill="D9D9D9"/>
          </w:tcPr>
          <w:p w:rsidR="00126A9E" w:rsidRPr="00BA1E2F" w:rsidRDefault="00126A9E" w:rsidP="006A4295">
            <w:pPr>
              <w:jc w:val="right"/>
              <w:rPr>
                <w:sz w:val="20"/>
                <w:szCs w:val="20"/>
                <w:lang w:eastAsia="pl-PL"/>
              </w:rPr>
            </w:pPr>
          </w:p>
        </w:tc>
        <w:tc>
          <w:tcPr>
            <w:tcW w:w="1487" w:type="dxa"/>
            <w:shd w:val="clear" w:color="auto" w:fill="auto"/>
          </w:tcPr>
          <w:p w:rsidR="00126A9E" w:rsidRPr="00BA1E2F" w:rsidRDefault="00126A9E" w:rsidP="006A4295">
            <w:pPr>
              <w:jc w:val="right"/>
              <w:rPr>
                <w:sz w:val="20"/>
                <w:szCs w:val="20"/>
                <w:lang w:eastAsia="pl-PL"/>
              </w:rPr>
            </w:pPr>
            <w:r>
              <w:rPr>
                <w:sz w:val="20"/>
                <w:szCs w:val="20"/>
                <w:lang w:eastAsia="pl-PL"/>
              </w:rPr>
              <w:t>25,6</w:t>
            </w:r>
          </w:p>
        </w:tc>
      </w:tr>
    </w:tbl>
    <w:p w:rsidR="00126A9E" w:rsidRDefault="00126A9E" w:rsidP="00126A9E">
      <w:pPr>
        <w:jc w:val="both"/>
        <w:rPr>
          <w:rFonts w:eastAsia="Times New Roman"/>
          <w:i/>
          <w:sz w:val="18"/>
          <w:szCs w:val="20"/>
          <w:lang w:eastAsia="pl-PL"/>
        </w:rPr>
      </w:pPr>
      <w:r w:rsidRPr="00622643">
        <w:rPr>
          <w:rFonts w:eastAsia="Times New Roman"/>
          <w:i/>
          <w:sz w:val="18"/>
          <w:szCs w:val="20"/>
          <w:lang w:eastAsia="pl-PL"/>
        </w:rPr>
        <w:t>Źródło: GUS</w:t>
      </w:r>
      <w:r>
        <w:rPr>
          <w:rFonts w:eastAsia="Times New Roman"/>
          <w:i/>
          <w:sz w:val="18"/>
          <w:szCs w:val="20"/>
          <w:lang w:eastAsia="pl-PL"/>
        </w:rPr>
        <w:t>.</w:t>
      </w:r>
    </w:p>
    <w:p w:rsidR="00126A9E" w:rsidRPr="004058CC" w:rsidRDefault="00126A9E" w:rsidP="00126A9E">
      <w:pPr>
        <w:pStyle w:val="Legenda"/>
        <w:rPr>
          <w:rFonts w:eastAsia="Times New Roman"/>
          <w:szCs w:val="20"/>
          <w:lang w:eastAsia="pl-PL"/>
        </w:rPr>
      </w:pPr>
      <w:bookmarkStart w:id="76" w:name="_Toc34132307"/>
      <w:r w:rsidRPr="004058CC">
        <w:t xml:space="preserve">Tabela </w:t>
      </w:r>
      <w:fldSimple w:instr=" SEQ Tabela \* ARABIC ">
        <w:r w:rsidR="006A6210">
          <w:rPr>
            <w:noProof/>
          </w:rPr>
          <w:t>27</w:t>
        </w:r>
      </w:fldSimple>
      <w:r w:rsidRPr="004058CC">
        <w:t>.</w:t>
      </w:r>
      <w:r>
        <w:t xml:space="preserve"> </w:t>
      </w:r>
      <w:r w:rsidRPr="004058CC">
        <w:rPr>
          <w:rFonts w:eastAsia="Times New Roman"/>
          <w:szCs w:val="20"/>
          <w:lang w:eastAsia="pl-PL"/>
        </w:rPr>
        <w:t>Średnia stawka najmu m</w:t>
      </w:r>
      <w:r w:rsidRPr="004058CC">
        <w:rPr>
          <w:rFonts w:eastAsia="Times New Roman"/>
          <w:szCs w:val="20"/>
          <w:vertAlign w:val="superscript"/>
          <w:lang w:eastAsia="pl-PL"/>
        </w:rPr>
        <w:t>2</w:t>
      </w:r>
      <w:r w:rsidRPr="004058CC">
        <w:rPr>
          <w:rFonts w:eastAsia="Times New Roman"/>
          <w:szCs w:val="20"/>
          <w:lang w:eastAsia="pl-PL"/>
        </w:rPr>
        <w:t xml:space="preserve"> mieszkania w wybranych miastach Polski w latach 2013, 2015 i 2018.</w:t>
      </w:r>
      <w:bookmarkEnd w:id="76"/>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861"/>
        <w:gridCol w:w="1875"/>
        <w:gridCol w:w="1661"/>
        <w:gridCol w:w="1692"/>
      </w:tblGrid>
      <w:tr w:rsidR="00126A9E" w:rsidRPr="00490A7A" w:rsidTr="005A3773">
        <w:trPr>
          <w:trHeight w:val="303"/>
          <w:tblHeader/>
        </w:trPr>
        <w:tc>
          <w:tcPr>
            <w:tcW w:w="2150" w:type="dxa"/>
            <w:shd w:val="clear" w:color="auto" w:fill="auto"/>
          </w:tcPr>
          <w:p w:rsidR="00126A9E" w:rsidRPr="00BA1E2F" w:rsidRDefault="00126A9E" w:rsidP="00126A9E">
            <w:pPr>
              <w:spacing w:after="0"/>
              <w:rPr>
                <w:rFonts w:eastAsia="Times New Roman" w:cs="Arial"/>
                <w:sz w:val="20"/>
                <w:szCs w:val="20"/>
              </w:rPr>
            </w:pPr>
          </w:p>
        </w:tc>
        <w:tc>
          <w:tcPr>
            <w:tcW w:w="1861" w:type="dxa"/>
            <w:shd w:val="clear" w:color="auto" w:fill="auto"/>
            <w:vAlign w:val="center"/>
          </w:tcPr>
          <w:p w:rsidR="00126A9E" w:rsidRPr="005A3773" w:rsidRDefault="00126A9E" w:rsidP="00126A9E">
            <w:pPr>
              <w:spacing w:after="0"/>
              <w:jc w:val="center"/>
              <w:rPr>
                <w:rFonts w:eastAsia="Times New Roman" w:cs="Arial"/>
                <w:b/>
                <w:bCs/>
                <w:sz w:val="20"/>
                <w:szCs w:val="20"/>
              </w:rPr>
            </w:pPr>
            <w:r w:rsidRPr="005A3773">
              <w:rPr>
                <w:rFonts w:eastAsia="Times New Roman" w:cs="Arial"/>
                <w:b/>
                <w:sz w:val="20"/>
                <w:szCs w:val="20"/>
              </w:rPr>
              <w:t>2013</w:t>
            </w:r>
          </w:p>
        </w:tc>
        <w:tc>
          <w:tcPr>
            <w:tcW w:w="1875" w:type="dxa"/>
            <w:shd w:val="clear" w:color="auto" w:fill="auto"/>
            <w:vAlign w:val="center"/>
          </w:tcPr>
          <w:p w:rsidR="00126A9E" w:rsidRPr="005A3773" w:rsidRDefault="00126A9E" w:rsidP="00126A9E">
            <w:pPr>
              <w:spacing w:after="0"/>
              <w:jc w:val="center"/>
              <w:rPr>
                <w:rFonts w:eastAsia="Times New Roman" w:cs="Arial"/>
                <w:b/>
                <w:bCs/>
                <w:sz w:val="20"/>
                <w:szCs w:val="20"/>
              </w:rPr>
            </w:pPr>
            <w:r w:rsidRPr="005A3773">
              <w:rPr>
                <w:rFonts w:eastAsia="Times New Roman" w:cs="Arial"/>
                <w:b/>
                <w:sz w:val="20"/>
                <w:szCs w:val="20"/>
              </w:rPr>
              <w:t>2015</w:t>
            </w:r>
          </w:p>
        </w:tc>
        <w:tc>
          <w:tcPr>
            <w:tcW w:w="1661" w:type="dxa"/>
            <w:shd w:val="clear" w:color="auto" w:fill="auto"/>
            <w:vAlign w:val="center"/>
          </w:tcPr>
          <w:p w:rsidR="00126A9E" w:rsidRPr="005A3773" w:rsidRDefault="00126A9E" w:rsidP="00126A9E">
            <w:pPr>
              <w:spacing w:after="0"/>
              <w:jc w:val="center"/>
              <w:rPr>
                <w:rFonts w:eastAsia="Times New Roman" w:cs="Arial"/>
                <w:b/>
                <w:sz w:val="20"/>
                <w:szCs w:val="20"/>
              </w:rPr>
            </w:pPr>
            <w:r w:rsidRPr="005A3773">
              <w:rPr>
                <w:rFonts w:eastAsia="Times New Roman" w:cs="Arial"/>
                <w:b/>
                <w:sz w:val="20"/>
                <w:szCs w:val="20"/>
              </w:rPr>
              <w:t>2018</w:t>
            </w:r>
          </w:p>
        </w:tc>
        <w:tc>
          <w:tcPr>
            <w:tcW w:w="1692" w:type="dxa"/>
            <w:shd w:val="clear" w:color="auto" w:fill="auto"/>
            <w:vAlign w:val="center"/>
          </w:tcPr>
          <w:p w:rsidR="00126A9E" w:rsidRPr="005A3773" w:rsidRDefault="00126A9E" w:rsidP="00126A9E">
            <w:pPr>
              <w:spacing w:after="0"/>
              <w:jc w:val="center"/>
              <w:rPr>
                <w:rFonts w:eastAsia="Times New Roman" w:cs="Arial"/>
                <w:b/>
                <w:sz w:val="20"/>
                <w:szCs w:val="20"/>
              </w:rPr>
            </w:pPr>
            <w:r w:rsidRPr="005A3773">
              <w:rPr>
                <w:rFonts w:eastAsia="Times New Roman" w:cs="Arial"/>
                <w:b/>
                <w:sz w:val="20"/>
                <w:szCs w:val="20"/>
              </w:rPr>
              <w:t>Zmiana cen 2018:2015</w:t>
            </w:r>
          </w:p>
        </w:tc>
      </w:tr>
      <w:tr w:rsidR="00126A9E" w:rsidRPr="00490A7A" w:rsidTr="005A3773">
        <w:trPr>
          <w:trHeight w:val="320"/>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Białystok</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23,6</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25,0</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28,5</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14,1%</w:t>
            </w:r>
          </w:p>
        </w:tc>
      </w:tr>
      <w:tr w:rsidR="00126A9E" w:rsidRPr="00490A7A" w:rsidTr="005A3773">
        <w:trPr>
          <w:trHeight w:val="303"/>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Bydgoszcz</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20,0</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25,1</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29,3</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16,8%</w:t>
            </w:r>
          </w:p>
        </w:tc>
      </w:tr>
      <w:tr w:rsidR="00126A9E" w:rsidRPr="00490A7A" w:rsidTr="005A3773">
        <w:trPr>
          <w:trHeight w:val="320"/>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Gdańsk</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32,2</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34,1</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44,8</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31,5%</w:t>
            </w:r>
          </w:p>
        </w:tc>
      </w:tr>
      <w:tr w:rsidR="00126A9E" w:rsidRPr="00490A7A" w:rsidTr="005A3773">
        <w:trPr>
          <w:trHeight w:val="303"/>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Gdynia</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30,4</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30,3</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41,2</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36,0%</w:t>
            </w:r>
          </w:p>
        </w:tc>
      </w:tr>
      <w:tr w:rsidR="00126A9E" w:rsidRPr="00490A7A" w:rsidTr="005A3773">
        <w:trPr>
          <w:trHeight w:val="320"/>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Katowice</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29,8</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28,0</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32,4</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15,6%</w:t>
            </w:r>
          </w:p>
        </w:tc>
      </w:tr>
      <w:tr w:rsidR="00126A9E" w:rsidRPr="00490A7A" w:rsidTr="005A3773">
        <w:trPr>
          <w:trHeight w:val="320"/>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Kielce</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23,1</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21,3</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23,5</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10,3%</w:t>
            </w:r>
          </w:p>
        </w:tc>
      </w:tr>
      <w:tr w:rsidR="00126A9E" w:rsidRPr="00490A7A" w:rsidTr="005A3773">
        <w:trPr>
          <w:trHeight w:val="320"/>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Kraków</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32,0</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34,3</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39,8</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16,0%</w:t>
            </w:r>
          </w:p>
        </w:tc>
      </w:tr>
      <w:tr w:rsidR="00126A9E" w:rsidRPr="00490A7A" w:rsidTr="005A3773">
        <w:trPr>
          <w:trHeight w:val="320"/>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Lublin</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29,0</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28,4</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35,0</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23,4%</w:t>
            </w:r>
          </w:p>
        </w:tc>
      </w:tr>
      <w:tr w:rsidR="00126A9E" w:rsidRPr="00490A7A" w:rsidTr="005A3773">
        <w:trPr>
          <w:trHeight w:val="320"/>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Łódź</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23,3</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26,0</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28,9</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11,5%</w:t>
            </w:r>
          </w:p>
        </w:tc>
      </w:tr>
      <w:tr w:rsidR="00126A9E" w:rsidRPr="00490A7A" w:rsidTr="005A3773">
        <w:trPr>
          <w:trHeight w:val="320"/>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Olsztyn</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23,9</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24,6</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26,7</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8,9%</w:t>
            </w:r>
          </w:p>
        </w:tc>
      </w:tr>
      <w:tr w:rsidR="00126A9E" w:rsidRPr="00490A7A" w:rsidTr="005A3773">
        <w:trPr>
          <w:trHeight w:val="320"/>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Opole</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26,6</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27,7</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4,0%</w:t>
            </w:r>
          </w:p>
        </w:tc>
      </w:tr>
      <w:tr w:rsidR="00126A9E" w:rsidRPr="00490A7A" w:rsidTr="005A3773">
        <w:trPr>
          <w:trHeight w:val="320"/>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Poznań</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28,6</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31,3</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35,2</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12,3%</w:t>
            </w:r>
          </w:p>
        </w:tc>
      </w:tr>
      <w:tr w:rsidR="00126A9E" w:rsidRPr="00490A7A" w:rsidTr="005A3773">
        <w:trPr>
          <w:trHeight w:val="320"/>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Rzeszów</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25,9</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23,9</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31,5</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17,2%</w:t>
            </w:r>
          </w:p>
        </w:tc>
      </w:tr>
      <w:tr w:rsidR="00126A9E" w:rsidRPr="00490A7A" w:rsidTr="005A3773">
        <w:trPr>
          <w:trHeight w:val="320"/>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Szczecin</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26,0</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27,2</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33,8</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24,1%</w:t>
            </w:r>
          </w:p>
        </w:tc>
      </w:tr>
      <w:tr w:rsidR="00126A9E" w:rsidRPr="00490A7A" w:rsidTr="005A3773">
        <w:trPr>
          <w:trHeight w:val="320"/>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Warszawa</w:t>
            </w:r>
            <w:r>
              <w:rPr>
                <w:rFonts w:ascii="Calibri" w:hAnsi="Calibri" w:cs="Arial"/>
                <w:b/>
                <w:sz w:val="20"/>
                <w:szCs w:val="20"/>
              </w:rPr>
              <w:t xml:space="preserve"> </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44,9</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47,4</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53,7</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13,3%</w:t>
            </w:r>
          </w:p>
        </w:tc>
      </w:tr>
      <w:tr w:rsidR="00126A9E" w:rsidRPr="00490A7A" w:rsidTr="005A3773">
        <w:trPr>
          <w:trHeight w:val="320"/>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Wrocław</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29,0</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35,1</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41,3</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17,5%</w:t>
            </w:r>
          </w:p>
        </w:tc>
      </w:tr>
      <w:tr w:rsidR="00126A9E" w:rsidRPr="00490A7A" w:rsidTr="005A3773">
        <w:trPr>
          <w:trHeight w:val="320"/>
          <w:tblHeader/>
        </w:trPr>
        <w:tc>
          <w:tcPr>
            <w:tcW w:w="2150" w:type="dxa"/>
            <w:shd w:val="clear" w:color="auto" w:fill="auto"/>
            <w:vAlign w:val="center"/>
          </w:tcPr>
          <w:p w:rsidR="00126A9E" w:rsidRPr="00BA1E2F" w:rsidRDefault="00126A9E" w:rsidP="00126A9E">
            <w:pPr>
              <w:pStyle w:val="NormalnyWeb"/>
              <w:spacing w:after="0" w:afterAutospacing="0"/>
              <w:rPr>
                <w:rFonts w:ascii="Calibri" w:hAnsi="Calibri" w:cs="Arial"/>
                <w:b/>
                <w:sz w:val="20"/>
                <w:szCs w:val="20"/>
              </w:rPr>
            </w:pPr>
            <w:r w:rsidRPr="00BA1E2F">
              <w:rPr>
                <w:rFonts w:ascii="Calibri" w:hAnsi="Calibri" w:cs="Arial"/>
                <w:b/>
                <w:sz w:val="20"/>
                <w:szCs w:val="20"/>
              </w:rPr>
              <w:t>Zielona Góra</w:t>
            </w:r>
          </w:p>
        </w:tc>
        <w:tc>
          <w:tcPr>
            <w:tcW w:w="18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19,4</w:t>
            </w:r>
          </w:p>
        </w:tc>
        <w:tc>
          <w:tcPr>
            <w:tcW w:w="1875"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19,2</w:t>
            </w:r>
          </w:p>
        </w:tc>
        <w:tc>
          <w:tcPr>
            <w:tcW w:w="1661"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26,2</w:t>
            </w:r>
          </w:p>
        </w:tc>
        <w:tc>
          <w:tcPr>
            <w:tcW w:w="1692" w:type="dxa"/>
            <w:shd w:val="clear" w:color="auto" w:fill="auto"/>
            <w:vAlign w:val="center"/>
          </w:tcPr>
          <w:p w:rsidR="00126A9E" w:rsidRPr="00BA1E2F" w:rsidRDefault="00126A9E" w:rsidP="00126A9E">
            <w:pPr>
              <w:pStyle w:val="NormalnyWeb"/>
              <w:spacing w:after="0" w:afterAutospacing="0"/>
              <w:jc w:val="center"/>
              <w:rPr>
                <w:rFonts w:ascii="Calibri" w:hAnsi="Calibri" w:cs="Arial"/>
                <w:sz w:val="20"/>
                <w:szCs w:val="20"/>
              </w:rPr>
            </w:pPr>
            <w:r>
              <w:rPr>
                <w:rFonts w:ascii="Calibri" w:hAnsi="Calibri" w:cs="Arial"/>
                <w:sz w:val="20"/>
                <w:szCs w:val="20"/>
              </w:rPr>
              <w:t>36,8%</w:t>
            </w:r>
          </w:p>
        </w:tc>
      </w:tr>
    </w:tbl>
    <w:p w:rsidR="00126A9E" w:rsidRDefault="00126A9E" w:rsidP="00126A9E">
      <w:pPr>
        <w:jc w:val="both"/>
        <w:rPr>
          <w:lang w:eastAsia="pl-PL"/>
        </w:rPr>
      </w:pPr>
      <w:r>
        <w:rPr>
          <w:rFonts w:eastAsia="Times New Roman"/>
          <w:i/>
          <w:sz w:val="18"/>
          <w:szCs w:val="20"/>
          <w:lang w:eastAsia="pl-PL"/>
        </w:rPr>
        <w:t>Źródło: NBP.</w:t>
      </w:r>
    </w:p>
    <w:p w:rsidR="00126A9E" w:rsidRPr="004058CC" w:rsidRDefault="00126A9E" w:rsidP="006A4295">
      <w:pPr>
        <w:pStyle w:val="Legenda"/>
        <w:rPr>
          <w:rFonts w:eastAsia="Times New Roman"/>
          <w:szCs w:val="20"/>
          <w:lang w:eastAsia="pl-PL"/>
        </w:rPr>
      </w:pPr>
      <w:bookmarkStart w:id="77" w:name="_Toc34132308"/>
      <w:r w:rsidRPr="004058CC">
        <w:t xml:space="preserve">Tabela </w:t>
      </w:r>
      <w:fldSimple w:instr=" SEQ Tabela \* ARABIC ">
        <w:r w:rsidR="006A6210">
          <w:rPr>
            <w:noProof/>
          </w:rPr>
          <w:t>28</w:t>
        </w:r>
      </w:fldSimple>
      <w:r w:rsidRPr="004058CC">
        <w:t xml:space="preserve">. </w:t>
      </w:r>
      <w:r w:rsidRPr="004058CC">
        <w:rPr>
          <w:rFonts w:eastAsia="Times New Roman"/>
          <w:szCs w:val="20"/>
          <w:lang w:eastAsia="pl-PL"/>
        </w:rPr>
        <w:t>Miesięczne koszty utrzymania zasobów lokalowych w przeliczeniu na 1 m</w:t>
      </w:r>
      <w:r w:rsidRPr="004058CC">
        <w:rPr>
          <w:rFonts w:eastAsia="Times New Roman"/>
          <w:szCs w:val="20"/>
          <w:vertAlign w:val="superscript"/>
          <w:lang w:eastAsia="pl-PL"/>
        </w:rPr>
        <w:t>2</w:t>
      </w:r>
      <w:r w:rsidRPr="004058CC">
        <w:rPr>
          <w:rFonts w:eastAsia="Times New Roman"/>
          <w:szCs w:val="20"/>
          <w:lang w:eastAsia="pl-PL"/>
        </w:rPr>
        <w:t xml:space="preserve"> powierzchni użytkowej w budynkach z lokalami mieszkalnymi według form własności w latach 2010, 2014 i 2018 (w zł).</w:t>
      </w:r>
      <w:bookmarkEnd w:id="77"/>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0"/>
        <w:gridCol w:w="1830"/>
        <w:gridCol w:w="1830"/>
        <w:gridCol w:w="1830"/>
      </w:tblGrid>
      <w:tr w:rsidR="00126A9E" w:rsidRPr="00F9586A" w:rsidTr="00126A9E">
        <w:trPr>
          <w:trHeight w:val="265"/>
        </w:trPr>
        <w:tc>
          <w:tcPr>
            <w:tcW w:w="3820" w:type="dxa"/>
            <w:shd w:val="clear" w:color="auto" w:fill="auto"/>
          </w:tcPr>
          <w:p w:rsidR="00126A9E" w:rsidRPr="00BA1E2F" w:rsidRDefault="00126A9E" w:rsidP="00126A9E">
            <w:pPr>
              <w:spacing w:after="0" w:line="240" w:lineRule="auto"/>
              <w:rPr>
                <w:rFonts w:eastAsia="Times New Roman" w:cs="Arial"/>
                <w:b/>
                <w:bCs/>
                <w:sz w:val="20"/>
                <w:szCs w:val="20"/>
              </w:rPr>
            </w:pPr>
          </w:p>
        </w:tc>
        <w:tc>
          <w:tcPr>
            <w:tcW w:w="1830" w:type="dxa"/>
            <w:shd w:val="clear" w:color="auto" w:fill="auto"/>
          </w:tcPr>
          <w:p w:rsidR="00126A9E" w:rsidRPr="00BA1E2F" w:rsidRDefault="00126A9E" w:rsidP="00126A9E">
            <w:pPr>
              <w:spacing w:after="0" w:line="240" w:lineRule="auto"/>
              <w:jc w:val="center"/>
              <w:rPr>
                <w:rFonts w:eastAsia="Times New Roman" w:cs="Arial"/>
                <w:b/>
                <w:bCs/>
                <w:sz w:val="20"/>
                <w:szCs w:val="20"/>
              </w:rPr>
            </w:pPr>
            <w:r w:rsidRPr="00BA1E2F">
              <w:rPr>
                <w:rFonts w:eastAsia="Times New Roman" w:cs="Arial"/>
                <w:b/>
                <w:bCs/>
                <w:sz w:val="20"/>
                <w:szCs w:val="20"/>
              </w:rPr>
              <w:t>2010</w:t>
            </w:r>
          </w:p>
        </w:tc>
        <w:tc>
          <w:tcPr>
            <w:tcW w:w="1830" w:type="dxa"/>
            <w:shd w:val="clear" w:color="auto" w:fill="auto"/>
          </w:tcPr>
          <w:p w:rsidR="00126A9E" w:rsidRPr="00BA1E2F" w:rsidRDefault="00126A9E" w:rsidP="00126A9E">
            <w:pPr>
              <w:spacing w:after="0" w:line="240" w:lineRule="auto"/>
              <w:jc w:val="center"/>
              <w:rPr>
                <w:rFonts w:eastAsia="Times New Roman" w:cs="Arial"/>
                <w:sz w:val="20"/>
                <w:szCs w:val="20"/>
              </w:rPr>
            </w:pPr>
            <w:r w:rsidRPr="00BA1E2F">
              <w:rPr>
                <w:rFonts w:eastAsia="Times New Roman" w:cs="Arial"/>
                <w:b/>
                <w:bCs/>
                <w:sz w:val="20"/>
                <w:szCs w:val="20"/>
              </w:rPr>
              <w:t>2014</w:t>
            </w:r>
          </w:p>
        </w:tc>
        <w:tc>
          <w:tcPr>
            <w:tcW w:w="1830" w:type="dxa"/>
            <w:shd w:val="clear" w:color="auto" w:fill="auto"/>
          </w:tcPr>
          <w:p w:rsidR="00126A9E" w:rsidRPr="00BA1E2F" w:rsidRDefault="00126A9E" w:rsidP="00126A9E">
            <w:pPr>
              <w:spacing w:after="0" w:line="240" w:lineRule="auto"/>
              <w:jc w:val="center"/>
              <w:rPr>
                <w:rFonts w:eastAsia="Times New Roman" w:cs="Arial"/>
                <w:b/>
                <w:bCs/>
                <w:sz w:val="20"/>
                <w:szCs w:val="20"/>
              </w:rPr>
            </w:pPr>
            <w:r w:rsidRPr="00BA1E2F">
              <w:rPr>
                <w:rFonts w:eastAsia="Times New Roman" w:cs="Arial"/>
                <w:b/>
                <w:bCs/>
                <w:sz w:val="20"/>
                <w:szCs w:val="20"/>
              </w:rPr>
              <w:t>2018</w:t>
            </w:r>
          </w:p>
        </w:tc>
      </w:tr>
      <w:tr w:rsidR="00126A9E" w:rsidRPr="00F9586A" w:rsidTr="00126A9E">
        <w:trPr>
          <w:trHeight w:val="265"/>
        </w:trPr>
        <w:tc>
          <w:tcPr>
            <w:tcW w:w="9310" w:type="dxa"/>
            <w:gridSpan w:val="4"/>
            <w:shd w:val="clear" w:color="auto" w:fill="auto"/>
          </w:tcPr>
          <w:p w:rsidR="00126A9E" w:rsidRPr="00BA1E2F" w:rsidRDefault="00126A9E" w:rsidP="00126A9E">
            <w:pPr>
              <w:spacing w:after="0" w:line="240" w:lineRule="auto"/>
              <w:jc w:val="center"/>
              <w:rPr>
                <w:rFonts w:eastAsia="Times New Roman" w:cs="Arial"/>
                <w:b/>
                <w:bCs/>
                <w:sz w:val="20"/>
                <w:szCs w:val="20"/>
              </w:rPr>
            </w:pPr>
            <w:r w:rsidRPr="00BA1E2F">
              <w:rPr>
                <w:rFonts w:eastAsia="Times New Roman" w:cs="Arial"/>
                <w:b/>
                <w:bCs/>
                <w:sz w:val="20"/>
                <w:szCs w:val="20"/>
              </w:rPr>
              <w:t>Gmin</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utrzymania</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8,18    </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9,48    </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10,62    </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eksploatacji</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5,77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6,52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7,54    </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świadczonych usług</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2,43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3,01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3,12    </w:t>
            </w:r>
          </w:p>
        </w:tc>
      </w:tr>
      <w:tr w:rsidR="00126A9E" w:rsidRPr="00F9586A" w:rsidTr="00126A9E">
        <w:trPr>
          <w:trHeight w:val="265"/>
        </w:trPr>
        <w:tc>
          <w:tcPr>
            <w:tcW w:w="9310" w:type="dxa"/>
            <w:gridSpan w:val="4"/>
            <w:shd w:val="clear" w:color="auto" w:fill="auto"/>
          </w:tcPr>
          <w:p w:rsidR="00126A9E" w:rsidRPr="00BA1E2F" w:rsidRDefault="00126A9E" w:rsidP="00126A9E">
            <w:pPr>
              <w:spacing w:after="0" w:line="240" w:lineRule="auto"/>
              <w:jc w:val="center"/>
              <w:rPr>
                <w:rFonts w:eastAsia="Times New Roman" w:cs="Arial"/>
                <w:b/>
                <w:bCs/>
                <w:sz w:val="20"/>
                <w:szCs w:val="20"/>
              </w:rPr>
            </w:pPr>
            <w:r w:rsidRPr="00BA1E2F">
              <w:rPr>
                <w:rFonts w:eastAsia="Times New Roman" w:cs="Arial"/>
                <w:b/>
                <w:bCs/>
                <w:sz w:val="20"/>
                <w:szCs w:val="20"/>
              </w:rPr>
              <w:t>Spółdzielni mieszkaniowych</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utrzymania</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8,10</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8,64</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8,61</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eksploatacji</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3,80</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4,14</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4,12</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świadczonych usług</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4,30</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4,50</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4,49</w:t>
            </w:r>
          </w:p>
        </w:tc>
      </w:tr>
      <w:tr w:rsidR="00126A9E" w:rsidRPr="00F9586A" w:rsidTr="00126A9E">
        <w:trPr>
          <w:trHeight w:val="265"/>
        </w:trPr>
        <w:tc>
          <w:tcPr>
            <w:tcW w:w="9310" w:type="dxa"/>
            <w:gridSpan w:val="4"/>
            <w:shd w:val="clear" w:color="auto" w:fill="auto"/>
          </w:tcPr>
          <w:p w:rsidR="00126A9E" w:rsidRPr="00BA1E2F" w:rsidRDefault="00126A9E" w:rsidP="00126A9E">
            <w:pPr>
              <w:spacing w:after="0" w:line="240" w:lineRule="auto"/>
              <w:jc w:val="center"/>
              <w:rPr>
                <w:rFonts w:eastAsia="Times New Roman" w:cs="Arial"/>
                <w:b/>
                <w:bCs/>
                <w:sz w:val="20"/>
                <w:szCs w:val="20"/>
              </w:rPr>
            </w:pPr>
            <w:r w:rsidRPr="00BA1E2F">
              <w:rPr>
                <w:rFonts w:eastAsia="Times New Roman" w:cs="Arial"/>
                <w:b/>
                <w:bCs/>
                <w:sz w:val="20"/>
                <w:szCs w:val="20"/>
              </w:rPr>
              <w:t>Skarbu Państwa</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utrzymania</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11,40    </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10,50    </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11,58    </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eksploatacji</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8,00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5,55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6,70    </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świadczonych usług</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3,50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5,21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4,89    </w:t>
            </w:r>
          </w:p>
        </w:tc>
      </w:tr>
      <w:tr w:rsidR="00126A9E" w:rsidRPr="00F9586A" w:rsidTr="00126A9E">
        <w:trPr>
          <w:trHeight w:val="265"/>
        </w:trPr>
        <w:tc>
          <w:tcPr>
            <w:tcW w:w="9310" w:type="dxa"/>
            <w:gridSpan w:val="4"/>
            <w:shd w:val="clear" w:color="auto" w:fill="auto"/>
          </w:tcPr>
          <w:p w:rsidR="00126A9E" w:rsidRPr="00BA1E2F" w:rsidRDefault="00126A9E" w:rsidP="00126A9E">
            <w:pPr>
              <w:spacing w:after="0" w:line="240" w:lineRule="auto"/>
              <w:jc w:val="center"/>
              <w:rPr>
                <w:rFonts w:eastAsia="Times New Roman" w:cs="Arial"/>
                <w:b/>
                <w:bCs/>
                <w:sz w:val="20"/>
                <w:szCs w:val="20"/>
              </w:rPr>
            </w:pPr>
            <w:r w:rsidRPr="00BA1E2F">
              <w:rPr>
                <w:rFonts w:eastAsia="Times New Roman" w:cs="Arial"/>
                <w:b/>
                <w:bCs/>
                <w:sz w:val="20"/>
                <w:szCs w:val="20"/>
              </w:rPr>
              <w:t>Zakładów Pracy</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utrzymania</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6,84    </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7,21    </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7,97    </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eksploatacji</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4,17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4,41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4,61    </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świadczonych usług</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2,85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3,22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3,65    </w:t>
            </w:r>
          </w:p>
        </w:tc>
      </w:tr>
      <w:tr w:rsidR="00126A9E" w:rsidRPr="00F9586A" w:rsidTr="00126A9E">
        <w:trPr>
          <w:trHeight w:val="265"/>
        </w:trPr>
        <w:tc>
          <w:tcPr>
            <w:tcW w:w="9310" w:type="dxa"/>
            <w:gridSpan w:val="4"/>
            <w:shd w:val="clear" w:color="auto" w:fill="auto"/>
          </w:tcPr>
          <w:p w:rsidR="00126A9E" w:rsidRPr="00BA1E2F" w:rsidRDefault="00126A9E" w:rsidP="00126A9E">
            <w:pPr>
              <w:spacing w:after="0" w:line="240" w:lineRule="auto"/>
              <w:jc w:val="center"/>
              <w:rPr>
                <w:rFonts w:eastAsia="Times New Roman" w:cs="Arial"/>
                <w:b/>
                <w:bCs/>
                <w:sz w:val="20"/>
                <w:szCs w:val="20"/>
              </w:rPr>
            </w:pPr>
            <w:r w:rsidRPr="00BA1E2F">
              <w:rPr>
                <w:rFonts w:eastAsia="Times New Roman" w:cs="Arial"/>
                <w:b/>
                <w:bCs/>
                <w:sz w:val="20"/>
                <w:szCs w:val="20"/>
              </w:rPr>
              <w:t>Objęte wspólnotami mieszkaniowymi</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utrzymania</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6,17    </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6,41    </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6,58    </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eksploatacji</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2,72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2,81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2,85    </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świadczonych usług</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3,49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3,66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3,78    </w:t>
            </w:r>
          </w:p>
        </w:tc>
      </w:tr>
      <w:tr w:rsidR="00126A9E" w:rsidRPr="00F9586A" w:rsidTr="00126A9E">
        <w:trPr>
          <w:trHeight w:val="265"/>
        </w:trPr>
        <w:tc>
          <w:tcPr>
            <w:tcW w:w="9310" w:type="dxa"/>
            <w:gridSpan w:val="4"/>
            <w:shd w:val="clear" w:color="auto" w:fill="auto"/>
          </w:tcPr>
          <w:p w:rsidR="00126A9E" w:rsidRPr="00BA1E2F" w:rsidRDefault="00126A9E" w:rsidP="00126A9E">
            <w:pPr>
              <w:spacing w:after="0" w:line="240" w:lineRule="auto"/>
              <w:jc w:val="center"/>
              <w:rPr>
                <w:rFonts w:eastAsia="Times New Roman" w:cs="Arial"/>
                <w:b/>
                <w:bCs/>
                <w:sz w:val="20"/>
                <w:szCs w:val="20"/>
              </w:rPr>
            </w:pPr>
            <w:r w:rsidRPr="00BA1E2F">
              <w:rPr>
                <w:rFonts w:eastAsia="Times New Roman" w:cs="Arial"/>
                <w:b/>
                <w:bCs/>
                <w:sz w:val="20"/>
                <w:szCs w:val="20"/>
              </w:rPr>
              <w:t>TBS-ów</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utrzymania</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7,93    </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8,64    </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9,72    </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eksploatacji</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4,87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5,10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6,04    </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świadczonych usług</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3,06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3,54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3,68    </w:t>
            </w:r>
          </w:p>
        </w:tc>
      </w:tr>
      <w:tr w:rsidR="00126A9E" w:rsidRPr="00F9586A" w:rsidTr="00126A9E">
        <w:trPr>
          <w:trHeight w:val="265"/>
        </w:trPr>
        <w:tc>
          <w:tcPr>
            <w:tcW w:w="9310" w:type="dxa"/>
            <w:gridSpan w:val="4"/>
            <w:shd w:val="clear" w:color="auto" w:fill="auto"/>
          </w:tcPr>
          <w:p w:rsidR="00126A9E" w:rsidRPr="00BA1E2F" w:rsidRDefault="00126A9E" w:rsidP="00126A9E">
            <w:pPr>
              <w:spacing w:after="0" w:line="240" w:lineRule="auto"/>
              <w:jc w:val="center"/>
              <w:rPr>
                <w:rFonts w:eastAsia="Times New Roman" w:cs="Arial"/>
                <w:b/>
                <w:bCs/>
                <w:sz w:val="20"/>
                <w:szCs w:val="20"/>
              </w:rPr>
            </w:pPr>
            <w:r w:rsidRPr="00BA1E2F">
              <w:rPr>
                <w:rFonts w:eastAsia="Times New Roman" w:cs="Arial"/>
                <w:b/>
                <w:bCs/>
                <w:sz w:val="20"/>
                <w:szCs w:val="20"/>
              </w:rPr>
              <w:t>Innych podmiotów</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utrzymania</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5,92    </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5,36    </w:t>
            </w:r>
          </w:p>
        </w:tc>
        <w:tc>
          <w:tcPr>
            <w:tcW w:w="1830" w:type="dxa"/>
            <w:shd w:val="clear" w:color="auto" w:fill="auto"/>
          </w:tcPr>
          <w:p w:rsidR="00126A9E" w:rsidRPr="00BA1E2F" w:rsidRDefault="00126A9E" w:rsidP="00126A9E">
            <w:pPr>
              <w:spacing w:after="0" w:line="240" w:lineRule="auto"/>
              <w:jc w:val="right"/>
              <w:rPr>
                <w:rFonts w:eastAsia="Times New Roman" w:cs="Arial"/>
                <w:b/>
                <w:bCs/>
                <w:sz w:val="20"/>
                <w:szCs w:val="20"/>
              </w:rPr>
            </w:pPr>
            <w:r w:rsidRPr="00BA1E2F">
              <w:rPr>
                <w:rFonts w:eastAsia="Times New Roman" w:cs="Arial"/>
                <w:b/>
                <w:bCs/>
                <w:sz w:val="20"/>
                <w:szCs w:val="20"/>
              </w:rPr>
              <w:t xml:space="preserve">5,40    </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eksploatacji</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3,80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3,29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2,88    </w:t>
            </w:r>
          </w:p>
        </w:tc>
      </w:tr>
      <w:tr w:rsidR="00126A9E" w:rsidRPr="00F9586A" w:rsidTr="00126A9E">
        <w:trPr>
          <w:trHeight w:val="265"/>
        </w:trPr>
        <w:tc>
          <w:tcPr>
            <w:tcW w:w="3820" w:type="dxa"/>
            <w:shd w:val="clear" w:color="auto" w:fill="auto"/>
          </w:tcPr>
          <w:p w:rsidR="00126A9E" w:rsidRPr="00BA1E2F" w:rsidRDefault="00126A9E" w:rsidP="00126A9E">
            <w:pPr>
              <w:spacing w:after="0" w:line="240" w:lineRule="auto"/>
              <w:ind w:left="-57"/>
              <w:rPr>
                <w:rFonts w:eastAsia="Times New Roman" w:cs="Arial"/>
                <w:b/>
                <w:bCs/>
                <w:sz w:val="20"/>
                <w:szCs w:val="20"/>
              </w:rPr>
            </w:pPr>
            <w:r w:rsidRPr="00BA1E2F">
              <w:rPr>
                <w:rFonts w:eastAsia="Times New Roman" w:cs="Arial"/>
                <w:b/>
                <w:bCs/>
                <w:sz w:val="20"/>
                <w:szCs w:val="20"/>
              </w:rPr>
              <w:t>Koszty świadczonych usług</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2,15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2,10    </w:t>
            </w:r>
          </w:p>
        </w:tc>
        <w:tc>
          <w:tcPr>
            <w:tcW w:w="1830" w:type="dxa"/>
            <w:shd w:val="clear" w:color="auto" w:fill="auto"/>
          </w:tcPr>
          <w:p w:rsidR="00126A9E" w:rsidRPr="00BA1E2F" w:rsidRDefault="00126A9E" w:rsidP="00126A9E">
            <w:pPr>
              <w:spacing w:after="0" w:line="240" w:lineRule="auto"/>
              <w:jc w:val="right"/>
              <w:rPr>
                <w:rFonts w:eastAsia="Times New Roman" w:cs="Arial"/>
                <w:bCs/>
                <w:sz w:val="20"/>
                <w:szCs w:val="20"/>
              </w:rPr>
            </w:pPr>
            <w:r w:rsidRPr="00BA1E2F">
              <w:rPr>
                <w:rFonts w:eastAsia="Times New Roman" w:cs="Arial"/>
                <w:bCs/>
                <w:sz w:val="20"/>
                <w:szCs w:val="20"/>
              </w:rPr>
              <w:t xml:space="preserve">2,52    </w:t>
            </w:r>
          </w:p>
        </w:tc>
      </w:tr>
    </w:tbl>
    <w:p w:rsidR="00126A9E" w:rsidRPr="00C61327" w:rsidRDefault="00126A9E" w:rsidP="00126A9E">
      <w:pPr>
        <w:jc w:val="both"/>
        <w:rPr>
          <w:rFonts w:ascii="Arial" w:hAnsi="Arial" w:cs="Arial"/>
          <w:i/>
          <w:sz w:val="16"/>
          <w:szCs w:val="16"/>
        </w:rPr>
      </w:pPr>
      <w:r>
        <w:rPr>
          <w:rFonts w:eastAsia="Times New Roman"/>
          <w:i/>
          <w:sz w:val="18"/>
          <w:szCs w:val="20"/>
          <w:lang w:eastAsia="pl-PL"/>
        </w:rPr>
        <w:t>Źródło: GUS.</w:t>
      </w:r>
    </w:p>
    <w:p w:rsidR="006A4295" w:rsidRDefault="006A4295" w:rsidP="00126A9E">
      <w:pPr>
        <w:pStyle w:val="Legenda"/>
      </w:pPr>
    </w:p>
    <w:p w:rsidR="00126A9E" w:rsidRPr="004058CC" w:rsidRDefault="00126A9E" w:rsidP="00126A9E">
      <w:pPr>
        <w:pStyle w:val="Legenda"/>
        <w:rPr>
          <w:rFonts w:eastAsia="Times New Roman"/>
          <w:szCs w:val="20"/>
          <w:lang w:eastAsia="pl-PL"/>
        </w:rPr>
      </w:pPr>
      <w:bookmarkStart w:id="78" w:name="_Toc34132309"/>
      <w:r w:rsidRPr="004058CC">
        <w:t xml:space="preserve">Tabela </w:t>
      </w:r>
      <w:fldSimple w:instr=" SEQ Tabela \* ARABIC ">
        <w:r w:rsidR="006A6210">
          <w:rPr>
            <w:noProof/>
          </w:rPr>
          <w:t>29</w:t>
        </w:r>
      </w:fldSimple>
      <w:r w:rsidRPr="004058CC">
        <w:t xml:space="preserve">. </w:t>
      </w:r>
      <w:r w:rsidRPr="004058CC">
        <w:rPr>
          <w:rFonts w:eastAsia="Times New Roman"/>
          <w:szCs w:val="20"/>
          <w:lang w:eastAsia="pl-PL"/>
        </w:rPr>
        <w:t>Wolumen obrotu gruntami przeznaczonymi pod zabudowę mieszkaniową wg formy obrotu w latach 2011, 2015 i 2018.</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047"/>
        <w:gridCol w:w="1591"/>
        <w:gridCol w:w="1842"/>
        <w:gridCol w:w="1843"/>
        <w:gridCol w:w="1843"/>
      </w:tblGrid>
      <w:tr w:rsidR="00126A9E" w:rsidTr="00126A9E">
        <w:tc>
          <w:tcPr>
            <w:tcW w:w="2093" w:type="dxa"/>
            <w:gridSpan w:val="2"/>
            <w:vMerge w:val="restart"/>
            <w:shd w:val="clear" w:color="auto" w:fill="auto"/>
            <w:vAlign w:val="center"/>
          </w:tcPr>
          <w:p w:rsidR="00126A9E" w:rsidRPr="00D041EB" w:rsidRDefault="00126A9E" w:rsidP="00126A9E">
            <w:pPr>
              <w:spacing w:after="0"/>
              <w:jc w:val="center"/>
              <w:rPr>
                <w:b/>
                <w:sz w:val="20"/>
                <w:szCs w:val="20"/>
                <w:lang w:eastAsia="pl-PL"/>
              </w:rPr>
            </w:pPr>
            <w:r>
              <w:rPr>
                <w:b/>
                <w:sz w:val="20"/>
                <w:szCs w:val="20"/>
                <w:lang w:eastAsia="pl-PL"/>
              </w:rPr>
              <w:t>a – liczba nieruchomości</w:t>
            </w:r>
            <w:r w:rsidRPr="00D041EB">
              <w:rPr>
                <w:b/>
                <w:sz w:val="20"/>
                <w:szCs w:val="20"/>
                <w:lang w:eastAsia="pl-PL"/>
              </w:rPr>
              <w:br/>
            </w:r>
            <w:r>
              <w:rPr>
                <w:b/>
                <w:sz w:val="20"/>
                <w:szCs w:val="20"/>
                <w:lang w:eastAsia="pl-PL"/>
              </w:rPr>
              <w:t>b</w:t>
            </w:r>
            <w:r w:rsidRPr="00D041EB">
              <w:rPr>
                <w:b/>
                <w:sz w:val="20"/>
                <w:szCs w:val="20"/>
                <w:lang w:eastAsia="pl-PL"/>
              </w:rPr>
              <w:t xml:space="preserve"> – </w:t>
            </w:r>
            <w:r>
              <w:rPr>
                <w:b/>
                <w:sz w:val="20"/>
                <w:szCs w:val="20"/>
                <w:lang w:eastAsia="pl-PL"/>
              </w:rPr>
              <w:t xml:space="preserve">przeciętna </w:t>
            </w:r>
            <w:r w:rsidRPr="00D041EB">
              <w:rPr>
                <w:b/>
                <w:sz w:val="20"/>
                <w:szCs w:val="20"/>
                <w:lang w:eastAsia="pl-PL"/>
              </w:rPr>
              <w:t>powierzchnia ewidencyjna w m</w:t>
            </w:r>
            <w:r w:rsidRPr="00D041EB">
              <w:rPr>
                <w:b/>
                <w:sz w:val="20"/>
                <w:szCs w:val="20"/>
                <w:vertAlign w:val="superscript"/>
                <w:lang w:eastAsia="pl-PL"/>
              </w:rPr>
              <w:t>2</w:t>
            </w:r>
          </w:p>
        </w:tc>
        <w:tc>
          <w:tcPr>
            <w:tcW w:w="1591" w:type="dxa"/>
            <w:vMerge w:val="restart"/>
            <w:shd w:val="clear" w:color="auto" w:fill="auto"/>
            <w:vAlign w:val="center"/>
          </w:tcPr>
          <w:p w:rsidR="00126A9E" w:rsidRPr="00D041EB" w:rsidRDefault="00126A9E" w:rsidP="00126A9E">
            <w:pPr>
              <w:spacing w:after="0"/>
              <w:jc w:val="center"/>
              <w:rPr>
                <w:b/>
                <w:sz w:val="20"/>
                <w:szCs w:val="20"/>
                <w:lang w:eastAsia="pl-PL"/>
              </w:rPr>
            </w:pPr>
            <w:r w:rsidRPr="00D041EB">
              <w:rPr>
                <w:b/>
                <w:sz w:val="20"/>
                <w:szCs w:val="20"/>
                <w:lang w:eastAsia="pl-PL"/>
              </w:rPr>
              <w:t>Ogółem</w:t>
            </w:r>
          </w:p>
        </w:tc>
        <w:tc>
          <w:tcPr>
            <w:tcW w:w="5528" w:type="dxa"/>
            <w:gridSpan w:val="3"/>
            <w:shd w:val="clear" w:color="auto" w:fill="auto"/>
            <w:vAlign w:val="center"/>
          </w:tcPr>
          <w:p w:rsidR="00126A9E" w:rsidRPr="00D041EB" w:rsidRDefault="00126A9E" w:rsidP="00126A9E">
            <w:pPr>
              <w:spacing w:after="0"/>
              <w:jc w:val="center"/>
              <w:rPr>
                <w:b/>
                <w:sz w:val="20"/>
                <w:szCs w:val="20"/>
                <w:lang w:eastAsia="pl-PL"/>
              </w:rPr>
            </w:pPr>
            <w:r w:rsidRPr="00D041EB">
              <w:rPr>
                <w:b/>
                <w:sz w:val="20"/>
                <w:szCs w:val="20"/>
                <w:lang w:eastAsia="pl-PL"/>
              </w:rPr>
              <w:t>Forma obrotu</w:t>
            </w:r>
          </w:p>
        </w:tc>
      </w:tr>
      <w:tr w:rsidR="00126A9E" w:rsidTr="00126A9E">
        <w:trPr>
          <w:trHeight w:val="1027"/>
        </w:trPr>
        <w:tc>
          <w:tcPr>
            <w:tcW w:w="2093" w:type="dxa"/>
            <w:gridSpan w:val="2"/>
            <w:vMerge/>
            <w:shd w:val="clear" w:color="auto" w:fill="auto"/>
            <w:vAlign w:val="center"/>
          </w:tcPr>
          <w:p w:rsidR="00126A9E" w:rsidRPr="00D041EB" w:rsidRDefault="00126A9E" w:rsidP="00126A9E">
            <w:pPr>
              <w:spacing w:after="0"/>
              <w:jc w:val="center"/>
              <w:rPr>
                <w:b/>
                <w:sz w:val="20"/>
                <w:szCs w:val="20"/>
                <w:lang w:eastAsia="pl-PL"/>
              </w:rPr>
            </w:pPr>
          </w:p>
        </w:tc>
        <w:tc>
          <w:tcPr>
            <w:tcW w:w="1591" w:type="dxa"/>
            <w:vMerge/>
            <w:shd w:val="clear" w:color="auto" w:fill="auto"/>
            <w:vAlign w:val="center"/>
          </w:tcPr>
          <w:p w:rsidR="00126A9E" w:rsidRPr="00D041EB" w:rsidRDefault="00126A9E" w:rsidP="00126A9E">
            <w:pPr>
              <w:spacing w:after="0"/>
              <w:jc w:val="center"/>
              <w:rPr>
                <w:b/>
                <w:sz w:val="20"/>
                <w:szCs w:val="20"/>
                <w:lang w:eastAsia="pl-PL"/>
              </w:rPr>
            </w:pPr>
          </w:p>
        </w:tc>
        <w:tc>
          <w:tcPr>
            <w:tcW w:w="1842" w:type="dxa"/>
            <w:shd w:val="clear" w:color="auto" w:fill="auto"/>
            <w:vAlign w:val="center"/>
          </w:tcPr>
          <w:p w:rsidR="00126A9E" w:rsidRPr="00D041EB" w:rsidRDefault="00126A9E" w:rsidP="00126A9E">
            <w:pPr>
              <w:spacing w:after="0"/>
              <w:jc w:val="center"/>
              <w:rPr>
                <w:b/>
                <w:sz w:val="20"/>
                <w:szCs w:val="20"/>
                <w:lang w:eastAsia="pl-PL"/>
              </w:rPr>
            </w:pPr>
            <w:r w:rsidRPr="00D041EB">
              <w:rPr>
                <w:b/>
                <w:sz w:val="20"/>
                <w:szCs w:val="20"/>
                <w:lang w:eastAsia="pl-PL"/>
              </w:rPr>
              <w:t>wolny rynek</w:t>
            </w:r>
          </w:p>
        </w:tc>
        <w:tc>
          <w:tcPr>
            <w:tcW w:w="1843" w:type="dxa"/>
            <w:shd w:val="clear" w:color="auto" w:fill="auto"/>
            <w:vAlign w:val="center"/>
          </w:tcPr>
          <w:p w:rsidR="00126A9E" w:rsidRPr="00D041EB" w:rsidRDefault="00126A9E" w:rsidP="00126A9E">
            <w:pPr>
              <w:spacing w:after="0"/>
              <w:jc w:val="center"/>
              <w:rPr>
                <w:b/>
                <w:sz w:val="20"/>
                <w:szCs w:val="20"/>
                <w:lang w:eastAsia="pl-PL"/>
              </w:rPr>
            </w:pPr>
            <w:r w:rsidRPr="00D041EB">
              <w:rPr>
                <w:b/>
                <w:sz w:val="20"/>
                <w:szCs w:val="20"/>
                <w:lang w:eastAsia="pl-PL"/>
              </w:rPr>
              <w:t>sprzedaż bezprzetargowa</w:t>
            </w:r>
          </w:p>
        </w:tc>
        <w:tc>
          <w:tcPr>
            <w:tcW w:w="1843" w:type="dxa"/>
            <w:shd w:val="clear" w:color="auto" w:fill="auto"/>
            <w:vAlign w:val="center"/>
          </w:tcPr>
          <w:p w:rsidR="00126A9E" w:rsidRPr="00D041EB" w:rsidRDefault="00126A9E" w:rsidP="00126A9E">
            <w:pPr>
              <w:spacing w:after="0"/>
              <w:jc w:val="center"/>
              <w:rPr>
                <w:b/>
                <w:sz w:val="20"/>
                <w:szCs w:val="20"/>
                <w:lang w:eastAsia="pl-PL"/>
              </w:rPr>
            </w:pPr>
            <w:r w:rsidRPr="00D041EB">
              <w:rPr>
                <w:b/>
                <w:sz w:val="20"/>
                <w:szCs w:val="20"/>
                <w:lang w:eastAsia="pl-PL"/>
              </w:rPr>
              <w:t>sprzedaż przetargowa</w:t>
            </w:r>
          </w:p>
        </w:tc>
      </w:tr>
      <w:tr w:rsidR="00126A9E" w:rsidTr="00126A9E">
        <w:trPr>
          <w:trHeight w:hRule="exact" w:val="340"/>
        </w:trPr>
        <w:tc>
          <w:tcPr>
            <w:tcW w:w="1046" w:type="dxa"/>
            <w:vMerge w:val="restart"/>
            <w:shd w:val="clear" w:color="auto" w:fill="auto"/>
            <w:textDirection w:val="btLr"/>
            <w:vAlign w:val="bottom"/>
          </w:tcPr>
          <w:p w:rsidR="00126A9E" w:rsidRPr="00D041EB" w:rsidRDefault="00126A9E" w:rsidP="00126A9E">
            <w:pPr>
              <w:spacing w:after="0"/>
              <w:ind w:left="113" w:right="113"/>
              <w:jc w:val="center"/>
              <w:rPr>
                <w:b/>
                <w:sz w:val="20"/>
                <w:szCs w:val="20"/>
                <w:lang w:eastAsia="pl-PL"/>
              </w:rPr>
            </w:pPr>
            <w:r w:rsidRPr="00D041EB">
              <w:rPr>
                <w:b/>
                <w:sz w:val="20"/>
                <w:szCs w:val="20"/>
                <w:lang w:eastAsia="pl-PL"/>
              </w:rPr>
              <w:t>2018</w:t>
            </w:r>
          </w:p>
        </w:tc>
        <w:tc>
          <w:tcPr>
            <w:tcW w:w="1047" w:type="dxa"/>
            <w:shd w:val="clear" w:color="auto" w:fill="auto"/>
            <w:vAlign w:val="center"/>
          </w:tcPr>
          <w:p w:rsidR="00126A9E" w:rsidRPr="00D041EB" w:rsidRDefault="00126A9E" w:rsidP="00126A9E">
            <w:pPr>
              <w:spacing w:after="0"/>
              <w:jc w:val="right"/>
              <w:rPr>
                <w:b/>
                <w:sz w:val="20"/>
                <w:szCs w:val="20"/>
                <w:lang w:eastAsia="pl-PL"/>
              </w:rPr>
            </w:pPr>
            <w:r w:rsidRPr="00D041EB">
              <w:rPr>
                <w:b/>
                <w:sz w:val="20"/>
                <w:szCs w:val="20"/>
                <w:lang w:eastAsia="pl-PL"/>
              </w:rPr>
              <w:t>a</w:t>
            </w:r>
          </w:p>
        </w:tc>
        <w:tc>
          <w:tcPr>
            <w:tcW w:w="1591" w:type="dxa"/>
            <w:shd w:val="clear" w:color="auto" w:fill="auto"/>
            <w:vAlign w:val="center"/>
          </w:tcPr>
          <w:p w:rsidR="00126A9E" w:rsidRPr="00D041EB" w:rsidRDefault="00126A9E" w:rsidP="00126A9E">
            <w:pPr>
              <w:spacing w:after="0"/>
              <w:jc w:val="right"/>
              <w:rPr>
                <w:sz w:val="20"/>
                <w:szCs w:val="20"/>
                <w:lang w:eastAsia="pl-PL"/>
              </w:rPr>
            </w:pPr>
            <w:r w:rsidRPr="00D041EB">
              <w:rPr>
                <w:sz w:val="20"/>
                <w:szCs w:val="20"/>
                <w:lang w:eastAsia="pl-PL"/>
              </w:rPr>
              <w:t>21 815</w:t>
            </w:r>
          </w:p>
        </w:tc>
        <w:tc>
          <w:tcPr>
            <w:tcW w:w="1842" w:type="dxa"/>
            <w:shd w:val="clear" w:color="auto" w:fill="auto"/>
            <w:vAlign w:val="center"/>
          </w:tcPr>
          <w:p w:rsidR="00126A9E" w:rsidRPr="00D041EB" w:rsidRDefault="00126A9E" w:rsidP="00126A9E">
            <w:pPr>
              <w:spacing w:after="0"/>
              <w:jc w:val="right"/>
              <w:rPr>
                <w:sz w:val="20"/>
                <w:szCs w:val="20"/>
                <w:lang w:eastAsia="pl-PL"/>
              </w:rPr>
            </w:pPr>
            <w:r w:rsidRPr="00D041EB">
              <w:rPr>
                <w:sz w:val="20"/>
                <w:szCs w:val="20"/>
                <w:lang w:eastAsia="pl-PL"/>
              </w:rPr>
              <w:t>20 576</w:t>
            </w:r>
          </w:p>
        </w:tc>
        <w:tc>
          <w:tcPr>
            <w:tcW w:w="1843" w:type="dxa"/>
            <w:shd w:val="clear" w:color="auto" w:fill="auto"/>
            <w:vAlign w:val="center"/>
          </w:tcPr>
          <w:p w:rsidR="00126A9E" w:rsidRPr="00D041EB" w:rsidRDefault="00126A9E" w:rsidP="00126A9E">
            <w:pPr>
              <w:spacing w:after="0"/>
              <w:jc w:val="right"/>
              <w:rPr>
                <w:sz w:val="20"/>
                <w:szCs w:val="20"/>
                <w:lang w:eastAsia="pl-PL"/>
              </w:rPr>
            </w:pPr>
            <w:r w:rsidRPr="00D041EB">
              <w:rPr>
                <w:sz w:val="20"/>
                <w:szCs w:val="20"/>
                <w:lang w:eastAsia="pl-PL"/>
              </w:rPr>
              <w:t>275</w:t>
            </w:r>
          </w:p>
        </w:tc>
        <w:tc>
          <w:tcPr>
            <w:tcW w:w="1843" w:type="dxa"/>
            <w:shd w:val="clear" w:color="auto" w:fill="auto"/>
            <w:vAlign w:val="center"/>
          </w:tcPr>
          <w:p w:rsidR="00126A9E" w:rsidRPr="00D041EB" w:rsidRDefault="00126A9E" w:rsidP="00126A9E">
            <w:pPr>
              <w:spacing w:after="0"/>
              <w:jc w:val="right"/>
              <w:rPr>
                <w:sz w:val="20"/>
                <w:szCs w:val="20"/>
                <w:lang w:eastAsia="pl-PL"/>
              </w:rPr>
            </w:pPr>
            <w:r w:rsidRPr="00D041EB">
              <w:rPr>
                <w:sz w:val="20"/>
                <w:szCs w:val="20"/>
                <w:lang w:eastAsia="pl-PL"/>
              </w:rPr>
              <w:t>964</w:t>
            </w:r>
          </w:p>
        </w:tc>
      </w:tr>
      <w:tr w:rsidR="00126A9E" w:rsidTr="00126A9E">
        <w:trPr>
          <w:trHeight w:hRule="exact" w:val="340"/>
        </w:trPr>
        <w:tc>
          <w:tcPr>
            <w:tcW w:w="1046" w:type="dxa"/>
            <w:vMerge/>
            <w:shd w:val="clear" w:color="auto" w:fill="auto"/>
            <w:textDirection w:val="btLr"/>
            <w:vAlign w:val="bottom"/>
          </w:tcPr>
          <w:p w:rsidR="00126A9E" w:rsidRPr="00D041EB" w:rsidRDefault="00126A9E" w:rsidP="00126A9E">
            <w:pPr>
              <w:spacing w:after="0"/>
              <w:ind w:left="113" w:right="113"/>
              <w:jc w:val="center"/>
              <w:rPr>
                <w:b/>
                <w:sz w:val="20"/>
                <w:szCs w:val="20"/>
                <w:lang w:eastAsia="pl-PL"/>
              </w:rPr>
            </w:pPr>
          </w:p>
        </w:tc>
        <w:tc>
          <w:tcPr>
            <w:tcW w:w="1047" w:type="dxa"/>
            <w:shd w:val="clear" w:color="auto" w:fill="auto"/>
            <w:vAlign w:val="center"/>
          </w:tcPr>
          <w:p w:rsidR="00126A9E" w:rsidRPr="00D041EB" w:rsidRDefault="00126A9E" w:rsidP="00126A9E">
            <w:pPr>
              <w:spacing w:after="0"/>
              <w:jc w:val="right"/>
              <w:rPr>
                <w:b/>
                <w:sz w:val="20"/>
                <w:szCs w:val="20"/>
                <w:lang w:eastAsia="pl-PL"/>
              </w:rPr>
            </w:pPr>
            <w:r>
              <w:rPr>
                <w:b/>
                <w:sz w:val="20"/>
                <w:szCs w:val="20"/>
                <w:lang w:eastAsia="pl-PL"/>
              </w:rPr>
              <w:t>b</w:t>
            </w:r>
          </w:p>
        </w:tc>
        <w:tc>
          <w:tcPr>
            <w:tcW w:w="1591"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1 908,9</w:t>
            </w:r>
          </w:p>
        </w:tc>
        <w:tc>
          <w:tcPr>
            <w:tcW w:w="1842"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1 927,6</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755,4</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1 838,2</w:t>
            </w:r>
          </w:p>
        </w:tc>
      </w:tr>
      <w:tr w:rsidR="00126A9E" w:rsidTr="00126A9E">
        <w:trPr>
          <w:trHeight w:hRule="exact" w:val="340"/>
        </w:trPr>
        <w:tc>
          <w:tcPr>
            <w:tcW w:w="1046" w:type="dxa"/>
            <w:vMerge w:val="restart"/>
            <w:shd w:val="clear" w:color="auto" w:fill="auto"/>
            <w:textDirection w:val="btLr"/>
            <w:vAlign w:val="bottom"/>
          </w:tcPr>
          <w:p w:rsidR="00126A9E" w:rsidRPr="00D041EB" w:rsidRDefault="00126A9E" w:rsidP="00126A9E">
            <w:pPr>
              <w:spacing w:after="0"/>
              <w:ind w:left="113" w:right="113"/>
              <w:jc w:val="center"/>
              <w:rPr>
                <w:b/>
                <w:sz w:val="20"/>
                <w:szCs w:val="20"/>
                <w:lang w:eastAsia="pl-PL"/>
              </w:rPr>
            </w:pPr>
            <w:r w:rsidRPr="00D041EB">
              <w:rPr>
                <w:b/>
                <w:sz w:val="20"/>
                <w:szCs w:val="20"/>
                <w:lang w:eastAsia="pl-PL"/>
              </w:rPr>
              <w:t>2015</w:t>
            </w:r>
          </w:p>
        </w:tc>
        <w:tc>
          <w:tcPr>
            <w:tcW w:w="1047" w:type="dxa"/>
            <w:shd w:val="clear" w:color="auto" w:fill="auto"/>
            <w:vAlign w:val="center"/>
          </w:tcPr>
          <w:p w:rsidR="00126A9E" w:rsidRPr="00D041EB" w:rsidRDefault="00126A9E" w:rsidP="00126A9E">
            <w:pPr>
              <w:spacing w:after="0"/>
              <w:jc w:val="right"/>
              <w:rPr>
                <w:b/>
                <w:sz w:val="20"/>
                <w:szCs w:val="20"/>
                <w:lang w:eastAsia="pl-PL"/>
              </w:rPr>
            </w:pPr>
            <w:r w:rsidRPr="00D041EB">
              <w:rPr>
                <w:b/>
                <w:sz w:val="20"/>
                <w:szCs w:val="20"/>
                <w:lang w:eastAsia="pl-PL"/>
              </w:rPr>
              <w:t>a</w:t>
            </w:r>
          </w:p>
        </w:tc>
        <w:tc>
          <w:tcPr>
            <w:tcW w:w="1591" w:type="dxa"/>
            <w:shd w:val="clear" w:color="auto" w:fill="auto"/>
            <w:vAlign w:val="center"/>
          </w:tcPr>
          <w:p w:rsidR="00126A9E" w:rsidRPr="00D041EB" w:rsidRDefault="00126A9E" w:rsidP="00126A9E">
            <w:pPr>
              <w:spacing w:after="0"/>
              <w:jc w:val="right"/>
              <w:rPr>
                <w:sz w:val="20"/>
                <w:szCs w:val="20"/>
                <w:lang w:eastAsia="pl-PL"/>
              </w:rPr>
            </w:pPr>
            <w:r w:rsidRPr="00D041EB">
              <w:rPr>
                <w:sz w:val="20"/>
                <w:szCs w:val="20"/>
                <w:lang w:eastAsia="pl-PL"/>
              </w:rPr>
              <w:t>13 557</w:t>
            </w:r>
          </w:p>
        </w:tc>
        <w:tc>
          <w:tcPr>
            <w:tcW w:w="1842" w:type="dxa"/>
            <w:shd w:val="clear" w:color="auto" w:fill="auto"/>
            <w:vAlign w:val="center"/>
          </w:tcPr>
          <w:p w:rsidR="00126A9E" w:rsidRPr="00D041EB" w:rsidRDefault="00126A9E" w:rsidP="00126A9E">
            <w:pPr>
              <w:spacing w:after="0"/>
              <w:jc w:val="right"/>
              <w:rPr>
                <w:sz w:val="20"/>
                <w:szCs w:val="20"/>
                <w:lang w:eastAsia="pl-PL"/>
              </w:rPr>
            </w:pPr>
            <w:r w:rsidRPr="00D041EB">
              <w:rPr>
                <w:sz w:val="20"/>
                <w:szCs w:val="20"/>
                <w:lang w:eastAsia="pl-PL"/>
              </w:rPr>
              <w:t>12 488</w:t>
            </w:r>
          </w:p>
        </w:tc>
        <w:tc>
          <w:tcPr>
            <w:tcW w:w="1843" w:type="dxa"/>
            <w:shd w:val="clear" w:color="auto" w:fill="auto"/>
            <w:vAlign w:val="center"/>
          </w:tcPr>
          <w:p w:rsidR="00126A9E" w:rsidRPr="00D041EB" w:rsidRDefault="00126A9E" w:rsidP="00126A9E">
            <w:pPr>
              <w:spacing w:after="0"/>
              <w:jc w:val="right"/>
              <w:rPr>
                <w:sz w:val="20"/>
                <w:szCs w:val="20"/>
                <w:lang w:eastAsia="pl-PL"/>
              </w:rPr>
            </w:pPr>
            <w:r w:rsidRPr="00D041EB">
              <w:rPr>
                <w:sz w:val="20"/>
                <w:szCs w:val="20"/>
                <w:lang w:eastAsia="pl-PL"/>
              </w:rPr>
              <w:t>220</w:t>
            </w:r>
          </w:p>
        </w:tc>
        <w:tc>
          <w:tcPr>
            <w:tcW w:w="1843" w:type="dxa"/>
            <w:shd w:val="clear" w:color="auto" w:fill="auto"/>
            <w:vAlign w:val="center"/>
          </w:tcPr>
          <w:p w:rsidR="00126A9E" w:rsidRPr="00D041EB" w:rsidRDefault="00126A9E" w:rsidP="00126A9E">
            <w:pPr>
              <w:spacing w:after="0"/>
              <w:jc w:val="right"/>
              <w:rPr>
                <w:sz w:val="20"/>
                <w:szCs w:val="20"/>
                <w:lang w:eastAsia="pl-PL"/>
              </w:rPr>
            </w:pPr>
            <w:r w:rsidRPr="00D041EB">
              <w:rPr>
                <w:sz w:val="20"/>
                <w:szCs w:val="20"/>
                <w:lang w:eastAsia="pl-PL"/>
              </w:rPr>
              <w:t>889</w:t>
            </w:r>
          </w:p>
        </w:tc>
      </w:tr>
      <w:tr w:rsidR="00126A9E" w:rsidTr="00126A9E">
        <w:trPr>
          <w:trHeight w:hRule="exact" w:val="340"/>
        </w:trPr>
        <w:tc>
          <w:tcPr>
            <w:tcW w:w="1046" w:type="dxa"/>
            <w:vMerge/>
            <w:shd w:val="clear" w:color="auto" w:fill="auto"/>
            <w:textDirection w:val="btLr"/>
            <w:vAlign w:val="bottom"/>
          </w:tcPr>
          <w:p w:rsidR="00126A9E" w:rsidRPr="00D041EB" w:rsidRDefault="00126A9E" w:rsidP="00126A9E">
            <w:pPr>
              <w:spacing w:after="0"/>
              <w:ind w:left="113" w:right="113"/>
              <w:jc w:val="center"/>
              <w:rPr>
                <w:b/>
                <w:sz w:val="20"/>
                <w:szCs w:val="20"/>
                <w:lang w:eastAsia="pl-PL"/>
              </w:rPr>
            </w:pPr>
          </w:p>
        </w:tc>
        <w:tc>
          <w:tcPr>
            <w:tcW w:w="1047" w:type="dxa"/>
            <w:shd w:val="clear" w:color="auto" w:fill="auto"/>
            <w:vAlign w:val="center"/>
          </w:tcPr>
          <w:p w:rsidR="00126A9E" w:rsidRPr="00D041EB" w:rsidRDefault="00126A9E" w:rsidP="00126A9E">
            <w:pPr>
              <w:spacing w:after="0"/>
              <w:jc w:val="right"/>
              <w:rPr>
                <w:b/>
                <w:sz w:val="20"/>
                <w:szCs w:val="20"/>
                <w:lang w:eastAsia="pl-PL"/>
              </w:rPr>
            </w:pPr>
            <w:r>
              <w:rPr>
                <w:b/>
                <w:sz w:val="20"/>
                <w:szCs w:val="20"/>
                <w:lang w:eastAsia="pl-PL"/>
              </w:rPr>
              <w:t>b</w:t>
            </w:r>
          </w:p>
        </w:tc>
        <w:tc>
          <w:tcPr>
            <w:tcW w:w="1591"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1 694,3</w:t>
            </w:r>
          </w:p>
        </w:tc>
        <w:tc>
          <w:tcPr>
            <w:tcW w:w="1842"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1 732,1</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492,2</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1 384,5</w:t>
            </w:r>
          </w:p>
        </w:tc>
      </w:tr>
      <w:tr w:rsidR="00126A9E" w:rsidTr="00126A9E">
        <w:trPr>
          <w:trHeight w:hRule="exact" w:val="340"/>
        </w:trPr>
        <w:tc>
          <w:tcPr>
            <w:tcW w:w="1046" w:type="dxa"/>
            <w:vMerge w:val="restart"/>
            <w:shd w:val="clear" w:color="auto" w:fill="auto"/>
            <w:textDirection w:val="btLr"/>
            <w:vAlign w:val="bottom"/>
          </w:tcPr>
          <w:p w:rsidR="00126A9E" w:rsidRPr="00D041EB" w:rsidRDefault="00126A9E" w:rsidP="00126A9E">
            <w:pPr>
              <w:spacing w:after="0"/>
              <w:ind w:left="113" w:right="113"/>
              <w:jc w:val="center"/>
              <w:rPr>
                <w:b/>
                <w:sz w:val="20"/>
                <w:szCs w:val="20"/>
                <w:lang w:eastAsia="pl-PL"/>
              </w:rPr>
            </w:pPr>
            <w:r w:rsidRPr="00D041EB">
              <w:rPr>
                <w:b/>
                <w:sz w:val="20"/>
                <w:szCs w:val="20"/>
                <w:lang w:eastAsia="pl-PL"/>
              </w:rPr>
              <w:t>2011</w:t>
            </w:r>
          </w:p>
        </w:tc>
        <w:tc>
          <w:tcPr>
            <w:tcW w:w="1047" w:type="dxa"/>
            <w:shd w:val="clear" w:color="auto" w:fill="auto"/>
            <w:vAlign w:val="center"/>
          </w:tcPr>
          <w:p w:rsidR="00126A9E" w:rsidRPr="00D041EB" w:rsidRDefault="00126A9E" w:rsidP="00126A9E">
            <w:pPr>
              <w:spacing w:after="0"/>
              <w:jc w:val="right"/>
              <w:rPr>
                <w:b/>
                <w:sz w:val="20"/>
                <w:szCs w:val="20"/>
                <w:lang w:eastAsia="pl-PL"/>
              </w:rPr>
            </w:pPr>
            <w:r w:rsidRPr="00D041EB">
              <w:rPr>
                <w:b/>
                <w:sz w:val="20"/>
                <w:szCs w:val="20"/>
                <w:lang w:eastAsia="pl-PL"/>
              </w:rPr>
              <w:t>a</w:t>
            </w:r>
          </w:p>
        </w:tc>
        <w:tc>
          <w:tcPr>
            <w:tcW w:w="1591" w:type="dxa"/>
            <w:shd w:val="clear" w:color="auto" w:fill="auto"/>
            <w:vAlign w:val="center"/>
          </w:tcPr>
          <w:p w:rsidR="00126A9E" w:rsidRPr="00D041EB" w:rsidRDefault="00126A9E" w:rsidP="00126A9E">
            <w:pPr>
              <w:spacing w:after="0"/>
              <w:jc w:val="right"/>
              <w:rPr>
                <w:sz w:val="20"/>
                <w:szCs w:val="20"/>
                <w:lang w:eastAsia="pl-PL"/>
              </w:rPr>
            </w:pPr>
            <w:r w:rsidRPr="00D041EB">
              <w:rPr>
                <w:sz w:val="20"/>
                <w:szCs w:val="20"/>
                <w:lang w:eastAsia="pl-PL"/>
              </w:rPr>
              <w:t>6 539</w:t>
            </w:r>
          </w:p>
        </w:tc>
        <w:tc>
          <w:tcPr>
            <w:tcW w:w="1842" w:type="dxa"/>
            <w:shd w:val="clear" w:color="auto" w:fill="auto"/>
            <w:vAlign w:val="center"/>
          </w:tcPr>
          <w:p w:rsidR="00126A9E" w:rsidRPr="00D041EB" w:rsidRDefault="00126A9E" w:rsidP="00126A9E">
            <w:pPr>
              <w:spacing w:after="0"/>
              <w:jc w:val="right"/>
              <w:rPr>
                <w:sz w:val="20"/>
                <w:szCs w:val="20"/>
                <w:lang w:eastAsia="pl-PL"/>
              </w:rPr>
            </w:pPr>
            <w:r w:rsidRPr="00D041EB">
              <w:rPr>
                <w:sz w:val="20"/>
                <w:szCs w:val="20"/>
                <w:lang w:eastAsia="pl-PL"/>
              </w:rPr>
              <w:t>5 922</w:t>
            </w:r>
          </w:p>
        </w:tc>
        <w:tc>
          <w:tcPr>
            <w:tcW w:w="1843" w:type="dxa"/>
            <w:shd w:val="clear" w:color="auto" w:fill="auto"/>
            <w:vAlign w:val="center"/>
          </w:tcPr>
          <w:p w:rsidR="00126A9E" w:rsidRPr="00D041EB" w:rsidRDefault="00126A9E" w:rsidP="00126A9E">
            <w:pPr>
              <w:spacing w:after="0"/>
              <w:jc w:val="right"/>
              <w:rPr>
                <w:sz w:val="20"/>
                <w:szCs w:val="20"/>
                <w:lang w:eastAsia="pl-PL"/>
              </w:rPr>
            </w:pPr>
            <w:r w:rsidRPr="00D041EB">
              <w:rPr>
                <w:sz w:val="20"/>
                <w:szCs w:val="20"/>
                <w:lang w:eastAsia="pl-PL"/>
              </w:rPr>
              <w:t>196</w:t>
            </w:r>
          </w:p>
        </w:tc>
        <w:tc>
          <w:tcPr>
            <w:tcW w:w="1843" w:type="dxa"/>
            <w:shd w:val="clear" w:color="auto" w:fill="auto"/>
            <w:vAlign w:val="center"/>
          </w:tcPr>
          <w:p w:rsidR="00126A9E" w:rsidRPr="00D041EB" w:rsidRDefault="00126A9E" w:rsidP="00126A9E">
            <w:pPr>
              <w:spacing w:after="0"/>
              <w:jc w:val="right"/>
              <w:rPr>
                <w:sz w:val="20"/>
                <w:szCs w:val="20"/>
                <w:lang w:eastAsia="pl-PL"/>
              </w:rPr>
            </w:pPr>
            <w:r w:rsidRPr="00D041EB">
              <w:rPr>
                <w:sz w:val="20"/>
                <w:szCs w:val="20"/>
                <w:lang w:eastAsia="pl-PL"/>
              </w:rPr>
              <w:t>421</w:t>
            </w:r>
          </w:p>
        </w:tc>
      </w:tr>
      <w:tr w:rsidR="00126A9E" w:rsidTr="00126A9E">
        <w:trPr>
          <w:trHeight w:hRule="exact" w:val="340"/>
        </w:trPr>
        <w:tc>
          <w:tcPr>
            <w:tcW w:w="1046" w:type="dxa"/>
            <w:vMerge/>
            <w:shd w:val="clear" w:color="auto" w:fill="auto"/>
            <w:vAlign w:val="center"/>
          </w:tcPr>
          <w:p w:rsidR="00126A9E" w:rsidRPr="00D041EB" w:rsidRDefault="00126A9E" w:rsidP="00126A9E">
            <w:pPr>
              <w:spacing w:after="0"/>
              <w:jc w:val="center"/>
              <w:rPr>
                <w:b/>
                <w:sz w:val="20"/>
                <w:szCs w:val="20"/>
                <w:lang w:eastAsia="pl-PL"/>
              </w:rPr>
            </w:pPr>
          </w:p>
        </w:tc>
        <w:tc>
          <w:tcPr>
            <w:tcW w:w="1047" w:type="dxa"/>
            <w:shd w:val="clear" w:color="auto" w:fill="auto"/>
            <w:vAlign w:val="center"/>
          </w:tcPr>
          <w:p w:rsidR="00126A9E" w:rsidRPr="00D041EB" w:rsidRDefault="00126A9E" w:rsidP="00126A9E">
            <w:pPr>
              <w:spacing w:after="0"/>
              <w:jc w:val="right"/>
              <w:rPr>
                <w:b/>
                <w:sz w:val="20"/>
                <w:szCs w:val="20"/>
                <w:lang w:eastAsia="pl-PL"/>
              </w:rPr>
            </w:pPr>
            <w:r>
              <w:rPr>
                <w:b/>
                <w:sz w:val="20"/>
                <w:szCs w:val="20"/>
                <w:lang w:eastAsia="pl-PL"/>
              </w:rPr>
              <w:t>b</w:t>
            </w:r>
          </w:p>
        </w:tc>
        <w:tc>
          <w:tcPr>
            <w:tcW w:w="1591"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2 352,1</w:t>
            </w:r>
          </w:p>
        </w:tc>
        <w:tc>
          <w:tcPr>
            <w:tcW w:w="1842"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2 443,8</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1 150,0</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1 622,0</w:t>
            </w:r>
          </w:p>
        </w:tc>
      </w:tr>
    </w:tbl>
    <w:p w:rsidR="00126A9E" w:rsidRDefault="00126A9E" w:rsidP="00126A9E">
      <w:pPr>
        <w:jc w:val="both"/>
        <w:rPr>
          <w:rFonts w:eastAsia="Times New Roman"/>
          <w:i/>
          <w:sz w:val="18"/>
          <w:szCs w:val="20"/>
          <w:lang w:eastAsia="pl-PL"/>
        </w:rPr>
      </w:pPr>
      <w:r w:rsidRPr="007C598A">
        <w:rPr>
          <w:rFonts w:eastAsia="Times New Roman"/>
          <w:i/>
          <w:sz w:val="18"/>
          <w:szCs w:val="20"/>
          <w:lang w:eastAsia="pl-PL"/>
        </w:rPr>
        <w:t>Źródło: GUS.</w:t>
      </w:r>
    </w:p>
    <w:p w:rsidR="00126A9E" w:rsidRPr="007C598A" w:rsidRDefault="00126A9E" w:rsidP="00126A9E">
      <w:pPr>
        <w:pStyle w:val="Legenda"/>
        <w:jc w:val="both"/>
        <w:rPr>
          <w:rFonts w:eastAsia="Times New Roman"/>
          <w:i w:val="0"/>
          <w:szCs w:val="20"/>
          <w:lang w:eastAsia="pl-PL"/>
        </w:rPr>
      </w:pPr>
      <w:bookmarkStart w:id="79" w:name="_Toc34132310"/>
      <w:r w:rsidRPr="004058CC">
        <w:rPr>
          <w:i w:val="0"/>
        </w:rPr>
        <w:t xml:space="preserve">Tabela </w:t>
      </w:r>
      <w:r w:rsidRPr="004058CC">
        <w:rPr>
          <w:i w:val="0"/>
        </w:rPr>
        <w:fldChar w:fldCharType="begin"/>
      </w:r>
      <w:r w:rsidRPr="004058CC">
        <w:rPr>
          <w:i w:val="0"/>
        </w:rPr>
        <w:instrText xml:space="preserve"> SEQ Tabela \* ARABIC </w:instrText>
      </w:r>
      <w:r w:rsidRPr="004058CC">
        <w:rPr>
          <w:i w:val="0"/>
        </w:rPr>
        <w:fldChar w:fldCharType="separate"/>
      </w:r>
      <w:r w:rsidR="006A6210">
        <w:rPr>
          <w:i w:val="0"/>
          <w:noProof/>
        </w:rPr>
        <w:t>30</w:t>
      </w:r>
      <w:r w:rsidRPr="004058CC">
        <w:rPr>
          <w:i w:val="0"/>
        </w:rPr>
        <w:fldChar w:fldCharType="end"/>
      </w:r>
      <w:r w:rsidRPr="004058CC">
        <w:rPr>
          <w:i w:val="0"/>
        </w:rPr>
        <w:t xml:space="preserve">. </w:t>
      </w:r>
      <w:r w:rsidRPr="004058CC">
        <w:rPr>
          <w:rFonts w:eastAsia="Times New Roman"/>
          <w:i w:val="0"/>
          <w:szCs w:val="20"/>
          <w:lang w:eastAsia="pl-PL"/>
        </w:rPr>
        <w:t>Wartość transakcji kupna-sprzedaży i średnie ceny za 1 m</w:t>
      </w:r>
      <w:r w:rsidRPr="004058CC">
        <w:rPr>
          <w:rFonts w:eastAsia="Times New Roman"/>
          <w:i w:val="0"/>
          <w:szCs w:val="20"/>
          <w:vertAlign w:val="superscript"/>
          <w:lang w:eastAsia="pl-PL"/>
        </w:rPr>
        <w:t>2</w:t>
      </w:r>
      <w:r w:rsidRPr="004058CC">
        <w:rPr>
          <w:rFonts w:eastAsia="Times New Roman"/>
          <w:i w:val="0"/>
          <w:szCs w:val="20"/>
          <w:lang w:eastAsia="pl-PL"/>
        </w:rPr>
        <w:t xml:space="preserve"> gruntów przeznaczonych pod zabudowę mieszkaniową wg formy obrotu w latach 2011, 2015 i 2018</w:t>
      </w:r>
      <w:r w:rsidRPr="007C598A">
        <w:rPr>
          <w:rFonts w:eastAsia="Times New Roman"/>
          <w:i w:val="0"/>
          <w:szCs w:val="20"/>
          <w:lang w:eastAsia="pl-PL"/>
        </w:rPr>
        <w:t>.</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047"/>
        <w:gridCol w:w="1591"/>
        <w:gridCol w:w="1842"/>
        <w:gridCol w:w="1843"/>
        <w:gridCol w:w="1843"/>
      </w:tblGrid>
      <w:tr w:rsidR="00126A9E" w:rsidTr="00126A9E">
        <w:tc>
          <w:tcPr>
            <w:tcW w:w="2093" w:type="dxa"/>
            <w:gridSpan w:val="2"/>
            <w:vMerge w:val="restart"/>
            <w:shd w:val="clear" w:color="auto" w:fill="auto"/>
            <w:vAlign w:val="center"/>
          </w:tcPr>
          <w:p w:rsidR="00126A9E" w:rsidRPr="0078607D" w:rsidRDefault="00126A9E" w:rsidP="00126A9E">
            <w:pPr>
              <w:spacing w:after="0"/>
              <w:jc w:val="center"/>
              <w:rPr>
                <w:b/>
                <w:sz w:val="20"/>
                <w:szCs w:val="20"/>
                <w:lang w:eastAsia="pl-PL"/>
              </w:rPr>
            </w:pPr>
            <w:r w:rsidRPr="00D041EB">
              <w:rPr>
                <w:b/>
                <w:sz w:val="20"/>
                <w:szCs w:val="20"/>
                <w:lang w:eastAsia="pl-PL"/>
              </w:rPr>
              <w:t xml:space="preserve">a – </w:t>
            </w:r>
            <w:r>
              <w:rPr>
                <w:b/>
                <w:sz w:val="20"/>
                <w:szCs w:val="20"/>
                <w:lang w:eastAsia="pl-PL"/>
              </w:rPr>
              <w:t>przeciętna wartość transakcji w tys. zł</w:t>
            </w:r>
            <w:r w:rsidRPr="00D041EB">
              <w:rPr>
                <w:b/>
                <w:sz w:val="20"/>
                <w:szCs w:val="20"/>
                <w:lang w:eastAsia="pl-PL"/>
              </w:rPr>
              <w:br/>
              <w:t xml:space="preserve">b – </w:t>
            </w:r>
            <w:r>
              <w:rPr>
                <w:b/>
                <w:sz w:val="20"/>
                <w:szCs w:val="20"/>
                <w:lang w:eastAsia="pl-PL"/>
              </w:rPr>
              <w:t>średnia cena za 1 m</w:t>
            </w:r>
            <w:r>
              <w:rPr>
                <w:b/>
                <w:sz w:val="20"/>
                <w:szCs w:val="20"/>
                <w:vertAlign w:val="superscript"/>
                <w:lang w:eastAsia="pl-PL"/>
              </w:rPr>
              <w:t>2</w:t>
            </w:r>
            <w:r>
              <w:rPr>
                <w:b/>
                <w:sz w:val="20"/>
                <w:szCs w:val="20"/>
                <w:lang w:eastAsia="pl-PL"/>
              </w:rPr>
              <w:t xml:space="preserve"> w zł</w:t>
            </w:r>
          </w:p>
        </w:tc>
        <w:tc>
          <w:tcPr>
            <w:tcW w:w="1591" w:type="dxa"/>
            <w:vMerge w:val="restart"/>
            <w:shd w:val="clear" w:color="auto" w:fill="auto"/>
            <w:vAlign w:val="center"/>
          </w:tcPr>
          <w:p w:rsidR="00126A9E" w:rsidRPr="00D041EB" w:rsidRDefault="00126A9E" w:rsidP="00126A9E">
            <w:pPr>
              <w:spacing w:after="0"/>
              <w:jc w:val="center"/>
              <w:rPr>
                <w:b/>
                <w:sz w:val="20"/>
                <w:szCs w:val="20"/>
                <w:lang w:eastAsia="pl-PL"/>
              </w:rPr>
            </w:pPr>
            <w:r w:rsidRPr="00D041EB">
              <w:rPr>
                <w:b/>
                <w:sz w:val="20"/>
                <w:szCs w:val="20"/>
                <w:lang w:eastAsia="pl-PL"/>
              </w:rPr>
              <w:t>Ogółem</w:t>
            </w:r>
          </w:p>
        </w:tc>
        <w:tc>
          <w:tcPr>
            <w:tcW w:w="5528" w:type="dxa"/>
            <w:gridSpan w:val="3"/>
            <w:shd w:val="clear" w:color="auto" w:fill="auto"/>
            <w:vAlign w:val="center"/>
          </w:tcPr>
          <w:p w:rsidR="00126A9E" w:rsidRPr="00D041EB" w:rsidRDefault="00126A9E" w:rsidP="00126A9E">
            <w:pPr>
              <w:spacing w:after="0"/>
              <w:jc w:val="center"/>
              <w:rPr>
                <w:b/>
                <w:sz w:val="20"/>
                <w:szCs w:val="20"/>
                <w:lang w:eastAsia="pl-PL"/>
              </w:rPr>
            </w:pPr>
            <w:r w:rsidRPr="00D041EB">
              <w:rPr>
                <w:b/>
                <w:sz w:val="20"/>
                <w:szCs w:val="20"/>
                <w:lang w:eastAsia="pl-PL"/>
              </w:rPr>
              <w:t>Forma obrotu</w:t>
            </w:r>
          </w:p>
        </w:tc>
      </w:tr>
      <w:tr w:rsidR="00126A9E" w:rsidTr="00126A9E">
        <w:trPr>
          <w:trHeight w:val="1027"/>
        </w:trPr>
        <w:tc>
          <w:tcPr>
            <w:tcW w:w="2093" w:type="dxa"/>
            <w:gridSpan w:val="2"/>
            <w:vMerge/>
            <w:shd w:val="clear" w:color="auto" w:fill="auto"/>
            <w:vAlign w:val="center"/>
          </w:tcPr>
          <w:p w:rsidR="00126A9E" w:rsidRPr="00D041EB" w:rsidRDefault="00126A9E" w:rsidP="00126A9E">
            <w:pPr>
              <w:spacing w:after="0"/>
              <w:jc w:val="center"/>
              <w:rPr>
                <w:b/>
                <w:sz w:val="20"/>
                <w:szCs w:val="20"/>
                <w:lang w:eastAsia="pl-PL"/>
              </w:rPr>
            </w:pPr>
          </w:p>
        </w:tc>
        <w:tc>
          <w:tcPr>
            <w:tcW w:w="1591" w:type="dxa"/>
            <w:vMerge/>
            <w:shd w:val="clear" w:color="auto" w:fill="auto"/>
            <w:vAlign w:val="center"/>
          </w:tcPr>
          <w:p w:rsidR="00126A9E" w:rsidRPr="00D041EB" w:rsidRDefault="00126A9E" w:rsidP="00126A9E">
            <w:pPr>
              <w:spacing w:after="0"/>
              <w:jc w:val="center"/>
              <w:rPr>
                <w:b/>
                <w:sz w:val="20"/>
                <w:szCs w:val="20"/>
                <w:lang w:eastAsia="pl-PL"/>
              </w:rPr>
            </w:pPr>
          </w:p>
        </w:tc>
        <w:tc>
          <w:tcPr>
            <w:tcW w:w="1842" w:type="dxa"/>
            <w:shd w:val="clear" w:color="auto" w:fill="auto"/>
            <w:vAlign w:val="center"/>
          </w:tcPr>
          <w:p w:rsidR="00126A9E" w:rsidRPr="00D041EB" w:rsidRDefault="00126A9E" w:rsidP="00126A9E">
            <w:pPr>
              <w:spacing w:after="0"/>
              <w:jc w:val="center"/>
              <w:rPr>
                <w:b/>
                <w:sz w:val="20"/>
                <w:szCs w:val="20"/>
                <w:lang w:eastAsia="pl-PL"/>
              </w:rPr>
            </w:pPr>
            <w:r w:rsidRPr="00D041EB">
              <w:rPr>
                <w:b/>
                <w:sz w:val="20"/>
                <w:szCs w:val="20"/>
                <w:lang w:eastAsia="pl-PL"/>
              </w:rPr>
              <w:t>wolny rynek</w:t>
            </w:r>
          </w:p>
        </w:tc>
        <w:tc>
          <w:tcPr>
            <w:tcW w:w="1843" w:type="dxa"/>
            <w:shd w:val="clear" w:color="auto" w:fill="auto"/>
            <w:vAlign w:val="center"/>
          </w:tcPr>
          <w:p w:rsidR="00126A9E" w:rsidRPr="00D041EB" w:rsidRDefault="00126A9E" w:rsidP="00126A9E">
            <w:pPr>
              <w:spacing w:after="0"/>
              <w:jc w:val="center"/>
              <w:rPr>
                <w:b/>
                <w:sz w:val="20"/>
                <w:szCs w:val="20"/>
                <w:lang w:eastAsia="pl-PL"/>
              </w:rPr>
            </w:pPr>
            <w:r w:rsidRPr="00D041EB">
              <w:rPr>
                <w:b/>
                <w:sz w:val="20"/>
                <w:szCs w:val="20"/>
                <w:lang w:eastAsia="pl-PL"/>
              </w:rPr>
              <w:t>sprzedaż bezprzetargowa</w:t>
            </w:r>
          </w:p>
        </w:tc>
        <w:tc>
          <w:tcPr>
            <w:tcW w:w="1843" w:type="dxa"/>
            <w:shd w:val="clear" w:color="auto" w:fill="auto"/>
            <w:vAlign w:val="center"/>
          </w:tcPr>
          <w:p w:rsidR="00126A9E" w:rsidRPr="00D041EB" w:rsidRDefault="00126A9E" w:rsidP="00126A9E">
            <w:pPr>
              <w:spacing w:after="0"/>
              <w:jc w:val="center"/>
              <w:rPr>
                <w:b/>
                <w:sz w:val="20"/>
                <w:szCs w:val="20"/>
                <w:lang w:eastAsia="pl-PL"/>
              </w:rPr>
            </w:pPr>
            <w:r w:rsidRPr="00D041EB">
              <w:rPr>
                <w:b/>
                <w:sz w:val="20"/>
                <w:szCs w:val="20"/>
                <w:lang w:eastAsia="pl-PL"/>
              </w:rPr>
              <w:t>sprzedaż przetargowa</w:t>
            </w:r>
          </w:p>
        </w:tc>
      </w:tr>
      <w:tr w:rsidR="00126A9E" w:rsidTr="00126A9E">
        <w:trPr>
          <w:trHeight w:hRule="exact" w:val="340"/>
        </w:trPr>
        <w:tc>
          <w:tcPr>
            <w:tcW w:w="1046" w:type="dxa"/>
            <w:vMerge w:val="restart"/>
            <w:shd w:val="clear" w:color="auto" w:fill="auto"/>
            <w:textDirection w:val="btLr"/>
            <w:vAlign w:val="bottom"/>
          </w:tcPr>
          <w:p w:rsidR="00126A9E" w:rsidRPr="00D041EB" w:rsidRDefault="00126A9E" w:rsidP="00126A9E">
            <w:pPr>
              <w:spacing w:after="0"/>
              <w:ind w:left="113" w:right="113"/>
              <w:jc w:val="center"/>
              <w:rPr>
                <w:b/>
                <w:sz w:val="20"/>
                <w:szCs w:val="20"/>
                <w:lang w:eastAsia="pl-PL"/>
              </w:rPr>
            </w:pPr>
            <w:r w:rsidRPr="00D041EB">
              <w:rPr>
                <w:b/>
                <w:sz w:val="20"/>
                <w:szCs w:val="20"/>
                <w:lang w:eastAsia="pl-PL"/>
              </w:rPr>
              <w:t>2018</w:t>
            </w:r>
          </w:p>
        </w:tc>
        <w:tc>
          <w:tcPr>
            <w:tcW w:w="1047" w:type="dxa"/>
            <w:shd w:val="clear" w:color="auto" w:fill="auto"/>
            <w:vAlign w:val="center"/>
          </w:tcPr>
          <w:p w:rsidR="00126A9E" w:rsidRPr="00D041EB" w:rsidRDefault="00126A9E" w:rsidP="00126A9E">
            <w:pPr>
              <w:spacing w:after="0"/>
              <w:jc w:val="right"/>
              <w:rPr>
                <w:b/>
                <w:sz w:val="20"/>
                <w:szCs w:val="20"/>
                <w:lang w:eastAsia="pl-PL"/>
              </w:rPr>
            </w:pPr>
            <w:r w:rsidRPr="00D041EB">
              <w:rPr>
                <w:b/>
                <w:sz w:val="20"/>
                <w:szCs w:val="20"/>
                <w:lang w:eastAsia="pl-PL"/>
              </w:rPr>
              <w:t>a</w:t>
            </w:r>
          </w:p>
        </w:tc>
        <w:tc>
          <w:tcPr>
            <w:tcW w:w="1591"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127,8</w:t>
            </w:r>
          </w:p>
        </w:tc>
        <w:tc>
          <w:tcPr>
            <w:tcW w:w="1842"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127,7</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38,4</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154,3</w:t>
            </w:r>
          </w:p>
        </w:tc>
      </w:tr>
      <w:tr w:rsidR="00126A9E" w:rsidTr="00126A9E">
        <w:trPr>
          <w:trHeight w:hRule="exact" w:val="340"/>
        </w:trPr>
        <w:tc>
          <w:tcPr>
            <w:tcW w:w="1046" w:type="dxa"/>
            <w:vMerge/>
            <w:shd w:val="clear" w:color="auto" w:fill="auto"/>
            <w:textDirection w:val="btLr"/>
            <w:vAlign w:val="bottom"/>
          </w:tcPr>
          <w:p w:rsidR="00126A9E" w:rsidRPr="00D041EB" w:rsidRDefault="00126A9E" w:rsidP="00126A9E">
            <w:pPr>
              <w:spacing w:after="0"/>
              <w:ind w:left="113" w:right="113"/>
              <w:jc w:val="center"/>
              <w:rPr>
                <w:b/>
                <w:sz w:val="20"/>
                <w:szCs w:val="20"/>
                <w:lang w:eastAsia="pl-PL"/>
              </w:rPr>
            </w:pPr>
          </w:p>
        </w:tc>
        <w:tc>
          <w:tcPr>
            <w:tcW w:w="1047" w:type="dxa"/>
            <w:shd w:val="clear" w:color="auto" w:fill="auto"/>
            <w:vAlign w:val="center"/>
          </w:tcPr>
          <w:p w:rsidR="00126A9E" w:rsidRPr="00D041EB" w:rsidRDefault="00126A9E" w:rsidP="00126A9E">
            <w:pPr>
              <w:spacing w:after="0"/>
              <w:jc w:val="right"/>
              <w:rPr>
                <w:b/>
                <w:sz w:val="20"/>
                <w:szCs w:val="20"/>
                <w:lang w:eastAsia="pl-PL"/>
              </w:rPr>
            </w:pPr>
            <w:r w:rsidRPr="00D041EB">
              <w:rPr>
                <w:b/>
                <w:sz w:val="20"/>
                <w:szCs w:val="20"/>
                <w:lang w:eastAsia="pl-PL"/>
              </w:rPr>
              <w:t>b</w:t>
            </w:r>
          </w:p>
        </w:tc>
        <w:tc>
          <w:tcPr>
            <w:tcW w:w="1591"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66,9</w:t>
            </w:r>
          </w:p>
        </w:tc>
        <w:tc>
          <w:tcPr>
            <w:tcW w:w="1842"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66,2</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50,9</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84,0</w:t>
            </w:r>
          </w:p>
        </w:tc>
      </w:tr>
      <w:tr w:rsidR="00126A9E" w:rsidTr="00126A9E">
        <w:trPr>
          <w:trHeight w:hRule="exact" w:val="340"/>
        </w:trPr>
        <w:tc>
          <w:tcPr>
            <w:tcW w:w="1046" w:type="dxa"/>
            <w:vMerge w:val="restart"/>
            <w:shd w:val="clear" w:color="auto" w:fill="auto"/>
            <w:textDirection w:val="btLr"/>
            <w:vAlign w:val="bottom"/>
          </w:tcPr>
          <w:p w:rsidR="00126A9E" w:rsidRPr="00D041EB" w:rsidRDefault="00126A9E" w:rsidP="00126A9E">
            <w:pPr>
              <w:spacing w:after="0"/>
              <w:ind w:left="113" w:right="113"/>
              <w:jc w:val="center"/>
              <w:rPr>
                <w:b/>
                <w:sz w:val="20"/>
                <w:szCs w:val="20"/>
                <w:lang w:eastAsia="pl-PL"/>
              </w:rPr>
            </w:pPr>
            <w:r w:rsidRPr="00D041EB">
              <w:rPr>
                <w:b/>
                <w:sz w:val="20"/>
                <w:szCs w:val="20"/>
                <w:lang w:eastAsia="pl-PL"/>
              </w:rPr>
              <w:t>2015</w:t>
            </w:r>
          </w:p>
        </w:tc>
        <w:tc>
          <w:tcPr>
            <w:tcW w:w="1047" w:type="dxa"/>
            <w:shd w:val="clear" w:color="auto" w:fill="auto"/>
            <w:vAlign w:val="center"/>
          </w:tcPr>
          <w:p w:rsidR="00126A9E" w:rsidRPr="00D041EB" w:rsidRDefault="00126A9E" w:rsidP="00126A9E">
            <w:pPr>
              <w:spacing w:after="0"/>
              <w:jc w:val="right"/>
              <w:rPr>
                <w:b/>
                <w:sz w:val="20"/>
                <w:szCs w:val="20"/>
                <w:lang w:eastAsia="pl-PL"/>
              </w:rPr>
            </w:pPr>
            <w:r w:rsidRPr="00D041EB">
              <w:rPr>
                <w:b/>
                <w:sz w:val="20"/>
                <w:szCs w:val="20"/>
                <w:lang w:eastAsia="pl-PL"/>
              </w:rPr>
              <w:t>a</w:t>
            </w:r>
          </w:p>
        </w:tc>
        <w:tc>
          <w:tcPr>
            <w:tcW w:w="1591"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76,7</w:t>
            </w:r>
          </w:p>
        </w:tc>
        <w:tc>
          <w:tcPr>
            <w:tcW w:w="1842"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77,6</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43,3</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67,7</w:t>
            </w:r>
          </w:p>
        </w:tc>
      </w:tr>
      <w:tr w:rsidR="00126A9E" w:rsidTr="00126A9E">
        <w:trPr>
          <w:trHeight w:hRule="exact" w:val="340"/>
        </w:trPr>
        <w:tc>
          <w:tcPr>
            <w:tcW w:w="1046" w:type="dxa"/>
            <w:vMerge/>
            <w:shd w:val="clear" w:color="auto" w:fill="auto"/>
            <w:textDirection w:val="btLr"/>
            <w:vAlign w:val="bottom"/>
          </w:tcPr>
          <w:p w:rsidR="00126A9E" w:rsidRPr="00D041EB" w:rsidRDefault="00126A9E" w:rsidP="00126A9E">
            <w:pPr>
              <w:spacing w:after="0"/>
              <w:ind w:left="113" w:right="113"/>
              <w:jc w:val="center"/>
              <w:rPr>
                <w:b/>
                <w:sz w:val="20"/>
                <w:szCs w:val="20"/>
                <w:lang w:eastAsia="pl-PL"/>
              </w:rPr>
            </w:pPr>
          </w:p>
        </w:tc>
        <w:tc>
          <w:tcPr>
            <w:tcW w:w="1047" w:type="dxa"/>
            <w:shd w:val="clear" w:color="auto" w:fill="auto"/>
            <w:vAlign w:val="center"/>
          </w:tcPr>
          <w:p w:rsidR="00126A9E" w:rsidRPr="00D041EB" w:rsidRDefault="00126A9E" w:rsidP="00126A9E">
            <w:pPr>
              <w:spacing w:after="0"/>
              <w:jc w:val="right"/>
              <w:rPr>
                <w:b/>
                <w:sz w:val="20"/>
                <w:szCs w:val="20"/>
                <w:lang w:eastAsia="pl-PL"/>
              </w:rPr>
            </w:pPr>
            <w:r w:rsidRPr="00D041EB">
              <w:rPr>
                <w:b/>
                <w:sz w:val="20"/>
                <w:szCs w:val="20"/>
                <w:lang w:eastAsia="pl-PL"/>
              </w:rPr>
              <w:t>b</w:t>
            </w:r>
          </w:p>
        </w:tc>
        <w:tc>
          <w:tcPr>
            <w:tcW w:w="1591"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45,2</w:t>
            </w:r>
          </w:p>
        </w:tc>
        <w:tc>
          <w:tcPr>
            <w:tcW w:w="1842"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44,8</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88,0</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48,9</w:t>
            </w:r>
          </w:p>
        </w:tc>
      </w:tr>
      <w:tr w:rsidR="00126A9E" w:rsidTr="00126A9E">
        <w:trPr>
          <w:trHeight w:hRule="exact" w:val="340"/>
        </w:trPr>
        <w:tc>
          <w:tcPr>
            <w:tcW w:w="1046" w:type="dxa"/>
            <w:vMerge w:val="restart"/>
            <w:shd w:val="clear" w:color="auto" w:fill="auto"/>
            <w:textDirection w:val="btLr"/>
            <w:vAlign w:val="bottom"/>
          </w:tcPr>
          <w:p w:rsidR="00126A9E" w:rsidRPr="00D041EB" w:rsidRDefault="00126A9E" w:rsidP="00126A9E">
            <w:pPr>
              <w:spacing w:after="0"/>
              <w:ind w:left="113" w:right="113"/>
              <w:jc w:val="center"/>
              <w:rPr>
                <w:b/>
                <w:sz w:val="20"/>
                <w:szCs w:val="20"/>
                <w:lang w:eastAsia="pl-PL"/>
              </w:rPr>
            </w:pPr>
            <w:r w:rsidRPr="00D041EB">
              <w:rPr>
                <w:b/>
                <w:sz w:val="20"/>
                <w:szCs w:val="20"/>
                <w:lang w:eastAsia="pl-PL"/>
              </w:rPr>
              <w:t>2011</w:t>
            </w:r>
          </w:p>
        </w:tc>
        <w:tc>
          <w:tcPr>
            <w:tcW w:w="1047" w:type="dxa"/>
            <w:shd w:val="clear" w:color="auto" w:fill="auto"/>
            <w:vAlign w:val="center"/>
          </w:tcPr>
          <w:p w:rsidR="00126A9E" w:rsidRPr="00D041EB" w:rsidRDefault="00126A9E" w:rsidP="00126A9E">
            <w:pPr>
              <w:spacing w:after="0"/>
              <w:jc w:val="right"/>
              <w:rPr>
                <w:b/>
                <w:sz w:val="20"/>
                <w:szCs w:val="20"/>
                <w:lang w:eastAsia="pl-PL"/>
              </w:rPr>
            </w:pPr>
            <w:r w:rsidRPr="00D041EB">
              <w:rPr>
                <w:b/>
                <w:sz w:val="20"/>
                <w:szCs w:val="20"/>
                <w:lang w:eastAsia="pl-PL"/>
              </w:rPr>
              <w:t>a</w:t>
            </w:r>
          </w:p>
        </w:tc>
        <w:tc>
          <w:tcPr>
            <w:tcW w:w="1591"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104,6</w:t>
            </w:r>
          </w:p>
        </w:tc>
        <w:tc>
          <w:tcPr>
            <w:tcW w:w="1842"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105,9</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41,4</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115,4</w:t>
            </w:r>
          </w:p>
        </w:tc>
      </w:tr>
      <w:tr w:rsidR="00126A9E" w:rsidTr="00126A9E">
        <w:trPr>
          <w:trHeight w:hRule="exact" w:val="340"/>
        </w:trPr>
        <w:tc>
          <w:tcPr>
            <w:tcW w:w="1046" w:type="dxa"/>
            <w:vMerge/>
            <w:shd w:val="clear" w:color="auto" w:fill="auto"/>
            <w:vAlign w:val="center"/>
          </w:tcPr>
          <w:p w:rsidR="00126A9E" w:rsidRPr="00D041EB" w:rsidRDefault="00126A9E" w:rsidP="00126A9E">
            <w:pPr>
              <w:spacing w:after="0"/>
              <w:jc w:val="center"/>
              <w:rPr>
                <w:b/>
                <w:sz w:val="20"/>
                <w:szCs w:val="20"/>
                <w:lang w:eastAsia="pl-PL"/>
              </w:rPr>
            </w:pPr>
          </w:p>
        </w:tc>
        <w:tc>
          <w:tcPr>
            <w:tcW w:w="1047" w:type="dxa"/>
            <w:shd w:val="clear" w:color="auto" w:fill="auto"/>
            <w:vAlign w:val="center"/>
          </w:tcPr>
          <w:p w:rsidR="00126A9E" w:rsidRPr="00D041EB" w:rsidRDefault="00126A9E" w:rsidP="00126A9E">
            <w:pPr>
              <w:spacing w:after="0"/>
              <w:jc w:val="right"/>
              <w:rPr>
                <w:b/>
                <w:sz w:val="20"/>
                <w:szCs w:val="20"/>
                <w:lang w:eastAsia="pl-PL"/>
              </w:rPr>
            </w:pPr>
            <w:r w:rsidRPr="00D041EB">
              <w:rPr>
                <w:b/>
                <w:sz w:val="20"/>
                <w:szCs w:val="20"/>
                <w:lang w:eastAsia="pl-PL"/>
              </w:rPr>
              <w:t>b</w:t>
            </w:r>
          </w:p>
        </w:tc>
        <w:tc>
          <w:tcPr>
            <w:tcW w:w="1591"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44,5</w:t>
            </w:r>
          </w:p>
        </w:tc>
        <w:tc>
          <w:tcPr>
            <w:tcW w:w="1842"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43,3</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36,0</w:t>
            </w:r>
          </w:p>
        </w:tc>
        <w:tc>
          <w:tcPr>
            <w:tcW w:w="1843" w:type="dxa"/>
            <w:shd w:val="clear" w:color="auto" w:fill="auto"/>
            <w:vAlign w:val="center"/>
          </w:tcPr>
          <w:p w:rsidR="00126A9E" w:rsidRPr="00D041EB" w:rsidRDefault="00126A9E" w:rsidP="00126A9E">
            <w:pPr>
              <w:spacing w:after="0"/>
              <w:jc w:val="right"/>
              <w:rPr>
                <w:sz w:val="20"/>
                <w:szCs w:val="20"/>
                <w:lang w:eastAsia="pl-PL"/>
              </w:rPr>
            </w:pPr>
            <w:r>
              <w:rPr>
                <w:sz w:val="20"/>
                <w:szCs w:val="20"/>
                <w:lang w:eastAsia="pl-PL"/>
              </w:rPr>
              <w:t>71,1</w:t>
            </w:r>
          </w:p>
        </w:tc>
      </w:tr>
    </w:tbl>
    <w:p w:rsidR="00126A9E" w:rsidRPr="00883641" w:rsidRDefault="00126A9E" w:rsidP="00126A9E">
      <w:pPr>
        <w:jc w:val="both"/>
        <w:rPr>
          <w:rFonts w:eastAsia="Times New Roman"/>
          <w:i/>
          <w:sz w:val="18"/>
          <w:szCs w:val="20"/>
          <w:lang w:eastAsia="pl-PL"/>
        </w:rPr>
      </w:pPr>
      <w:r w:rsidRPr="007C598A">
        <w:rPr>
          <w:rFonts w:eastAsia="Times New Roman"/>
          <w:i/>
          <w:sz w:val="18"/>
          <w:szCs w:val="20"/>
          <w:lang w:eastAsia="pl-PL"/>
        </w:rPr>
        <w:t>Źródło: GUS.</w:t>
      </w:r>
    </w:p>
    <w:p w:rsidR="00126A9E" w:rsidRPr="004058CC" w:rsidRDefault="00126A9E" w:rsidP="00126A9E">
      <w:pPr>
        <w:pStyle w:val="Legenda"/>
        <w:rPr>
          <w:rFonts w:eastAsia="Times New Roman"/>
          <w:szCs w:val="20"/>
          <w:lang w:eastAsia="pl-PL"/>
        </w:rPr>
      </w:pPr>
      <w:bookmarkStart w:id="80" w:name="_Toc34132311"/>
      <w:r w:rsidRPr="004058CC">
        <w:t xml:space="preserve">Tabela </w:t>
      </w:r>
      <w:fldSimple w:instr=" SEQ Tabela \* ARABIC ">
        <w:r w:rsidR="006A6210">
          <w:rPr>
            <w:noProof/>
          </w:rPr>
          <w:t>31</w:t>
        </w:r>
      </w:fldSimple>
      <w:r w:rsidRPr="004058CC">
        <w:t xml:space="preserve">. </w:t>
      </w:r>
      <w:r w:rsidRPr="004058CC">
        <w:rPr>
          <w:rFonts w:eastAsia="Times New Roman"/>
          <w:szCs w:val="20"/>
          <w:lang w:eastAsia="pl-PL"/>
        </w:rPr>
        <w:t>Grunty przekazane inwestorom pod budownictwo mieszkaniow</w:t>
      </w:r>
      <w:r w:rsidR="006A4295">
        <w:rPr>
          <w:rFonts w:eastAsia="Times New Roman"/>
          <w:szCs w:val="20"/>
          <w:lang w:eastAsia="pl-PL"/>
        </w:rPr>
        <w:t>e w latach 2011, 2015 i 2018 (w </w:t>
      </w:r>
      <w:r w:rsidRPr="004058CC">
        <w:rPr>
          <w:rFonts w:eastAsia="Times New Roman"/>
          <w:szCs w:val="20"/>
          <w:lang w:eastAsia="pl-PL"/>
        </w:rPr>
        <w:t>ha).</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701"/>
        <w:gridCol w:w="1739"/>
      </w:tblGrid>
      <w:tr w:rsidR="00126A9E" w:rsidTr="00126A9E">
        <w:trPr>
          <w:trHeight w:val="283"/>
        </w:trPr>
        <w:tc>
          <w:tcPr>
            <w:tcW w:w="3936" w:type="dxa"/>
            <w:shd w:val="clear" w:color="auto" w:fill="auto"/>
            <w:vAlign w:val="center"/>
          </w:tcPr>
          <w:p w:rsidR="00126A9E" w:rsidRPr="00D041EB" w:rsidRDefault="00126A9E" w:rsidP="00126A9E">
            <w:pPr>
              <w:spacing w:after="0"/>
              <w:jc w:val="center"/>
              <w:rPr>
                <w:b/>
                <w:sz w:val="20"/>
                <w:szCs w:val="20"/>
                <w:lang w:eastAsia="pl-PL"/>
              </w:rPr>
            </w:pPr>
          </w:p>
        </w:tc>
        <w:tc>
          <w:tcPr>
            <w:tcW w:w="1842" w:type="dxa"/>
            <w:shd w:val="clear" w:color="auto" w:fill="auto"/>
            <w:vAlign w:val="center"/>
          </w:tcPr>
          <w:p w:rsidR="00126A9E" w:rsidRPr="00D041EB" w:rsidRDefault="00126A9E" w:rsidP="00126A9E">
            <w:pPr>
              <w:spacing w:after="0"/>
              <w:jc w:val="center"/>
              <w:rPr>
                <w:b/>
                <w:sz w:val="20"/>
                <w:szCs w:val="20"/>
                <w:lang w:eastAsia="pl-PL"/>
              </w:rPr>
            </w:pPr>
            <w:r w:rsidRPr="00D041EB">
              <w:rPr>
                <w:b/>
                <w:sz w:val="20"/>
                <w:szCs w:val="20"/>
                <w:lang w:eastAsia="pl-PL"/>
              </w:rPr>
              <w:t>2011</w:t>
            </w:r>
          </w:p>
        </w:tc>
        <w:tc>
          <w:tcPr>
            <w:tcW w:w="1701" w:type="dxa"/>
            <w:shd w:val="clear" w:color="auto" w:fill="auto"/>
            <w:vAlign w:val="center"/>
          </w:tcPr>
          <w:p w:rsidR="00126A9E" w:rsidRPr="00D041EB" w:rsidRDefault="00126A9E" w:rsidP="00126A9E">
            <w:pPr>
              <w:spacing w:after="0"/>
              <w:jc w:val="center"/>
              <w:rPr>
                <w:b/>
                <w:sz w:val="20"/>
                <w:szCs w:val="20"/>
                <w:lang w:eastAsia="pl-PL"/>
              </w:rPr>
            </w:pPr>
            <w:r w:rsidRPr="00D041EB">
              <w:rPr>
                <w:b/>
                <w:sz w:val="20"/>
                <w:szCs w:val="20"/>
                <w:lang w:eastAsia="pl-PL"/>
              </w:rPr>
              <w:t>2015</w:t>
            </w:r>
          </w:p>
        </w:tc>
        <w:tc>
          <w:tcPr>
            <w:tcW w:w="1739" w:type="dxa"/>
            <w:shd w:val="clear" w:color="auto" w:fill="auto"/>
            <w:vAlign w:val="center"/>
          </w:tcPr>
          <w:p w:rsidR="00126A9E" w:rsidRPr="00D041EB" w:rsidRDefault="00126A9E" w:rsidP="00126A9E">
            <w:pPr>
              <w:spacing w:after="0"/>
              <w:jc w:val="center"/>
              <w:rPr>
                <w:b/>
                <w:sz w:val="20"/>
                <w:szCs w:val="20"/>
                <w:lang w:eastAsia="pl-PL"/>
              </w:rPr>
            </w:pPr>
            <w:r w:rsidRPr="00D041EB">
              <w:rPr>
                <w:b/>
                <w:sz w:val="20"/>
                <w:szCs w:val="20"/>
                <w:lang w:eastAsia="pl-PL"/>
              </w:rPr>
              <w:t>2018</w:t>
            </w:r>
          </w:p>
        </w:tc>
      </w:tr>
      <w:tr w:rsidR="00126A9E" w:rsidTr="00126A9E">
        <w:trPr>
          <w:trHeight w:hRule="exact" w:val="284"/>
        </w:trPr>
        <w:tc>
          <w:tcPr>
            <w:tcW w:w="3936" w:type="dxa"/>
            <w:shd w:val="clear" w:color="auto" w:fill="auto"/>
            <w:vAlign w:val="center"/>
          </w:tcPr>
          <w:p w:rsidR="00126A9E" w:rsidRPr="00D041EB" w:rsidRDefault="00126A9E" w:rsidP="00126A9E">
            <w:pPr>
              <w:rPr>
                <w:b/>
                <w:sz w:val="20"/>
                <w:szCs w:val="20"/>
                <w:lang w:eastAsia="pl-PL"/>
              </w:rPr>
            </w:pPr>
            <w:r w:rsidRPr="00D041EB">
              <w:rPr>
                <w:b/>
                <w:sz w:val="20"/>
                <w:szCs w:val="20"/>
                <w:lang w:eastAsia="pl-PL"/>
              </w:rPr>
              <w:t>Budownictwo mieszkaniowe</w:t>
            </w:r>
          </w:p>
        </w:tc>
        <w:tc>
          <w:tcPr>
            <w:tcW w:w="1842"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837,8</w:t>
            </w:r>
          </w:p>
        </w:tc>
        <w:tc>
          <w:tcPr>
            <w:tcW w:w="1701"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797,2</w:t>
            </w:r>
          </w:p>
        </w:tc>
        <w:tc>
          <w:tcPr>
            <w:tcW w:w="1739"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874,6</w:t>
            </w:r>
          </w:p>
        </w:tc>
      </w:tr>
      <w:tr w:rsidR="00126A9E" w:rsidTr="00126A9E">
        <w:trPr>
          <w:trHeight w:hRule="exact" w:val="284"/>
        </w:trPr>
        <w:tc>
          <w:tcPr>
            <w:tcW w:w="9218" w:type="dxa"/>
            <w:gridSpan w:val="4"/>
            <w:shd w:val="clear" w:color="auto" w:fill="auto"/>
            <w:vAlign w:val="center"/>
          </w:tcPr>
          <w:p w:rsidR="00126A9E" w:rsidRPr="00D041EB" w:rsidRDefault="00126A9E" w:rsidP="00126A9E">
            <w:pPr>
              <w:rPr>
                <w:sz w:val="20"/>
                <w:szCs w:val="20"/>
                <w:lang w:eastAsia="pl-PL"/>
              </w:rPr>
            </w:pPr>
            <w:r w:rsidRPr="00D041EB">
              <w:rPr>
                <w:sz w:val="20"/>
                <w:szCs w:val="20"/>
                <w:lang w:eastAsia="pl-PL"/>
              </w:rPr>
              <w:t>w tym:</w:t>
            </w:r>
          </w:p>
        </w:tc>
      </w:tr>
      <w:tr w:rsidR="00126A9E" w:rsidTr="00126A9E">
        <w:trPr>
          <w:trHeight w:hRule="exact" w:val="284"/>
        </w:trPr>
        <w:tc>
          <w:tcPr>
            <w:tcW w:w="3936" w:type="dxa"/>
            <w:shd w:val="clear" w:color="auto" w:fill="auto"/>
            <w:vAlign w:val="center"/>
          </w:tcPr>
          <w:p w:rsidR="00126A9E" w:rsidRPr="00D041EB" w:rsidRDefault="00126A9E" w:rsidP="00126A9E">
            <w:pPr>
              <w:ind w:left="170"/>
              <w:rPr>
                <w:b/>
                <w:sz w:val="20"/>
                <w:szCs w:val="20"/>
                <w:lang w:eastAsia="pl-PL"/>
              </w:rPr>
            </w:pPr>
            <w:r w:rsidRPr="00D041EB">
              <w:rPr>
                <w:b/>
                <w:sz w:val="20"/>
                <w:szCs w:val="20"/>
                <w:lang w:eastAsia="pl-PL"/>
              </w:rPr>
              <w:t>wielorodzinne</w:t>
            </w:r>
          </w:p>
        </w:tc>
        <w:tc>
          <w:tcPr>
            <w:tcW w:w="1842"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146,1</w:t>
            </w:r>
          </w:p>
        </w:tc>
        <w:tc>
          <w:tcPr>
            <w:tcW w:w="1701"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143,9</w:t>
            </w:r>
          </w:p>
        </w:tc>
        <w:tc>
          <w:tcPr>
            <w:tcW w:w="1739"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160,1</w:t>
            </w:r>
          </w:p>
        </w:tc>
      </w:tr>
      <w:tr w:rsidR="00126A9E" w:rsidTr="00126A9E">
        <w:trPr>
          <w:trHeight w:hRule="exact" w:val="284"/>
        </w:trPr>
        <w:tc>
          <w:tcPr>
            <w:tcW w:w="3936" w:type="dxa"/>
            <w:shd w:val="clear" w:color="auto" w:fill="auto"/>
            <w:vAlign w:val="center"/>
          </w:tcPr>
          <w:p w:rsidR="00126A9E" w:rsidRPr="00D041EB" w:rsidRDefault="00126A9E" w:rsidP="00126A9E">
            <w:pPr>
              <w:ind w:left="170"/>
              <w:rPr>
                <w:b/>
                <w:sz w:val="20"/>
                <w:szCs w:val="20"/>
                <w:lang w:eastAsia="pl-PL"/>
              </w:rPr>
            </w:pPr>
            <w:r w:rsidRPr="00D041EB">
              <w:rPr>
                <w:b/>
                <w:sz w:val="20"/>
                <w:szCs w:val="20"/>
                <w:lang w:eastAsia="pl-PL"/>
              </w:rPr>
              <w:t>jednorodzinne</w:t>
            </w:r>
          </w:p>
        </w:tc>
        <w:tc>
          <w:tcPr>
            <w:tcW w:w="1842"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691,7</w:t>
            </w:r>
          </w:p>
        </w:tc>
        <w:tc>
          <w:tcPr>
            <w:tcW w:w="1701"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653,3</w:t>
            </w:r>
          </w:p>
        </w:tc>
        <w:tc>
          <w:tcPr>
            <w:tcW w:w="1739"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714,5</w:t>
            </w:r>
          </w:p>
        </w:tc>
      </w:tr>
      <w:tr w:rsidR="00126A9E" w:rsidTr="00126A9E">
        <w:trPr>
          <w:trHeight w:hRule="exact" w:val="284"/>
        </w:trPr>
        <w:tc>
          <w:tcPr>
            <w:tcW w:w="9218" w:type="dxa"/>
            <w:gridSpan w:val="4"/>
            <w:shd w:val="clear" w:color="auto" w:fill="auto"/>
            <w:vAlign w:val="center"/>
          </w:tcPr>
          <w:p w:rsidR="00126A9E" w:rsidRPr="00D041EB" w:rsidRDefault="00126A9E" w:rsidP="00126A9E">
            <w:pPr>
              <w:rPr>
                <w:sz w:val="20"/>
                <w:szCs w:val="20"/>
                <w:lang w:eastAsia="pl-PL"/>
              </w:rPr>
            </w:pPr>
            <w:r w:rsidRPr="00D041EB">
              <w:rPr>
                <w:sz w:val="20"/>
                <w:szCs w:val="20"/>
                <w:lang w:eastAsia="pl-PL"/>
              </w:rPr>
              <w:t>Z budownictwa mieszkaniowego przypada na budownictwo:</w:t>
            </w:r>
          </w:p>
        </w:tc>
      </w:tr>
      <w:tr w:rsidR="00126A9E" w:rsidTr="00126A9E">
        <w:trPr>
          <w:trHeight w:hRule="exact" w:val="284"/>
        </w:trPr>
        <w:tc>
          <w:tcPr>
            <w:tcW w:w="3936" w:type="dxa"/>
            <w:shd w:val="clear" w:color="auto" w:fill="auto"/>
            <w:vAlign w:val="center"/>
          </w:tcPr>
          <w:p w:rsidR="00126A9E" w:rsidRPr="00D041EB" w:rsidRDefault="00126A9E" w:rsidP="00126A9E">
            <w:pPr>
              <w:ind w:left="170"/>
              <w:rPr>
                <w:b/>
                <w:sz w:val="20"/>
                <w:szCs w:val="20"/>
                <w:lang w:eastAsia="pl-PL"/>
              </w:rPr>
            </w:pPr>
            <w:r w:rsidRPr="00D041EB">
              <w:rPr>
                <w:b/>
                <w:sz w:val="20"/>
                <w:szCs w:val="20"/>
                <w:lang w:eastAsia="pl-PL"/>
              </w:rPr>
              <w:t>spółdzielcze</w:t>
            </w:r>
          </w:p>
        </w:tc>
        <w:tc>
          <w:tcPr>
            <w:tcW w:w="1842"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21,5</w:t>
            </w:r>
          </w:p>
        </w:tc>
        <w:tc>
          <w:tcPr>
            <w:tcW w:w="1701"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9,3</w:t>
            </w:r>
          </w:p>
        </w:tc>
        <w:tc>
          <w:tcPr>
            <w:tcW w:w="1739"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1,9</w:t>
            </w:r>
          </w:p>
        </w:tc>
      </w:tr>
      <w:tr w:rsidR="00126A9E" w:rsidTr="00126A9E">
        <w:trPr>
          <w:trHeight w:hRule="exact" w:val="284"/>
        </w:trPr>
        <w:tc>
          <w:tcPr>
            <w:tcW w:w="3936" w:type="dxa"/>
            <w:shd w:val="clear" w:color="auto" w:fill="auto"/>
            <w:vAlign w:val="center"/>
          </w:tcPr>
          <w:p w:rsidR="00126A9E" w:rsidRPr="00D041EB" w:rsidRDefault="00126A9E" w:rsidP="00126A9E">
            <w:pPr>
              <w:ind w:left="170"/>
              <w:rPr>
                <w:b/>
                <w:sz w:val="20"/>
                <w:szCs w:val="20"/>
                <w:lang w:eastAsia="pl-PL"/>
              </w:rPr>
            </w:pPr>
            <w:r w:rsidRPr="00D041EB">
              <w:rPr>
                <w:b/>
                <w:sz w:val="20"/>
                <w:szCs w:val="20"/>
                <w:lang w:eastAsia="pl-PL"/>
              </w:rPr>
              <w:t>komunalne</w:t>
            </w:r>
          </w:p>
        </w:tc>
        <w:tc>
          <w:tcPr>
            <w:tcW w:w="1842"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34,5</w:t>
            </w:r>
          </w:p>
        </w:tc>
        <w:tc>
          <w:tcPr>
            <w:tcW w:w="1701"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20,1</w:t>
            </w:r>
          </w:p>
        </w:tc>
        <w:tc>
          <w:tcPr>
            <w:tcW w:w="1739"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26,4</w:t>
            </w:r>
          </w:p>
        </w:tc>
      </w:tr>
      <w:tr w:rsidR="00126A9E" w:rsidTr="00126A9E">
        <w:trPr>
          <w:trHeight w:hRule="exact" w:val="284"/>
        </w:trPr>
        <w:tc>
          <w:tcPr>
            <w:tcW w:w="3936" w:type="dxa"/>
            <w:shd w:val="clear" w:color="auto" w:fill="auto"/>
            <w:vAlign w:val="center"/>
          </w:tcPr>
          <w:p w:rsidR="00126A9E" w:rsidRPr="00D041EB" w:rsidRDefault="00126A9E" w:rsidP="00126A9E">
            <w:pPr>
              <w:ind w:left="170"/>
              <w:rPr>
                <w:b/>
                <w:sz w:val="20"/>
                <w:szCs w:val="20"/>
                <w:lang w:eastAsia="pl-PL"/>
              </w:rPr>
            </w:pPr>
            <w:r w:rsidRPr="00D041EB">
              <w:rPr>
                <w:b/>
                <w:sz w:val="20"/>
                <w:szCs w:val="20"/>
                <w:lang w:eastAsia="pl-PL"/>
              </w:rPr>
              <w:t>TBS-ów</w:t>
            </w:r>
          </w:p>
        </w:tc>
        <w:tc>
          <w:tcPr>
            <w:tcW w:w="1842"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13,8</w:t>
            </w:r>
          </w:p>
        </w:tc>
        <w:tc>
          <w:tcPr>
            <w:tcW w:w="1701"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9,4</w:t>
            </w:r>
          </w:p>
        </w:tc>
        <w:tc>
          <w:tcPr>
            <w:tcW w:w="1739"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19,4</w:t>
            </w:r>
          </w:p>
        </w:tc>
      </w:tr>
      <w:tr w:rsidR="00126A9E" w:rsidTr="00126A9E">
        <w:trPr>
          <w:trHeight w:hRule="exact" w:val="284"/>
        </w:trPr>
        <w:tc>
          <w:tcPr>
            <w:tcW w:w="3936" w:type="dxa"/>
            <w:shd w:val="clear" w:color="auto" w:fill="auto"/>
            <w:vAlign w:val="center"/>
          </w:tcPr>
          <w:p w:rsidR="00126A9E" w:rsidRPr="00D041EB" w:rsidRDefault="00126A9E" w:rsidP="00126A9E">
            <w:pPr>
              <w:ind w:left="170"/>
              <w:rPr>
                <w:b/>
                <w:sz w:val="20"/>
                <w:szCs w:val="20"/>
                <w:lang w:eastAsia="pl-PL"/>
              </w:rPr>
            </w:pPr>
            <w:r w:rsidRPr="00D041EB">
              <w:rPr>
                <w:b/>
                <w:sz w:val="20"/>
                <w:szCs w:val="20"/>
                <w:lang w:eastAsia="pl-PL"/>
              </w:rPr>
              <w:t>osób fizycznych</w:t>
            </w:r>
          </w:p>
        </w:tc>
        <w:tc>
          <w:tcPr>
            <w:tcW w:w="1842"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656,0</w:t>
            </w:r>
          </w:p>
        </w:tc>
        <w:tc>
          <w:tcPr>
            <w:tcW w:w="1701"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617,2</w:t>
            </w:r>
          </w:p>
        </w:tc>
        <w:tc>
          <w:tcPr>
            <w:tcW w:w="1739"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605,5</w:t>
            </w:r>
          </w:p>
        </w:tc>
      </w:tr>
      <w:tr w:rsidR="00126A9E" w:rsidTr="00126A9E">
        <w:trPr>
          <w:trHeight w:hRule="exact" w:val="284"/>
        </w:trPr>
        <w:tc>
          <w:tcPr>
            <w:tcW w:w="3936" w:type="dxa"/>
            <w:shd w:val="clear" w:color="auto" w:fill="auto"/>
            <w:vAlign w:val="center"/>
          </w:tcPr>
          <w:p w:rsidR="00126A9E" w:rsidRPr="00D041EB" w:rsidRDefault="00126A9E" w:rsidP="00126A9E">
            <w:pPr>
              <w:ind w:left="170"/>
              <w:rPr>
                <w:b/>
                <w:sz w:val="20"/>
                <w:szCs w:val="20"/>
                <w:lang w:eastAsia="pl-PL"/>
              </w:rPr>
            </w:pPr>
            <w:r w:rsidRPr="00D041EB">
              <w:rPr>
                <w:b/>
                <w:sz w:val="20"/>
                <w:szCs w:val="20"/>
                <w:lang w:eastAsia="pl-PL"/>
              </w:rPr>
              <w:t>spółek i innych</w:t>
            </w:r>
          </w:p>
        </w:tc>
        <w:tc>
          <w:tcPr>
            <w:tcW w:w="1842"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112,0</w:t>
            </w:r>
          </w:p>
        </w:tc>
        <w:tc>
          <w:tcPr>
            <w:tcW w:w="1701"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141,2</w:t>
            </w:r>
          </w:p>
        </w:tc>
        <w:tc>
          <w:tcPr>
            <w:tcW w:w="1739" w:type="dxa"/>
            <w:shd w:val="clear" w:color="auto" w:fill="auto"/>
            <w:vAlign w:val="center"/>
          </w:tcPr>
          <w:p w:rsidR="00126A9E" w:rsidRPr="00D041EB" w:rsidRDefault="00126A9E" w:rsidP="00126A9E">
            <w:pPr>
              <w:jc w:val="right"/>
              <w:rPr>
                <w:sz w:val="20"/>
                <w:szCs w:val="20"/>
                <w:lang w:eastAsia="pl-PL"/>
              </w:rPr>
            </w:pPr>
            <w:r w:rsidRPr="00D041EB">
              <w:rPr>
                <w:sz w:val="20"/>
                <w:szCs w:val="20"/>
                <w:lang w:eastAsia="pl-PL"/>
              </w:rPr>
              <w:t>221,4</w:t>
            </w:r>
          </w:p>
        </w:tc>
      </w:tr>
    </w:tbl>
    <w:p w:rsidR="00126A9E" w:rsidRDefault="00126A9E" w:rsidP="00126A9E">
      <w:pPr>
        <w:jc w:val="both"/>
        <w:rPr>
          <w:rFonts w:eastAsia="Times New Roman"/>
          <w:i/>
          <w:sz w:val="18"/>
          <w:szCs w:val="20"/>
          <w:lang w:eastAsia="pl-PL"/>
        </w:rPr>
      </w:pPr>
      <w:r w:rsidRPr="007C598A">
        <w:rPr>
          <w:rFonts w:eastAsia="Times New Roman"/>
          <w:i/>
          <w:sz w:val="18"/>
          <w:szCs w:val="20"/>
          <w:lang w:eastAsia="pl-PL"/>
        </w:rPr>
        <w:t>Źródło: GUS.</w:t>
      </w:r>
    </w:p>
    <w:p w:rsidR="006A4295" w:rsidRDefault="006A4295" w:rsidP="00126A9E">
      <w:pPr>
        <w:pStyle w:val="Legenda"/>
      </w:pPr>
    </w:p>
    <w:p w:rsidR="006A4295" w:rsidRDefault="006A4295" w:rsidP="00126A9E">
      <w:pPr>
        <w:pStyle w:val="Legenda"/>
      </w:pPr>
    </w:p>
    <w:p w:rsidR="00126A9E" w:rsidRDefault="00126A9E" w:rsidP="00126A9E"/>
    <w:p w:rsidR="00126A9E" w:rsidRPr="004058CC" w:rsidRDefault="00126A9E" w:rsidP="00126A9E">
      <w:pPr>
        <w:pStyle w:val="Legenda"/>
        <w:rPr>
          <w:rFonts w:eastAsia="Times New Roman"/>
          <w:szCs w:val="20"/>
          <w:lang w:eastAsia="pl-PL"/>
        </w:rPr>
      </w:pPr>
      <w:bookmarkStart w:id="81" w:name="_Toc34132312"/>
      <w:r w:rsidRPr="004058CC">
        <w:t xml:space="preserve">Tabela </w:t>
      </w:r>
      <w:fldSimple w:instr=" SEQ Tabela \* ARABIC ">
        <w:r w:rsidR="006A6210">
          <w:rPr>
            <w:noProof/>
          </w:rPr>
          <w:t>32</w:t>
        </w:r>
      </w:fldSimple>
      <w:r w:rsidRPr="004058CC">
        <w:t xml:space="preserve">. </w:t>
      </w:r>
      <w:r w:rsidRPr="004058CC">
        <w:rPr>
          <w:rFonts w:eastAsia="Times New Roman"/>
          <w:szCs w:val="20"/>
          <w:lang w:eastAsia="pl-PL"/>
        </w:rPr>
        <w:t>Dynamika cen robót budowlano-montażowych w latach 2011, 2015 i 2018.</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1701"/>
        <w:gridCol w:w="1591"/>
      </w:tblGrid>
      <w:tr w:rsidR="00126A9E" w:rsidTr="00126A9E">
        <w:tc>
          <w:tcPr>
            <w:tcW w:w="4077" w:type="dxa"/>
            <w:vMerge w:val="restart"/>
            <w:shd w:val="clear" w:color="auto" w:fill="auto"/>
          </w:tcPr>
          <w:p w:rsidR="00126A9E" w:rsidRPr="00D041EB" w:rsidRDefault="00126A9E" w:rsidP="00126A9E">
            <w:pPr>
              <w:spacing w:after="0" w:line="300" w:lineRule="auto"/>
              <w:jc w:val="both"/>
              <w:rPr>
                <w:b/>
                <w:sz w:val="20"/>
                <w:szCs w:val="20"/>
              </w:rPr>
            </w:pPr>
          </w:p>
        </w:tc>
        <w:tc>
          <w:tcPr>
            <w:tcW w:w="1843" w:type="dxa"/>
            <w:shd w:val="clear" w:color="auto" w:fill="auto"/>
          </w:tcPr>
          <w:p w:rsidR="00126A9E" w:rsidRPr="00D041EB" w:rsidRDefault="00126A9E" w:rsidP="00126A9E">
            <w:pPr>
              <w:spacing w:after="0" w:line="300" w:lineRule="auto"/>
              <w:jc w:val="center"/>
              <w:rPr>
                <w:b/>
                <w:sz w:val="20"/>
                <w:szCs w:val="20"/>
              </w:rPr>
            </w:pPr>
            <w:r w:rsidRPr="00D041EB">
              <w:rPr>
                <w:b/>
                <w:sz w:val="20"/>
                <w:szCs w:val="20"/>
              </w:rPr>
              <w:t>2011</w:t>
            </w:r>
          </w:p>
        </w:tc>
        <w:tc>
          <w:tcPr>
            <w:tcW w:w="1701" w:type="dxa"/>
            <w:shd w:val="clear" w:color="auto" w:fill="auto"/>
          </w:tcPr>
          <w:p w:rsidR="00126A9E" w:rsidRPr="00D041EB" w:rsidRDefault="00126A9E" w:rsidP="00126A9E">
            <w:pPr>
              <w:spacing w:after="0" w:line="300" w:lineRule="auto"/>
              <w:jc w:val="center"/>
              <w:rPr>
                <w:b/>
                <w:sz w:val="20"/>
                <w:szCs w:val="20"/>
              </w:rPr>
            </w:pPr>
            <w:r w:rsidRPr="00D041EB">
              <w:rPr>
                <w:b/>
                <w:sz w:val="20"/>
                <w:szCs w:val="20"/>
              </w:rPr>
              <w:t>2015</w:t>
            </w:r>
          </w:p>
        </w:tc>
        <w:tc>
          <w:tcPr>
            <w:tcW w:w="1591" w:type="dxa"/>
            <w:shd w:val="clear" w:color="auto" w:fill="auto"/>
          </w:tcPr>
          <w:p w:rsidR="00126A9E" w:rsidRPr="00D041EB" w:rsidRDefault="00126A9E" w:rsidP="00126A9E">
            <w:pPr>
              <w:spacing w:after="0" w:line="300" w:lineRule="auto"/>
              <w:jc w:val="center"/>
              <w:rPr>
                <w:b/>
                <w:sz w:val="20"/>
                <w:szCs w:val="20"/>
              </w:rPr>
            </w:pPr>
            <w:r w:rsidRPr="00D041EB">
              <w:rPr>
                <w:b/>
                <w:sz w:val="20"/>
                <w:szCs w:val="20"/>
              </w:rPr>
              <w:t>2018</w:t>
            </w:r>
          </w:p>
        </w:tc>
      </w:tr>
      <w:tr w:rsidR="00126A9E" w:rsidTr="00126A9E">
        <w:trPr>
          <w:trHeight w:hRule="exact" w:val="284"/>
        </w:trPr>
        <w:tc>
          <w:tcPr>
            <w:tcW w:w="4077" w:type="dxa"/>
            <w:vMerge/>
            <w:shd w:val="clear" w:color="auto" w:fill="auto"/>
          </w:tcPr>
          <w:p w:rsidR="00126A9E" w:rsidRPr="00D041EB" w:rsidRDefault="00126A9E" w:rsidP="00126A9E">
            <w:pPr>
              <w:spacing w:after="120" w:line="300" w:lineRule="auto"/>
              <w:jc w:val="both"/>
              <w:rPr>
                <w:b/>
                <w:sz w:val="20"/>
                <w:szCs w:val="20"/>
              </w:rPr>
            </w:pPr>
          </w:p>
        </w:tc>
        <w:tc>
          <w:tcPr>
            <w:tcW w:w="5135" w:type="dxa"/>
            <w:gridSpan w:val="3"/>
            <w:shd w:val="clear" w:color="auto" w:fill="auto"/>
          </w:tcPr>
          <w:p w:rsidR="00126A9E" w:rsidRPr="00D041EB" w:rsidRDefault="00126A9E" w:rsidP="00126A9E">
            <w:pPr>
              <w:spacing w:after="120" w:line="300" w:lineRule="auto"/>
              <w:jc w:val="center"/>
              <w:rPr>
                <w:b/>
                <w:sz w:val="20"/>
                <w:szCs w:val="20"/>
              </w:rPr>
            </w:pPr>
            <w:r w:rsidRPr="00D041EB">
              <w:rPr>
                <w:b/>
                <w:sz w:val="20"/>
                <w:szCs w:val="20"/>
              </w:rPr>
              <w:t>poprzedni rok=100</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Roboty ziemne zmechanizowane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100,1</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98,3</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102,4</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Ręczne roboty ziemne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100,6</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99,9</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100,7</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Odwodnienie wykopów</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99,4</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99,8</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101,0</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Konstrukcje betonowe i żelbetowe monolityczne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101,5</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99,3</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103,5</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Konstrukcje murowe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101,1</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98,5</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102,2</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Konstrukcje drewniane dachowe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100,0</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100,2</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102,0</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Pokrycia dachowe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101,8</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100,6</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102,4</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Izolacje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101,6</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99,2</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103,5</w:t>
            </w:r>
          </w:p>
        </w:tc>
      </w:tr>
      <w:tr w:rsidR="00126A9E" w:rsidTr="00126A9E">
        <w:trPr>
          <w:trHeight w:hRule="exact" w:val="839"/>
        </w:trPr>
        <w:tc>
          <w:tcPr>
            <w:tcW w:w="4077" w:type="dxa"/>
            <w:shd w:val="clear" w:color="auto" w:fill="auto"/>
          </w:tcPr>
          <w:p w:rsidR="00126A9E" w:rsidRPr="00D041EB" w:rsidRDefault="00126A9E" w:rsidP="00126A9E">
            <w:pPr>
              <w:spacing w:after="0" w:line="240" w:lineRule="auto"/>
              <w:rPr>
                <w:b/>
                <w:sz w:val="20"/>
                <w:szCs w:val="20"/>
              </w:rPr>
            </w:pPr>
            <w:r w:rsidRPr="00D041EB">
              <w:rPr>
                <w:b/>
                <w:sz w:val="20"/>
                <w:szCs w:val="20"/>
              </w:rPr>
              <w:t>Ścianki działowe z cięgieł budowlanych, betonu komórkowego oraz kształtek szklanych</w:t>
            </w:r>
          </w:p>
        </w:tc>
        <w:tc>
          <w:tcPr>
            <w:tcW w:w="1843" w:type="dxa"/>
            <w:shd w:val="clear" w:color="auto" w:fill="auto"/>
            <w:vAlign w:val="center"/>
          </w:tcPr>
          <w:p w:rsidR="00126A9E" w:rsidRPr="00D041EB" w:rsidRDefault="00126A9E" w:rsidP="00126A9E">
            <w:pPr>
              <w:spacing w:after="0" w:line="240" w:lineRule="auto"/>
              <w:jc w:val="right"/>
              <w:rPr>
                <w:sz w:val="20"/>
                <w:szCs w:val="20"/>
              </w:rPr>
            </w:pPr>
            <w:r w:rsidRPr="00D041EB">
              <w:rPr>
                <w:sz w:val="20"/>
                <w:szCs w:val="20"/>
              </w:rPr>
              <w:t>100,8</w:t>
            </w:r>
          </w:p>
        </w:tc>
        <w:tc>
          <w:tcPr>
            <w:tcW w:w="1701" w:type="dxa"/>
            <w:shd w:val="clear" w:color="auto" w:fill="auto"/>
            <w:vAlign w:val="center"/>
          </w:tcPr>
          <w:p w:rsidR="00126A9E" w:rsidRPr="00D041EB" w:rsidRDefault="00126A9E" w:rsidP="00126A9E">
            <w:pPr>
              <w:spacing w:after="0" w:line="240" w:lineRule="auto"/>
              <w:jc w:val="right"/>
              <w:rPr>
                <w:sz w:val="20"/>
                <w:szCs w:val="20"/>
              </w:rPr>
            </w:pPr>
            <w:r w:rsidRPr="00D041EB">
              <w:rPr>
                <w:sz w:val="20"/>
                <w:szCs w:val="20"/>
              </w:rPr>
              <w:t>97,5</w:t>
            </w:r>
          </w:p>
        </w:tc>
        <w:tc>
          <w:tcPr>
            <w:tcW w:w="1591" w:type="dxa"/>
            <w:shd w:val="clear" w:color="auto" w:fill="auto"/>
            <w:vAlign w:val="center"/>
          </w:tcPr>
          <w:p w:rsidR="00126A9E" w:rsidRPr="00D041EB" w:rsidRDefault="00126A9E" w:rsidP="00126A9E">
            <w:pPr>
              <w:spacing w:after="0" w:line="240" w:lineRule="auto"/>
              <w:jc w:val="right"/>
              <w:rPr>
                <w:sz w:val="20"/>
                <w:szCs w:val="20"/>
              </w:rPr>
            </w:pPr>
            <w:r w:rsidRPr="00D041EB">
              <w:rPr>
                <w:sz w:val="20"/>
                <w:szCs w:val="20"/>
              </w:rPr>
              <w:t>101,7</w:t>
            </w:r>
          </w:p>
        </w:tc>
      </w:tr>
      <w:tr w:rsidR="00126A9E" w:rsidTr="00126A9E">
        <w:trPr>
          <w:trHeight w:hRule="exact" w:val="567"/>
        </w:trPr>
        <w:tc>
          <w:tcPr>
            <w:tcW w:w="4077" w:type="dxa"/>
            <w:shd w:val="clear" w:color="auto" w:fill="auto"/>
          </w:tcPr>
          <w:p w:rsidR="00126A9E" w:rsidRPr="00D041EB" w:rsidRDefault="00126A9E" w:rsidP="00126A9E">
            <w:pPr>
              <w:spacing w:after="0" w:line="240" w:lineRule="auto"/>
              <w:rPr>
                <w:b/>
                <w:sz w:val="20"/>
                <w:szCs w:val="20"/>
              </w:rPr>
            </w:pPr>
            <w:r w:rsidRPr="00D041EB">
              <w:rPr>
                <w:b/>
                <w:sz w:val="20"/>
                <w:szCs w:val="20"/>
              </w:rPr>
              <w:t>Tynki, okładziny i licowanie powierzchni wewnętrznych</w:t>
            </w:r>
          </w:p>
        </w:tc>
        <w:tc>
          <w:tcPr>
            <w:tcW w:w="1843" w:type="dxa"/>
            <w:shd w:val="clear" w:color="auto" w:fill="auto"/>
            <w:vAlign w:val="center"/>
          </w:tcPr>
          <w:p w:rsidR="00126A9E" w:rsidRPr="00D041EB" w:rsidRDefault="00126A9E" w:rsidP="00126A9E">
            <w:pPr>
              <w:spacing w:after="0" w:line="240" w:lineRule="auto"/>
              <w:jc w:val="right"/>
              <w:rPr>
                <w:sz w:val="20"/>
                <w:szCs w:val="20"/>
              </w:rPr>
            </w:pPr>
            <w:r w:rsidRPr="00D041EB">
              <w:rPr>
                <w:sz w:val="20"/>
                <w:szCs w:val="20"/>
              </w:rPr>
              <w:t>100,9</w:t>
            </w:r>
          </w:p>
        </w:tc>
        <w:tc>
          <w:tcPr>
            <w:tcW w:w="1701" w:type="dxa"/>
            <w:shd w:val="clear" w:color="auto" w:fill="auto"/>
            <w:vAlign w:val="center"/>
          </w:tcPr>
          <w:p w:rsidR="00126A9E" w:rsidRPr="00D041EB" w:rsidRDefault="00126A9E" w:rsidP="00126A9E">
            <w:pPr>
              <w:spacing w:after="0" w:line="240" w:lineRule="auto"/>
              <w:jc w:val="right"/>
              <w:rPr>
                <w:sz w:val="20"/>
                <w:szCs w:val="20"/>
              </w:rPr>
            </w:pPr>
            <w:r w:rsidRPr="00D041EB">
              <w:rPr>
                <w:sz w:val="20"/>
                <w:szCs w:val="20"/>
              </w:rPr>
              <w:t>99,1</w:t>
            </w:r>
          </w:p>
        </w:tc>
        <w:tc>
          <w:tcPr>
            <w:tcW w:w="1591" w:type="dxa"/>
            <w:shd w:val="clear" w:color="auto" w:fill="auto"/>
            <w:vAlign w:val="center"/>
          </w:tcPr>
          <w:p w:rsidR="00126A9E" w:rsidRPr="00D041EB" w:rsidRDefault="00126A9E" w:rsidP="00126A9E">
            <w:pPr>
              <w:spacing w:after="0" w:line="240" w:lineRule="auto"/>
              <w:jc w:val="right"/>
              <w:rPr>
                <w:sz w:val="20"/>
                <w:szCs w:val="20"/>
              </w:rPr>
            </w:pPr>
            <w:r w:rsidRPr="00D041EB">
              <w:rPr>
                <w:sz w:val="20"/>
                <w:szCs w:val="20"/>
              </w:rPr>
              <w:t>103,8</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Tynki i okładziny zewnętrzne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100,7</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100,4</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106,2</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Stolarka budowlana</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100,7</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99,1</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103,8</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Podłogi i posadzki</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101,8</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99,0</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104,2</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Elementy kowalsko-ślusarskie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101,1</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99,9</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101,3</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Malowanie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101,2</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100,0</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105,2</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Rusztowania</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b.d.</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101,0</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101,0</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Robot z gipsu i prefabrykatów gipsowych</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99,7</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98,6</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102,6</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Instalacje wodociągowe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102,3</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99,7</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104,0</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Instalacje kanalizacyjne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100,8</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100,0</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103,3</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Instalacje gazowe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100,7</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99,3</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102,0</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Instalacje centralnego ogrzewania</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100,9</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99,8</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105,1</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Kotłownie i węzły cieplne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100,0</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99,7</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103,1</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Sieci wodociągowe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100,9</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99,7</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102,5</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Uzbrojenie sieci wodociągowych</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98,1</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99,8</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101,8</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Kanały rurowe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102,7</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99,8</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100,5</w:t>
            </w:r>
          </w:p>
        </w:tc>
      </w:tr>
      <w:tr w:rsidR="00126A9E" w:rsidTr="00126A9E">
        <w:trPr>
          <w:trHeight w:hRule="exact" w:val="567"/>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Elementy sieci wodociągowych i kanalizacyjnych</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100,3</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99,7</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101,0</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Układanie przewodów izolowanych</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101,1</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101,1</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102,3</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Montaż osprzętu instalacyjnego</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100,9</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100,7</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103,8</w:t>
            </w:r>
          </w:p>
        </w:tc>
      </w:tr>
      <w:tr w:rsidR="00126A9E" w:rsidTr="00126A9E">
        <w:trPr>
          <w:trHeight w:hRule="exact" w:val="567"/>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Urządzenia rozdzielcze i aparaty elektryczne niskiego napięcia</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100,2</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99,8</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100,5</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Oprawy oświetleniowe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101,0</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99,5</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102,5</w:t>
            </w:r>
          </w:p>
        </w:tc>
      </w:tr>
      <w:tr w:rsidR="00126A9E" w:rsidTr="00126A9E">
        <w:trPr>
          <w:trHeight w:hRule="exact" w:val="567"/>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Instalacje odgromowe, uziemień i przewody wyrównawcze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100,2</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99,9</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100,6</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Elektroenergetyczne linie kablowe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103,2</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100,2</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101,0</w:t>
            </w:r>
          </w:p>
        </w:tc>
      </w:tr>
      <w:tr w:rsidR="00126A9E" w:rsidTr="00126A9E">
        <w:trPr>
          <w:trHeight w:hRule="exact" w:val="284"/>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Prace uzupełniające</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b.d.</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100,0</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101,2</w:t>
            </w:r>
          </w:p>
        </w:tc>
      </w:tr>
      <w:tr w:rsidR="00126A9E" w:rsidTr="00126A9E">
        <w:trPr>
          <w:trHeight w:hRule="exact" w:val="567"/>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Konstrukcje stalowe hal i budynków szkieletowych</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101,0</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101,5</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101,9</w:t>
            </w:r>
          </w:p>
        </w:tc>
      </w:tr>
      <w:tr w:rsidR="00126A9E" w:rsidTr="00126A9E">
        <w:trPr>
          <w:trHeight w:hRule="exact" w:val="567"/>
        </w:trPr>
        <w:tc>
          <w:tcPr>
            <w:tcW w:w="4077" w:type="dxa"/>
            <w:shd w:val="clear" w:color="auto" w:fill="auto"/>
          </w:tcPr>
          <w:p w:rsidR="00126A9E" w:rsidRPr="00D041EB" w:rsidRDefault="00126A9E" w:rsidP="00126A9E">
            <w:pPr>
              <w:spacing w:after="120" w:line="300" w:lineRule="auto"/>
              <w:rPr>
                <w:b/>
                <w:sz w:val="20"/>
                <w:szCs w:val="20"/>
              </w:rPr>
            </w:pPr>
            <w:r w:rsidRPr="00D041EB">
              <w:rPr>
                <w:b/>
                <w:sz w:val="20"/>
                <w:szCs w:val="20"/>
              </w:rPr>
              <w:t>Lekka metalowa obudowa ścian, dachów, hal, budynków i budowli</w:t>
            </w:r>
          </w:p>
        </w:tc>
        <w:tc>
          <w:tcPr>
            <w:tcW w:w="1843"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99,6</w:t>
            </w:r>
          </w:p>
        </w:tc>
        <w:tc>
          <w:tcPr>
            <w:tcW w:w="170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100,0</w:t>
            </w:r>
          </w:p>
        </w:tc>
        <w:tc>
          <w:tcPr>
            <w:tcW w:w="1591" w:type="dxa"/>
            <w:shd w:val="clear" w:color="auto" w:fill="auto"/>
            <w:vAlign w:val="center"/>
          </w:tcPr>
          <w:p w:rsidR="00126A9E" w:rsidRPr="00D041EB" w:rsidRDefault="00126A9E" w:rsidP="00126A9E">
            <w:pPr>
              <w:spacing w:after="120" w:line="300" w:lineRule="auto"/>
              <w:jc w:val="right"/>
              <w:rPr>
                <w:sz w:val="20"/>
                <w:szCs w:val="20"/>
              </w:rPr>
            </w:pPr>
            <w:r w:rsidRPr="00D041EB">
              <w:rPr>
                <w:sz w:val="20"/>
                <w:szCs w:val="20"/>
              </w:rPr>
              <w:t>101,1</w:t>
            </w:r>
          </w:p>
        </w:tc>
      </w:tr>
    </w:tbl>
    <w:p w:rsidR="00126A9E" w:rsidRPr="007B5CE9" w:rsidRDefault="00126A9E" w:rsidP="00126A9E">
      <w:pPr>
        <w:spacing w:after="120" w:line="300" w:lineRule="auto"/>
        <w:jc w:val="both"/>
        <w:rPr>
          <w:rFonts w:eastAsia="Times New Roman"/>
          <w:i/>
          <w:sz w:val="18"/>
          <w:szCs w:val="20"/>
          <w:lang w:eastAsia="pl-PL"/>
        </w:rPr>
      </w:pPr>
      <w:r w:rsidRPr="007B5CE9">
        <w:rPr>
          <w:rFonts w:eastAsia="Times New Roman"/>
          <w:i/>
          <w:sz w:val="18"/>
          <w:szCs w:val="20"/>
          <w:lang w:eastAsia="pl-PL"/>
        </w:rPr>
        <w:t>Źródło: GUS.</w:t>
      </w:r>
    </w:p>
    <w:p w:rsidR="00126A9E" w:rsidRDefault="00126A9E" w:rsidP="00126A9E">
      <w:pPr>
        <w:jc w:val="both"/>
      </w:pPr>
    </w:p>
    <w:p w:rsidR="006A4295" w:rsidRPr="004058CC" w:rsidRDefault="006A4295" w:rsidP="006A4295">
      <w:pPr>
        <w:pStyle w:val="Legenda"/>
        <w:rPr>
          <w:rFonts w:eastAsia="Times New Roman"/>
          <w:szCs w:val="20"/>
          <w:lang w:eastAsia="pl-PL"/>
        </w:rPr>
      </w:pPr>
      <w:bookmarkStart w:id="82" w:name="_Toc34132313"/>
      <w:r w:rsidRPr="004058CC">
        <w:t xml:space="preserve">Tabela </w:t>
      </w:r>
      <w:fldSimple w:instr=" SEQ Tabela \* ARABIC ">
        <w:r w:rsidR="006A6210">
          <w:rPr>
            <w:noProof/>
          </w:rPr>
          <w:t>33</w:t>
        </w:r>
      </w:fldSimple>
      <w:r w:rsidRPr="004058CC">
        <w:t xml:space="preserve">. </w:t>
      </w:r>
      <w:r w:rsidRPr="004058CC">
        <w:rPr>
          <w:rFonts w:eastAsia="Times New Roman"/>
          <w:szCs w:val="20"/>
          <w:lang w:eastAsia="pl-PL"/>
        </w:rPr>
        <w:t>Grunty znajdujące się w zasobie gruntów pod budownictwo mieszkaniowe w latach 2011, 2015 i 2018 (w ha).</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701"/>
        <w:gridCol w:w="1739"/>
      </w:tblGrid>
      <w:tr w:rsidR="006A4295" w:rsidTr="008D6CA9">
        <w:trPr>
          <w:trHeight w:val="347"/>
        </w:trPr>
        <w:tc>
          <w:tcPr>
            <w:tcW w:w="3936" w:type="dxa"/>
            <w:shd w:val="clear" w:color="auto" w:fill="auto"/>
            <w:vAlign w:val="center"/>
          </w:tcPr>
          <w:p w:rsidR="006A4295" w:rsidRPr="00D041EB" w:rsidRDefault="006A4295" w:rsidP="00540531">
            <w:pPr>
              <w:jc w:val="center"/>
              <w:rPr>
                <w:b/>
                <w:sz w:val="20"/>
                <w:szCs w:val="20"/>
                <w:lang w:eastAsia="pl-PL"/>
              </w:rPr>
            </w:pPr>
          </w:p>
        </w:tc>
        <w:tc>
          <w:tcPr>
            <w:tcW w:w="1842" w:type="dxa"/>
            <w:shd w:val="clear" w:color="auto" w:fill="auto"/>
            <w:vAlign w:val="center"/>
          </w:tcPr>
          <w:p w:rsidR="006A4295" w:rsidRPr="00D041EB" w:rsidRDefault="006A4295" w:rsidP="008D6CA9">
            <w:pPr>
              <w:spacing w:after="0"/>
              <w:jc w:val="center"/>
              <w:rPr>
                <w:b/>
                <w:sz w:val="20"/>
                <w:szCs w:val="20"/>
                <w:lang w:eastAsia="pl-PL"/>
              </w:rPr>
            </w:pPr>
            <w:r w:rsidRPr="00D041EB">
              <w:rPr>
                <w:b/>
                <w:sz w:val="20"/>
                <w:szCs w:val="20"/>
                <w:lang w:eastAsia="pl-PL"/>
              </w:rPr>
              <w:t>2011</w:t>
            </w:r>
          </w:p>
        </w:tc>
        <w:tc>
          <w:tcPr>
            <w:tcW w:w="1701" w:type="dxa"/>
            <w:shd w:val="clear" w:color="auto" w:fill="auto"/>
            <w:vAlign w:val="center"/>
          </w:tcPr>
          <w:p w:rsidR="006A4295" w:rsidRPr="00D041EB" w:rsidRDefault="006A4295" w:rsidP="008D6CA9">
            <w:pPr>
              <w:spacing w:after="0"/>
              <w:jc w:val="center"/>
              <w:rPr>
                <w:b/>
                <w:sz w:val="20"/>
                <w:szCs w:val="20"/>
                <w:lang w:eastAsia="pl-PL"/>
              </w:rPr>
            </w:pPr>
            <w:r w:rsidRPr="00D041EB">
              <w:rPr>
                <w:b/>
                <w:sz w:val="20"/>
                <w:szCs w:val="20"/>
                <w:lang w:eastAsia="pl-PL"/>
              </w:rPr>
              <w:t>2015</w:t>
            </w:r>
          </w:p>
        </w:tc>
        <w:tc>
          <w:tcPr>
            <w:tcW w:w="1739" w:type="dxa"/>
            <w:shd w:val="clear" w:color="auto" w:fill="auto"/>
            <w:vAlign w:val="center"/>
          </w:tcPr>
          <w:p w:rsidR="006A4295" w:rsidRPr="00D041EB" w:rsidRDefault="006A4295" w:rsidP="008D6CA9">
            <w:pPr>
              <w:spacing w:after="0"/>
              <w:jc w:val="center"/>
              <w:rPr>
                <w:b/>
                <w:sz w:val="20"/>
                <w:szCs w:val="20"/>
                <w:lang w:eastAsia="pl-PL"/>
              </w:rPr>
            </w:pPr>
            <w:r w:rsidRPr="00D041EB">
              <w:rPr>
                <w:b/>
                <w:sz w:val="20"/>
                <w:szCs w:val="20"/>
                <w:lang w:eastAsia="pl-PL"/>
              </w:rPr>
              <w:t>2018</w:t>
            </w:r>
          </w:p>
        </w:tc>
      </w:tr>
      <w:tr w:rsidR="006A4295" w:rsidTr="00540531">
        <w:trPr>
          <w:trHeight w:hRule="exact" w:val="284"/>
        </w:trPr>
        <w:tc>
          <w:tcPr>
            <w:tcW w:w="3936" w:type="dxa"/>
            <w:shd w:val="clear" w:color="auto" w:fill="auto"/>
            <w:vAlign w:val="center"/>
          </w:tcPr>
          <w:p w:rsidR="006A4295" w:rsidRPr="00D041EB" w:rsidRDefault="006A4295" w:rsidP="00540531">
            <w:pPr>
              <w:rPr>
                <w:b/>
                <w:sz w:val="20"/>
                <w:szCs w:val="20"/>
                <w:lang w:eastAsia="pl-PL"/>
              </w:rPr>
            </w:pPr>
            <w:r w:rsidRPr="00D041EB">
              <w:rPr>
                <w:b/>
                <w:sz w:val="20"/>
                <w:szCs w:val="20"/>
                <w:lang w:eastAsia="pl-PL"/>
              </w:rPr>
              <w:t>Budownictwo mieszkaniowe</w:t>
            </w:r>
          </w:p>
        </w:tc>
        <w:tc>
          <w:tcPr>
            <w:tcW w:w="1842"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29 244,6</w:t>
            </w:r>
          </w:p>
        </w:tc>
        <w:tc>
          <w:tcPr>
            <w:tcW w:w="1701"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26 095,6</w:t>
            </w:r>
          </w:p>
        </w:tc>
        <w:tc>
          <w:tcPr>
            <w:tcW w:w="1739"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28 308,6</w:t>
            </w:r>
          </w:p>
        </w:tc>
      </w:tr>
      <w:tr w:rsidR="006A4295" w:rsidTr="00540531">
        <w:trPr>
          <w:trHeight w:hRule="exact" w:val="284"/>
        </w:trPr>
        <w:tc>
          <w:tcPr>
            <w:tcW w:w="3936" w:type="dxa"/>
            <w:shd w:val="clear" w:color="auto" w:fill="auto"/>
            <w:vAlign w:val="center"/>
          </w:tcPr>
          <w:p w:rsidR="006A4295" w:rsidRPr="00D041EB" w:rsidRDefault="006A4295" w:rsidP="00540531">
            <w:pPr>
              <w:ind w:left="57"/>
              <w:rPr>
                <w:sz w:val="20"/>
                <w:szCs w:val="20"/>
                <w:lang w:eastAsia="pl-PL"/>
              </w:rPr>
            </w:pPr>
            <w:r w:rsidRPr="00D041EB">
              <w:rPr>
                <w:sz w:val="20"/>
                <w:szCs w:val="20"/>
                <w:lang w:eastAsia="pl-PL"/>
              </w:rPr>
              <w:t>uzbrojone</w:t>
            </w:r>
          </w:p>
        </w:tc>
        <w:tc>
          <w:tcPr>
            <w:tcW w:w="1842"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13 141,5</w:t>
            </w:r>
          </w:p>
        </w:tc>
        <w:tc>
          <w:tcPr>
            <w:tcW w:w="1701"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12 356,2</w:t>
            </w:r>
          </w:p>
        </w:tc>
        <w:tc>
          <w:tcPr>
            <w:tcW w:w="1739"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12 806,9</w:t>
            </w:r>
          </w:p>
        </w:tc>
      </w:tr>
      <w:tr w:rsidR="006A4295" w:rsidTr="00540531">
        <w:trPr>
          <w:trHeight w:hRule="exact" w:val="284"/>
        </w:trPr>
        <w:tc>
          <w:tcPr>
            <w:tcW w:w="9218" w:type="dxa"/>
            <w:gridSpan w:val="4"/>
            <w:shd w:val="clear" w:color="auto" w:fill="auto"/>
            <w:vAlign w:val="center"/>
          </w:tcPr>
          <w:p w:rsidR="006A4295" w:rsidRPr="00D041EB" w:rsidRDefault="006A4295" w:rsidP="00540531">
            <w:pPr>
              <w:rPr>
                <w:sz w:val="20"/>
                <w:szCs w:val="20"/>
                <w:lang w:eastAsia="pl-PL"/>
              </w:rPr>
            </w:pPr>
            <w:r w:rsidRPr="00D041EB">
              <w:rPr>
                <w:sz w:val="20"/>
                <w:szCs w:val="20"/>
                <w:lang w:eastAsia="pl-PL"/>
              </w:rPr>
              <w:t>w tym:</w:t>
            </w:r>
          </w:p>
        </w:tc>
      </w:tr>
      <w:tr w:rsidR="006A4295" w:rsidTr="00540531">
        <w:trPr>
          <w:trHeight w:hRule="exact" w:val="284"/>
        </w:trPr>
        <w:tc>
          <w:tcPr>
            <w:tcW w:w="3936" w:type="dxa"/>
            <w:shd w:val="clear" w:color="auto" w:fill="auto"/>
            <w:vAlign w:val="center"/>
          </w:tcPr>
          <w:p w:rsidR="006A4295" w:rsidRPr="00D041EB" w:rsidRDefault="006A4295" w:rsidP="00540531">
            <w:pPr>
              <w:ind w:left="170"/>
              <w:rPr>
                <w:b/>
                <w:sz w:val="20"/>
                <w:szCs w:val="20"/>
                <w:lang w:eastAsia="pl-PL"/>
              </w:rPr>
            </w:pPr>
            <w:r w:rsidRPr="00D041EB">
              <w:rPr>
                <w:b/>
                <w:sz w:val="20"/>
                <w:szCs w:val="20"/>
                <w:lang w:eastAsia="pl-PL"/>
              </w:rPr>
              <w:t>wielorodzinne</w:t>
            </w:r>
          </w:p>
        </w:tc>
        <w:tc>
          <w:tcPr>
            <w:tcW w:w="1842"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7 101,2</w:t>
            </w:r>
          </w:p>
        </w:tc>
        <w:tc>
          <w:tcPr>
            <w:tcW w:w="1701"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5 608,1</w:t>
            </w:r>
          </w:p>
        </w:tc>
        <w:tc>
          <w:tcPr>
            <w:tcW w:w="1739"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6 021,9</w:t>
            </w:r>
          </w:p>
        </w:tc>
      </w:tr>
      <w:tr w:rsidR="006A4295" w:rsidTr="00540531">
        <w:trPr>
          <w:trHeight w:hRule="exact" w:val="284"/>
        </w:trPr>
        <w:tc>
          <w:tcPr>
            <w:tcW w:w="3936" w:type="dxa"/>
            <w:shd w:val="clear" w:color="auto" w:fill="auto"/>
            <w:vAlign w:val="center"/>
          </w:tcPr>
          <w:p w:rsidR="006A4295" w:rsidRPr="00D041EB" w:rsidRDefault="006A4295" w:rsidP="00540531">
            <w:pPr>
              <w:ind w:left="284"/>
              <w:rPr>
                <w:sz w:val="20"/>
                <w:szCs w:val="20"/>
                <w:lang w:eastAsia="pl-PL"/>
              </w:rPr>
            </w:pPr>
            <w:r w:rsidRPr="00D041EB">
              <w:rPr>
                <w:sz w:val="20"/>
                <w:szCs w:val="20"/>
                <w:lang w:eastAsia="pl-PL"/>
              </w:rPr>
              <w:t>uzbrojone</w:t>
            </w:r>
          </w:p>
        </w:tc>
        <w:tc>
          <w:tcPr>
            <w:tcW w:w="1842"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4 072,2</w:t>
            </w:r>
          </w:p>
        </w:tc>
        <w:tc>
          <w:tcPr>
            <w:tcW w:w="1701"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3 077,6</w:t>
            </w:r>
          </w:p>
        </w:tc>
        <w:tc>
          <w:tcPr>
            <w:tcW w:w="1739"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3 637,9</w:t>
            </w:r>
          </w:p>
        </w:tc>
      </w:tr>
      <w:tr w:rsidR="006A4295" w:rsidTr="00540531">
        <w:trPr>
          <w:trHeight w:hRule="exact" w:val="284"/>
        </w:trPr>
        <w:tc>
          <w:tcPr>
            <w:tcW w:w="3936" w:type="dxa"/>
            <w:shd w:val="clear" w:color="auto" w:fill="auto"/>
            <w:vAlign w:val="center"/>
          </w:tcPr>
          <w:p w:rsidR="006A4295" w:rsidRPr="00D041EB" w:rsidRDefault="006A4295" w:rsidP="00540531">
            <w:pPr>
              <w:ind w:left="170"/>
              <w:rPr>
                <w:b/>
                <w:sz w:val="20"/>
                <w:szCs w:val="20"/>
                <w:lang w:eastAsia="pl-PL"/>
              </w:rPr>
            </w:pPr>
            <w:r w:rsidRPr="00D041EB">
              <w:rPr>
                <w:b/>
                <w:sz w:val="20"/>
                <w:szCs w:val="20"/>
                <w:lang w:eastAsia="pl-PL"/>
              </w:rPr>
              <w:t>jednorodzinne</w:t>
            </w:r>
          </w:p>
        </w:tc>
        <w:tc>
          <w:tcPr>
            <w:tcW w:w="1842"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22 143,4</w:t>
            </w:r>
          </w:p>
        </w:tc>
        <w:tc>
          <w:tcPr>
            <w:tcW w:w="1701"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20 487,5</w:t>
            </w:r>
          </w:p>
        </w:tc>
        <w:tc>
          <w:tcPr>
            <w:tcW w:w="1739"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22 286,7</w:t>
            </w:r>
          </w:p>
        </w:tc>
      </w:tr>
      <w:tr w:rsidR="006A4295" w:rsidTr="00540531">
        <w:trPr>
          <w:trHeight w:hRule="exact" w:val="284"/>
        </w:trPr>
        <w:tc>
          <w:tcPr>
            <w:tcW w:w="3936" w:type="dxa"/>
            <w:shd w:val="clear" w:color="auto" w:fill="auto"/>
            <w:vAlign w:val="center"/>
          </w:tcPr>
          <w:p w:rsidR="006A4295" w:rsidRPr="00D041EB" w:rsidRDefault="006A4295" w:rsidP="00540531">
            <w:pPr>
              <w:ind w:left="284"/>
              <w:rPr>
                <w:sz w:val="20"/>
                <w:szCs w:val="20"/>
                <w:lang w:eastAsia="pl-PL"/>
              </w:rPr>
            </w:pPr>
            <w:r w:rsidRPr="00D041EB">
              <w:rPr>
                <w:sz w:val="20"/>
                <w:szCs w:val="20"/>
                <w:lang w:eastAsia="pl-PL"/>
              </w:rPr>
              <w:t>uzbrojone</w:t>
            </w:r>
          </w:p>
        </w:tc>
        <w:tc>
          <w:tcPr>
            <w:tcW w:w="1842"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9 069,3</w:t>
            </w:r>
          </w:p>
        </w:tc>
        <w:tc>
          <w:tcPr>
            <w:tcW w:w="1701"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9 278,6</w:t>
            </w:r>
          </w:p>
        </w:tc>
        <w:tc>
          <w:tcPr>
            <w:tcW w:w="1739" w:type="dxa"/>
            <w:shd w:val="clear" w:color="auto" w:fill="auto"/>
            <w:vAlign w:val="center"/>
          </w:tcPr>
          <w:p w:rsidR="006A4295" w:rsidRPr="00D041EB" w:rsidRDefault="006A4295" w:rsidP="00540531">
            <w:pPr>
              <w:jc w:val="right"/>
              <w:rPr>
                <w:sz w:val="20"/>
                <w:szCs w:val="20"/>
                <w:lang w:eastAsia="pl-PL"/>
              </w:rPr>
            </w:pPr>
            <w:r w:rsidRPr="00D041EB">
              <w:rPr>
                <w:sz w:val="20"/>
                <w:szCs w:val="20"/>
                <w:lang w:eastAsia="pl-PL"/>
              </w:rPr>
              <w:t>9 169,0</w:t>
            </w:r>
          </w:p>
        </w:tc>
      </w:tr>
    </w:tbl>
    <w:p w:rsidR="006A4295" w:rsidRPr="00C45114" w:rsidRDefault="006A4295" w:rsidP="006A4295">
      <w:pPr>
        <w:jc w:val="both"/>
        <w:rPr>
          <w:lang w:eastAsia="pl-PL"/>
        </w:rPr>
      </w:pPr>
      <w:r w:rsidRPr="007C598A">
        <w:rPr>
          <w:rFonts w:eastAsia="Times New Roman"/>
          <w:i/>
          <w:sz w:val="18"/>
          <w:szCs w:val="20"/>
          <w:lang w:eastAsia="pl-PL"/>
        </w:rPr>
        <w:t>Źródło: GUS.</w:t>
      </w:r>
    </w:p>
    <w:p w:rsidR="00126A9E" w:rsidRPr="004058CC" w:rsidRDefault="00126A9E" w:rsidP="00126A9E">
      <w:pPr>
        <w:pStyle w:val="Legenda"/>
        <w:rPr>
          <w:szCs w:val="20"/>
        </w:rPr>
      </w:pPr>
      <w:bookmarkStart w:id="83" w:name="_Toc34132314"/>
      <w:r w:rsidRPr="004058CC">
        <w:t xml:space="preserve">Tabela </w:t>
      </w:r>
      <w:fldSimple w:instr=" SEQ Tabela \* ARABIC ">
        <w:r w:rsidR="006A6210">
          <w:rPr>
            <w:noProof/>
          </w:rPr>
          <w:t>34</w:t>
        </w:r>
      </w:fldSimple>
      <w:r w:rsidRPr="004058CC">
        <w:t xml:space="preserve">. </w:t>
      </w:r>
      <w:r w:rsidRPr="004058CC">
        <w:rPr>
          <w:szCs w:val="20"/>
        </w:rPr>
        <w:t>Pokrycie planami miejscowymi w latach 2011-2017.</w:t>
      </w:r>
      <w:bookmarkEnd w:id="83"/>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61"/>
        <w:gridCol w:w="1073"/>
        <w:gridCol w:w="1074"/>
        <w:gridCol w:w="1073"/>
        <w:gridCol w:w="1073"/>
        <w:gridCol w:w="1074"/>
      </w:tblGrid>
      <w:tr w:rsidR="00126A9E" w:rsidRPr="00523FF9" w:rsidTr="006A4295">
        <w:trPr>
          <w:trHeight w:val="300"/>
        </w:trPr>
        <w:tc>
          <w:tcPr>
            <w:tcW w:w="2660" w:type="dxa"/>
            <w:shd w:val="clear" w:color="auto" w:fill="auto"/>
            <w:noWrap/>
            <w:hideMark/>
          </w:tcPr>
          <w:p w:rsidR="00126A9E" w:rsidRPr="00651B7E" w:rsidRDefault="00126A9E" w:rsidP="00126A9E">
            <w:pPr>
              <w:spacing w:after="0" w:line="240" w:lineRule="auto"/>
              <w:rPr>
                <w:rFonts w:eastAsia="Times New Roman"/>
                <w:b/>
                <w:color w:val="000000"/>
                <w:sz w:val="20"/>
                <w:szCs w:val="20"/>
                <w:lang w:eastAsia="pl-PL"/>
              </w:rPr>
            </w:pPr>
          </w:p>
        </w:tc>
        <w:tc>
          <w:tcPr>
            <w:tcW w:w="3408" w:type="dxa"/>
            <w:gridSpan w:val="3"/>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Polska</w:t>
            </w:r>
          </w:p>
        </w:tc>
        <w:tc>
          <w:tcPr>
            <w:tcW w:w="3220" w:type="dxa"/>
            <w:gridSpan w:val="3"/>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w tym miasta na prawach powiatu</w:t>
            </w:r>
          </w:p>
        </w:tc>
      </w:tr>
      <w:tr w:rsidR="00126A9E" w:rsidRPr="00523FF9" w:rsidTr="006A4295">
        <w:trPr>
          <w:trHeight w:val="300"/>
        </w:trPr>
        <w:tc>
          <w:tcPr>
            <w:tcW w:w="2660" w:type="dxa"/>
            <w:shd w:val="clear" w:color="auto" w:fill="auto"/>
            <w:noWrap/>
            <w:hideMark/>
          </w:tcPr>
          <w:p w:rsidR="00126A9E" w:rsidRPr="00651B7E" w:rsidRDefault="00126A9E" w:rsidP="00126A9E">
            <w:pPr>
              <w:spacing w:after="0" w:line="240" w:lineRule="auto"/>
              <w:rPr>
                <w:rFonts w:eastAsia="Times New Roman"/>
                <w:b/>
                <w:color w:val="000000"/>
                <w:sz w:val="20"/>
                <w:szCs w:val="20"/>
                <w:lang w:eastAsia="pl-PL"/>
              </w:rPr>
            </w:pPr>
          </w:p>
        </w:tc>
        <w:tc>
          <w:tcPr>
            <w:tcW w:w="1261" w:type="dxa"/>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2011</w:t>
            </w:r>
          </w:p>
        </w:tc>
        <w:tc>
          <w:tcPr>
            <w:tcW w:w="1073" w:type="dxa"/>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2015</w:t>
            </w:r>
          </w:p>
        </w:tc>
        <w:tc>
          <w:tcPr>
            <w:tcW w:w="1074" w:type="dxa"/>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2017</w:t>
            </w:r>
          </w:p>
        </w:tc>
        <w:tc>
          <w:tcPr>
            <w:tcW w:w="1073" w:type="dxa"/>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2011</w:t>
            </w:r>
          </w:p>
        </w:tc>
        <w:tc>
          <w:tcPr>
            <w:tcW w:w="1073" w:type="dxa"/>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2015</w:t>
            </w:r>
          </w:p>
        </w:tc>
        <w:tc>
          <w:tcPr>
            <w:tcW w:w="1074" w:type="dxa"/>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2017</w:t>
            </w:r>
          </w:p>
        </w:tc>
      </w:tr>
      <w:tr w:rsidR="00126A9E" w:rsidRPr="00523FF9" w:rsidTr="006A4295">
        <w:trPr>
          <w:trHeight w:val="443"/>
        </w:trPr>
        <w:tc>
          <w:tcPr>
            <w:tcW w:w="2660" w:type="dxa"/>
            <w:shd w:val="clear" w:color="auto" w:fill="auto"/>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Liczba obowiązujących planów</w:t>
            </w:r>
          </w:p>
        </w:tc>
        <w:tc>
          <w:tcPr>
            <w:tcW w:w="1261"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40 171</w:t>
            </w:r>
          </w:p>
        </w:tc>
        <w:tc>
          <w:tcPr>
            <w:tcW w:w="1073"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47 421</w:t>
            </w:r>
          </w:p>
        </w:tc>
        <w:tc>
          <w:tcPr>
            <w:tcW w:w="1074"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51 561</w:t>
            </w:r>
          </w:p>
        </w:tc>
        <w:tc>
          <w:tcPr>
            <w:tcW w:w="1073"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4 272</w:t>
            </w:r>
          </w:p>
        </w:tc>
        <w:tc>
          <w:tcPr>
            <w:tcW w:w="1073"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5 434</w:t>
            </w:r>
          </w:p>
        </w:tc>
        <w:tc>
          <w:tcPr>
            <w:tcW w:w="1074"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6 048</w:t>
            </w:r>
          </w:p>
        </w:tc>
      </w:tr>
      <w:tr w:rsidR="00126A9E" w:rsidRPr="00523FF9" w:rsidTr="006A4295">
        <w:trPr>
          <w:trHeight w:val="691"/>
        </w:trPr>
        <w:tc>
          <w:tcPr>
            <w:tcW w:w="2660" w:type="dxa"/>
            <w:shd w:val="clear" w:color="auto" w:fill="auto"/>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Powierzchnia objęta planami</w:t>
            </w:r>
            <w:r w:rsidRPr="00651B7E">
              <w:rPr>
                <w:rFonts w:eastAsia="Times New Roman"/>
                <w:b/>
                <w:color w:val="000000"/>
                <w:sz w:val="20"/>
                <w:szCs w:val="20"/>
                <w:lang w:eastAsia="pl-PL"/>
              </w:rPr>
              <w:br/>
              <w:t>(tys. ha)</w:t>
            </w:r>
          </w:p>
        </w:tc>
        <w:tc>
          <w:tcPr>
            <w:tcW w:w="1261"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8 496,3</w:t>
            </w:r>
          </w:p>
        </w:tc>
        <w:tc>
          <w:tcPr>
            <w:tcW w:w="1073"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9 272,7</w:t>
            </w:r>
          </w:p>
        </w:tc>
        <w:tc>
          <w:tcPr>
            <w:tcW w:w="1074"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9 535,7</w:t>
            </w:r>
          </w:p>
        </w:tc>
        <w:tc>
          <w:tcPr>
            <w:tcW w:w="1073"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279,4</w:t>
            </w:r>
          </w:p>
        </w:tc>
        <w:tc>
          <w:tcPr>
            <w:tcW w:w="1073"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337,4</w:t>
            </w:r>
          </w:p>
        </w:tc>
        <w:tc>
          <w:tcPr>
            <w:tcW w:w="1074"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352,5</w:t>
            </w:r>
          </w:p>
        </w:tc>
      </w:tr>
      <w:tr w:rsidR="00126A9E" w:rsidRPr="00523FF9" w:rsidTr="006A4295">
        <w:trPr>
          <w:trHeight w:val="600"/>
        </w:trPr>
        <w:tc>
          <w:tcPr>
            <w:tcW w:w="2660" w:type="dxa"/>
            <w:shd w:val="clear" w:color="auto" w:fill="auto"/>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Powierzchnia objęta planami (%)</w:t>
            </w:r>
          </w:p>
        </w:tc>
        <w:tc>
          <w:tcPr>
            <w:tcW w:w="1261"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27,2</w:t>
            </w:r>
          </w:p>
        </w:tc>
        <w:tc>
          <w:tcPr>
            <w:tcW w:w="1073"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29,7</w:t>
            </w:r>
          </w:p>
        </w:tc>
        <w:tc>
          <w:tcPr>
            <w:tcW w:w="1074"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30,5</w:t>
            </w:r>
          </w:p>
        </w:tc>
        <w:tc>
          <w:tcPr>
            <w:tcW w:w="1073"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39,4</w:t>
            </w:r>
          </w:p>
        </w:tc>
        <w:tc>
          <w:tcPr>
            <w:tcW w:w="1073"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45,6</w:t>
            </w:r>
          </w:p>
        </w:tc>
        <w:tc>
          <w:tcPr>
            <w:tcW w:w="1074"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47,3</w:t>
            </w:r>
          </w:p>
        </w:tc>
      </w:tr>
    </w:tbl>
    <w:p w:rsidR="00126A9E" w:rsidRPr="00523FF9" w:rsidRDefault="00126A9E" w:rsidP="00126A9E">
      <w:pPr>
        <w:ind w:right="708"/>
        <w:jc w:val="both"/>
        <w:rPr>
          <w:i/>
          <w:sz w:val="18"/>
          <w:szCs w:val="18"/>
        </w:rPr>
      </w:pPr>
      <w:r w:rsidRPr="00523FF9">
        <w:rPr>
          <w:i/>
          <w:sz w:val="18"/>
          <w:szCs w:val="18"/>
        </w:rPr>
        <w:t xml:space="preserve">Źródło: Śleszyński P., Deręgowska A., Kubiak Ł., </w:t>
      </w:r>
      <w:proofErr w:type="spellStart"/>
      <w:r w:rsidRPr="00523FF9">
        <w:rPr>
          <w:i/>
          <w:sz w:val="18"/>
          <w:szCs w:val="18"/>
        </w:rPr>
        <w:t>Sudra</w:t>
      </w:r>
      <w:proofErr w:type="spellEnd"/>
      <w:r w:rsidRPr="00523FF9">
        <w:rPr>
          <w:i/>
          <w:sz w:val="18"/>
          <w:szCs w:val="18"/>
        </w:rPr>
        <w:t xml:space="preserve"> P., Zielińska B., 2018, </w:t>
      </w:r>
      <w:r w:rsidRPr="00523FF9">
        <w:rPr>
          <w:sz w:val="18"/>
          <w:szCs w:val="18"/>
        </w:rPr>
        <w:t>Analiza stanu i uwarunkowań prac planistycznych w gminach w 2017 roku</w:t>
      </w:r>
      <w:r w:rsidRPr="00523FF9">
        <w:rPr>
          <w:i/>
          <w:sz w:val="18"/>
          <w:szCs w:val="18"/>
        </w:rPr>
        <w:t>, Instytut Geografii i Przestrzennego Zagospodarowania PAN na zlecenie Ministerstwa Inwestycji i Rozwoju, Warszawa.</w:t>
      </w:r>
    </w:p>
    <w:p w:rsidR="00126A9E" w:rsidRPr="004058CC" w:rsidRDefault="00126A9E" w:rsidP="00126A9E">
      <w:pPr>
        <w:pStyle w:val="Legenda"/>
        <w:rPr>
          <w:szCs w:val="20"/>
        </w:rPr>
      </w:pPr>
      <w:bookmarkStart w:id="84" w:name="_Toc34132315"/>
      <w:r w:rsidRPr="004058CC">
        <w:t xml:space="preserve">Tabela </w:t>
      </w:r>
      <w:fldSimple w:instr=" SEQ Tabela \* ARABIC ">
        <w:r w:rsidR="006A6210">
          <w:rPr>
            <w:noProof/>
          </w:rPr>
          <w:t>35</w:t>
        </w:r>
      </w:fldSimple>
      <w:r w:rsidRPr="004058CC">
        <w:t xml:space="preserve">. </w:t>
      </w:r>
      <w:r w:rsidRPr="004058CC">
        <w:rPr>
          <w:szCs w:val="20"/>
        </w:rPr>
        <w:t>Pokrycie planami miejscowymi w 2017 r. według rodzaju gminy.</w:t>
      </w:r>
      <w:bookmarkEnd w:id="8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771"/>
        <w:gridCol w:w="2771"/>
      </w:tblGrid>
      <w:tr w:rsidR="00126A9E" w:rsidRPr="00AE2AC1" w:rsidTr="006A4295">
        <w:trPr>
          <w:trHeight w:val="600"/>
        </w:trPr>
        <w:tc>
          <w:tcPr>
            <w:tcW w:w="3780" w:type="dxa"/>
            <w:shd w:val="clear" w:color="auto" w:fill="auto"/>
            <w:noWrap/>
            <w:hideMark/>
          </w:tcPr>
          <w:p w:rsidR="00126A9E" w:rsidRPr="00651B7E" w:rsidRDefault="00126A9E" w:rsidP="00126A9E">
            <w:pPr>
              <w:spacing w:after="0" w:line="240" w:lineRule="auto"/>
              <w:rPr>
                <w:rFonts w:eastAsia="Times New Roman"/>
                <w:color w:val="000000"/>
                <w:sz w:val="20"/>
                <w:szCs w:val="20"/>
                <w:lang w:eastAsia="pl-PL"/>
              </w:rPr>
            </w:pPr>
          </w:p>
        </w:tc>
        <w:tc>
          <w:tcPr>
            <w:tcW w:w="2771" w:type="dxa"/>
            <w:shd w:val="clear" w:color="auto" w:fill="auto"/>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Liczba planów</w:t>
            </w:r>
          </w:p>
        </w:tc>
        <w:tc>
          <w:tcPr>
            <w:tcW w:w="2771" w:type="dxa"/>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Powierzchnia</w:t>
            </w:r>
          </w:p>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(tys. ha)</w:t>
            </w:r>
          </w:p>
        </w:tc>
      </w:tr>
      <w:tr w:rsidR="00126A9E" w:rsidRPr="00AE2AC1" w:rsidTr="006A4295">
        <w:trPr>
          <w:trHeight w:val="300"/>
        </w:trPr>
        <w:tc>
          <w:tcPr>
            <w:tcW w:w="3780" w:type="dxa"/>
            <w:shd w:val="clear" w:color="auto" w:fill="auto"/>
            <w:noWrap/>
            <w:hideMark/>
          </w:tcPr>
          <w:p w:rsidR="00126A9E" w:rsidRPr="00651B7E" w:rsidRDefault="00126A9E" w:rsidP="006A4295">
            <w:pPr>
              <w:spacing w:after="0"/>
              <w:rPr>
                <w:rFonts w:eastAsia="Times New Roman"/>
                <w:b/>
                <w:color w:val="000000"/>
                <w:sz w:val="20"/>
                <w:szCs w:val="20"/>
                <w:lang w:eastAsia="pl-PL"/>
              </w:rPr>
            </w:pPr>
            <w:r w:rsidRPr="00651B7E">
              <w:rPr>
                <w:rFonts w:eastAsia="Times New Roman"/>
                <w:b/>
                <w:color w:val="000000"/>
                <w:sz w:val="20"/>
                <w:szCs w:val="20"/>
                <w:lang w:eastAsia="pl-PL"/>
              </w:rPr>
              <w:t>Polska ogółem</w:t>
            </w:r>
          </w:p>
        </w:tc>
        <w:tc>
          <w:tcPr>
            <w:tcW w:w="2771" w:type="dxa"/>
            <w:shd w:val="clear" w:color="auto" w:fill="auto"/>
            <w:noWrap/>
            <w:vAlign w:val="center"/>
            <w:hideMark/>
          </w:tcPr>
          <w:p w:rsidR="00126A9E" w:rsidRPr="00651B7E" w:rsidRDefault="00126A9E" w:rsidP="006A4295">
            <w:pPr>
              <w:spacing w:after="0"/>
              <w:jc w:val="right"/>
              <w:rPr>
                <w:rFonts w:eastAsia="Times New Roman"/>
                <w:b/>
                <w:color w:val="000000"/>
                <w:sz w:val="20"/>
                <w:szCs w:val="20"/>
                <w:lang w:eastAsia="pl-PL"/>
              </w:rPr>
            </w:pPr>
            <w:r w:rsidRPr="00651B7E">
              <w:rPr>
                <w:rFonts w:eastAsia="Times New Roman"/>
                <w:b/>
                <w:color w:val="000000"/>
                <w:sz w:val="20"/>
                <w:szCs w:val="20"/>
                <w:lang w:eastAsia="pl-PL"/>
              </w:rPr>
              <w:t>51 561</w:t>
            </w:r>
          </w:p>
        </w:tc>
        <w:tc>
          <w:tcPr>
            <w:tcW w:w="2771" w:type="dxa"/>
            <w:shd w:val="clear" w:color="auto" w:fill="auto"/>
            <w:noWrap/>
            <w:vAlign w:val="center"/>
            <w:hideMark/>
          </w:tcPr>
          <w:p w:rsidR="00126A9E" w:rsidRPr="00651B7E" w:rsidRDefault="00126A9E" w:rsidP="006A4295">
            <w:pPr>
              <w:spacing w:after="0"/>
              <w:jc w:val="right"/>
              <w:rPr>
                <w:b/>
                <w:color w:val="000000"/>
                <w:sz w:val="20"/>
                <w:szCs w:val="20"/>
              </w:rPr>
            </w:pPr>
            <w:r w:rsidRPr="00651B7E">
              <w:rPr>
                <w:b/>
                <w:color w:val="000000"/>
                <w:sz w:val="20"/>
                <w:szCs w:val="20"/>
              </w:rPr>
              <w:t>9 535,7</w:t>
            </w:r>
          </w:p>
        </w:tc>
      </w:tr>
      <w:tr w:rsidR="00126A9E" w:rsidRPr="00AE2AC1" w:rsidTr="006A4295">
        <w:trPr>
          <w:trHeight w:val="300"/>
        </w:trPr>
        <w:tc>
          <w:tcPr>
            <w:tcW w:w="3780" w:type="dxa"/>
            <w:shd w:val="clear" w:color="auto" w:fill="auto"/>
            <w:noWrap/>
            <w:hideMark/>
          </w:tcPr>
          <w:p w:rsidR="00126A9E" w:rsidRPr="00651B7E" w:rsidRDefault="00126A9E" w:rsidP="006A4295">
            <w:pPr>
              <w:spacing w:after="0"/>
              <w:rPr>
                <w:rFonts w:eastAsia="Times New Roman"/>
                <w:b/>
                <w:color w:val="000000"/>
                <w:sz w:val="20"/>
                <w:szCs w:val="20"/>
                <w:lang w:eastAsia="pl-PL"/>
              </w:rPr>
            </w:pPr>
            <w:r w:rsidRPr="00651B7E">
              <w:rPr>
                <w:rFonts w:eastAsia="Times New Roman"/>
                <w:b/>
                <w:color w:val="000000"/>
                <w:sz w:val="20"/>
                <w:szCs w:val="20"/>
                <w:lang w:eastAsia="pl-PL"/>
              </w:rPr>
              <w:t xml:space="preserve">Miasta na prawach powiatu </w:t>
            </w:r>
          </w:p>
        </w:tc>
        <w:tc>
          <w:tcPr>
            <w:tcW w:w="2771" w:type="dxa"/>
            <w:shd w:val="clear" w:color="auto" w:fill="auto"/>
            <w:noWrap/>
            <w:vAlign w:val="center"/>
            <w:hideMark/>
          </w:tcPr>
          <w:p w:rsidR="00126A9E" w:rsidRPr="00651B7E" w:rsidRDefault="00126A9E" w:rsidP="006A4295">
            <w:pPr>
              <w:spacing w:after="0"/>
              <w:jc w:val="right"/>
              <w:rPr>
                <w:rFonts w:eastAsia="Times New Roman"/>
                <w:color w:val="000000"/>
                <w:sz w:val="20"/>
                <w:szCs w:val="20"/>
                <w:lang w:eastAsia="pl-PL"/>
              </w:rPr>
            </w:pPr>
            <w:r w:rsidRPr="00651B7E">
              <w:rPr>
                <w:rFonts w:eastAsia="Times New Roman"/>
                <w:color w:val="000000"/>
                <w:sz w:val="20"/>
                <w:szCs w:val="20"/>
                <w:lang w:eastAsia="pl-PL"/>
              </w:rPr>
              <w:t>6 048</w:t>
            </w:r>
          </w:p>
        </w:tc>
        <w:tc>
          <w:tcPr>
            <w:tcW w:w="2771" w:type="dxa"/>
            <w:shd w:val="clear" w:color="auto" w:fill="auto"/>
            <w:noWrap/>
            <w:vAlign w:val="center"/>
            <w:hideMark/>
          </w:tcPr>
          <w:p w:rsidR="00126A9E" w:rsidRPr="00651B7E" w:rsidRDefault="00126A9E" w:rsidP="006A4295">
            <w:pPr>
              <w:spacing w:after="0"/>
              <w:jc w:val="right"/>
              <w:rPr>
                <w:color w:val="000000"/>
                <w:sz w:val="20"/>
                <w:szCs w:val="20"/>
              </w:rPr>
            </w:pPr>
            <w:r w:rsidRPr="00651B7E">
              <w:rPr>
                <w:color w:val="000000"/>
                <w:sz w:val="20"/>
                <w:szCs w:val="20"/>
              </w:rPr>
              <w:t>352,5</w:t>
            </w:r>
          </w:p>
        </w:tc>
      </w:tr>
      <w:tr w:rsidR="00126A9E" w:rsidRPr="00AE2AC1" w:rsidTr="006A4295">
        <w:trPr>
          <w:trHeight w:val="300"/>
        </w:trPr>
        <w:tc>
          <w:tcPr>
            <w:tcW w:w="3780" w:type="dxa"/>
            <w:shd w:val="clear" w:color="auto" w:fill="auto"/>
            <w:noWrap/>
            <w:hideMark/>
          </w:tcPr>
          <w:p w:rsidR="00126A9E" w:rsidRPr="00651B7E" w:rsidRDefault="00126A9E" w:rsidP="006A4295">
            <w:pPr>
              <w:spacing w:after="0"/>
              <w:rPr>
                <w:rFonts w:eastAsia="Times New Roman"/>
                <w:b/>
                <w:color w:val="000000"/>
                <w:sz w:val="20"/>
                <w:szCs w:val="20"/>
                <w:lang w:eastAsia="pl-PL"/>
              </w:rPr>
            </w:pPr>
            <w:r w:rsidRPr="00651B7E">
              <w:rPr>
                <w:rFonts w:eastAsia="Times New Roman"/>
                <w:b/>
                <w:color w:val="000000"/>
                <w:sz w:val="20"/>
                <w:szCs w:val="20"/>
                <w:lang w:eastAsia="pl-PL"/>
              </w:rPr>
              <w:t xml:space="preserve">Gminy miejskie </w:t>
            </w:r>
          </w:p>
        </w:tc>
        <w:tc>
          <w:tcPr>
            <w:tcW w:w="2771" w:type="dxa"/>
            <w:shd w:val="clear" w:color="auto" w:fill="auto"/>
            <w:noWrap/>
            <w:vAlign w:val="center"/>
            <w:hideMark/>
          </w:tcPr>
          <w:p w:rsidR="00126A9E" w:rsidRPr="00651B7E" w:rsidRDefault="00126A9E" w:rsidP="006A4295">
            <w:pPr>
              <w:spacing w:after="0"/>
              <w:jc w:val="right"/>
              <w:rPr>
                <w:rFonts w:eastAsia="Times New Roman"/>
                <w:color w:val="000000"/>
                <w:sz w:val="20"/>
                <w:szCs w:val="20"/>
                <w:lang w:eastAsia="pl-PL"/>
              </w:rPr>
            </w:pPr>
            <w:r w:rsidRPr="00651B7E">
              <w:rPr>
                <w:rFonts w:eastAsia="Times New Roman"/>
                <w:color w:val="000000"/>
                <w:sz w:val="20"/>
                <w:szCs w:val="20"/>
                <w:lang w:eastAsia="pl-PL"/>
              </w:rPr>
              <w:t>6 028</w:t>
            </w:r>
          </w:p>
        </w:tc>
        <w:tc>
          <w:tcPr>
            <w:tcW w:w="2771" w:type="dxa"/>
            <w:shd w:val="clear" w:color="auto" w:fill="auto"/>
            <w:noWrap/>
            <w:vAlign w:val="center"/>
            <w:hideMark/>
          </w:tcPr>
          <w:p w:rsidR="00126A9E" w:rsidRPr="00651B7E" w:rsidRDefault="00126A9E" w:rsidP="006A4295">
            <w:pPr>
              <w:spacing w:after="0"/>
              <w:jc w:val="right"/>
              <w:rPr>
                <w:color w:val="000000"/>
                <w:sz w:val="20"/>
                <w:szCs w:val="20"/>
              </w:rPr>
            </w:pPr>
            <w:r w:rsidRPr="00651B7E">
              <w:rPr>
                <w:color w:val="000000"/>
                <w:sz w:val="20"/>
                <w:szCs w:val="20"/>
              </w:rPr>
              <w:t>373,4</w:t>
            </w:r>
          </w:p>
        </w:tc>
      </w:tr>
      <w:tr w:rsidR="00126A9E" w:rsidRPr="00AE2AC1" w:rsidTr="006A4295">
        <w:trPr>
          <w:trHeight w:val="300"/>
        </w:trPr>
        <w:tc>
          <w:tcPr>
            <w:tcW w:w="3780" w:type="dxa"/>
            <w:shd w:val="clear" w:color="auto" w:fill="auto"/>
            <w:noWrap/>
            <w:hideMark/>
          </w:tcPr>
          <w:p w:rsidR="00126A9E" w:rsidRPr="00651B7E" w:rsidRDefault="00126A9E" w:rsidP="006A4295">
            <w:pPr>
              <w:spacing w:after="0"/>
              <w:rPr>
                <w:rFonts w:eastAsia="Times New Roman"/>
                <w:b/>
                <w:color w:val="000000"/>
                <w:sz w:val="20"/>
                <w:szCs w:val="20"/>
                <w:lang w:eastAsia="pl-PL"/>
              </w:rPr>
            </w:pPr>
            <w:r w:rsidRPr="00651B7E">
              <w:rPr>
                <w:rFonts w:eastAsia="Times New Roman"/>
                <w:b/>
                <w:color w:val="000000"/>
                <w:sz w:val="20"/>
                <w:szCs w:val="20"/>
                <w:lang w:eastAsia="pl-PL"/>
              </w:rPr>
              <w:t>Gminy miejsko-wiejskie</w:t>
            </w:r>
          </w:p>
        </w:tc>
        <w:tc>
          <w:tcPr>
            <w:tcW w:w="2771" w:type="dxa"/>
            <w:shd w:val="clear" w:color="auto" w:fill="auto"/>
            <w:noWrap/>
            <w:vAlign w:val="center"/>
            <w:hideMark/>
          </w:tcPr>
          <w:p w:rsidR="00126A9E" w:rsidRPr="00651B7E" w:rsidRDefault="00126A9E" w:rsidP="006A4295">
            <w:pPr>
              <w:spacing w:after="0"/>
              <w:jc w:val="right"/>
              <w:rPr>
                <w:rFonts w:eastAsia="Times New Roman"/>
                <w:color w:val="000000"/>
                <w:sz w:val="20"/>
                <w:szCs w:val="20"/>
                <w:lang w:eastAsia="pl-PL"/>
              </w:rPr>
            </w:pPr>
            <w:r w:rsidRPr="00651B7E">
              <w:rPr>
                <w:rFonts w:eastAsia="Times New Roman"/>
                <w:color w:val="000000"/>
                <w:sz w:val="20"/>
                <w:szCs w:val="20"/>
                <w:lang w:eastAsia="pl-PL"/>
              </w:rPr>
              <w:t>15 458</w:t>
            </w:r>
          </w:p>
        </w:tc>
        <w:tc>
          <w:tcPr>
            <w:tcW w:w="2771" w:type="dxa"/>
            <w:shd w:val="clear" w:color="auto" w:fill="auto"/>
            <w:noWrap/>
            <w:vAlign w:val="center"/>
            <w:hideMark/>
          </w:tcPr>
          <w:p w:rsidR="00126A9E" w:rsidRPr="00651B7E" w:rsidRDefault="00126A9E" w:rsidP="006A4295">
            <w:pPr>
              <w:spacing w:after="0"/>
              <w:jc w:val="right"/>
              <w:rPr>
                <w:color w:val="000000"/>
                <w:sz w:val="20"/>
                <w:szCs w:val="20"/>
              </w:rPr>
            </w:pPr>
            <w:r w:rsidRPr="00651B7E">
              <w:rPr>
                <w:color w:val="000000"/>
                <w:sz w:val="20"/>
                <w:szCs w:val="20"/>
              </w:rPr>
              <w:t>2 818,4</w:t>
            </w:r>
          </w:p>
        </w:tc>
      </w:tr>
      <w:tr w:rsidR="00126A9E" w:rsidRPr="00AE2AC1" w:rsidTr="006A4295">
        <w:trPr>
          <w:trHeight w:val="300"/>
        </w:trPr>
        <w:tc>
          <w:tcPr>
            <w:tcW w:w="3780" w:type="dxa"/>
            <w:shd w:val="clear" w:color="auto" w:fill="auto"/>
            <w:noWrap/>
            <w:hideMark/>
          </w:tcPr>
          <w:p w:rsidR="00126A9E" w:rsidRPr="00651B7E" w:rsidRDefault="00126A9E" w:rsidP="006A4295">
            <w:pPr>
              <w:spacing w:after="0"/>
              <w:rPr>
                <w:rFonts w:eastAsia="Times New Roman"/>
                <w:b/>
                <w:color w:val="000000"/>
                <w:sz w:val="20"/>
                <w:szCs w:val="20"/>
                <w:lang w:eastAsia="pl-PL"/>
              </w:rPr>
            </w:pPr>
            <w:r w:rsidRPr="00651B7E">
              <w:rPr>
                <w:rFonts w:eastAsia="Times New Roman"/>
                <w:b/>
                <w:color w:val="000000"/>
                <w:sz w:val="20"/>
                <w:szCs w:val="20"/>
                <w:lang w:eastAsia="pl-PL"/>
              </w:rPr>
              <w:t>Gminy wiejskie</w:t>
            </w:r>
          </w:p>
        </w:tc>
        <w:tc>
          <w:tcPr>
            <w:tcW w:w="2771" w:type="dxa"/>
            <w:shd w:val="clear" w:color="auto" w:fill="auto"/>
            <w:noWrap/>
            <w:vAlign w:val="center"/>
            <w:hideMark/>
          </w:tcPr>
          <w:p w:rsidR="00126A9E" w:rsidRPr="00651B7E" w:rsidRDefault="00126A9E" w:rsidP="006A4295">
            <w:pPr>
              <w:spacing w:after="0"/>
              <w:jc w:val="right"/>
              <w:rPr>
                <w:rFonts w:eastAsia="Times New Roman"/>
                <w:color w:val="000000"/>
                <w:sz w:val="20"/>
                <w:szCs w:val="20"/>
                <w:lang w:eastAsia="pl-PL"/>
              </w:rPr>
            </w:pPr>
            <w:r w:rsidRPr="00651B7E">
              <w:rPr>
                <w:rFonts w:eastAsia="Times New Roman"/>
                <w:color w:val="000000"/>
                <w:sz w:val="20"/>
                <w:szCs w:val="20"/>
                <w:lang w:eastAsia="pl-PL"/>
              </w:rPr>
              <w:t>24 027</w:t>
            </w:r>
          </w:p>
        </w:tc>
        <w:tc>
          <w:tcPr>
            <w:tcW w:w="2771" w:type="dxa"/>
            <w:shd w:val="clear" w:color="auto" w:fill="auto"/>
            <w:noWrap/>
            <w:vAlign w:val="center"/>
            <w:hideMark/>
          </w:tcPr>
          <w:p w:rsidR="00126A9E" w:rsidRPr="00651B7E" w:rsidRDefault="00126A9E" w:rsidP="006A4295">
            <w:pPr>
              <w:spacing w:after="0"/>
              <w:jc w:val="right"/>
              <w:rPr>
                <w:color w:val="000000"/>
                <w:sz w:val="20"/>
                <w:szCs w:val="20"/>
              </w:rPr>
            </w:pPr>
            <w:r w:rsidRPr="00651B7E">
              <w:rPr>
                <w:color w:val="000000"/>
                <w:sz w:val="20"/>
                <w:szCs w:val="20"/>
              </w:rPr>
              <w:t>5 991,3</w:t>
            </w:r>
          </w:p>
        </w:tc>
      </w:tr>
    </w:tbl>
    <w:p w:rsidR="00126A9E" w:rsidRDefault="00126A9E" w:rsidP="004C62C5">
      <w:pPr>
        <w:spacing w:after="0" w:line="240" w:lineRule="auto"/>
        <w:ind w:right="992"/>
        <w:jc w:val="both"/>
        <w:rPr>
          <w:i/>
          <w:sz w:val="18"/>
          <w:szCs w:val="18"/>
        </w:rPr>
      </w:pPr>
      <w:r w:rsidRPr="00523FF9">
        <w:rPr>
          <w:i/>
          <w:sz w:val="18"/>
          <w:szCs w:val="18"/>
        </w:rPr>
        <w:t xml:space="preserve">Źródło: Śleszyński P., Deręgowska A., Kubiak Ł., </w:t>
      </w:r>
      <w:proofErr w:type="spellStart"/>
      <w:r w:rsidRPr="00523FF9">
        <w:rPr>
          <w:i/>
          <w:sz w:val="18"/>
          <w:szCs w:val="18"/>
        </w:rPr>
        <w:t>Sudra</w:t>
      </w:r>
      <w:proofErr w:type="spellEnd"/>
      <w:r w:rsidRPr="00523FF9">
        <w:rPr>
          <w:i/>
          <w:sz w:val="18"/>
          <w:szCs w:val="18"/>
        </w:rPr>
        <w:t xml:space="preserve"> P., Zielińska B., 2018, </w:t>
      </w:r>
      <w:r w:rsidRPr="00523FF9">
        <w:rPr>
          <w:sz w:val="18"/>
          <w:szCs w:val="18"/>
        </w:rPr>
        <w:t>Analiza stanu i uwarunkowań prac planistycznych w gminach w 2017 roku</w:t>
      </w:r>
      <w:r w:rsidRPr="00523FF9">
        <w:rPr>
          <w:i/>
          <w:sz w:val="18"/>
          <w:szCs w:val="18"/>
        </w:rPr>
        <w:t>, Instytut Geografii i Przestrzennego Zagospodarowania PAN na zlecenie Ministerstwa Inwestycji i Rozwoju, Warszawa.</w:t>
      </w:r>
    </w:p>
    <w:p w:rsidR="00126A9E" w:rsidRPr="004058CC" w:rsidRDefault="00126A9E" w:rsidP="00126A9E">
      <w:pPr>
        <w:pStyle w:val="Legenda"/>
        <w:rPr>
          <w:szCs w:val="20"/>
        </w:rPr>
      </w:pPr>
      <w:bookmarkStart w:id="85" w:name="_Toc34132316"/>
      <w:r w:rsidRPr="004058CC">
        <w:t xml:space="preserve">Tabela </w:t>
      </w:r>
      <w:fldSimple w:instr=" SEQ Tabela \* ARABIC ">
        <w:r w:rsidR="006A6210">
          <w:rPr>
            <w:noProof/>
          </w:rPr>
          <w:t>36</w:t>
        </w:r>
      </w:fldSimple>
      <w:r w:rsidRPr="004058CC">
        <w:t xml:space="preserve">. </w:t>
      </w:r>
      <w:r w:rsidRPr="004058CC">
        <w:rPr>
          <w:szCs w:val="20"/>
        </w:rPr>
        <w:t>Pokrycie planami miejscowymi w 2017 r. według województw.</w:t>
      </w:r>
      <w:bookmarkEnd w:id="8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2160"/>
        <w:gridCol w:w="7"/>
        <w:gridCol w:w="2167"/>
        <w:gridCol w:w="9"/>
        <w:gridCol w:w="2159"/>
      </w:tblGrid>
      <w:tr w:rsidR="00126A9E" w:rsidRPr="0079081B" w:rsidTr="004F0277">
        <w:trPr>
          <w:trHeight w:val="300"/>
        </w:trPr>
        <w:tc>
          <w:tcPr>
            <w:tcW w:w="2820" w:type="dxa"/>
            <w:vMerge w:val="restart"/>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Województwo</w:t>
            </w:r>
          </w:p>
        </w:tc>
        <w:tc>
          <w:tcPr>
            <w:tcW w:w="2160" w:type="dxa"/>
            <w:vMerge w:val="restart"/>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Liczba planów</w:t>
            </w:r>
          </w:p>
        </w:tc>
        <w:tc>
          <w:tcPr>
            <w:tcW w:w="4342" w:type="dxa"/>
            <w:gridSpan w:val="4"/>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Powierzchnia objęta planami</w:t>
            </w:r>
          </w:p>
        </w:tc>
      </w:tr>
      <w:tr w:rsidR="00126A9E" w:rsidRPr="0079081B" w:rsidTr="004F0277">
        <w:trPr>
          <w:trHeight w:val="300"/>
        </w:trPr>
        <w:tc>
          <w:tcPr>
            <w:tcW w:w="2820" w:type="dxa"/>
            <w:vMerge/>
            <w:shd w:val="clear" w:color="auto" w:fill="auto"/>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p>
        </w:tc>
        <w:tc>
          <w:tcPr>
            <w:tcW w:w="2160" w:type="dxa"/>
            <w:vMerge/>
            <w:shd w:val="clear" w:color="auto" w:fill="auto"/>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p>
        </w:tc>
        <w:tc>
          <w:tcPr>
            <w:tcW w:w="2183" w:type="dxa"/>
            <w:gridSpan w:val="3"/>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tys. ha</w:t>
            </w:r>
          </w:p>
        </w:tc>
        <w:tc>
          <w:tcPr>
            <w:tcW w:w="2159" w:type="dxa"/>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Dolnośląskie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6 236</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1 262</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63,3</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Kujawsko-Pomorskie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3 642</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118</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6,5</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Lubelskie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1 478</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1 425</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56,7</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Lubuskie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1 601</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129</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9,2</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Łódzkie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2 253</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596</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32,7</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Małopolskie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2 553</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1 016</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66,9</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Mazowieckie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4 777</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1 145</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32,2</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Opolskie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1 205</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389</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41,3</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Podkarpackie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3 972</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159</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8,9</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Podlaskie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1 240</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339</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16,8</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Pomorskie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5 632</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375</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20,5</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Śląskie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3 237</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856</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69,4</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Świętokrzyskie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754</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361</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30,8</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Warmińsko-Mazurskie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2 613</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316</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13,1</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Wielkopolskie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8 110</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608</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20,4</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Zachodniopomorskie</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2 258</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442</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19,3</w:t>
            </w:r>
          </w:p>
        </w:tc>
      </w:tr>
      <w:tr w:rsidR="00126A9E" w:rsidRPr="0079081B" w:rsidTr="004F0277">
        <w:trPr>
          <w:trHeight w:val="300"/>
        </w:trPr>
        <w:tc>
          <w:tcPr>
            <w:tcW w:w="2820"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Polska ogółem</w:t>
            </w:r>
          </w:p>
        </w:tc>
        <w:tc>
          <w:tcPr>
            <w:tcW w:w="2167" w:type="dxa"/>
            <w:gridSpan w:val="2"/>
            <w:shd w:val="clear" w:color="auto" w:fill="auto"/>
            <w:noWrap/>
            <w:vAlign w:val="center"/>
            <w:hideMark/>
          </w:tcPr>
          <w:p w:rsidR="00126A9E" w:rsidRPr="00651B7E" w:rsidRDefault="00126A9E" w:rsidP="00126A9E">
            <w:pPr>
              <w:spacing w:after="0" w:line="240" w:lineRule="auto"/>
              <w:jc w:val="right"/>
              <w:rPr>
                <w:rFonts w:eastAsia="Times New Roman"/>
                <w:b/>
                <w:color w:val="000000"/>
                <w:sz w:val="20"/>
                <w:szCs w:val="20"/>
                <w:lang w:eastAsia="pl-PL"/>
              </w:rPr>
            </w:pPr>
            <w:r w:rsidRPr="00651B7E">
              <w:rPr>
                <w:rFonts w:eastAsia="Times New Roman"/>
                <w:b/>
                <w:color w:val="000000"/>
                <w:sz w:val="20"/>
                <w:szCs w:val="20"/>
                <w:lang w:eastAsia="pl-PL"/>
              </w:rPr>
              <w:t>51 561</w:t>
            </w:r>
          </w:p>
        </w:tc>
        <w:tc>
          <w:tcPr>
            <w:tcW w:w="2167" w:type="dxa"/>
            <w:shd w:val="clear" w:color="auto" w:fill="auto"/>
            <w:noWrap/>
            <w:vAlign w:val="center"/>
            <w:hideMark/>
          </w:tcPr>
          <w:p w:rsidR="00126A9E" w:rsidRPr="00651B7E" w:rsidRDefault="00126A9E" w:rsidP="00126A9E">
            <w:pPr>
              <w:spacing w:after="0" w:line="240" w:lineRule="auto"/>
              <w:jc w:val="right"/>
              <w:rPr>
                <w:rFonts w:eastAsia="Times New Roman"/>
                <w:b/>
                <w:color w:val="000000"/>
                <w:sz w:val="20"/>
                <w:szCs w:val="20"/>
                <w:lang w:eastAsia="pl-PL"/>
              </w:rPr>
            </w:pPr>
            <w:r w:rsidRPr="00651B7E">
              <w:rPr>
                <w:rFonts w:eastAsia="Times New Roman"/>
                <w:b/>
                <w:color w:val="000000"/>
                <w:sz w:val="20"/>
                <w:szCs w:val="20"/>
                <w:lang w:eastAsia="pl-PL"/>
              </w:rPr>
              <w:t>9 536</w:t>
            </w:r>
          </w:p>
        </w:tc>
        <w:tc>
          <w:tcPr>
            <w:tcW w:w="2168" w:type="dxa"/>
            <w:gridSpan w:val="2"/>
            <w:shd w:val="clear" w:color="auto" w:fill="auto"/>
            <w:noWrap/>
            <w:vAlign w:val="center"/>
            <w:hideMark/>
          </w:tcPr>
          <w:p w:rsidR="00126A9E" w:rsidRPr="00651B7E" w:rsidRDefault="00126A9E" w:rsidP="00126A9E">
            <w:pPr>
              <w:spacing w:after="0" w:line="240" w:lineRule="auto"/>
              <w:jc w:val="right"/>
              <w:rPr>
                <w:rFonts w:eastAsia="Times New Roman"/>
                <w:b/>
                <w:color w:val="000000"/>
                <w:sz w:val="20"/>
                <w:szCs w:val="20"/>
                <w:lang w:eastAsia="pl-PL"/>
              </w:rPr>
            </w:pPr>
            <w:r w:rsidRPr="00651B7E">
              <w:rPr>
                <w:rFonts w:eastAsia="Times New Roman"/>
                <w:b/>
                <w:color w:val="000000"/>
                <w:sz w:val="20"/>
                <w:szCs w:val="20"/>
                <w:lang w:eastAsia="pl-PL"/>
              </w:rPr>
              <w:t>30,5</w:t>
            </w:r>
          </w:p>
        </w:tc>
      </w:tr>
    </w:tbl>
    <w:p w:rsidR="00126A9E" w:rsidRDefault="00126A9E" w:rsidP="00126A9E">
      <w:pPr>
        <w:ind w:right="879"/>
        <w:jc w:val="both"/>
        <w:rPr>
          <w:i/>
          <w:sz w:val="18"/>
          <w:szCs w:val="18"/>
        </w:rPr>
      </w:pPr>
      <w:r w:rsidRPr="00523FF9">
        <w:rPr>
          <w:i/>
          <w:sz w:val="18"/>
          <w:szCs w:val="18"/>
        </w:rPr>
        <w:t xml:space="preserve">Źródło: Śleszyński P., Deręgowska A., Kubiak Ł., </w:t>
      </w:r>
      <w:proofErr w:type="spellStart"/>
      <w:r w:rsidRPr="00523FF9">
        <w:rPr>
          <w:i/>
          <w:sz w:val="18"/>
          <w:szCs w:val="18"/>
        </w:rPr>
        <w:t>Sudra</w:t>
      </w:r>
      <w:proofErr w:type="spellEnd"/>
      <w:r w:rsidRPr="00523FF9">
        <w:rPr>
          <w:i/>
          <w:sz w:val="18"/>
          <w:szCs w:val="18"/>
        </w:rPr>
        <w:t xml:space="preserve"> P., Zielińska B., 2018, </w:t>
      </w:r>
      <w:r w:rsidRPr="00523FF9">
        <w:rPr>
          <w:sz w:val="18"/>
          <w:szCs w:val="18"/>
        </w:rPr>
        <w:t>Analiza stanu i uwarunkowań prac planistycznych w gminach w 2017 roku</w:t>
      </w:r>
      <w:r w:rsidRPr="00523FF9">
        <w:rPr>
          <w:i/>
          <w:sz w:val="18"/>
          <w:szCs w:val="18"/>
        </w:rPr>
        <w:t>, Instytut Geografii i Przestrzennego Zagospodarowania PAN na zlecenie Ministerstwa Inwestycji i Rozwoju, Warszawa.</w:t>
      </w:r>
    </w:p>
    <w:p w:rsidR="00126A9E" w:rsidRPr="004058CC" w:rsidRDefault="00126A9E" w:rsidP="00126A9E">
      <w:pPr>
        <w:pStyle w:val="Legenda"/>
        <w:rPr>
          <w:szCs w:val="20"/>
        </w:rPr>
      </w:pPr>
      <w:bookmarkStart w:id="86" w:name="_Toc34132317"/>
      <w:r w:rsidRPr="004058CC">
        <w:t xml:space="preserve">Tabela </w:t>
      </w:r>
      <w:fldSimple w:instr=" SEQ Tabela \* ARABIC ">
        <w:r w:rsidR="006A6210">
          <w:rPr>
            <w:noProof/>
          </w:rPr>
          <w:t>37</w:t>
        </w:r>
      </w:fldSimple>
      <w:r w:rsidRPr="004058CC">
        <w:t xml:space="preserve">. </w:t>
      </w:r>
      <w:r w:rsidRPr="004058CC">
        <w:rPr>
          <w:szCs w:val="20"/>
        </w:rPr>
        <w:t>Struktura przeznaczenia terenów w obowiązujących planach miejscowych w latach 201</w:t>
      </w:r>
      <w:r w:rsidR="004F0277">
        <w:rPr>
          <w:szCs w:val="20"/>
        </w:rPr>
        <w:t xml:space="preserve">1. 2015, </w:t>
      </w:r>
      <w:r w:rsidRPr="004058CC">
        <w:rPr>
          <w:szCs w:val="20"/>
        </w:rPr>
        <w:t>2017.</w:t>
      </w:r>
      <w:bookmarkEnd w:id="8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90"/>
        <w:gridCol w:w="1890"/>
        <w:gridCol w:w="1890"/>
      </w:tblGrid>
      <w:tr w:rsidR="00126A9E" w:rsidRPr="00691788" w:rsidTr="008D6CA9">
        <w:trPr>
          <w:trHeight w:val="386"/>
        </w:trPr>
        <w:tc>
          <w:tcPr>
            <w:tcW w:w="3652" w:type="dxa"/>
            <w:shd w:val="clear" w:color="auto" w:fill="auto"/>
            <w:noWrap/>
            <w:hideMark/>
          </w:tcPr>
          <w:p w:rsidR="00126A9E" w:rsidRPr="00651B7E" w:rsidRDefault="00126A9E" w:rsidP="00126A9E">
            <w:pPr>
              <w:spacing w:after="0" w:line="240" w:lineRule="auto"/>
              <w:rPr>
                <w:rFonts w:eastAsia="Times New Roman"/>
                <w:color w:val="000000"/>
                <w:sz w:val="20"/>
                <w:szCs w:val="20"/>
                <w:lang w:eastAsia="pl-PL"/>
              </w:rPr>
            </w:pPr>
          </w:p>
        </w:tc>
        <w:tc>
          <w:tcPr>
            <w:tcW w:w="1890" w:type="dxa"/>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2011</w:t>
            </w:r>
          </w:p>
        </w:tc>
        <w:tc>
          <w:tcPr>
            <w:tcW w:w="1890" w:type="dxa"/>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2015</w:t>
            </w:r>
          </w:p>
        </w:tc>
        <w:tc>
          <w:tcPr>
            <w:tcW w:w="1890" w:type="dxa"/>
            <w:shd w:val="clear" w:color="auto" w:fill="auto"/>
            <w:noWrap/>
            <w:vAlign w:val="center"/>
            <w:hideMark/>
          </w:tcPr>
          <w:p w:rsidR="00126A9E" w:rsidRPr="00651B7E" w:rsidRDefault="00126A9E" w:rsidP="00126A9E">
            <w:pPr>
              <w:spacing w:after="0" w:line="240" w:lineRule="auto"/>
              <w:jc w:val="center"/>
              <w:rPr>
                <w:rFonts w:eastAsia="Times New Roman"/>
                <w:b/>
                <w:color w:val="000000"/>
                <w:sz w:val="20"/>
                <w:szCs w:val="20"/>
                <w:lang w:eastAsia="pl-PL"/>
              </w:rPr>
            </w:pPr>
            <w:r w:rsidRPr="00651B7E">
              <w:rPr>
                <w:rFonts w:eastAsia="Times New Roman"/>
                <w:b/>
                <w:color w:val="000000"/>
                <w:sz w:val="20"/>
                <w:szCs w:val="20"/>
                <w:lang w:eastAsia="pl-PL"/>
              </w:rPr>
              <w:t>2017</w:t>
            </w:r>
          </w:p>
        </w:tc>
      </w:tr>
      <w:tr w:rsidR="00126A9E" w:rsidRPr="00691788" w:rsidTr="004F0277">
        <w:trPr>
          <w:trHeight w:val="300"/>
        </w:trPr>
        <w:tc>
          <w:tcPr>
            <w:tcW w:w="3652" w:type="dxa"/>
            <w:shd w:val="clear" w:color="auto" w:fill="auto"/>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Zabudowa mieszkaniowa</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14,7</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13,8</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14,1</w:t>
            </w:r>
          </w:p>
        </w:tc>
      </w:tr>
      <w:tr w:rsidR="00126A9E" w:rsidRPr="00691788" w:rsidTr="004F0277">
        <w:trPr>
          <w:trHeight w:val="300"/>
        </w:trPr>
        <w:tc>
          <w:tcPr>
            <w:tcW w:w="3652" w:type="dxa"/>
            <w:shd w:val="clear" w:color="auto" w:fill="auto"/>
            <w:hideMark/>
          </w:tcPr>
          <w:p w:rsidR="00126A9E" w:rsidRPr="00651B7E" w:rsidRDefault="00126A9E" w:rsidP="00126A9E">
            <w:pPr>
              <w:spacing w:after="0" w:line="240" w:lineRule="auto"/>
              <w:ind w:left="221"/>
              <w:rPr>
                <w:rFonts w:eastAsia="Times New Roman"/>
                <w:color w:val="000000"/>
                <w:sz w:val="20"/>
                <w:szCs w:val="20"/>
                <w:lang w:eastAsia="pl-PL"/>
              </w:rPr>
            </w:pPr>
            <w:r w:rsidRPr="00651B7E">
              <w:rPr>
                <w:rFonts w:eastAsia="Times New Roman"/>
                <w:color w:val="000000"/>
                <w:sz w:val="20"/>
                <w:szCs w:val="20"/>
                <w:lang w:eastAsia="pl-PL"/>
              </w:rPr>
              <w:t>w tym wielorodzinna</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1,2</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1,1</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1,2</w:t>
            </w:r>
          </w:p>
        </w:tc>
      </w:tr>
      <w:tr w:rsidR="00126A9E" w:rsidRPr="00691788" w:rsidTr="004F0277">
        <w:trPr>
          <w:trHeight w:val="300"/>
        </w:trPr>
        <w:tc>
          <w:tcPr>
            <w:tcW w:w="3652" w:type="dxa"/>
            <w:shd w:val="clear" w:color="auto" w:fill="auto"/>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Usługowe</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4,1</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4,4</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4,6</w:t>
            </w:r>
          </w:p>
        </w:tc>
      </w:tr>
      <w:tr w:rsidR="00126A9E" w:rsidRPr="00691788" w:rsidTr="004F0277">
        <w:trPr>
          <w:trHeight w:val="473"/>
        </w:trPr>
        <w:tc>
          <w:tcPr>
            <w:tcW w:w="3652" w:type="dxa"/>
            <w:shd w:val="clear" w:color="auto" w:fill="auto"/>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Techniczno-produkcyjne, komunikacji i infrastruktury technicznej</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9,3</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10,1</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10,3</w:t>
            </w:r>
          </w:p>
        </w:tc>
      </w:tr>
      <w:tr w:rsidR="00126A9E" w:rsidRPr="00691788" w:rsidTr="004F0277">
        <w:trPr>
          <w:trHeight w:val="300"/>
        </w:trPr>
        <w:tc>
          <w:tcPr>
            <w:tcW w:w="3652" w:type="dxa"/>
            <w:shd w:val="clear" w:color="auto" w:fill="auto"/>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Użytkowane rolniczo</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49,1</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48,3</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46,6</w:t>
            </w:r>
          </w:p>
        </w:tc>
      </w:tr>
      <w:tr w:rsidR="00126A9E" w:rsidRPr="00691788" w:rsidTr="004F0277">
        <w:trPr>
          <w:trHeight w:val="300"/>
        </w:trPr>
        <w:tc>
          <w:tcPr>
            <w:tcW w:w="3652" w:type="dxa"/>
            <w:shd w:val="clear" w:color="auto" w:fill="auto"/>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Zieleni i wód</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22,8</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23,2</w:t>
            </w:r>
          </w:p>
        </w:tc>
        <w:tc>
          <w:tcPr>
            <w:tcW w:w="1890" w:type="dxa"/>
            <w:shd w:val="clear" w:color="auto" w:fill="auto"/>
            <w:noWrap/>
            <w:vAlign w:val="center"/>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24,4</w:t>
            </w:r>
          </w:p>
        </w:tc>
      </w:tr>
    </w:tbl>
    <w:p w:rsidR="00126A9E" w:rsidRDefault="00126A9E" w:rsidP="004C62C5">
      <w:pPr>
        <w:spacing w:after="0" w:line="240" w:lineRule="auto"/>
        <w:ind w:right="992"/>
        <w:jc w:val="both"/>
        <w:rPr>
          <w:i/>
          <w:sz w:val="18"/>
          <w:szCs w:val="18"/>
        </w:rPr>
      </w:pPr>
      <w:r w:rsidRPr="00ED5634">
        <w:rPr>
          <w:i/>
          <w:sz w:val="18"/>
          <w:szCs w:val="18"/>
        </w:rPr>
        <w:t>Różnice w sumach wynikają z przyjętych zaokrągleń.</w:t>
      </w:r>
    </w:p>
    <w:p w:rsidR="00126A9E" w:rsidRDefault="00126A9E" w:rsidP="004C62C5">
      <w:pPr>
        <w:spacing w:after="0" w:line="240" w:lineRule="auto"/>
        <w:ind w:right="992"/>
        <w:jc w:val="both"/>
        <w:rPr>
          <w:i/>
          <w:sz w:val="18"/>
          <w:szCs w:val="18"/>
        </w:rPr>
      </w:pPr>
      <w:r>
        <w:rPr>
          <w:i/>
          <w:sz w:val="18"/>
          <w:szCs w:val="18"/>
        </w:rPr>
        <w:t xml:space="preserve">Dane dla około 85-92% </w:t>
      </w:r>
      <w:r w:rsidRPr="00691788">
        <w:rPr>
          <w:i/>
          <w:sz w:val="18"/>
          <w:szCs w:val="18"/>
        </w:rPr>
        <w:t>g</w:t>
      </w:r>
      <w:r>
        <w:rPr>
          <w:i/>
          <w:sz w:val="18"/>
          <w:szCs w:val="18"/>
        </w:rPr>
        <w:t>min.</w:t>
      </w:r>
    </w:p>
    <w:p w:rsidR="00126A9E" w:rsidRDefault="00126A9E" w:rsidP="004C62C5">
      <w:pPr>
        <w:spacing w:after="0" w:line="240" w:lineRule="auto"/>
        <w:ind w:right="992"/>
        <w:jc w:val="both"/>
        <w:rPr>
          <w:i/>
          <w:sz w:val="18"/>
          <w:szCs w:val="18"/>
        </w:rPr>
      </w:pPr>
      <w:r w:rsidRPr="00523FF9">
        <w:rPr>
          <w:i/>
          <w:sz w:val="18"/>
          <w:szCs w:val="18"/>
        </w:rPr>
        <w:t xml:space="preserve">Źródło: Śleszyński P., Deręgowska A., Kubiak Ł., </w:t>
      </w:r>
      <w:proofErr w:type="spellStart"/>
      <w:r w:rsidRPr="00523FF9">
        <w:rPr>
          <w:i/>
          <w:sz w:val="18"/>
          <w:szCs w:val="18"/>
        </w:rPr>
        <w:t>Sudra</w:t>
      </w:r>
      <w:proofErr w:type="spellEnd"/>
      <w:r w:rsidRPr="00523FF9">
        <w:rPr>
          <w:i/>
          <w:sz w:val="18"/>
          <w:szCs w:val="18"/>
        </w:rPr>
        <w:t xml:space="preserve"> P., Zielińska B., 2018, </w:t>
      </w:r>
      <w:r w:rsidRPr="004C62C5">
        <w:rPr>
          <w:i/>
          <w:sz w:val="18"/>
          <w:szCs w:val="18"/>
        </w:rPr>
        <w:t>Analiza stanu i uwarunkowań prac planistycznych w gminach w 2017 roku</w:t>
      </w:r>
      <w:r w:rsidRPr="00523FF9">
        <w:rPr>
          <w:i/>
          <w:sz w:val="18"/>
          <w:szCs w:val="18"/>
        </w:rPr>
        <w:t>, Instytut Geografii i Przestrzennego Zagospodarowania PAN na zlecenie Ministerstwa Inwestycji i Rozwoju, Warszawa.</w:t>
      </w:r>
    </w:p>
    <w:p w:rsidR="00126A9E" w:rsidRPr="004058CC" w:rsidRDefault="00126A9E" w:rsidP="00126A9E">
      <w:pPr>
        <w:pStyle w:val="Legenda"/>
        <w:rPr>
          <w:szCs w:val="20"/>
        </w:rPr>
      </w:pPr>
      <w:bookmarkStart w:id="87" w:name="_Toc34132318"/>
      <w:r w:rsidRPr="004058CC">
        <w:t xml:space="preserve">Tabela </w:t>
      </w:r>
      <w:fldSimple w:instr=" SEQ Tabela \* ARABIC ">
        <w:r w:rsidR="006A6210">
          <w:rPr>
            <w:noProof/>
          </w:rPr>
          <w:t>38</w:t>
        </w:r>
      </w:fldSimple>
      <w:r w:rsidRPr="004058CC">
        <w:t xml:space="preserve">. </w:t>
      </w:r>
      <w:r w:rsidRPr="004058CC">
        <w:rPr>
          <w:szCs w:val="20"/>
        </w:rPr>
        <w:t>Struktura przeznaczenia terenów w obowiązujących planach miejscowych w 2017 r. według rodzaju gminy.</w:t>
      </w:r>
      <w:bookmarkEnd w:id="87"/>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417"/>
        <w:gridCol w:w="1134"/>
        <w:gridCol w:w="1390"/>
        <w:gridCol w:w="1358"/>
        <w:gridCol w:w="1218"/>
      </w:tblGrid>
      <w:tr w:rsidR="00126A9E" w:rsidRPr="00BC3807" w:rsidTr="004F0277">
        <w:trPr>
          <w:trHeight w:val="908"/>
        </w:trPr>
        <w:tc>
          <w:tcPr>
            <w:tcW w:w="1668" w:type="dxa"/>
            <w:vMerge w:val="restart"/>
            <w:shd w:val="clear" w:color="auto" w:fill="auto"/>
            <w:noWrap/>
            <w:hideMark/>
          </w:tcPr>
          <w:p w:rsidR="00126A9E" w:rsidRPr="00651B7E" w:rsidRDefault="00126A9E" w:rsidP="00126A9E">
            <w:pPr>
              <w:spacing w:after="0" w:line="240" w:lineRule="auto"/>
              <w:jc w:val="center"/>
              <w:rPr>
                <w:rFonts w:eastAsia="Times New Roman"/>
                <w:color w:val="000000"/>
                <w:sz w:val="20"/>
                <w:szCs w:val="20"/>
                <w:lang w:eastAsia="pl-PL"/>
              </w:rPr>
            </w:pPr>
          </w:p>
        </w:tc>
        <w:tc>
          <w:tcPr>
            <w:tcW w:w="2551" w:type="dxa"/>
            <w:gridSpan w:val="2"/>
            <w:shd w:val="clear" w:color="auto" w:fill="auto"/>
            <w:vAlign w:val="center"/>
            <w:hideMark/>
          </w:tcPr>
          <w:p w:rsidR="00126A9E" w:rsidRPr="00651B7E" w:rsidRDefault="00126A9E" w:rsidP="00126A9E">
            <w:pPr>
              <w:spacing w:after="0" w:line="240" w:lineRule="auto"/>
              <w:jc w:val="center"/>
              <w:rPr>
                <w:rFonts w:eastAsia="Times New Roman"/>
                <w:b/>
                <w:color w:val="000000"/>
                <w:sz w:val="19"/>
                <w:szCs w:val="19"/>
                <w:lang w:eastAsia="pl-PL"/>
              </w:rPr>
            </w:pPr>
            <w:r w:rsidRPr="00651B7E">
              <w:rPr>
                <w:rFonts w:eastAsia="Times New Roman"/>
                <w:b/>
                <w:color w:val="000000"/>
                <w:sz w:val="19"/>
                <w:szCs w:val="19"/>
                <w:lang w:eastAsia="pl-PL"/>
              </w:rPr>
              <w:t>Zabudowy mieszkaniowej</w:t>
            </w:r>
          </w:p>
        </w:tc>
        <w:tc>
          <w:tcPr>
            <w:tcW w:w="1134" w:type="dxa"/>
            <w:vMerge w:val="restart"/>
            <w:shd w:val="clear" w:color="auto" w:fill="auto"/>
            <w:vAlign w:val="center"/>
            <w:hideMark/>
          </w:tcPr>
          <w:p w:rsidR="00126A9E" w:rsidRPr="00651B7E" w:rsidRDefault="00126A9E" w:rsidP="00126A9E">
            <w:pPr>
              <w:spacing w:after="0" w:line="240" w:lineRule="auto"/>
              <w:jc w:val="center"/>
              <w:rPr>
                <w:rFonts w:eastAsia="Times New Roman"/>
                <w:b/>
                <w:color w:val="000000"/>
                <w:sz w:val="19"/>
                <w:szCs w:val="19"/>
                <w:lang w:eastAsia="pl-PL"/>
              </w:rPr>
            </w:pPr>
            <w:r w:rsidRPr="00651B7E">
              <w:rPr>
                <w:rFonts w:eastAsia="Times New Roman"/>
                <w:b/>
                <w:color w:val="000000"/>
                <w:sz w:val="19"/>
                <w:szCs w:val="19"/>
                <w:lang w:eastAsia="pl-PL"/>
              </w:rPr>
              <w:t>Zabudowy usługowej</w:t>
            </w:r>
          </w:p>
        </w:tc>
        <w:tc>
          <w:tcPr>
            <w:tcW w:w="1390" w:type="dxa"/>
            <w:vMerge w:val="restart"/>
            <w:shd w:val="clear" w:color="auto" w:fill="auto"/>
            <w:vAlign w:val="center"/>
            <w:hideMark/>
          </w:tcPr>
          <w:p w:rsidR="00126A9E" w:rsidRPr="00651B7E" w:rsidRDefault="00126A9E" w:rsidP="00126A9E">
            <w:pPr>
              <w:spacing w:after="0" w:line="240" w:lineRule="auto"/>
              <w:jc w:val="center"/>
              <w:rPr>
                <w:rFonts w:eastAsia="Times New Roman"/>
                <w:b/>
                <w:color w:val="000000"/>
                <w:sz w:val="18"/>
                <w:szCs w:val="18"/>
                <w:lang w:eastAsia="pl-PL"/>
              </w:rPr>
            </w:pPr>
            <w:r w:rsidRPr="00651B7E">
              <w:rPr>
                <w:rFonts w:eastAsia="Times New Roman"/>
                <w:b/>
                <w:color w:val="000000"/>
                <w:sz w:val="18"/>
                <w:szCs w:val="18"/>
                <w:lang w:eastAsia="pl-PL"/>
              </w:rPr>
              <w:t>Użytkowanych rolniczo</w:t>
            </w:r>
          </w:p>
        </w:tc>
        <w:tc>
          <w:tcPr>
            <w:tcW w:w="1358" w:type="dxa"/>
            <w:vMerge w:val="restart"/>
            <w:shd w:val="clear" w:color="auto" w:fill="auto"/>
            <w:vAlign w:val="center"/>
            <w:hideMark/>
          </w:tcPr>
          <w:p w:rsidR="00126A9E" w:rsidRPr="00651B7E" w:rsidRDefault="00126A9E" w:rsidP="00126A9E">
            <w:pPr>
              <w:spacing w:after="0" w:line="240" w:lineRule="auto"/>
              <w:jc w:val="center"/>
              <w:rPr>
                <w:rFonts w:eastAsia="Times New Roman"/>
                <w:b/>
                <w:color w:val="000000"/>
                <w:sz w:val="19"/>
                <w:szCs w:val="19"/>
                <w:lang w:eastAsia="pl-PL"/>
              </w:rPr>
            </w:pPr>
            <w:r w:rsidRPr="00651B7E">
              <w:rPr>
                <w:rFonts w:eastAsia="Times New Roman"/>
                <w:b/>
                <w:color w:val="000000"/>
                <w:sz w:val="19"/>
                <w:szCs w:val="19"/>
                <w:lang w:eastAsia="pl-PL"/>
              </w:rPr>
              <w:t>Zabudowy techniczno-produkcyjnej, komunikacji, infrastruktury technicznej</w:t>
            </w:r>
          </w:p>
        </w:tc>
        <w:tc>
          <w:tcPr>
            <w:tcW w:w="1218" w:type="dxa"/>
            <w:vMerge w:val="restart"/>
            <w:shd w:val="clear" w:color="auto" w:fill="auto"/>
            <w:noWrap/>
            <w:vAlign w:val="center"/>
            <w:hideMark/>
          </w:tcPr>
          <w:p w:rsidR="00126A9E" w:rsidRPr="00651B7E" w:rsidRDefault="004F0277" w:rsidP="00126A9E">
            <w:pPr>
              <w:spacing w:after="0" w:line="240" w:lineRule="auto"/>
              <w:jc w:val="center"/>
              <w:rPr>
                <w:rFonts w:eastAsia="Times New Roman"/>
                <w:b/>
                <w:color w:val="000000"/>
                <w:sz w:val="19"/>
                <w:szCs w:val="19"/>
                <w:lang w:eastAsia="pl-PL"/>
              </w:rPr>
            </w:pPr>
            <w:r>
              <w:rPr>
                <w:rFonts w:eastAsia="Times New Roman"/>
                <w:b/>
                <w:color w:val="000000"/>
                <w:sz w:val="19"/>
                <w:szCs w:val="19"/>
                <w:lang w:eastAsia="pl-PL"/>
              </w:rPr>
              <w:t>Zieleni i </w:t>
            </w:r>
            <w:r w:rsidR="00126A9E" w:rsidRPr="00651B7E">
              <w:rPr>
                <w:rFonts w:eastAsia="Times New Roman"/>
                <w:b/>
                <w:color w:val="000000"/>
                <w:sz w:val="19"/>
                <w:szCs w:val="19"/>
                <w:lang w:eastAsia="pl-PL"/>
              </w:rPr>
              <w:t>wód</w:t>
            </w:r>
          </w:p>
        </w:tc>
      </w:tr>
      <w:tr w:rsidR="00126A9E" w:rsidRPr="00BC3807" w:rsidTr="004F0277">
        <w:trPr>
          <w:trHeight w:val="697"/>
        </w:trPr>
        <w:tc>
          <w:tcPr>
            <w:tcW w:w="1668" w:type="dxa"/>
            <w:vMerge/>
            <w:shd w:val="clear" w:color="auto" w:fill="auto"/>
            <w:noWrap/>
            <w:hideMark/>
          </w:tcPr>
          <w:p w:rsidR="00126A9E" w:rsidRPr="00651B7E" w:rsidRDefault="00126A9E" w:rsidP="00126A9E">
            <w:pPr>
              <w:spacing w:after="0" w:line="240" w:lineRule="auto"/>
              <w:jc w:val="center"/>
              <w:rPr>
                <w:rFonts w:eastAsia="Times New Roman"/>
                <w:color w:val="000000"/>
                <w:sz w:val="20"/>
                <w:szCs w:val="20"/>
                <w:lang w:eastAsia="pl-PL"/>
              </w:rPr>
            </w:pPr>
          </w:p>
        </w:tc>
        <w:tc>
          <w:tcPr>
            <w:tcW w:w="1134" w:type="dxa"/>
            <w:shd w:val="clear" w:color="auto" w:fill="auto"/>
            <w:vAlign w:val="center"/>
            <w:hideMark/>
          </w:tcPr>
          <w:p w:rsidR="00126A9E" w:rsidRPr="00651B7E" w:rsidRDefault="00126A9E" w:rsidP="00126A9E">
            <w:pPr>
              <w:spacing w:after="0" w:line="240" w:lineRule="auto"/>
              <w:jc w:val="center"/>
              <w:rPr>
                <w:rFonts w:eastAsia="Times New Roman"/>
                <w:b/>
                <w:color w:val="000000"/>
                <w:sz w:val="19"/>
                <w:szCs w:val="19"/>
                <w:lang w:eastAsia="pl-PL"/>
              </w:rPr>
            </w:pPr>
            <w:r w:rsidRPr="00651B7E">
              <w:rPr>
                <w:rFonts w:eastAsia="Times New Roman"/>
                <w:b/>
                <w:color w:val="000000"/>
                <w:sz w:val="19"/>
                <w:szCs w:val="19"/>
                <w:lang w:eastAsia="pl-PL"/>
              </w:rPr>
              <w:t>ogółem</w:t>
            </w:r>
          </w:p>
        </w:tc>
        <w:tc>
          <w:tcPr>
            <w:tcW w:w="1417" w:type="dxa"/>
            <w:shd w:val="clear" w:color="auto" w:fill="auto"/>
            <w:vAlign w:val="center"/>
            <w:hideMark/>
          </w:tcPr>
          <w:p w:rsidR="00126A9E" w:rsidRPr="00651B7E" w:rsidRDefault="00126A9E" w:rsidP="00126A9E">
            <w:pPr>
              <w:spacing w:after="0" w:line="240" w:lineRule="auto"/>
              <w:ind w:left="-37"/>
              <w:jc w:val="center"/>
              <w:rPr>
                <w:rFonts w:eastAsia="Times New Roman"/>
                <w:b/>
                <w:color w:val="000000"/>
                <w:sz w:val="18"/>
                <w:szCs w:val="18"/>
                <w:lang w:eastAsia="pl-PL"/>
              </w:rPr>
            </w:pPr>
            <w:r w:rsidRPr="00651B7E">
              <w:rPr>
                <w:rFonts w:eastAsia="Times New Roman"/>
                <w:b/>
                <w:color w:val="000000"/>
                <w:sz w:val="18"/>
                <w:szCs w:val="18"/>
                <w:lang w:eastAsia="pl-PL"/>
              </w:rPr>
              <w:t>w tym zabudowy wielorodzinnej</w:t>
            </w:r>
          </w:p>
        </w:tc>
        <w:tc>
          <w:tcPr>
            <w:tcW w:w="1134" w:type="dxa"/>
            <w:vMerge/>
            <w:shd w:val="clear" w:color="auto" w:fill="auto"/>
            <w:hideMark/>
          </w:tcPr>
          <w:p w:rsidR="00126A9E" w:rsidRPr="00651B7E" w:rsidRDefault="00126A9E" w:rsidP="00126A9E">
            <w:pPr>
              <w:spacing w:after="0" w:line="240" w:lineRule="auto"/>
              <w:rPr>
                <w:rFonts w:eastAsia="Times New Roman"/>
                <w:color w:val="000000"/>
                <w:sz w:val="19"/>
                <w:szCs w:val="19"/>
                <w:lang w:eastAsia="pl-PL"/>
              </w:rPr>
            </w:pPr>
          </w:p>
        </w:tc>
        <w:tc>
          <w:tcPr>
            <w:tcW w:w="1390" w:type="dxa"/>
            <w:vMerge/>
            <w:shd w:val="clear" w:color="auto" w:fill="auto"/>
            <w:hideMark/>
          </w:tcPr>
          <w:p w:rsidR="00126A9E" w:rsidRPr="00651B7E" w:rsidRDefault="00126A9E" w:rsidP="00126A9E">
            <w:pPr>
              <w:spacing w:after="0" w:line="240" w:lineRule="auto"/>
              <w:rPr>
                <w:rFonts w:eastAsia="Times New Roman"/>
                <w:color w:val="000000"/>
                <w:sz w:val="19"/>
                <w:szCs w:val="19"/>
                <w:lang w:eastAsia="pl-PL"/>
              </w:rPr>
            </w:pPr>
          </w:p>
        </w:tc>
        <w:tc>
          <w:tcPr>
            <w:tcW w:w="1358" w:type="dxa"/>
            <w:vMerge/>
            <w:shd w:val="clear" w:color="auto" w:fill="auto"/>
            <w:hideMark/>
          </w:tcPr>
          <w:p w:rsidR="00126A9E" w:rsidRPr="00651B7E" w:rsidRDefault="00126A9E" w:rsidP="00126A9E">
            <w:pPr>
              <w:spacing w:after="0" w:line="240" w:lineRule="auto"/>
              <w:rPr>
                <w:rFonts w:eastAsia="Times New Roman"/>
                <w:color w:val="000000"/>
                <w:sz w:val="19"/>
                <w:szCs w:val="19"/>
                <w:lang w:eastAsia="pl-PL"/>
              </w:rPr>
            </w:pPr>
          </w:p>
        </w:tc>
        <w:tc>
          <w:tcPr>
            <w:tcW w:w="1218" w:type="dxa"/>
            <w:vMerge/>
            <w:shd w:val="clear" w:color="auto" w:fill="auto"/>
            <w:hideMark/>
          </w:tcPr>
          <w:p w:rsidR="00126A9E" w:rsidRPr="00651B7E" w:rsidRDefault="00126A9E" w:rsidP="00126A9E">
            <w:pPr>
              <w:spacing w:after="0" w:line="240" w:lineRule="auto"/>
              <w:jc w:val="center"/>
              <w:rPr>
                <w:rFonts w:eastAsia="Times New Roman"/>
                <w:color w:val="000000"/>
                <w:sz w:val="19"/>
                <w:szCs w:val="19"/>
                <w:lang w:eastAsia="pl-PL"/>
              </w:rPr>
            </w:pPr>
          </w:p>
        </w:tc>
      </w:tr>
      <w:tr w:rsidR="00126A9E" w:rsidRPr="00BC3807" w:rsidTr="004F0277">
        <w:trPr>
          <w:trHeight w:val="300"/>
        </w:trPr>
        <w:tc>
          <w:tcPr>
            <w:tcW w:w="1668"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Polska</w:t>
            </w:r>
          </w:p>
        </w:tc>
        <w:tc>
          <w:tcPr>
            <w:tcW w:w="1134" w:type="dxa"/>
            <w:shd w:val="clear" w:color="auto" w:fill="auto"/>
            <w:noWrap/>
            <w:hideMark/>
          </w:tcPr>
          <w:p w:rsidR="00126A9E" w:rsidRPr="00651B7E" w:rsidRDefault="00126A9E" w:rsidP="00126A9E">
            <w:pPr>
              <w:spacing w:after="0" w:line="240" w:lineRule="auto"/>
              <w:jc w:val="right"/>
              <w:rPr>
                <w:rFonts w:eastAsia="Times New Roman"/>
                <w:b/>
                <w:color w:val="000000"/>
                <w:sz w:val="20"/>
                <w:szCs w:val="20"/>
                <w:lang w:eastAsia="pl-PL"/>
              </w:rPr>
            </w:pPr>
            <w:r w:rsidRPr="00651B7E">
              <w:rPr>
                <w:rFonts w:eastAsia="Times New Roman"/>
                <w:b/>
                <w:color w:val="000000"/>
                <w:sz w:val="20"/>
                <w:szCs w:val="20"/>
                <w:lang w:eastAsia="pl-PL"/>
              </w:rPr>
              <w:t>14,0</w:t>
            </w:r>
          </w:p>
        </w:tc>
        <w:tc>
          <w:tcPr>
            <w:tcW w:w="1417" w:type="dxa"/>
            <w:shd w:val="clear" w:color="auto" w:fill="auto"/>
            <w:noWrap/>
            <w:hideMark/>
          </w:tcPr>
          <w:p w:rsidR="00126A9E" w:rsidRPr="00651B7E" w:rsidRDefault="00126A9E" w:rsidP="00126A9E">
            <w:pPr>
              <w:spacing w:after="0" w:line="240" w:lineRule="auto"/>
              <w:jc w:val="right"/>
              <w:rPr>
                <w:rFonts w:eastAsia="Times New Roman"/>
                <w:b/>
                <w:color w:val="000000"/>
                <w:sz w:val="20"/>
                <w:szCs w:val="20"/>
                <w:lang w:eastAsia="pl-PL"/>
              </w:rPr>
            </w:pPr>
            <w:r w:rsidRPr="00651B7E">
              <w:rPr>
                <w:rFonts w:eastAsia="Times New Roman"/>
                <w:b/>
                <w:color w:val="000000"/>
                <w:sz w:val="20"/>
                <w:szCs w:val="20"/>
                <w:lang w:eastAsia="pl-PL"/>
              </w:rPr>
              <w:t>1,2</w:t>
            </w:r>
          </w:p>
        </w:tc>
        <w:tc>
          <w:tcPr>
            <w:tcW w:w="1134" w:type="dxa"/>
            <w:shd w:val="clear" w:color="auto" w:fill="auto"/>
            <w:noWrap/>
            <w:hideMark/>
          </w:tcPr>
          <w:p w:rsidR="00126A9E" w:rsidRPr="00651B7E" w:rsidRDefault="00126A9E" w:rsidP="00126A9E">
            <w:pPr>
              <w:spacing w:after="0" w:line="240" w:lineRule="auto"/>
              <w:jc w:val="right"/>
              <w:rPr>
                <w:rFonts w:eastAsia="Times New Roman"/>
                <w:b/>
                <w:color w:val="000000"/>
                <w:sz w:val="20"/>
                <w:szCs w:val="20"/>
                <w:lang w:eastAsia="pl-PL"/>
              </w:rPr>
            </w:pPr>
            <w:r w:rsidRPr="00651B7E">
              <w:rPr>
                <w:rFonts w:eastAsia="Times New Roman"/>
                <w:b/>
                <w:color w:val="000000"/>
                <w:sz w:val="20"/>
                <w:szCs w:val="20"/>
                <w:lang w:eastAsia="pl-PL"/>
              </w:rPr>
              <w:t>4,6</w:t>
            </w:r>
          </w:p>
        </w:tc>
        <w:tc>
          <w:tcPr>
            <w:tcW w:w="1390" w:type="dxa"/>
            <w:shd w:val="clear" w:color="auto" w:fill="auto"/>
            <w:noWrap/>
            <w:hideMark/>
          </w:tcPr>
          <w:p w:rsidR="00126A9E" w:rsidRPr="00651B7E" w:rsidRDefault="00126A9E" w:rsidP="00126A9E">
            <w:pPr>
              <w:spacing w:after="0" w:line="240" w:lineRule="auto"/>
              <w:jc w:val="right"/>
              <w:rPr>
                <w:rFonts w:eastAsia="Times New Roman"/>
                <w:b/>
                <w:color w:val="000000"/>
                <w:sz w:val="20"/>
                <w:szCs w:val="20"/>
                <w:lang w:eastAsia="pl-PL"/>
              </w:rPr>
            </w:pPr>
            <w:r w:rsidRPr="00651B7E">
              <w:rPr>
                <w:rFonts w:eastAsia="Times New Roman"/>
                <w:b/>
                <w:color w:val="000000"/>
                <w:sz w:val="20"/>
                <w:szCs w:val="20"/>
                <w:lang w:eastAsia="pl-PL"/>
              </w:rPr>
              <w:t>46,6</w:t>
            </w:r>
          </w:p>
        </w:tc>
        <w:tc>
          <w:tcPr>
            <w:tcW w:w="1358" w:type="dxa"/>
            <w:shd w:val="clear" w:color="auto" w:fill="auto"/>
            <w:noWrap/>
            <w:hideMark/>
          </w:tcPr>
          <w:p w:rsidR="00126A9E" w:rsidRPr="00651B7E" w:rsidRDefault="00126A9E" w:rsidP="00126A9E">
            <w:pPr>
              <w:spacing w:after="0" w:line="240" w:lineRule="auto"/>
              <w:jc w:val="right"/>
              <w:rPr>
                <w:rFonts w:eastAsia="Times New Roman"/>
                <w:b/>
                <w:color w:val="000000"/>
                <w:sz w:val="20"/>
                <w:szCs w:val="20"/>
                <w:lang w:eastAsia="pl-PL"/>
              </w:rPr>
            </w:pPr>
            <w:r w:rsidRPr="00651B7E">
              <w:rPr>
                <w:rFonts w:eastAsia="Times New Roman"/>
                <w:b/>
                <w:color w:val="000000"/>
                <w:sz w:val="20"/>
                <w:szCs w:val="20"/>
                <w:lang w:eastAsia="pl-PL"/>
              </w:rPr>
              <w:t>10,3</w:t>
            </w:r>
          </w:p>
        </w:tc>
        <w:tc>
          <w:tcPr>
            <w:tcW w:w="1218" w:type="dxa"/>
            <w:shd w:val="clear" w:color="auto" w:fill="auto"/>
            <w:noWrap/>
            <w:hideMark/>
          </w:tcPr>
          <w:p w:rsidR="00126A9E" w:rsidRPr="00651B7E" w:rsidRDefault="00126A9E" w:rsidP="00126A9E">
            <w:pPr>
              <w:spacing w:after="0" w:line="240" w:lineRule="auto"/>
              <w:jc w:val="right"/>
              <w:rPr>
                <w:rFonts w:eastAsia="Times New Roman"/>
                <w:b/>
                <w:color w:val="000000"/>
                <w:sz w:val="20"/>
                <w:szCs w:val="20"/>
                <w:lang w:eastAsia="pl-PL"/>
              </w:rPr>
            </w:pPr>
            <w:r w:rsidRPr="00651B7E">
              <w:rPr>
                <w:rFonts w:eastAsia="Times New Roman"/>
                <w:b/>
                <w:color w:val="000000"/>
                <w:sz w:val="20"/>
                <w:szCs w:val="20"/>
                <w:lang w:eastAsia="pl-PL"/>
              </w:rPr>
              <w:t>24,4</w:t>
            </w:r>
          </w:p>
        </w:tc>
      </w:tr>
      <w:tr w:rsidR="00126A9E" w:rsidRPr="00BC3807" w:rsidTr="004F0277">
        <w:trPr>
          <w:trHeight w:val="300"/>
        </w:trPr>
        <w:tc>
          <w:tcPr>
            <w:tcW w:w="1668"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Miasta na prawach powiatu</w:t>
            </w:r>
          </w:p>
        </w:tc>
        <w:tc>
          <w:tcPr>
            <w:tcW w:w="1134"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23,6</w:t>
            </w:r>
          </w:p>
        </w:tc>
        <w:tc>
          <w:tcPr>
            <w:tcW w:w="1417"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6,8</w:t>
            </w:r>
          </w:p>
        </w:tc>
        <w:tc>
          <w:tcPr>
            <w:tcW w:w="1134"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13,9</w:t>
            </w:r>
          </w:p>
        </w:tc>
        <w:tc>
          <w:tcPr>
            <w:tcW w:w="1390"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7,8</w:t>
            </w:r>
          </w:p>
        </w:tc>
        <w:tc>
          <w:tcPr>
            <w:tcW w:w="1358"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26,0</w:t>
            </w:r>
          </w:p>
        </w:tc>
        <w:tc>
          <w:tcPr>
            <w:tcW w:w="1218"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28,7</w:t>
            </w:r>
          </w:p>
        </w:tc>
      </w:tr>
      <w:tr w:rsidR="00126A9E" w:rsidRPr="00BC3807" w:rsidTr="004F0277">
        <w:trPr>
          <w:trHeight w:val="300"/>
        </w:trPr>
        <w:tc>
          <w:tcPr>
            <w:tcW w:w="1668"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Gminy miejskie</w:t>
            </w:r>
          </w:p>
        </w:tc>
        <w:tc>
          <w:tcPr>
            <w:tcW w:w="1134"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26,5</w:t>
            </w:r>
          </w:p>
        </w:tc>
        <w:tc>
          <w:tcPr>
            <w:tcW w:w="1417"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4,7</w:t>
            </w:r>
          </w:p>
        </w:tc>
        <w:tc>
          <w:tcPr>
            <w:tcW w:w="1134"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10,2</w:t>
            </w:r>
          </w:p>
        </w:tc>
        <w:tc>
          <w:tcPr>
            <w:tcW w:w="1390"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16,4</w:t>
            </w:r>
          </w:p>
        </w:tc>
        <w:tc>
          <w:tcPr>
            <w:tcW w:w="1358"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20,6</w:t>
            </w:r>
          </w:p>
        </w:tc>
        <w:tc>
          <w:tcPr>
            <w:tcW w:w="1218"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26,3</w:t>
            </w:r>
          </w:p>
        </w:tc>
      </w:tr>
      <w:tr w:rsidR="00126A9E" w:rsidRPr="00BC3807" w:rsidTr="004F0277">
        <w:trPr>
          <w:trHeight w:val="300"/>
        </w:trPr>
        <w:tc>
          <w:tcPr>
            <w:tcW w:w="1668"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Gminy miejsko-wiejskie</w:t>
            </w:r>
          </w:p>
        </w:tc>
        <w:tc>
          <w:tcPr>
            <w:tcW w:w="1134"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13,8</w:t>
            </w:r>
          </w:p>
        </w:tc>
        <w:tc>
          <w:tcPr>
            <w:tcW w:w="1417"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1,3</w:t>
            </w:r>
          </w:p>
        </w:tc>
        <w:tc>
          <w:tcPr>
            <w:tcW w:w="1134"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4,8</w:t>
            </w:r>
          </w:p>
        </w:tc>
        <w:tc>
          <w:tcPr>
            <w:tcW w:w="1390"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15,3</w:t>
            </w:r>
          </w:p>
        </w:tc>
        <w:tc>
          <w:tcPr>
            <w:tcW w:w="1358"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10,9</w:t>
            </w:r>
          </w:p>
        </w:tc>
        <w:tc>
          <w:tcPr>
            <w:tcW w:w="1218"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25,2</w:t>
            </w:r>
          </w:p>
        </w:tc>
      </w:tr>
      <w:tr w:rsidR="00126A9E" w:rsidRPr="00BC3807" w:rsidTr="004F0277">
        <w:trPr>
          <w:trHeight w:val="300"/>
        </w:trPr>
        <w:tc>
          <w:tcPr>
            <w:tcW w:w="1668" w:type="dxa"/>
            <w:shd w:val="clear" w:color="auto" w:fill="auto"/>
            <w:noWrap/>
            <w:vAlign w:val="center"/>
            <w:hideMark/>
          </w:tcPr>
          <w:p w:rsidR="00126A9E" w:rsidRPr="00651B7E" w:rsidRDefault="00126A9E" w:rsidP="00126A9E">
            <w:pPr>
              <w:spacing w:after="0" w:line="240" w:lineRule="auto"/>
              <w:rPr>
                <w:rFonts w:eastAsia="Times New Roman"/>
                <w:b/>
                <w:color w:val="000000"/>
                <w:sz w:val="20"/>
                <w:szCs w:val="20"/>
                <w:lang w:eastAsia="pl-PL"/>
              </w:rPr>
            </w:pPr>
            <w:r w:rsidRPr="00651B7E">
              <w:rPr>
                <w:rFonts w:eastAsia="Times New Roman"/>
                <w:b/>
                <w:color w:val="000000"/>
                <w:sz w:val="20"/>
                <w:szCs w:val="20"/>
                <w:lang w:eastAsia="pl-PL"/>
              </w:rPr>
              <w:t>Gminy wiejskie</w:t>
            </w:r>
          </w:p>
        </w:tc>
        <w:tc>
          <w:tcPr>
            <w:tcW w:w="1134"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12,8</w:t>
            </w:r>
          </w:p>
        </w:tc>
        <w:tc>
          <w:tcPr>
            <w:tcW w:w="1417"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0,6</w:t>
            </w:r>
          </w:p>
        </w:tc>
        <w:tc>
          <w:tcPr>
            <w:tcW w:w="1134"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3,6</w:t>
            </w:r>
          </w:p>
        </w:tc>
        <w:tc>
          <w:tcPr>
            <w:tcW w:w="1390"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51,4</w:t>
            </w:r>
          </w:p>
        </w:tc>
        <w:tc>
          <w:tcPr>
            <w:tcW w:w="1358"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8,4</w:t>
            </w:r>
          </w:p>
        </w:tc>
        <w:tc>
          <w:tcPr>
            <w:tcW w:w="1218" w:type="dxa"/>
            <w:shd w:val="clear" w:color="auto" w:fill="auto"/>
            <w:noWrap/>
            <w:hideMark/>
          </w:tcPr>
          <w:p w:rsidR="00126A9E" w:rsidRPr="00651B7E" w:rsidRDefault="00126A9E" w:rsidP="00126A9E">
            <w:pPr>
              <w:spacing w:after="0" w:line="240" w:lineRule="auto"/>
              <w:jc w:val="right"/>
              <w:rPr>
                <w:rFonts w:eastAsia="Times New Roman"/>
                <w:color w:val="000000"/>
                <w:sz w:val="20"/>
                <w:szCs w:val="20"/>
                <w:lang w:eastAsia="pl-PL"/>
              </w:rPr>
            </w:pPr>
            <w:r w:rsidRPr="00651B7E">
              <w:rPr>
                <w:rFonts w:eastAsia="Times New Roman"/>
                <w:color w:val="000000"/>
                <w:sz w:val="20"/>
                <w:szCs w:val="20"/>
                <w:lang w:eastAsia="pl-PL"/>
              </w:rPr>
              <w:t>23,7</w:t>
            </w:r>
          </w:p>
        </w:tc>
      </w:tr>
    </w:tbl>
    <w:p w:rsidR="00126A9E" w:rsidRDefault="00126A9E" w:rsidP="004C62C5">
      <w:pPr>
        <w:spacing w:after="0" w:line="240" w:lineRule="auto"/>
        <w:ind w:right="992"/>
        <w:jc w:val="both"/>
        <w:rPr>
          <w:i/>
          <w:sz w:val="18"/>
          <w:szCs w:val="18"/>
        </w:rPr>
      </w:pPr>
      <w:r w:rsidRPr="00ED5634">
        <w:rPr>
          <w:i/>
          <w:sz w:val="18"/>
          <w:szCs w:val="18"/>
        </w:rPr>
        <w:t>Różnice w sumach wynikają z przyjętych zaokrągleń.</w:t>
      </w:r>
    </w:p>
    <w:p w:rsidR="00126A9E" w:rsidRDefault="00126A9E" w:rsidP="004C62C5">
      <w:pPr>
        <w:spacing w:after="0" w:line="240" w:lineRule="auto"/>
        <w:ind w:right="992"/>
        <w:jc w:val="both"/>
        <w:rPr>
          <w:i/>
          <w:sz w:val="18"/>
          <w:szCs w:val="18"/>
        </w:rPr>
      </w:pPr>
      <w:r w:rsidRPr="005A55B7">
        <w:rPr>
          <w:i/>
          <w:sz w:val="18"/>
          <w:szCs w:val="18"/>
        </w:rPr>
        <w:t>Dane dla 2273 gmin (92% wszystkich gmin), w których obowiązywał chociaż jeden plan miejscowy.</w:t>
      </w:r>
    </w:p>
    <w:p w:rsidR="00126A9E" w:rsidRDefault="00126A9E" w:rsidP="004C62C5">
      <w:pPr>
        <w:spacing w:after="0" w:line="240" w:lineRule="auto"/>
        <w:ind w:right="992"/>
        <w:jc w:val="both"/>
        <w:rPr>
          <w:i/>
          <w:sz w:val="18"/>
          <w:szCs w:val="18"/>
        </w:rPr>
      </w:pPr>
      <w:r w:rsidRPr="00523FF9">
        <w:rPr>
          <w:i/>
          <w:sz w:val="18"/>
          <w:szCs w:val="18"/>
        </w:rPr>
        <w:t xml:space="preserve">Źródło: Śleszyński P., Deręgowska A., Kubiak Ł., </w:t>
      </w:r>
      <w:proofErr w:type="spellStart"/>
      <w:r w:rsidRPr="00523FF9">
        <w:rPr>
          <w:i/>
          <w:sz w:val="18"/>
          <w:szCs w:val="18"/>
        </w:rPr>
        <w:t>Sudra</w:t>
      </w:r>
      <w:proofErr w:type="spellEnd"/>
      <w:r w:rsidRPr="00523FF9">
        <w:rPr>
          <w:i/>
          <w:sz w:val="18"/>
          <w:szCs w:val="18"/>
        </w:rPr>
        <w:t xml:space="preserve"> P., Zielińska B., 2018, </w:t>
      </w:r>
      <w:r w:rsidRPr="004C62C5">
        <w:rPr>
          <w:i/>
          <w:sz w:val="18"/>
          <w:szCs w:val="18"/>
        </w:rPr>
        <w:t>Analiza stanu i uwarunkowań prac planistycznych w gminach w 2017 roku</w:t>
      </w:r>
      <w:r w:rsidRPr="00523FF9">
        <w:rPr>
          <w:i/>
          <w:sz w:val="18"/>
          <w:szCs w:val="18"/>
        </w:rPr>
        <w:t>, Instytut Geografii i Przestrzennego Zagospodarowania PAN na zlecenie Ministerstwa Inwestycji i Rozwoju, Warszawa.</w:t>
      </w:r>
    </w:p>
    <w:p w:rsidR="008D6CA9" w:rsidRDefault="008D6CA9" w:rsidP="00126A9E">
      <w:pPr>
        <w:pStyle w:val="Legenda"/>
      </w:pPr>
    </w:p>
    <w:p w:rsidR="00126A9E" w:rsidRPr="004058CC" w:rsidRDefault="00126A9E" w:rsidP="00126A9E">
      <w:pPr>
        <w:pStyle w:val="Legenda"/>
        <w:rPr>
          <w:szCs w:val="20"/>
        </w:rPr>
      </w:pPr>
      <w:bookmarkStart w:id="88" w:name="_Toc34132319"/>
      <w:r w:rsidRPr="004058CC">
        <w:t xml:space="preserve">Tabela </w:t>
      </w:r>
      <w:fldSimple w:instr=" SEQ Tabela \* ARABIC ">
        <w:r w:rsidR="006A6210">
          <w:rPr>
            <w:noProof/>
          </w:rPr>
          <w:t>39</w:t>
        </w:r>
      </w:fldSimple>
      <w:r w:rsidRPr="004058CC">
        <w:t xml:space="preserve">. </w:t>
      </w:r>
      <w:r w:rsidRPr="004058CC">
        <w:rPr>
          <w:szCs w:val="20"/>
        </w:rPr>
        <w:t>Decyzje o warunkach zabudowy w latach 2012-2017.</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893"/>
        <w:gridCol w:w="1427"/>
        <w:gridCol w:w="1428"/>
        <w:gridCol w:w="1427"/>
        <w:gridCol w:w="1428"/>
        <w:gridCol w:w="1428"/>
      </w:tblGrid>
      <w:tr w:rsidR="00126A9E" w:rsidRPr="00520F09" w:rsidTr="00126A9E">
        <w:trPr>
          <w:trHeight w:val="300"/>
        </w:trPr>
        <w:tc>
          <w:tcPr>
            <w:tcW w:w="2150" w:type="dxa"/>
            <w:gridSpan w:val="2"/>
            <w:vMerge w:val="restart"/>
            <w:shd w:val="clear" w:color="auto" w:fill="auto"/>
            <w:noWrap/>
            <w:vAlign w:val="center"/>
            <w:hideMark/>
          </w:tcPr>
          <w:p w:rsidR="00126A9E" w:rsidRPr="00651B7E" w:rsidRDefault="00126A9E" w:rsidP="00126A9E">
            <w:pPr>
              <w:spacing w:after="0"/>
              <w:jc w:val="center"/>
              <w:rPr>
                <w:b/>
                <w:sz w:val="18"/>
                <w:szCs w:val="18"/>
              </w:rPr>
            </w:pPr>
          </w:p>
        </w:tc>
        <w:tc>
          <w:tcPr>
            <w:tcW w:w="1427" w:type="dxa"/>
            <w:vMerge w:val="restart"/>
            <w:shd w:val="clear" w:color="auto" w:fill="auto"/>
            <w:noWrap/>
            <w:vAlign w:val="center"/>
            <w:hideMark/>
          </w:tcPr>
          <w:p w:rsidR="00126A9E" w:rsidRPr="00651B7E" w:rsidRDefault="00126A9E" w:rsidP="00126A9E">
            <w:pPr>
              <w:spacing w:after="0"/>
              <w:jc w:val="center"/>
              <w:rPr>
                <w:b/>
                <w:sz w:val="18"/>
                <w:szCs w:val="18"/>
              </w:rPr>
            </w:pPr>
            <w:r w:rsidRPr="00651B7E">
              <w:rPr>
                <w:b/>
                <w:sz w:val="18"/>
                <w:szCs w:val="18"/>
              </w:rPr>
              <w:t>Ogółem (tys.)</w:t>
            </w:r>
          </w:p>
        </w:tc>
        <w:tc>
          <w:tcPr>
            <w:tcW w:w="5711" w:type="dxa"/>
            <w:gridSpan w:val="4"/>
            <w:shd w:val="clear" w:color="auto" w:fill="auto"/>
            <w:noWrap/>
            <w:vAlign w:val="center"/>
            <w:hideMark/>
          </w:tcPr>
          <w:p w:rsidR="00126A9E" w:rsidRPr="00651B7E" w:rsidRDefault="00126A9E" w:rsidP="00126A9E">
            <w:pPr>
              <w:spacing w:after="0"/>
              <w:jc w:val="center"/>
              <w:rPr>
                <w:b/>
                <w:sz w:val="18"/>
                <w:szCs w:val="18"/>
              </w:rPr>
            </w:pPr>
            <w:r w:rsidRPr="00651B7E">
              <w:rPr>
                <w:b/>
                <w:sz w:val="18"/>
                <w:szCs w:val="18"/>
              </w:rPr>
              <w:t>w tym dotyczące zabudowy (%)</w:t>
            </w:r>
          </w:p>
        </w:tc>
      </w:tr>
      <w:tr w:rsidR="00126A9E" w:rsidRPr="00520F09" w:rsidTr="00126A9E">
        <w:trPr>
          <w:trHeight w:val="600"/>
        </w:trPr>
        <w:tc>
          <w:tcPr>
            <w:tcW w:w="2150" w:type="dxa"/>
            <w:gridSpan w:val="2"/>
            <w:vMerge/>
            <w:shd w:val="clear" w:color="auto" w:fill="auto"/>
            <w:noWrap/>
            <w:vAlign w:val="center"/>
            <w:hideMark/>
          </w:tcPr>
          <w:p w:rsidR="00126A9E" w:rsidRPr="00651B7E" w:rsidRDefault="00126A9E" w:rsidP="00126A9E">
            <w:pPr>
              <w:spacing w:after="0"/>
              <w:jc w:val="center"/>
              <w:rPr>
                <w:b/>
                <w:sz w:val="18"/>
                <w:szCs w:val="18"/>
              </w:rPr>
            </w:pPr>
          </w:p>
        </w:tc>
        <w:tc>
          <w:tcPr>
            <w:tcW w:w="1427" w:type="dxa"/>
            <w:vMerge/>
            <w:shd w:val="clear" w:color="auto" w:fill="auto"/>
            <w:vAlign w:val="center"/>
            <w:hideMark/>
          </w:tcPr>
          <w:p w:rsidR="00126A9E" w:rsidRPr="00651B7E" w:rsidRDefault="00126A9E" w:rsidP="00126A9E">
            <w:pPr>
              <w:spacing w:after="0"/>
              <w:jc w:val="center"/>
              <w:rPr>
                <w:b/>
                <w:sz w:val="18"/>
                <w:szCs w:val="18"/>
              </w:rPr>
            </w:pPr>
          </w:p>
        </w:tc>
        <w:tc>
          <w:tcPr>
            <w:tcW w:w="1428" w:type="dxa"/>
            <w:shd w:val="clear" w:color="auto" w:fill="auto"/>
            <w:vAlign w:val="center"/>
            <w:hideMark/>
          </w:tcPr>
          <w:p w:rsidR="00126A9E" w:rsidRPr="00651B7E" w:rsidRDefault="00126A9E" w:rsidP="00126A9E">
            <w:pPr>
              <w:spacing w:after="0"/>
              <w:jc w:val="center"/>
              <w:rPr>
                <w:b/>
                <w:sz w:val="18"/>
                <w:szCs w:val="18"/>
              </w:rPr>
            </w:pPr>
            <w:r w:rsidRPr="00651B7E">
              <w:rPr>
                <w:b/>
                <w:sz w:val="18"/>
                <w:szCs w:val="18"/>
              </w:rPr>
              <w:t>mieszkaniowej wielorodzinnej</w:t>
            </w:r>
          </w:p>
        </w:tc>
        <w:tc>
          <w:tcPr>
            <w:tcW w:w="1427" w:type="dxa"/>
            <w:shd w:val="clear" w:color="auto" w:fill="auto"/>
            <w:vAlign w:val="center"/>
            <w:hideMark/>
          </w:tcPr>
          <w:p w:rsidR="00126A9E" w:rsidRPr="00651B7E" w:rsidRDefault="00126A9E" w:rsidP="00126A9E">
            <w:pPr>
              <w:spacing w:after="0"/>
              <w:jc w:val="center"/>
              <w:rPr>
                <w:b/>
                <w:sz w:val="18"/>
                <w:szCs w:val="18"/>
              </w:rPr>
            </w:pPr>
            <w:r w:rsidRPr="00651B7E">
              <w:rPr>
                <w:b/>
                <w:sz w:val="18"/>
                <w:szCs w:val="18"/>
              </w:rPr>
              <w:t>mieszkaniowej jednorodzinnej</w:t>
            </w:r>
          </w:p>
        </w:tc>
        <w:tc>
          <w:tcPr>
            <w:tcW w:w="1428" w:type="dxa"/>
            <w:shd w:val="clear" w:color="auto" w:fill="auto"/>
            <w:noWrap/>
            <w:vAlign w:val="center"/>
            <w:hideMark/>
          </w:tcPr>
          <w:p w:rsidR="00126A9E" w:rsidRPr="00651B7E" w:rsidRDefault="00126A9E" w:rsidP="00126A9E">
            <w:pPr>
              <w:spacing w:after="0"/>
              <w:jc w:val="center"/>
              <w:rPr>
                <w:b/>
                <w:sz w:val="18"/>
                <w:szCs w:val="18"/>
              </w:rPr>
            </w:pPr>
            <w:r w:rsidRPr="00651B7E">
              <w:rPr>
                <w:b/>
                <w:sz w:val="18"/>
                <w:szCs w:val="18"/>
              </w:rPr>
              <w:t>usługowej</w:t>
            </w:r>
          </w:p>
        </w:tc>
        <w:tc>
          <w:tcPr>
            <w:tcW w:w="1428" w:type="dxa"/>
            <w:shd w:val="clear" w:color="auto" w:fill="auto"/>
            <w:noWrap/>
            <w:vAlign w:val="center"/>
            <w:hideMark/>
          </w:tcPr>
          <w:p w:rsidR="00126A9E" w:rsidRPr="00651B7E" w:rsidRDefault="00126A9E" w:rsidP="00126A9E">
            <w:pPr>
              <w:spacing w:after="0"/>
              <w:jc w:val="center"/>
              <w:rPr>
                <w:b/>
                <w:sz w:val="18"/>
                <w:szCs w:val="18"/>
              </w:rPr>
            </w:pPr>
            <w:r w:rsidRPr="00651B7E">
              <w:rPr>
                <w:b/>
                <w:sz w:val="18"/>
                <w:szCs w:val="18"/>
              </w:rPr>
              <w:t>innej</w:t>
            </w:r>
          </w:p>
        </w:tc>
      </w:tr>
      <w:tr w:rsidR="00126A9E" w:rsidRPr="00520F09" w:rsidTr="00126A9E">
        <w:trPr>
          <w:trHeight w:val="300"/>
        </w:trPr>
        <w:tc>
          <w:tcPr>
            <w:tcW w:w="1257" w:type="dxa"/>
            <w:vMerge w:val="restart"/>
            <w:shd w:val="clear" w:color="auto" w:fill="auto"/>
            <w:noWrap/>
            <w:vAlign w:val="center"/>
            <w:hideMark/>
          </w:tcPr>
          <w:p w:rsidR="00126A9E" w:rsidRPr="00651B7E" w:rsidRDefault="00126A9E" w:rsidP="00126A9E">
            <w:pPr>
              <w:spacing w:after="0"/>
              <w:rPr>
                <w:b/>
                <w:sz w:val="20"/>
                <w:szCs w:val="20"/>
              </w:rPr>
            </w:pPr>
            <w:r w:rsidRPr="00651B7E">
              <w:rPr>
                <w:b/>
                <w:sz w:val="20"/>
                <w:szCs w:val="20"/>
              </w:rPr>
              <w:t>Polska</w:t>
            </w:r>
          </w:p>
        </w:tc>
        <w:tc>
          <w:tcPr>
            <w:tcW w:w="893" w:type="dxa"/>
            <w:shd w:val="clear" w:color="auto" w:fill="auto"/>
            <w:noWrap/>
            <w:vAlign w:val="center"/>
            <w:hideMark/>
          </w:tcPr>
          <w:p w:rsidR="00126A9E" w:rsidRPr="00651B7E" w:rsidRDefault="00126A9E" w:rsidP="00126A9E">
            <w:pPr>
              <w:spacing w:after="0"/>
              <w:jc w:val="center"/>
              <w:rPr>
                <w:b/>
                <w:sz w:val="20"/>
                <w:szCs w:val="20"/>
              </w:rPr>
            </w:pPr>
            <w:r w:rsidRPr="00651B7E">
              <w:rPr>
                <w:b/>
                <w:sz w:val="20"/>
                <w:szCs w:val="20"/>
              </w:rPr>
              <w:t>2017</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145,5</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2,3</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65,0</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8,8</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23,9</w:t>
            </w:r>
          </w:p>
        </w:tc>
      </w:tr>
      <w:tr w:rsidR="00126A9E" w:rsidRPr="00520F09" w:rsidTr="00126A9E">
        <w:trPr>
          <w:trHeight w:val="300"/>
        </w:trPr>
        <w:tc>
          <w:tcPr>
            <w:tcW w:w="1257" w:type="dxa"/>
            <w:vMerge/>
            <w:shd w:val="clear" w:color="auto" w:fill="auto"/>
            <w:vAlign w:val="center"/>
            <w:hideMark/>
          </w:tcPr>
          <w:p w:rsidR="00126A9E" w:rsidRPr="00651B7E" w:rsidRDefault="00126A9E" w:rsidP="00126A9E">
            <w:pPr>
              <w:spacing w:after="0"/>
              <w:rPr>
                <w:b/>
                <w:sz w:val="20"/>
                <w:szCs w:val="20"/>
              </w:rPr>
            </w:pPr>
          </w:p>
        </w:tc>
        <w:tc>
          <w:tcPr>
            <w:tcW w:w="893" w:type="dxa"/>
            <w:shd w:val="clear" w:color="auto" w:fill="auto"/>
            <w:noWrap/>
            <w:vAlign w:val="center"/>
            <w:hideMark/>
          </w:tcPr>
          <w:p w:rsidR="00126A9E" w:rsidRPr="00651B7E" w:rsidRDefault="00126A9E" w:rsidP="00126A9E">
            <w:pPr>
              <w:spacing w:after="0"/>
              <w:jc w:val="center"/>
              <w:rPr>
                <w:b/>
                <w:sz w:val="20"/>
                <w:szCs w:val="20"/>
              </w:rPr>
            </w:pPr>
            <w:r w:rsidRPr="00651B7E">
              <w:rPr>
                <w:b/>
                <w:sz w:val="20"/>
                <w:szCs w:val="20"/>
              </w:rPr>
              <w:t>2015</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124,5</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2,6</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58,2</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9,9</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29,3</w:t>
            </w:r>
          </w:p>
        </w:tc>
      </w:tr>
      <w:tr w:rsidR="00126A9E" w:rsidRPr="00520F09" w:rsidTr="00126A9E">
        <w:trPr>
          <w:trHeight w:val="300"/>
        </w:trPr>
        <w:tc>
          <w:tcPr>
            <w:tcW w:w="1257" w:type="dxa"/>
            <w:vMerge/>
            <w:shd w:val="clear" w:color="auto" w:fill="auto"/>
            <w:vAlign w:val="center"/>
            <w:hideMark/>
          </w:tcPr>
          <w:p w:rsidR="00126A9E" w:rsidRPr="00651B7E" w:rsidRDefault="00126A9E" w:rsidP="00126A9E">
            <w:pPr>
              <w:spacing w:after="0"/>
              <w:rPr>
                <w:b/>
                <w:sz w:val="20"/>
                <w:szCs w:val="20"/>
              </w:rPr>
            </w:pPr>
          </w:p>
        </w:tc>
        <w:tc>
          <w:tcPr>
            <w:tcW w:w="893" w:type="dxa"/>
            <w:shd w:val="clear" w:color="auto" w:fill="auto"/>
            <w:noWrap/>
            <w:vAlign w:val="center"/>
            <w:hideMark/>
          </w:tcPr>
          <w:p w:rsidR="00126A9E" w:rsidRPr="00651B7E" w:rsidRDefault="00126A9E" w:rsidP="00126A9E">
            <w:pPr>
              <w:spacing w:after="0"/>
              <w:jc w:val="center"/>
              <w:rPr>
                <w:b/>
                <w:sz w:val="20"/>
                <w:szCs w:val="20"/>
              </w:rPr>
            </w:pPr>
            <w:r w:rsidRPr="00651B7E">
              <w:rPr>
                <w:b/>
                <w:sz w:val="20"/>
                <w:szCs w:val="20"/>
              </w:rPr>
              <w:t>2012</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141,5</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2,2</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60,6</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10,1</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27,0</w:t>
            </w:r>
          </w:p>
        </w:tc>
      </w:tr>
      <w:tr w:rsidR="00126A9E" w:rsidRPr="00520F09" w:rsidTr="00126A9E">
        <w:trPr>
          <w:trHeight w:val="300"/>
        </w:trPr>
        <w:tc>
          <w:tcPr>
            <w:tcW w:w="1257" w:type="dxa"/>
            <w:vMerge w:val="restart"/>
            <w:shd w:val="clear" w:color="auto" w:fill="auto"/>
            <w:vAlign w:val="center"/>
            <w:hideMark/>
          </w:tcPr>
          <w:p w:rsidR="00126A9E" w:rsidRPr="00651B7E" w:rsidRDefault="00126A9E" w:rsidP="00126A9E">
            <w:pPr>
              <w:spacing w:after="0"/>
              <w:rPr>
                <w:b/>
                <w:sz w:val="20"/>
                <w:szCs w:val="20"/>
              </w:rPr>
            </w:pPr>
            <w:r w:rsidRPr="00651B7E">
              <w:rPr>
                <w:b/>
                <w:sz w:val="20"/>
                <w:szCs w:val="20"/>
              </w:rPr>
              <w:t>Miasta na prawach powiatu</w:t>
            </w:r>
          </w:p>
        </w:tc>
        <w:tc>
          <w:tcPr>
            <w:tcW w:w="893" w:type="dxa"/>
            <w:shd w:val="clear" w:color="auto" w:fill="auto"/>
            <w:noWrap/>
            <w:vAlign w:val="center"/>
            <w:hideMark/>
          </w:tcPr>
          <w:p w:rsidR="00126A9E" w:rsidRPr="00651B7E" w:rsidRDefault="00126A9E" w:rsidP="00126A9E">
            <w:pPr>
              <w:spacing w:after="0"/>
              <w:jc w:val="center"/>
              <w:rPr>
                <w:b/>
                <w:sz w:val="20"/>
                <w:szCs w:val="20"/>
              </w:rPr>
            </w:pPr>
            <w:r w:rsidRPr="00651B7E">
              <w:rPr>
                <w:b/>
                <w:sz w:val="20"/>
                <w:szCs w:val="20"/>
              </w:rPr>
              <w:t>2017</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17,1</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10,7</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49,9</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18,8</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20,6</w:t>
            </w:r>
          </w:p>
        </w:tc>
      </w:tr>
      <w:tr w:rsidR="00126A9E" w:rsidRPr="00520F09" w:rsidTr="00126A9E">
        <w:trPr>
          <w:trHeight w:val="300"/>
        </w:trPr>
        <w:tc>
          <w:tcPr>
            <w:tcW w:w="1257" w:type="dxa"/>
            <w:vMerge/>
            <w:shd w:val="clear" w:color="auto" w:fill="auto"/>
            <w:vAlign w:val="center"/>
            <w:hideMark/>
          </w:tcPr>
          <w:p w:rsidR="00126A9E" w:rsidRPr="00651B7E" w:rsidRDefault="00126A9E" w:rsidP="00126A9E">
            <w:pPr>
              <w:spacing w:after="0"/>
              <w:rPr>
                <w:b/>
                <w:sz w:val="20"/>
                <w:szCs w:val="20"/>
              </w:rPr>
            </w:pPr>
          </w:p>
        </w:tc>
        <w:tc>
          <w:tcPr>
            <w:tcW w:w="893" w:type="dxa"/>
            <w:shd w:val="clear" w:color="auto" w:fill="auto"/>
            <w:noWrap/>
            <w:vAlign w:val="center"/>
            <w:hideMark/>
          </w:tcPr>
          <w:p w:rsidR="00126A9E" w:rsidRPr="00651B7E" w:rsidRDefault="00126A9E" w:rsidP="00126A9E">
            <w:pPr>
              <w:spacing w:after="0"/>
              <w:jc w:val="center"/>
              <w:rPr>
                <w:b/>
                <w:sz w:val="20"/>
                <w:szCs w:val="20"/>
              </w:rPr>
            </w:pPr>
            <w:r w:rsidRPr="00651B7E">
              <w:rPr>
                <w:b/>
                <w:sz w:val="20"/>
                <w:szCs w:val="20"/>
              </w:rPr>
              <w:t>2015</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17,0</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11,0</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45,5</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19,4</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24,0</w:t>
            </w:r>
          </w:p>
        </w:tc>
      </w:tr>
      <w:tr w:rsidR="00126A9E" w:rsidRPr="00520F09" w:rsidTr="00126A9E">
        <w:trPr>
          <w:trHeight w:val="300"/>
        </w:trPr>
        <w:tc>
          <w:tcPr>
            <w:tcW w:w="1257" w:type="dxa"/>
            <w:vMerge/>
            <w:shd w:val="clear" w:color="auto" w:fill="auto"/>
            <w:vAlign w:val="center"/>
            <w:hideMark/>
          </w:tcPr>
          <w:p w:rsidR="00126A9E" w:rsidRPr="00651B7E" w:rsidRDefault="00126A9E" w:rsidP="00126A9E">
            <w:pPr>
              <w:spacing w:after="0"/>
              <w:rPr>
                <w:b/>
                <w:sz w:val="20"/>
                <w:szCs w:val="20"/>
              </w:rPr>
            </w:pPr>
          </w:p>
        </w:tc>
        <w:tc>
          <w:tcPr>
            <w:tcW w:w="893" w:type="dxa"/>
            <w:shd w:val="clear" w:color="auto" w:fill="auto"/>
            <w:noWrap/>
            <w:vAlign w:val="center"/>
            <w:hideMark/>
          </w:tcPr>
          <w:p w:rsidR="00126A9E" w:rsidRPr="00651B7E" w:rsidRDefault="00126A9E" w:rsidP="00126A9E">
            <w:pPr>
              <w:spacing w:after="0"/>
              <w:jc w:val="center"/>
              <w:rPr>
                <w:b/>
                <w:sz w:val="20"/>
                <w:szCs w:val="20"/>
              </w:rPr>
            </w:pPr>
            <w:r w:rsidRPr="00651B7E">
              <w:rPr>
                <w:b/>
                <w:sz w:val="20"/>
                <w:szCs w:val="20"/>
              </w:rPr>
              <w:t>2012</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19,9</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9,5</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44,0</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19,3</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27,1</w:t>
            </w:r>
          </w:p>
        </w:tc>
      </w:tr>
      <w:tr w:rsidR="00126A9E" w:rsidRPr="00520F09" w:rsidTr="00126A9E">
        <w:trPr>
          <w:trHeight w:val="300"/>
        </w:trPr>
        <w:tc>
          <w:tcPr>
            <w:tcW w:w="1257" w:type="dxa"/>
            <w:vMerge w:val="restart"/>
            <w:shd w:val="clear" w:color="auto" w:fill="auto"/>
            <w:vAlign w:val="center"/>
            <w:hideMark/>
          </w:tcPr>
          <w:p w:rsidR="00126A9E" w:rsidRPr="00651B7E" w:rsidRDefault="00126A9E" w:rsidP="00126A9E">
            <w:pPr>
              <w:spacing w:after="0"/>
              <w:rPr>
                <w:b/>
                <w:sz w:val="20"/>
                <w:szCs w:val="20"/>
              </w:rPr>
            </w:pPr>
            <w:r w:rsidRPr="00651B7E">
              <w:rPr>
                <w:b/>
                <w:sz w:val="20"/>
                <w:szCs w:val="20"/>
              </w:rPr>
              <w:t>Gminy miejskie</w:t>
            </w:r>
          </w:p>
        </w:tc>
        <w:tc>
          <w:tcPr>
            <w:tcW w:w="893" w:type="dxa"/>
            <w:shd w:val="clear" w:color="auto" w:fill="auto"/>
            <w:noWrap/>
            <w:vAlign w:val="center"/>
            <w:hideMark/>
          </w:tcPr>
          <w:p w:rsidR="00126A9E" w:rsidRPr="00651B7E" w:rsidRDefault="00126A9E" w:rsidP="00126A9E">
            <w:pPr>
              <w:spacing w:after="0"/>
              <w:jc w:val="center"/>
              <w:rPr>
                <w:b/>
                <w:sz w:val="20"/>
                <w:szCs w:val="20"/>
              </w:rPr>
            </w:pPr>
            <w:r w:rsidRPr="00651B7E">
              <w:rPr>
                <w:b/>
                <w:sz w:val="20"/>
                <w:szCs w:val="20"/>
              </w:rPr>
              <w:t>2017</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8,2</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5,0</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56,3</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18,1</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20,7</w:t>
            </w:r>
          </w:p>
        </w:tc>
      </w:tr>
      <w:tr w:rsidR="00126A9E" w:rsidRPr="00520F09" w:rsidTr="00126A9E">
        <w:trPr>
          <w:trHeight w:val="300"/>
        </w:trPr>
        <w:tc>
          <w:tcPr>
            <w:tcW w:w="1257" w:type="dxa"/>
            <w:vMerge/>
            <w:shd w:val="clear" w:color="auto" w:fill="auto"/>
            <w:vAlign w:val="center"/>
            <w:hideMark/>
          </w:tcPr>
          <w:p w:rsidR="00126A9E" w:rsidRPr="00651B7E" w:rsidRDefault="00126A9E" w:rsidP="00126A9E">
            <w:pPr>
              <w:spacing w:after="0"/>
              <w:rPr>
                <w:b/>
                <w:sz w:val="20"/>
                <w:szCs w:val="20"/>
              </w:rPr>
            </w:pPr>
          </w:p>
        </w:tc>
        <w:tc>
          <w:tcPr>
            <w:tcW w:w="893" w:type="dxa"/>
            <w:shd w:val="clear" w:color="auto" w:fill="auto"/>
            <w:noWrap/>
            <w:vAlign w:val="center"/>
            <w:hideMark/>
          </w:tcPr>
          <w:p w:rsidR="00126A9E" w:rsidRPr="00651B7E" w:rsidRDefault="00126A9E" w:rsidP="00126A9E">
            <w:pPr>
              <w:spacing w:after="0"/>
              <w:jc w:val="center"/>
              <w:rPr>
                <w:b/>
                <w:sz w:val="20"/>
                <w:szCs w:val="20"/>
              </w:rPr>
            </w:pPr>
            <w:r w:rsidRPr="00651B7E">
              <w:rPr>
                <w:b/>
                <w:sz w:val="20"/>
                <w:szCs w:val="20"/>
              </w:rPr>
              <w:t>2015</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7,5</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4,2</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51,6</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20,2</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24,1</w:t>
            </w:r>
          </w:p>
        </w:tc>
      </w:tr>
      <w:tr w:rsidR="00126A9E" w:rsidRPr="00520F09" w:rsidTr="00126A9E">
        <w:trPr>
          <w:trHeight w:val="300"/>
        </w:trPr>
        <w:tc>
          <w:tcPr>
            <w:tcW w:w="1257" w:type="dxa"/>
            <w:vMerge/>
            <w:shd w:val="clear" w:color="auto" w:fill="auto"/>
            <w:vAlign w:val="center"/>
            <w:hideMark/>
          </w:tcPr>
          <w:p w:rsidR="00126A9E" w:rsidRPr="00651B7E" w:rsidRDefault="00126A9E" w:rsidP="00126A9E">
            <w:pPr>
              <w:spacing w:after="0"/>
              <w:rPr>
                <w:b/>
                <w:sz w:val="20"/>
                <w:szCs w:val="20"/>
              </w:rPr>
            </w:pPr>
          </w:p>
        </w:tc>
        <w:tc>
          <w:tcPr>
            <w:tcW w:w="893" w:type="dxa"/>
            <w:shd w:val="clear" w:color="auto" w:fill="auto"/>
            <w:noWrap/>
            <w:vAlign w:val="center"/>
            <w:hideMark/>
          </w:tcPr>
          <w:p w:rsidR="00126A9E" w:rsidRPr="00651B7E" w:rsidRDefault="00126A9E" w:rsidP="00126A9E">
            <w:pPr>
              <w:spacing w:after="0"/>
              <w:jc w:val="center"/>
              <w:rPr>
                <w:b/>
                <w:sz w:val="20"/>
                <w:szCs w:val="20"/>
              </w:rPr>
            </w:pPr>
            <w:r w:rsidRPr="00651B7E">
              <w:rPr>
                <w:b/>
                <w:sz w:val="20"/>
                <w:szCs w:val="20"/>
              </w:rPr>
              <w:t>2012</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9,3</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3,7</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53,5</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19,9</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22,9</w:t>
            </w:r>
          </w:p>
        </w:tc>
      </w:tr>
      <w:tr w:rsidR="00126A9E" w:rsidRPr="00520F09" w:rsidTr="00126A9E">
        <w:trPr>
          <w:trHeight w:val="300"/>
        </w:trPr>
        <w:tc>
          <w:tcPr>
            <w:tcW w:w="1257" w:type="dxa"/>
            <w:vMerge w:val="restart"/>
            <w:shd w:val="clear" w:color="auto" w:fill="auto"/>
            <w:vAlign w:val="center"/>
            <w:hideMark/>
          </w:tcPr>
          <w:p w:rsidR="00126A9E" w:rsidRPr="00651B7E" w:rsidRDefault="00126A9E" w:rsidP="00126A9E">
            <w:pPr>
              <w:spacing w:after="0"/>
              <w:rPr>
                <w:b/>
                <w:sz w:val="20"/>
                <w:szCs w:val="20"/>
              </w:rPr>
            </w:pPr>
            <w:r w:rsidRPr="00651B7E">
              <w:rPr>
                <w:b/>
                <w:sz w:val="20"/>
                <w:szCs w:val="20"/>
              </w:rPr>
              <w:t>Gminy miejsko-wiejskie</w:t>
            </w:r>
          </w:p>
        </w:tc>
        <w:tc>
          <w:tcPr>
            <w:tcW w:w="893" w:type="dxa"/>
            <w:shd w:val="clear" w:color="auto" w:fill="auto"/>
            <w:noWrap/>
            <w:vAlign w:val="center"/>
            <w:hideMark/>
          </w:tcPr>
          <w:p w:rsidR="00126A9E" w:rsidRPr="00651B7E" w:rsidRDefault="00126A9E" w:rsidP="00126A9E">
            <w:pPr>
              <w:spacing w:after="0"/>
              <w:jc w:val="center"/>
              <w:rPr>
                <w:b/>
                <w:sz w:val="20"/>
                <w:szCs w:val="20"/>
              </w:rPr>
            </w:pPr>
            <w:r w:rsidRPr="00651B7E">
              <w:rPr>
                <w:b/>
                <w:sz w:val="20"/>
                <w:szCs w:val="20"/>
              </w:rPr>
              <w:t>2017</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45,0</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1,3</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66,2</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8,3</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24,2</w:t>
            </w:r>
          </w:p>
        </w:tc>
      </w:tr>
      <w:tr w:rsidR="00126A9E" w:rsidRPr="00520F09" w:rsidTr="00126A9E">
        <w:trPr>
          <w:trHeight w:val="300"/>
        </w:trPr>
        <w:tc>
          <w:tcPr>
            <w:tcW w:w="1257" w:type="dxa"/>
            <w:vMerge/>
            <w:shd w:val="clear" w:color="auto" w:fill="auto"/>
            <w:vAlign w:val="center"/>
            <w:hideMark/>
          </w:tcPr>
          <w:p w:rsidR="00126A9E" w:rsidRPr="00651B7E" w:rsidRDefault="00126A9E" w:rsidP="00126A9E">
            <w:pPr>
              <w:spacing w:after="0"/>
              <w:rPr>
                <w:b/>
                <w:sz w:val="20"/>
                <w:szCs w:val="20"/>
              </w:rPr>
            </w:pPr>
          </w:p>
        </w:tc>
        <w:tc>
          <w:tcPr>
            <w:tcW w:w="893" w:type="dxa"/>
            <w:shd w:val="clear" w:color="auto" w:fill="auto"/>
            <w:noWrap/>
            <w:vAlign w:val="center"/>
            <w:hideMark/>
          </w:tcPr>
          <w:p w:rsidR="00126A9E" w:rsidRPr="00651B7E" w:rsidRDefault="00126A9E" w:rsidP="00126A9E">
            <w:pPr>
              <w:spacing w:after="0"/>
              <w:jc w:val="center"/>
              <w:rPr>
                <w:b/>
                <w:sz w:val="20"/>
                <w:szCs w:val="20"/>
              </w:rPr>
            </w:pPr>
            <w:r w:rsidRPr="00651B7E">
              <w:rPr>
                <w:b/>
                <w:sz w:val="20"/>
                <w:szCs w:val="20"/>
              </w:rPr>
              <w:t>2015</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38,5</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1,6</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58,6</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8,8</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31,0</w:t>
            </w:r>
          </w:p>
        </w:tc>
      </w:tr>
      <w:tr w:rsidR="00126A9E" w:rsidRPr="00520F09" w:rsidTr="00126A9E">
        <w:trPr>
          <w:trHeight w:val="300"/>
        </w:trPr>
        <w:tc>
          <w:tcPr>
            <w:tcW w:w="1257" w:type="dxa"/>
            <w:vMerge/>
            <w:shd w:val="clear" w:color="auto" w:fill="auto"/>
            <w:vAlign w:val="center"/>
            <w:hideMark/>
          </w:tcPr>
          <w:p w:rsidR="00126A9E" w:rsidRPr="00651B7E" w:rsidRDefault="00126A9E" w:rsidP="00126A9E">
            <w:pPr>
              <w:spacing w:after="0"/>
              <w:rPr>
                <w:b/>
                <w:sz w:val="20"/>
                <w:szCs w:val="20"/>
              </w:rPr>
            </w:pPr>
          </w:p>
        </w:tc>
        <w:tc>
          <w:tcPr>
            <w:tcW w:w="893" w:type="dxa"/>
            <w:shd w:val="clear" w:color="auto" w:fill="auto"/>
            <w:noWrap/>
            <w:vAlign w:val="center"/>
            <w:hideMark/>
          </w:tcPr>
          <w:p w:rsidR="00126A9E" w:rsidRPr="00651B7E" w:rsidRDefault="00126A9E" w:rsidP="00126A9E">
            <w:pPr>
              <w:spacing w:after="0"/>
              <w:jc w:val="center"/>
              <w:rPr>
                <w:b/>
                <w:sz w:val="20"/>
                <w:szCs w:val="20"/>
              </w:rPr>
            </w:pPr>
            <w:r w:rsidRPr="00651B7E">
              <w:rPr>
                <w:b/>
                <w:sz w:val="20"/>
                <w:szCs w:val="20"/>
              </w:rPr>
              <w:t>2012</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42,9</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1,3</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62,1</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9,4</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27,2</w:t>
            </w:r>
          </w:p>
        </w:tc>
      </w:tr>
      <w:tr w:rsidR="00126A9E" w:rsidRPr="00520F09" w:rsidTr="00126A9E">
        <w:trPr>
          <w:trHeight w:val="300"/>
        </w:trPr>
        <w:tc>
          <w:tcPr>
            <w:tcW w:w="1257" w:type="dxa"/>
            <w:vMerge w:val="restart"/>
            <w:shd w:val="clear" w:color="auto" w:fill="auto"/>
            <w:vAlign w:val="center"/>
            <w:hideMark/>
          </w:tcPr>
          <w:p w:rsidR="00126A9E" w:rsidRPr="00651B7E" w:rsidRDefault="00126A9E" w:rsidP="00126A9E">
            <w:pPr>
              <w:spacing w:after="0"/>
              <w:rPr>
                <w:b/>
                <w:sz w:val="20"/>
                <w:szCs w:val="20"/>
              </w:rPr>
            </w:pPr>
            <w:r w:rsidRPr="00651B7E">
              <w:rPr>
                <w:b/>
                <w:sz w:val="20"/>
                <w:szCs w:val="20"/>
              </w:rPr>
              <w:t>Gminy wiejskie</w:t>
            </w:r>
          </w:p>
        </w:tc>
        <w:tc>
          <w:tcPr>
            <w:tcW w:w="893" w:type="dxa"/>
            <w:shd w:val="clear" w:color="auto" w:fill="auto"/>
            <w:noWrap/>
            <w:vAlign w:val="center"/>
            <w:hideMark/>
          </w:tcPr>
          <w:p w:rsidR="00126A9E" w:rsidRPr="00651B7E" w:rsidRDefault="00126A9E" w:rsidP="00126A9E">
            <w:pPr>
              <w:spacing w:after="0"/>
              <w:jc w:val="center"/>
              <w:rPr>
                <w:b/>
                <w:sz w:val="20"/>
                <w:szCs w:val="20"/>
              </w:rPr>
            </w:pPr>
            <w:r w:rsidRPr="00651B7E">
              <w:rPr>
                <w:b/>
                <w:sz w:val="20"/>
                <w:szCs w:val="20"/>
              </w:rPr>
              <w:t>2017</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75,2</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0,8</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68,6</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5,8</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24,8</w:t>
            </w:r>
          </w:p>
        </w:tc>
      </w:tr>
      <w:tr w:rsidR="00126A9E" w:rsidRPr="00520F09" w:rsidTr="00126A9E">
        <w:trPr>
          <w:trHeight w:val="300"/>
        </w:trPr>
        <w:tc>
          <w:tcPr>
            <w:tcW w:w="1257" w:type="dxa"/>
            <w:vMerge/>
            <w:shd w:val="clear" w:color="auto" w:fill="auto"/>
            <w:hideMark/>
          </w:tcPr>
          <w:p w:rsidR="00126A9E" w:rsidRPr="00651B7E" w:rsidRDefault="00126A9E" w:rsidP="00126A9E">
            <w:pPr>
              <w:spacing w:after="0"/>
              <w:jc w:val="both"/>
              <w:rPr>
                <w:sz w:val="20"/>
                <w:szCs w:val="20"/>
              </w:rPr>
            </w:pPr>
          </w:p>
        </w:tc>
        <w:tc>
          <w:tcPr>
            <w:tcW w:w="893" w:type="dxa"/>
            <w:shd w:val="clear" w:color="auto" w:fill="auto"/>
            <w:noWrap/>
            <w:vAlign w:val="center"/>
            <w:hideMark/>
          </w:tcPr>
          <w:p w:rsidR="00126A9E" w:rsidRPr="00651B7E" w:rsidRDefault="00126A9E" w:rsidP="00126A9E">
            <w:pPr>
              <w:spacing w:after="0"/>
              <w:jc w:val="center"/>
              <w:rPr>
                <w:b/>
                <w:sz w:val="20"/>
                <w:szCs w:val="20"/>
              </w:rPr>
            </w:pPr>
            <w:r w:rsidRPr="00651B7E">
              <w:rPr>
                <w:b/>
                <w:sz w:val="20"/>
                <w:szCs w:val="20"/>
              </w:rPr>
              <w:t>2015</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61,6</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0,8</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62,2</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6,7</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30,3</w:t>
            </w:r>
          </w:p>
        </w:tc>
      </w:tr>
      <w:tr w:rsidR="00126A9E" w:rsidRPr="00520F09" w:rsidTr="00126A9E">
        <w:trPr>
          <w:trHeight w:val="300"/>
        </w:trPr>
        <w:tc>
          <w:tcPr>
            <w:tcW w:w="1257" w:type="dxa"/>
            <w:vMerge/>
            <w:shd w:val="clear" w:color="auto" w:fill="auto"/>
            <w:hideMark/>
          </w:tcPr>
          <w:p w:rsidR="00126A9E" w:rsidRPr="00651B7E" w:rsidRDefault="00126A9E" w:rsidP="00126A9E">
            <w:pPr>
              <w:spacing w:after="0"/>
              <w:jc w:val="both"/>
              <w:rPr>
                <w:sz w:val="20"/>
                <w:szCs w:val="20"/>
              </w:rPr>
            </w:pPr>
          </w:p>
        </w:tc>
        <w:tc>
          <w:tcPr>
            <w:tcW w:w="893" w:type="dxa"/>
            <w:shd w:val="clear" w:color="auto" w:fill="auto"/>
            <w:noWrap/>
            <w:vAlign w:val="center"/>
            <w:hideMark/>
          </w:tcPr>
          <w:p w:rsidR="00126A9E" w:rsidRPr="00651B7E" w:rsidRDefault="00126A9E" w:rsidP="00126A9E">
            <w:pPr>
              <w:spacing w:after="0"/>
              <w:jc w:val="center"/>
              <w:rPr>
                <w:b/>
                <w:sz w:val="20"/>
                <w:szCs w:val="20"/>
              </w:rPr>
            </w:pPr>
            <w:r w:rsidRPr="00651B7E">
              <w:rPr>
                <w:b/>
                <w:sz w:val="20"/>
                <w:szCs w:val="20"/>
              </w:rPr>
              <w:t>2012</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69,4</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0,5</w:t>
            </w:r>
          </w:p>
        </w:tc>
        <w:tc>
          <w:tcPr>
            <w:tcW w:w="1427" w:type="dxa"/>
            <w:shd w:val="clear" w:color="auto" w:fill="auto"/>
            <w:noWrap/>
            <w:hideMark/>
          </w:tcPr>
          <w:p w:rsidR="00126A9E" w:rsidRPr="00651B7E" w:rsidRDefault="00126A9E" w:rsidP="00126A9E">
            <w:pPr>
              <w:spacing w:after="0"/>
              <w:jc w:val="right"/>
              <w:rPr>
                <w:sz w:val="20"/>
                <w:szCs w:val="20"/>
              </w:rPr>
            </w:pPr>
            <w:r w:rsidRPr="00651B7E">
              <w:rPr>
                <w:sz w:val="20"/>
                <w:szCs w:val="20"/>
              </w:rPr>
              <w:t>65,5</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6,6</w:t>
            </w:r>
          </w:p>
        </w:tc>
        <w:tc>
          <w:tcPr>
            <w:tcW w:w="1428" w:type="dxa"/>
            <w:shd w:val="clear" w:color="auto" w:fill="auto"/>
            <w:noWrap/>
            <w:hideMark/>
          </w:tcPr>
          <w:p w:rsidR="00126A9E" w:rsidRPr="00651B7E" w:rsidRDefault="00126A9E" w:rsidP="00126A9E">
            <w:pPr>
              <w:spacing w:after="0"/>
              <w:jc w:val="right"/>
              <w:rPr>
                <w:sz w:val="20"/>
                <w:szCs w:val="20"/>
              </w:rPr>
            </w:pPr>
            <w:r w:rsidRPr="00651B7E">
              <w:rPr>
                <w:sz w:val="20"/>
                <w:szCs w:val="20"/>
              </w:rPr>
              <w:t>27,5</w:t>
            </w:r>
          </w:p>
        </w:tc>
      </w:tr>
    </w:tbl>
    <w:p w:rsidR="00126A9E" w:rsidRDefault="00126A9E" w:rsidP="00126A9E">
      <w:pPr>
        <w:spacing w:after="0" w:line="240" w:lineRule="auto"/>
        <w:jc w:val="both"/>
        <w:rPr>
          <w:i/>
          <w:sz w:val="18"/>
          <w:szCs w:val="18"/>
        </w:rPr>
      </w:pPr>
      <w:r w:rsidRPr="00ED5634">
        <w:rPr>
          <w:i/>
          <w:sz w:val="18"/>
          <w:szCs w:val="18"/>
        </w:rPr>
        <w:t>Różnice w sumach wynikają z przyjętych zaokrągleń.</w:t>
      </w:r>
    </w:p>
    <w:p w:rsidR="00126A9E" w:rsidRDefault="00126A9E" w:rsidP="00126A9E">
      <w:pPr>
        <w:spacing w:after="0" w:line="240" w:lineRule="auto"/>
        <w:jc w:val="both"/>
      </w:pPr>
      <w:r w:rsidRPr="00523FF9">
        <w:rPr>
          <w:i/>
          <w:sz w:val="18"/>
          <w:szCs w:val="18"/>
        </w:rPr>
        <w:t xml:space="preserve">Źródło: Śleszyński P., Deręgowska A., Kubiak Ł., </w:t>
      </w:r>
      <w:proofErr w:type="spellStart"/>
      <w:r w:rsidRPr="00523FF9">
        <w:rPr>
          <w:i/>
          <w:sz w:val="18"/>
          <w:szCs w:val="18"/>
        </w:rPr>
        <w:t>Sudra</w:t>
      </w:r>
      <w:proofErr w:type="spellEnd"/>
      <w:r w:rsidRPr="00523FF9">
        <w:rPr>
          <w:i/>
          <w:sz w:val="18"/>
          <w:szCs w:val="18"/>
        </w:rPr>
        <w:t xml:space="preserve"> P., Zielińska B., 2018, </w:t>
      </w:r>
      <w:r w:rsidRPr="00523FF9">
        <w:rPr>
          <w:sz w:val="18"/>
          <w:szCs w:val="18"/>
        </w:rPr>
        <w:t>Analiza stanu i uwarunkowań prac planistycznych w gminach w 2017 roku</w:t>
      </w:r>
      <w:r w:rsidRPr="00523FF9">
        <w:rPr>
          <w:i/>
          <w:sz w:val="18"/>
          <w:szCs w:val="18"/>
        </w:rPr>
        <w:t>, Instytut Geografii i Przestrzennego Zagospodarowania PAN na zlecenie Ministerstwa Inwestycji i Rozwoju, Warszawa.</w:t>
      </w:r>
    </w:p>
    <w:p w:rsidR="00126A9E" w:rsidRPr="004058CC" w:rsidRDefault="00126A9E" w:rsidP="00126A9E">
      <w:pPr>
        <w:pStyle w:val="Legenda"/>
        <w:rPr>
          <w:szCs w:val="20"/>
        </w:rPr>
      </w:pPr>
      <w:bookmarkStart w:id="89" w:name="_Toc34132320"/>
      <w:r w:rsidRPr="004058CC">
        <w:t xml:space="preserve">Tabela </w:t>
      </w:r>
      <w:fldSimple w:instr=" SEQ Tabela \* ARABIC ">
        <w:r w:rsidR="006A6210">
          <w:rPr>
            <w:noProof/>
          </w:rPr>
          <w:t>40</w:t>
        </w:r>
      </w:fldSimple>
      <w:r w:rsidRPr="004058CC">
        <w:t xml:space="preserve">. </w:t>
      </w:r>
      <w:r w:rsidRPr="004058CC">
        <w:rPr>
          <w:szCs w:val="20"/>
        </w:rPr>
        <w:t>Proces uzyskiwania pozwolenia na budowę w krajach UE w maju 2019 r.</w:t>
      </w:r>
      <w:bookmarkEnd w:id="8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3231"/>
        <w:gridCol w:w="3232"/>
      </w:tblGrid>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p>
        </w:tc>
        <w:tc>
          <w:tcPr>
            <w:tcW w:w="3231" w:type="dxa"/>
            <w:shd w:val="clear" w:color="auto" w:fill="auto"/>
            <w:vAlign w:val="center"/>
          </w:tcPr>
          <w:p w:rsidR="00126A9E" w:rsidRPr="006450CB" w:rsidRDefault="00126A9E" w:rsidP="00126A9E">
            <w:pPr>
              <w:spacing w:after="0"/>
              <w:jc w:val="both"/>
              <w:rPr>
                <w:b/>
                <w:sz w:val="20"/>
                <w:szCs w:val="20"/>
              </w:rPr>
            </w:pPr>
            <w:r w:rsidRPr="006450CB">
              <w:rPr>
                <w:b/>
                <w:sz w:val="20"/>
                <w:szCs w:val="20"/>
              </w:rPr>
              <w:t>Liczba procedur</w:t>
            </w:r>
          </w:p>
        </w:tc>
        <w:tc>
          <w:tcPr>
            <w:tcW w:w="3232" w:type="dxa"/>
            <w:vAlign w:val="center"/>
          </w:tcPr>
          <w:p w:rsidR="00126A9E" w:rsidRPr="006450CB" w:rsidRDefault="00126A9E" w:rsidP="00126A9E">
            <w:pPr>
              <w:spacing w:after="0"/>
              <w:jc w:val="both"/>
              <w:rPr>
                <w:b/>
                <w:sz w:val="20"/>
                <w:szCs w:val="20"/>
              </w:rPr>
            </w:pPr>
            <w:r w:rsidRPr="006450CB">
              <w:rPr>
                <w:b/>
                <w:sz w:val="20"/>
                <w:szCs w:val="20"/>
              </w:rPr>
              <w:t>Czas trwania (dni)</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Austria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11</w:t>
            </w:r>
          </w:p>
        </w:tc>
        <w:tc>
          <w:tcPr>
            <w:tcW w:w="3232" w:type="dxa"/>
            <w:vAlign w:val="center"/>
          </w:tcPr>
          <w:p w:rsidR="00126A9E" w:rsidRPr="006450CB" w:rsidRDefault="00126A9E" w:rsidP="00126A9E">
            <w:pPr>
              <w:spacing w:after="0"/>
              <w:jc w:val="center"/>
              <w:rPr>
                <w:sz w:val="20"/>
                <w:szCs w:val="20"/>
              </w:rPr>
            </w:pPr>
            <w:r w:rsidRPr="006450CB">
              <w:rPr>
                <w:sz w:val="20"/>
                <w:szCs w:val="20"/>
              </w:rPr>
              <w:t>222</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Belgia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10</w:t>
            </w:r>
          </w:p>
        </w:tc>
        <w:tc>
          <w:tcPr>
            <w:tcW w:w="3232" w:type="dxa"/>
            <w:vAlign w:val="center"/>
          </w:tcPr>
          <w:p w:rsidR="00126A9E" w:rsidRPr="006450CB" w:rsidRDefault="00126A9E" w:rsidP="00126A9E">
            <w:pPr>
              <w:spacing w:after="0"/>
              <w:jc w:val="center"/>
              <w:rPr>
                <w:sz w:val="20"/>
                <w:szCs w:val="20"/>
              </w:rPr>
            </w:pPr>
            <w:r w:rsidRPr="006450CB">
              <w:rPr>
                <w:sz w:val="20"/>
                <w:szCs w:val="20"/>
              </w:rPr>
              <w:t>212</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Bułgaria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18</w:t>
            </w:r>
          </w:p>
        </w:tc>
        <w:tc>
          <w:tcPr>
            <w:tcW w:w="3232" w:type="dxa"/>
            <w:vAlign w:val="center"/>
          </w:tcPr>
          <w:p w:rsidR="00126A9E" w:rsidRPr="006450CB" w:rsidRDefault="00126A9E" w:rsidP="00126A9E">
            <w:pPr>
              <w:spacing w:after="0"/>
              <w:jc w:val="center"/>
              <w:rPr>
                <w:sz w:val="20"/>
                <w:szCs w:val="20"/>
              </w:rPr>
            </w:pPr>
            <w:r w:rsidRPr="006450CB">
              <w:rPr>
                <w:sz w:val="20"/>
                <w:szCs w:val="20"/>
              </w:rPr>
              <w:t>97</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Chorwacja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22</w:t>
            </w:r>
          </w:p>
        </w:tc>
        <w:tc>
          <w:tcPr>
            <w:tcW w:w="3232" w:type="dxa"/>
            <w:vAlign w:val="center"/>
          </w:tcPr>
          <w:p w:rsidR="00126A9E" w:rsidRPr="006450CB" w:rsidRDefault="00126A9E" w:rsidP="00126A9E">
            <w:pPr>
              <w:spacing w:after="0"/>
              <w:jc w:val="center"/>
              <w:rPr>
                <w:sz w:val="20"/>
                <w:szCs w:val="20"/>
              </w:rPr>
            </w:pPr>
            <w:r w:rsidRPr="006450CB">
              <w:rPr>
                <w:sz w:val="20"/>
                <w:szCs w:val="20"/>
              </w:rPr>
              <w:t>146</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Cypr</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8</w:t>
            </w:r>
          </w:p>
        </w:tc>
        <w:tc>
          <w:tcPr>
            <w:tcW w:w="3232" w:type="dxa"/>
            <w:vAlign w:val="center"/>
          </w:tcPr>
          <w:p w:rsidR="00126A9E" w:rsidRPr="006450CB" w:rsidRDefault="00126A9E" w:rsidP="00126A9E">
            <w:pPr>
              <w:spacing w:after="0"/>
              <w:jc w:val="center"/>
              <w:rPr>
                <w:sz w:val="20"/>
                <w:szCs w:val="20"/>
              </w:rPr>
            </w:pPr>
            <w:r w:rsidRPr="006450CB">
              <w:rPr>
                <w:sz w:val="20"/>
                <w:szCs w:val="20"/>
              </w:rPr>
              <w:t>507</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Czechy</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21</w:t>
            </w:r>
          </w:p>
        </w:tc>
        <w:tc>
          <w:tcPr>
            <w:tcW w:w="3232" w:type="dxa"/>
            <w:vAlign w:val="center"/>
          </w:tcPr>
          <w:p w:rsidR="00126A9E" w:rsidRPr="006450CB" w:rsidRDefault="00126A9E" w:rsidP="00126A9E">
            <w:pPr>
              <w:spacing w:after="0"/>
              <w:jc w:val="center"/>
              <w:rPr>
                <w:sz w:val="20"/>
                <w:szCs w:val="20"/>
              </w:rPr>
            </w:pPr>
            <w:r w:rsidRPr="006450CB">
              <w:rPr>
                <w:sz w:val="20"/>
                <w:szCs w:val="20"/>
              </w:rPr>
              <w:t>246</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Dania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7</w:t>
            </w:r>
          </w:p>
        </w:tc>
        <w:tc>
          <w:tcPr>
            <w:tcW w:w="3232" w:type="dxa"/>
            <w:vAlign w:val="center"/>
          </w:tcPr>
          <w:p w:rsidR="00126A9E" w:rsidRPr="006450CB" w:rsidRDefault="00126A9E" w:rsidP="00126A9E">
            <w:pPr>
              <w:spacing w:after="0"/>
              <w:jc w:val="center"/>
              <w:rPr>
                <w:sz w:val="20"/>
                <w:szCs w:val="20"/>
              </w:rPr>
            </w:pPr>
            <w:r w:rsidRPr="006450CB">
              <w:rPr>
                <w:sz w:val="20"/>
                <w:szCs w:val="20"/>
              </w:rPr>
              <w:t>64</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Estonia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10</w:t>
            </w:r>
          </w:p>
        </w:tc>
        <w:tc>
          <w:tcPr>
            <w:tcW w:w="3232" w:type="dxa"/>
            <w:vAlign w:val="center"/>
          </w:tcPr>
          <w:p w:rsidR="00126A9E" w:rsidRPr="006450CB" w:rsidRDefault="00126A9E" w:rsidP="00126A9E">
            <w:pPr>
              <w:spacing w:after="0"/>
              <w:jc w:val="center"/>
              <w:rPr>
                <w:sz w:val="20"/>
                <w:szCs w:val="20"/>
              </w:rPr>
            </w:pPr>
            <w:r w:rsidRPr="006450CB">
              <w:rPr>
                <w:sz w:val="20"/>
                <w:szCs w:val="20"/>
              </w:rPr>
              <w:t>103</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Finlandia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17</w:t>
            </w:r>
          </w:p>
        </w:tc>
        <w:tc>
          <w:tcPr>
            <w:tcW w:w="3232" w:type="dxa"/>
            <w:vAlign w:val="center"/>
          </w:tcPr>
          <w:p w:rsidR="00126A9E" w:rsidRPr="006450CB" w:rsidRDefault="00126A9E" w:rsidP="00126A9E">
            <w:pPr>
              <w:spacing w:after="0"/>
              <w:jc w:val="center"/>
              <w:rPr>
                <w:sz w:val="20"/>
                <w:szCs w:val="20"/>
              </w:rPr>
            </w:pPr>
            <w:r w:rsidRPr="006450CB">
              <w:rPr>
                <w:sz w:val="20"/>
                <w:szCs w:val="20"/>
              </w:rPr>
              <w:t>65</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Francja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9</w:t>
            </w:r>
          </w:p>
        </w:tc>
        <w:tc>
          <w:tcPr>
            <w:tcW w:w="3232" w:type="dxa"/>
            <w:vAlign w:val="center"/>
          </w:tcPr>
          <w:p w:rsidR="00126A9E" w:rsidRPr="006450CB" w:rsidRDefault="00126A9E" w:rsidP="00126A9E">
            <w:pPr>
              <w:spacing w:after="0"/>
              <w:jc w:val="center"/>
              <w:rPr>
                <w:sz w:val="20"/>
                <w:szCs w:val="20"/>
              </w:rPr>
            </w:pPr>
            <w:r w:rsidRPr="006450CB">
              <w:rPr>
                <w:sz w:val="20"/>
                <w:szCs w:val="20"/>
              </w:rPr>
              <w:t>213</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Grecja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17</w:t>
            </w:r>
          </w:p>
        </w:tc>
        <w:tc>
          <w:tcPr>
            <w:tcW w:w="3232" w:type="dxa"/>
            <w:vAlign w:val="center"/>
          </w:tcPr>
          <w:p w:rsidR="00126A9E" w:rsidRPr="006450CB" w:rsidRDefault="00126A9E" w:rsidP="00126A9E">
            <w:pPr>
              <w:spacing w:after="0"/>
              <w:jc w:val="center"/>
              <w:rPr>
                <w:sz w:val="20"/>
                <w:szCs w:val="20"/>
              </w:rPr>
            </w:pPr>
            <w:r w:rsidRPr="006450CB">
              <w:rPr>
                <w:sz w:val="20"/>
                <w:szCs w:val="20"/>
              </w:rPr>
              <w:t>180</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Hiszpania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13</w:t>
            </w:r>
          </w:p>
        </w:tc>
        <w:tc>
          <w:tcPr>
            <w:tcW w:w="3232" w:type="dxa"/>
            <w:vAlign w:val="center"/>
          </w:tcPr>
          <w:p w:rsidR="00126A9E" w:rsidRPr="006450CB" w:rsidRDefault="00126A9E" w:rsidP="00126A9E">
            <w:pPr>
              <w:spacing w:after="0"/>
              <w:jc w:val="center"/>
              <w:rPr>
                <w:sz w:val="20"/>
                <w:szCs w:val="20"/>
              </w:rPr>
            </w:pPr>
            <w:r w:rsidRPr="006450CB">
              <w:rPr>
                <w:sz w:val="20"/>
                <w:szCs w:val="20"/>
              </w:rPr>
              <w:t>147</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Holandia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13</w:t>
            </w:r>
          </w:p>
        </w:tc>
        <w:tc>
          <w:tcPr>
            <w:tcW w:w="3232" w:type="dxa"/>
            <w:vAlign w:val="center"/>
          </w:tcPr>
          <w:p w:rsidR="00126A9E" w:rsidRPr="006450CB" w:rsidRDefault="00126A9E" w:rsidP="00126A9E">
            <w:pPr>
              <w:spacing w:after="0"/>
              <w:jc w:val="center"/>
              <w:rPr>
                <w:sz w:val="20"/>
                <w:szCs w:val="20"/>
              </w:rPr>
            </w:pPr>
            <w:r w:rsidRPr="006450CB">
              <w:rPr>
                <w:sz w:val="20"/>
                <w:szCs w:val="20"/>
              </w:rPr>
              <w:t>161</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Irlandia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10</w:t>
            </w:r>
          </w:p>
        </w:tc>
        <w:tc>
          <w:tcPr>
            <w:tcW w:w="3232" w:type="dxa"/>
            <w:vAlign w:val="center"/>
          </w:tcPr>
          <w:p w:rsidR="00126A9E" w:rsidRPr="006450CB" w:rsidRDefault="00126A9E" w:rsidP="00126A9E">
            <w:pPr>
              <w:spacing w:after="0"/>
              <w:jc w:val="center"/>
              <w:rPr>
                <w:sz w:val="20"/>
                <w:szCs w:val="20"/>
              </w:rPr>
            </w:pPr>
            <w:r w:rsidRPr="006450CB">
              <w:rPr>
                <w:sz w:val="20"/>
                <w:szCs w:val="20"/>
              </w:rPr>
              <w:t>164</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Litwa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13</w:t>
            </w:r>
          </w:p>
        </w:tc>
        <w:tc>
          <w:tcPr>
            <w:tcW w:w="3232" w:type="dxa"/>
            <w:vAlign w:val="center"/>
          </w:tcPr>
          <w:p w:rsidR="00126A9E" w:rsidRPr="006450CB" w:rsidRDefault="00126A9E" w:rsidP="00126A9E">
            <w:pPr>
              <w:spacing w:after="0"/>
              <w:jc w:val="center"/>
              <w:rPr>
                <w:sz w:val="20"/>
                <w:szCs w:val="20"/>
              </w:rPr>
            </w:pPr>
            <w:r w:rsidRPr="006450CB">
              <w:rPr>
                <w:sz w:val="20"/>
                <w:szCs w:val="20"/>
              </w:rPr>
              <w:t>74</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Luksemburg</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11</w:t>
            </w:r>
          </w:p>
        </w:tc>
        <w:tc>
          <w:tcPr>
            <w:tcW w:w="3232" w:type="dxa"/>
            <w:vAlign w:val="center"/>
          </w:tcPr>
          <w:p w:rsidR="00126A9E" w:rsidRPr="006450CB" w:rsidRDefault="00126A9E" w:rsidP="00126A9E">
            <w:pPr>
              <w:spacing w:after="0"/>
              <w:jc w:val="center"/>
              <w:rPr>
                <w:sz w:val="20"/>
                <w:szCs w:val="20"/>
              </w:rPr>
            </w:pPr>
            <w:r w:rsidRPr="006450CB">
              <w:rPr>
                <w:sz w:val="20"/>
                <w:szCs w:val="20"/>
              </w:rPr>
              <w:t>155</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Łotwa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14</w:t>
            </w:r>
          </w:p>
        </w:tc>
        <w:tc>
          <w:tcPr>
            <w:tcW w:w="3232" w:type="dxa"/>
            <w:vAlign w:val="center"/>
          </w:tcPr>
          <w:p w:rsidR="00126A9E" w:rsidRPr="006450CB" w:rsidRDefault="00126A9E" w:rsidP="00126A9E">
            <w:pPr>
              <w:spacing w:after="0"/>
              <w:jc w:val="center"/>
              <w:rPr>
                <w:sz w:val="20"/>
                <w:szCs w:val="20"/>
              </w:rPr>
            </w:pPr>
            <w:r w:rsidRPr="006450CB">
              <w:rPr>
                <w:sz w:val="20"/>
                <w:szCs w:val="20"/>
              </w:rPr>
              <w:t>192</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Malta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16</w:t>
            </w:r>
          </w:p>
        </w:tc>
        <w:tc>
          <w:tcPr>
            <w:tcW w:w="3232" w:type="dxa"/>
            <w:vAlign w:val="center"/>
          </w:tcPr>
          <w:p w:rsidR="00126A9E" w:rsidRPr="006450CB" w:rsidRDefault="00126A9E" w:rsidP="00126A9E">
            <w:pPr>
              <w:spacing w:after="0"/>
              <w:jc w:val="center"/>
              <w:rPr>
                <w:sz w:val="20"/>
                <w:szCs w:val="20"/>
              </w:rPr>
            </w:pPr>
            <w:r w:rsidRPr="006450CB">
              <w:rPr>
                <w:sz w:val="20"/>
                <w:szCs w:val="20"/>
              </w:rPr>
              <w:t>179</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Niemcy</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9</w:t>
            </w:r>
          </w:p>
        </w:tc>
        <w:tc>
          <w:tcPr>
            <w:tcW w:w="3232" w:type="dxa"/>
            <w:vAlign w:val="center"/>
          </w:tcPr>
          <w:p w:rsidR="00126A9E" w:rsidRPr="006450CB" w:rsidRDefault="00126A9E" w:rsidP="00126A9E">
            <w:pPr>
              <w:spacing w:after="0"/>
              <w:jc w:val="center"/>
              <w:rPr>
                <w:sz w:val="20"/>
                <w:szCs w:val="20"/>
              </w:rPr>
            </w:pPr>
            <w:r w:rsidRPr="006450CB">
              <w:rPr>
                <w:sz w:val="20"/>
                <w:szCs w:val="20"/>
              </w:rPr>
              <w:t>126</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Polska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12</w:t>
            </w:r>
          </w:p>
        </w:tc>
        <w:tc>
          <w:tcPr>
            <w:tcW w:w="3232" w:type="dxa"/>
            <w:vAlign w:val="center"/>
          </w:tcPr>
          <w:p w:rsidR="00126A9E" w:rsidRPr="006450CB" w:rsidRDefault="00126A9E" w:rsidP="00126A9E">
            <w:pPr>
              <w:spacing w:after="0"/>
              <w:jc w:val="center"/>
              <w:rPr>
                <w:sz w:val="20"/>
                <w:szCs w:val="20"/>
              </w:rPr>
            </w:pPr>
            <w:r w:rsidRPr="006450CB">
              <w:rPr>
                <w:sz w:val="20"/>
                <w:szCs w:val="20"/>
              </w:rPr>
              <w:t>137</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Portugalia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14</w:t>
            </w:r>
          </w:p>
        </w:tc>
        <w:tc>
          <w:tcPr>
            <w:tcW w:w="3232" w:type="dxa"/>
            <w:vAlign w:val="center"/>
          </w:tcPr>
          <w:p w:rsidR="00126A9E" w:rsidRPr="006450CB" w:rsidRDefault="00126A9E" w:rsidP="00126A9E">
            <w:pPr>
              <w:spacing w:after="0"/>
              <w:jc w:val="center"/>
              <w:rPr>
                <w:sz w:val="20"/>
                <w:szCs w:val="20"/>
              </w:rPr>
            </w:pPr>
            <w:r w:rsidRPr="006450CB">
              <w:rPr>
                <w:sz w:val="20"/>
                <w:szCs w:val="20"/>
              </w:rPr>
              <w:t>160</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Rumunia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24</w:t>
            </w:r>
          </w:p>
        </w:tc>
        <w:tc>
          <w:tcPr>
            <w:tcW w:w="3232" w:type="dxa"/>
            <w:vAlign w:val="center"/>
          </w:tcPr>
          <w:p w:rsidR="00126A9E" w:rsidRPr="006450CB" w:rsidRDefault="00126A9E" w:rsidP="00126A9E">
            <w:pPr>
              <w:spacing w:after="0"/>
              <w:jc w:val="center"/>
              <w:rPr>
                <w:sz w:val="20"/>
                <w:szCs w:val="20"/>
              </w:rPr>
            </w:pPr>
            <w:r w:rsidRPr="006450CB">
              <w:rPr>
                <w:sz w:val="20"/>
                <w:szCs w:val="20"/>
              </w:rPr>
              <w:t>260</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Słowacja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14</w:t>
            </w:r>
          </w:p>
        </w:tc>
        <w:tc>
          <w:tcPr>
            <w:tcW w:w="3232" w:type="dxa"/>
            <w:vAlign w:val="center"/>
          </w:tcPr>
          <w:p w:rsidR="00126A9E" w:rsidRPr="006450CB" w:rsidRDefault="00126A9E" w:rsidP="00126A9E">
            <w:pPr>
              <w:spacing w:after="0"/>
              <w:jc w:val="center"/>
              <w:rPr>
                <w:sz w:val="20"/>
                <w:szCs w:val="20"/>
              </w:rPr>
            </w:pPr>
            <w:r w:rsidRPr="006450CB">
              <w:rPr>
                <w:sz w:val="20"/>
                <w:szCs w:val="20"/>
              </w:rPr>
              <w:t>300</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Słowenia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17</w:t>
            </w:r>
          </w:p>
        </w:tc>
        <w:tc>
          <w:tcPr>
            <w:tcW w:w="3232" w:type="dxa"/>
            <w:vAlign w:val="center"/>
          </w:tcPr>
          <w:p w:rsidR="00126A9E" w:rsidRPr="006450CB" w:rsidRDefault="00126A9E" w:rsidP="00126A9E">
            <w:pPr>
              <w:spacing w:after="0"/>
              <w:jc w:val="center"/>
              <w:rPr>
                <w:sz w:val="20"/>
                <w:szCs w:val="20"/>
              </w:rPr>
            </w:pPr>
            <w:r w:rsidRPr="006450CB">
              <w:rPr>
                <w:sz w:val="20"/>
                <w:szCs w:val="20"/>
              </w:rPr>
              <w:t>248</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Szwecja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8</w:t>
            </w:r>
          </w:p>
        </w:tc>
        <w:tc>
          <w:tcPr>
            <w:tcW w:w="3232" w:type="dxa"/>
            <w:vAlign w:val="center"/>
          </w:tcPr>
          <w:p w:rsidR="00126A9E" w:rsidRPr="006450CB" w:rsidRDefault="00126A9E" w:rsidP="00126A9E">
            <w:pPr>
              <w:spacing w:after="0"/>
              <w:jc w:val="center"/>
              <w:rPr>
                <w:sz w:val="20"/>
                <w:szCs w:val="20"/>
              </w:rPr>
            </w:pPr>
            <w:r w:rsidRPr="006450CB">
              <w:rPr>
                <w:sz w:val="20"/>
                <w:szCs w:val="20"/>
              </w:rPr>
              <w:t>117</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Węgry</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22</w:t>
            </w:r>
          </w:p>
        </w:tc>
        <w:tc>
          <w:tcPr>
            <w:tcW w:w="3232" w:type="dxa"/>
            <w:vAlign w:val="center"/>
          </w:tcPr>
          <w:p w:rsidR="00126A9E" w:rsidRPr="006450CB" w:rsidRDefault="00126A9E" w:rsidP="00126A9E">
            <w:pPr>
              <w:spacing w:after="0"/>
              <w:jc w:val="center"/>
              <w:rPr>
                <w:sz w:val="20"/>
                <w:szCs w:val="20"/>
              </w:rPr>
            </w:pPr>
            <w:r w:rsidRPr="006450CB">
              <w:rPr>
                <w:sz w:val="20"/>
                <w:szCs w:val="20"/>
              </w:rPr>
              <w:t>193</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Włochy</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14</w:t>
            </w:r>
          </w:p>
        </w:tc>
        <w:tc>
          <w:tcPr>
            <w:tcW w:w="3232" w:type="dxa"/>
            <w:vAlign w:val="center"/>
          </w:tcPr>
          <w:p w:rsidR="00126A9E" w:rsidRPr="006450CB" w:rsidRDefault="00126A9E" w:rsidP="00126A9E">
            <w:pPr>
              <w:spacing w:after="0"/>
              <w:jc w:val="center"/>
              <w:rPr>
                <w:sz w:val="20"/>
                <w:szCs w:val="20"/>
              </w:rPr>
            </w:pPr>
            <w:r w:rsidRPr="006450CB">
              <w:rPr>
                <w:sz w:val="20"/>
                <w:szCs w:val="20"/>
              </w:rPr>
              <w:t>190</w:t>
            </w:r>
          </w:p>
        </w:tc>
      </w:tr>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r w:rsidRPr="006450CB">
              <w:rPr>
                <w:b/>
                <w:sz w:val="20"/>
                <w:szCs w:val="20"/>
              </w:rPr>
              <w:t>Zjednoczone Królestwo</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9</w:t>
            </w:r>
          </w:p>
        </w:tc>
        <w:tc>
          <w:tcPr>
            <w:tcW w:w="3232" w:type="dxa"/>
            <w:vAlign w:val="center"/>
          </w:tcPr>
          <w:p w:rsidR="00126A9E" w:rsidRPr="006450CB" w:rsidRDefault="00126A9E" w:rsidP="00126A9E">
            <w:pPr>
              <w:spacing w:after="0"/>
              <w:jc w:val="center"/>
              <w:rPr>
                <w:sz w:val="20"/>
                <w:szCs w:val="20"/>
              </w:rPr>
            </w:pPr>
            <w:r w:rsidRPr="006450CB">
              <w:rPr>
                <w:sz w:val="20"/>
                <w:szCs w:val="20"/>
              </w:rPr>
              <w:t>86</w:t>
            </w:r>
          </w:p>
        </w:tc>
      </w:tr>
    </w:tbl>
    <w:p w:rsidR="00126A9E" w:rsidRPr="006450CB" w:rsidRDefault="00126A9E" w:rsidP="00126A9E">
      <w:pPr>
        <w:jc w:val="both"/>
        <w:rPr>
          <w:i/>
          <w:sz w:val="18"/>
          <w:szCs w:val="18"/>
          <w:lang w:val="en-GB"/>
        </w:rPr>
      </w:pPr>
      <w:proofErr w:type="spellStart"/>
      <w:r w:rsidRPr="006450CB">
        <w:rPr>
          <w:i/>
          <w:sz w:val="18"/>
          <w:szCs w:val="18"/>
          <w:lang w:val="en-GB"/>
        </w:rPr>
        <w:t>Źródło</w:t>
      </w:r>
      <w:proofErr w:type="spellEnd"/>
      <w:r w:rsidRPr="006450CB">
        <w:rPr>
          <w:i/>
          <w:sz w:val="18"/>
          <w:szCs w:val="18"/>
          <w:lang w:val="en-GB"/>
        </w:rPr>
        <w:t xml:space="preserve">: Bank </w:t>
      </w:r>
      <w:proofErr w:type="spellStart"/>
      <w:r w:rsidRPr="006450CB">
        <w:rPr>
          <w:i/>
          <w:sz w:val="18"/>
          <w:szCs w:val="18"/>
          <w:lang w:val="en-GB"/>
        </w:rPr>
        <w:t>Światowy</w:t>
      </w:r>
      <w:proofErr w:type="spellEnd"/>
      <w:r w:rsidRPr="006450CB">
        <w:rPr>
          <w:i/>
          <w:sz w:val="18"/>
          <w:szCs w:val="18"/>
          <w:lang w:val="en-GB"/>
        </w:rPr>
        <w:t>, Doing Business Data.</w:t>
      </w:r>
    </w:p>
    <w:p w:rsidR="00126A9E" w:rsidRPr="006450CB" w:rsidRDefault="00126A9E" w:rsidP="00126A9E">
      <w:pPr>
        <w:pStyle w:val="Legenda"/>
        <w:rPr>
          <w:i w:val="0"/>
          <w:szCs w:val="20"/>
        </w:rPr>
      </w:pPr>
      <w:bookmarkStart w:id="90" w:name="_Toc34132321"/>
      <w:r w:rsidRPr="004058CC">
        <w:t xml:space="preserve">Tabela </w:t>
      </w:r>
      <w:fldSimple w:instr=" SEQ Tabela \* ARABIC ">
        <w:r w:rsidR="006A6210">
          <w:rPr>
            <w:noProof/>
          </w:rPr>
          <w:t>41</w:t>
        </w:r>
      </w:fldSimple>
      <w:r w:rsidRPr="004058CC">
        <w:t xml:space="preserve">. </w:t>
      </w:r>
      <w:r w:rsidRPr="004058CC">
        <w:rPr>
          <w:szCs w:val="20"/>
        </w:rPr>
        <w:t>Proces uzyskiwania pozwolenia na budowę w stolicach polskich województw w maju 2019 r</w:t>
      </w:r>
      <w:r w:rsidRPr="006450CB">
        <w:rPr>
          <w:i w:val="0"/>
          <w:szCs w:val="20"/>
        </w:rPr>
        <w:t>.</w:t>
      </w:r>
      <w:bookmarkEnd w:id="9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3231"/>
        <w:gridCol w:w="3232"/>
      </w:tblGrid>
      <w:tr w:rsidR="00126A9E" w:rsidRPr="006450CB" w:rsidTr="004F0277">
        <w:tc>
          <w:tcPr>
            <w:tcW w:w="2859" w:type="dxa"/>
            <w:shd w:val="clear" w:color="auto" w:fill="auto"/>
            <w:vAlign w:val="bottom"/>
          </w:tcPr>
          <w:p w:rsidR="00126A9E" w:rsidRPr="006450CB" w:rsidRDefault="00126A9E" w:rsidP="00126A9E">
            <w:pPr>
              <w:spacing w:after="0"/>
              <w:jc w:val="both"/>
              <w:rPr>
                <w:b/>
                <w:sz w:val="20"/>
                <w:szCs w:val="20"/>
              </w:rPr>
            </w:pPr>
          </w:p>
        </w:tc>
        <w:tc>
          <w:tcPr>
            <w:tcW w:w="3231" w:type="dxa"/>
            <w:shd w:val="clear" w:color="auto" w:fill="auto"/>
            <w:vAlign w:val="center"/>
          </w:tcPr>
          <w:p w:rsidR="00126A9E" w:rsidRPr="006450CB" w:rsidRDefault="00126A9E" w:rsidP="00126A9E">
            <w:pPr>
              <w:spacing w:after="0"/>
              <w:jc w:val="both"/>
              <w:rPr>
                <w:b/>
                <w:sz w:val="20"/>
                <w:szCs w:val="20"/>
              </w:rPr>
            </w:pPr>
            <w:r w:rsidRPr="006450CB">
              <w:rPr>
                <w:b/>
                <w:sz w:val="20"/>
                <w:szCs w:val="20"/>
              </w:rPr>
              <w:t>Liczba procedur</w:t>
            </w:r>
          </w:p>
        </w:tc>
        <w:tc>
          <w:tcPr>
            <w:tcW w:w="3232" w:type="dxa"/>
            <w:vAlign w:val="center"/>
          </w:tcPr>
          <w:p w:rsidR="00126A9E" w:rsidRPr="006450CB" w:rsidRDefault="00126A9E" w:rsidP="00126A9E">
            <w:pPr>
              <w:spacing w:after="0"/>
              <w:jc w:val="both"/>
              <w:rPr>
                <w:b/>
                <w:sz w:val="20"/>
                <w:szCs w:val="20"/>
              </w:rPr>
            </w:pPr>
            <w:r w:rsidRPr="006450CB">
              <w:rPr>
                <w:b/>
                <w:sz w:val="20"/>
                <w:szCs w:val="20"/>
              </w:rPr>
              <w:t>Czas trwania (dni)</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Białystok</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20</w:t>
            </w:r>
          </w:p>
        </w:tc>
        <w:tc>
          <w:tcPr>
            <w:tcW w:w="3232" w:type="dxa"/>
            <w:vAlign w:val="center"/>
          </w:tcPr>
          <w:p w:rsidR="00126A9E" w:rsidRPr="006450CB" w:rsidRDefault="00126A9E" w:rsidP="00126A9E">
            <w:pPr>
              <w:spacing w:after="0"/>
              <w:jc w:val="center"/>
              <w:rPr>
                <w:sz w:val="20"/>
                <w:szCs w:val="20"/>
              </w:rPr>
            </w:pPr>
            <w:r w:rsidRPr="006450CB">
              <w:rPr>
                <w:sz w:val="20"/>
                <w:szCs w:val="20"/>
              </w:rPr>
              <w:t>196</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Bydgoszcz</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19</w:t>
            </w:r>
          </w:p>
        </w:tc>
        <w:tc>
          <w:tcPr>
            <w:tcW w:w="3232" w:type="dxa"/>
            <w:vAlign w:val="center"/>
          </w:tcPr>
          <w:p w:rsidR="00126A9E" w:rsidRPr="006450CB" w:rsidRDefault="00126A9E" w:rsidP="00126A9E">
            <w:pPr>
              <w:spacing w:after="0"/>
              <w:jc w:val="center"/>
              <w:rPr>
                <w:sz w:val="20"/>
                <w:szCs w:val="20"/>
              </w:rPr>
            </w:pPr>
            <w:r w:rsidRPr="006450CB">
              <w:rPr>
                <w:sz w:val="20"/>
                <w:szCs w:val="20"/>
              </w:rPr>
              <w:t>143</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Gdańsk</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22</w:t>
            </w:r>
          </w:p>
        </w:tc>
        <w:tc>
          <w:tcPr>
            <w:tcW w:w="3232" w:type="dxa"/>
            <w:vAlign w:val="center"/>
          </w:tcPr>
          <w:p w:rsidR="00126A9E" w:rsidRPr="006450CB" w:rsidRDefault="00126A9E" w:rsidP="00126A9E">
            <w:pPr>
              <w:spacing w:after="0"/>
              <w:jc w:val="center"/>
              <w:rPr>
                <w:sz w:val="20"/>
                <w:szCs w:val="20"/>
              </w:rPr>
            </w:pPr>
            <w:r w:rsidRPr="006450CB">
              <w:rPr>
                <w:sz w:val="20"/>
                <w:szCs w:val="20"/>
              </w:rPr>
              <w:t>182</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Gorzów Wielkopolski</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22</w:t>
            </w:r>
          </w:p>
        </w:tc>
        <w:tc>
          <w:tcPr>
            <w:tcW w:w="3232" w:type="dxa"/>
            <w:vAlign w:val="center"/>
          </w:tcPr>
          <w:p w:rsidR="00126A9E" w:rsidRPr="006450CB" w:rsidRDefault="00126A9E" w:rsidP="00126A9E">
            <w:pPr>
              <w:spacing w:after="0"/>
              <w:jc w:val="center"/>
              <w:rPr>
                <w:sz w:val="20"/>
                <w:szCs w:val="20"/>
              </w:rPr>
            </w:pPr>
            <w:r w:rsidRPr="006450CB">
              <w:rPr>
                <w:sz w:val="20"/>
                <w:szCs w:val="20"/>
              </w:rPr>
              <w:t>193</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Katowice</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21</w:t>
            </w:r>
          </w:p>
        </w:tc>
        <w:tc>
          <w:tcPr>
            <w:tcW w:w="3232" w:type="dxa"/>
            <w:vAlign w:val="center"/>
          </w:tcPr>
          <w:p w:rsidR="00126A9E" w:rsidRPr="006450CB" w:rsidRDefault="00126A9E" w:rsidP="00126A9E">
            <w:pPr>
              <w:spacing w:after="0"/>
              <w:jc w:val="center"/>
              <w:rPr>
                <w:sz w:val="20"/>
                <w:szCs w:val="20"/>
              </w:rPr>
            </w:pPr>
            <w:r w:rsidRPr="006450CB">
              <w:rPr>
                <w:sz w:val="20"/>
                <w:szCs w:val="20"/>
              </w:rPr>
              <w:t>181</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Kielce</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22</w:t>
            </w:r>
          </w:p>
        </w:tc>
        <w:tc>
          <w:tcPr>
            <w:tcW w:w="3232" w:type="dxa"/>
            <w:vAlign w:val="center"/>
          </w:tcPr>
          <w:p w:rsidR="00126A9E" w:rsidRPr="006450CB" w:rsidRDefault="00126A9E" w:rsidP="00126A9E">
            <w:pPr>
              <w:spacing w:after="0"/>
              <w:jc w:val="center"/>
              <w:rPr>
                <w:sz w:val="20"/>
                <w:szCs w:val="20"/>
              </w:rPr>
            </w:pPr>
            <w:r w:rsidRPr="006450CB">
              <w:rPr>
                <w:sz w:val="20"/>
                <w:szCs w:val="20"/>
              </w:rPr>
              <w:t>171</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Kraków</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21</w:t>
            </w:r>
          </w:p>
        </w:tc>
        <w:tc>
          <w:tcPr>
            <w:tcW w:w="3232" w:type="dxa"/>
            <w:vAlign w:val="center"/>
          </w:tcPr>
          <w:p w:rsidR="00126A9E" w:rsidRPr="006450CB" w:rsidRDefault="00126A9E" w:rsidP="00126A9E">
            <w:pPr>
              <w:spacing w:after="0"/>
              <w:jc w:val="center"/>
              <w:rPr>
                <w:sz w:val="20"/>
                <w:szCs w:val="20"/>
              </w:rPr>
            </w:pPr>
            <w:r w:rsidRPr="006450CB">
              <w:rPr>
                <w:sz w:val="20"/>
                <w:szCs w:val="20"/>
              </w:rPr>
              <w:t>209</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Łódź</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20</w:t>
            </w:r>
          </w:p>
        </w:tc>
        <w:tc>
          <w:tcPr>
            <w:tcW w:w="3232" w:type="dxa"/>
            <w:vAlign w:val="center"/>
          </w:tcPr>
          <w:p w:rsidR="00126A9E" w:rsidRPr="006450CB" w:rsidRDefault="00126A9E" w:rsidP="00126A9E">
            <w:pPr>
              <w:spacing w:after="0"/>
              <w:jc w:val="center"/>
              <w:rPr>
                <w:sz w:val="20"/>
                <w:szCs w:val="20"/>
              </w:rPr>
            </w:pPr>
            <w:r w:rsidRPr="006450CB">
              <w:rPr>
                <w:sz w:val="20"/>
                <w:szCs w:val="20"/>
              </w:rPr>
              <w:t>164</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Lublin</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21</w:t>
            </w:r>
          </w:p>
        </w:tc>
        <w:tc>
          <w:tcPr>
            <w:tcW w:w="3232" w:type="dxa"/>
            <w:vAlign w:val="center"/>
          </w:tcPr>
          <w:p w:rsidR="00126A9E" w:rsidRPr="006450CB" w:rsidRDefault="00126A9E" w:rsidP="00126A9E">
            <w:pPr>
              <w:spacing w:after="0"/>
              <w:jc w:val="center"/>
              <w:rPr>
                <w:sz w:val="20"/>
                <w:szCs w:val="20"/>
              </w:rPr>
            </w:pPr>
            <w:r w:rsidRPr="006450CB">
              <w:rPr>
                <w:sz w:val="20"/>
                <w:szCs w:val="20"/>
              </w:rPr>
              <w:t>155</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Olsztyn</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22</w:t>
            </w:r>
          </w:p>
        </w:tc>
        <w:tc>
          <w:tcPr>
            <w:tcW w:w="3232" w:type="dxa"/>
            <w:vAlign w:val="center"/>
          </w:tcPr>
          <w:p w:rsidR="00126A9E" w:rsidRPr="006450CB" w:rsidRDefault="00126A9E" w:rsidP="00126A9E">
            <w:pPr>
              <w:spacing w:after="0"/>
              <w:jc w:val="center"/>
              <w:rPr>
                <w:sz w:val="20"/>
                <w:szCs w:val="20"/>
              </w:rPr>
            </w:pPr>
            <w:r w:rsidRPr="006450CB">
              <w:rPr>
                <w:sz w:val="20"/>
                <w:szCs w:val="20"/>
              </w:rPr>
              <w:t>154</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Opole</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22</w:t>
            </w:r>
          </w:p>
        </w:tc>
        <w:tc>
          <w:tcPr>
            <w:tcW w:w="3232" w:type="dxa"/>
            <w:vAlign w:val="center"/>
          </w:tcPr>
          <w:p w:rsidR="00126A9E" w:rsidRPr="006450CB" w:rsidRDefault="00126A9E" w:rsidP="00126A9E">
            <w:pPr>
              <w:spacing w:after="0"/>
              <w:jc w:val="center"/>
              <w:rPr>
                <w:sz w:val="20"/>
                <w:szCs w:val="20"/>
              </w:rPr>
            </w:pPr>
            <w:r w:rsidRPr="006450CB">
              <w:rPr>
                <w:sz w:val="20"/>
                <w:szCs w:val="20"/>
              </w:rPr>
              <w:t>137</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Poznań</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20</w:t>
            </w:r>
          </w:p>
        </w:tc>
        <w:tc>
          <w:tcPr>
            <w:tcW w:w="3232" w:type="dxa"/>
            <w:vAlign w:val="center"/>
          </w:tcPr>
          <w:p w:rsidR="00126A9E" w:rsidRPr="006450CB" w:rsidRDefault="00126A9E" w:rsidP="00126A9E">
            <w:pPr>
              <w:spacing w:after="0"/>
              <w:jc w:val="center"/>
              <w:rPr>
                <w:sz w:val="20"/>
                <w:szCs w:val="20"/>
              </w:rPr>
            </w:pPr>
            <w:r w:rsidRPr="006450CB">
              <w:rPr>
                <w:sz w:val="20"/>
                <w:szCs w:val="20"/>
              </w:rPr>
              <w:t>206</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Rzeszów</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19</w:t>
            </w:r>
          </w:p>
        </w:tc>
        <w:tc>
          <w:tcPr>
            <w:tcW w:w="3232" w:type="dxa"/>
            <w:vAlign w:val="center"/>
          </w:tcPr>
          <w:p w:rsidR="00126A9E" w:rsidRPr="006450CB" w:rsidRDefault="00126A9E" w:rsidP="00126A9E">
            <w:pPr>
              <w:spacing w:after="0"/>
              <w:jc w:val="center"/>
              <w:rPr>
                <w:sz w:val="20"/>
                <w:szCs w:val="20"/>
              </w:rPr>
            </w:pPr>
            <w:r w:rsidRPr="006450CB">
              <w:rPr>
                <w:sz w:val="20"/>
                <w:szCs w:val="20"/>
              </w:rPr>
              <w:t>168</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Szczecin</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19</w:t>
            </w:r>
          </w:p>
        </w:tc>
        <w:tc>
          <w:tcPr>
            <w:tcW w:w="3232" w:type="dxa"/>
            <w:vAlign w:val="center"/>
          </w:tcPr>
          <w:p w:rsidR="00126A9E" w:rsidRPr="006450CB" w:rsidRDefault="00126A9E" w:rsidP="00126A9E">
            <w:pPr>
              <w:spacing w:after="0"/>
              <w:jc w:val="center"/>
              <w:rPr>
                <w:sz w:val="20"/>
                <w:szCs w:val="20"/>
              </w:rPr>
            </w:pPr>
            <w:r w:rsidRPr="006450CB">
              <w:rPr>
                <w:sz w:val="20"/>
                <w:szCs w:val="20"/>
              </w:rPr>
              <w:t>182</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Toruń</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20</w:t>
            </w:r>
          </w:p>
        </w:tc>
        <w:tc>
          <w:tcPr>
            <w:tcW w:w="3232" w:type="dxa"/>
            <w:vAlign w:val="center"/>
          </w:tcPr>
          <w:p w:rsidR="00126A9E" w:rsidRPr="006450CB" w:rsidRDefault="00126A9E" w:rsidP="00126A9E">
            <w:pPr>
              <w:spacing w:after="0"/>
              <w:jc w:val="center"/>
              <w:rPr>
                <w:sz w:val="20"/>
                <w:szCs w:val="20"/>
              </w:rPr>
            </w:pPr>
            <w:r w:rsidRPr="006450CB">
              <w:rPr>
                <w:sz w:val="20"/>
                <w:szCs w:val="20"/>
              </w:rPr>
              <w:t>157</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Warszawa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19</w:t>
            </w:r>
          </w:p>
        </w:tc>
        <w:tc>
          <w:tcPr>
            <w:tcW w:w="3232" w:type="dxa"/>
            <w:vAlign w:val="center"/>
          </w:tcPr>
          <w:p w:rsidR="00126A9E" w:rsidRPr="006450CB" w:rsidRDefault="00126A9E" w:rsidP="00126A9E">
            <w:pPr>
              <w:spacing w:after="0"/>
              <w:jc w:val="center"/>
              <w:rPr>
                <w:sz w:val="20"/>
                <w:szCs w:val="20"/>
              </w:rPr>
            </w:pPr>
            <w:r w:rsidRPr="006450CB">
              <w:rPr>
                <w:sz w:val="20"/>
                <w:szCs w:val="20"/>
              </w:rPr>
              <w:t>212</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Wrocław</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19</w:t>
            </w:r>
          </w:p>
        </w:tc>
        <w:tc>
          <w:tcPr>
            <w:tcW w:w="3232" w:type="dxa"/>
            <w:vAlign w:val="center"/>
          </w:tcPr>
          <w:p w:rsidR="00126A9E" w:rsidRPr="006450CB" w:rsidRDefault="00126A9E" w:rsidP="00126A9E">
            <w:pPr>
              <w:spacing w:after="0"/>
              <w:jc w:val="center"/>
              <w:rPr>
                <w:sz w:val="20"/>
                <w:szCs w:val="20"/>
              </w:rPr>
            </w:pPr>
            <w:r w:rsidRPr="006450CB">
              <w:rPr>
                <w:sz w:val="20"/>
                <w:szCs w:val="20"/>
              </w:rPr>
              <w:t>175</w:t>
            </w:r>
          </w:p>
        </w:tc>
      </w:tr>
      <w:tr w:rsidR="00126A9E" w:rsidRPr="006450CB" w:rsidTr="004F0277">
        <w:tc>
          <w:tcPr>
            <w:tcW w:w="2859" w:type="dxa"/>
            <w:shd w:val="clear" w:color="auto" w:fill="auto"/>
            <w:vAlign w:val="center"/>
          </w:tcPr>
          <w:p w:rsidR="00126A9E" w:rsidRPr="006450CB" w:rsidRDefault="00126A9E" w:rsidP="00126A9E">
            <w:pPr>
              <w:spacing w:after="0"/>
              <w:jc w:val="both"/>
              <w:rPr>
                <w:b/>
                <w:sz w:val="20"/>
                <w:szCs w:val="20"/>
              </w:rPr>
            </w:pPr>
            <w:r w:rsidRPr="006450CB">
              <w:rPr>
                <w:b/>
                <w:sz w:val="20"/>
                <w:szCs w:val="20"/>
              </w:rPr>
              <w:t>Zielona Góra</w:t>
            </w:r>
          </w:p>
        </w:tc>
        <w:tc>
          <w:tcPr>
            <w:tcW w:w="3231" w:type="dxa"/>
            <w:shd w:val="clear" w:color="auto" w:fill="auto"/>
            <w:vAlign w:val="center"/>
          </w:tcPr>
          <w:p w:rsidR="00126A9E" w:rsidRPr="006450CB" w:rsidRDefault="00126A9E" w:rsidP="00126A9E">
            <w:pPr>
              <w:spacing w:after="0"/>
              <w:jc w:val="center"/>
              <w:rPr>
                <w:sz w:val="20"/>
                <w:szCs w:val="20"/>
              </w:rPr>
            </w:pPr>
            <w:r w:rsidRPr="006450CB">
              <w:rPr>
                <w:sz w:val="20"/>
                <w:szCs w:val="20"/>
              </w:rPr>
              <w:t>21</w:t>
            </w:r>
          </w:p>
        </w:tc>
        <w:tc>
          <w:tcPr>
            <w:tcW w:w="3232" w:type="dxa"/>
            <w:vAlign w:val="center"/>
          </w:tcPr>
          <w:p w:rsidR="00126A9E" w:rsidRPr="006450CB" w:rsidRDefault="00126A9E" w:rsidP="00126A9E">
            <w:pPr>
              <w:spacing w:after="0"/>
              <w:jc w:val="center"/>
              <w:rPr>
                <w:sz w:val="20"/>
                <w:szCs w:val="20"/>
              </w:rPr>
            </w:pPr>
            <w:r w:rsidRPr="006450CB">
              <w:rPr>
                <w:sz w:val="20"/>
                <w:szCs w:val="20"/>
              </w:rPr>
              <w:t>168</w:t>
            </w:r>
          </w:p>
        </w:tc>
      </w:tr>
    </w:tbl>
    <w:p w:rsidR="00126A9E" w:rsidRPr="006450CB" w:rsidRDefault="00126A9E" w:rsidP="00126A9E">
      <w:pPr>
        <w:jc w:val="both"/>
        <w:rPr>
          <w:i/>
          <w:sz w:val="18"/>
          <w:szCs w:val="18"/>
          <w:lang w:val="en-GB"/>
        </w:rPr>
      </w:pPr>
      <w:proofErr w:type="spellStart"/>
      <w:r w:rsidRPr="006450CB">
        <w:rPr>
          <w:i/>
          <w:sz w:val="18"/>
          <w:szCs w:val="18"/>
          <w:lang w:val="en-GB"/>
        </w:rPr>
        <w:t>Źródło</w:t>
      </w:r>
      <w:proofErr w:type="spellEnd"/>
      <w:r w:rsidRPr="006450CB">
        <w:rPr>
          <w:i/>
          <w:sz w:val="18"/>
          <w:szCs w:val="18"/>
          <w:lang w:val="en-GB"/>
        </w:rPr>
        <w:t xml:space="preserve">: Bank </w:t>
      </w:r>
      <w:proofErr w:type="spellStart"/>
      <w:r w:rsidRPr="006450CB">
        <w:rPr>
          <w:i/>
          <w:sz w:val="18"/>
          <w:szCs w:val="18"/>
          <w:lang w:val="en-GB"/>
        </w:rPr>
        <w:t>Światowy</w:t>
      </w:r>
      <w:proofErr w:type="spellEnd"/>
      <w:r w:rsidRPr="006450CB">
        <w:rPr>
          <w:i/>
          <w:sz w:val="18"/>
          <w:szCs w:val="18"/>
          <w:lang w:val="en-GB"/>
        </w:rPr>
        <w:t>, Doing Business Data.</w:t>
      </w:r>
    </w:p>
    <w:p w:rsidR="00126A9E" w:rsidRPr="004058CC" w:rsidRDefault="00126A9E" w:rsidP="00126A9E">
      <w:pPr>
        <w:pStyle w:val="Legenda"/>
        <w:rPr>
          <w:szCs w:val="20"/>
        </w:rPr>
      </w:pPr>
      <w:bookmarkStart w:id="91" w:name="_Toc34132322"/>
      <w:r w:rsidRPr="004058CC">
        <w:t xml:space="preserve">Tabela </w:t>
      </w:r>
      <w:fldSimple w:instr=" SEQ Tabela \* ARABIC ">
        <w:r w:rsidR="006A6210">
          <w:rPr>
            <w:noProof/>
          </w:rPr>
          <w:t>42</w:t>
        </w:r>
      </w:fldSimple>
      <w:r w:rsidRPr="004058CC">
        <w:t xml:space="preserve">. </w:t>
      </w:r>
      <w:r w:rsidRPr="004058CC">
        <w:rPr>
          <w:szCs w:val="20"/>
        </w:rPr>
        <w:t>Mieszkania w krajach UE w 2018 r.*</w:t>
      </w:r>
      <w:bookmarkEnd w:id="9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43"/>
        <w:gridCol w:w="3244"/>
      </w:tblGrid>
      <w:tr w:rsidR="00126A9E" w:rsidRPr="00C30CC4" w:rsidTr="004F0277">
        <w:tc>
          <w:tcPr>
            <w:tcW w:w="2835" w:type="dxa"/>
            <w:shd w:val="clear" w:color="auto" w:fill="auto"/>
          </w:tcPr>
          <w:p w:rsidR="00126A9E" w:rsidRPr="00C30CC4" w:rsidRDefault="00126A9E" w:rsidP="00126A9E">
            <w:pPr>
              <w:spacing w:after="0"/>
              <w:jc w:val="center"/>
              <w:rPr>
                <w:b/>
                <w:sz w:val="20"/>
                <w:szCs w:val="20"/>
              </w:rPr>
            </w:pPr>
          </w:p>
        </w:tc>
        <w:tc>
          <w:tcPr>
            <w:tcW w:w="3243" w:type="dxa"/>
            <w:shd w:val="clear" w:color="auto" w:fill="auto"/>
            <w:vAlign w:val="center"/>
          </w:tcPr>
          <w:p w:rsidR="00126A9E" w:rsidRDefault="00126A9E" w:rsidP="00126A9E">
            <w:pPr>
              <w:tabs>
                <w:tab w:val="left" w:pos="1125"/>
              </w:tabs>
              <w:spacing w:after="0"/>
              <w:jc w:val="center"/>
              <w:rPr>
                <w:b/>
                <w:sz w:val="20"/>
                <w:szCs w:val="20"/>
              </w:rPr>
            </w:pPr>
            <w:r>
              <w:rPr>
                <w:b/>
                <w:sz w:val="20"/>
                <w:szCs w:val="20"/>
              </w:rPr>
              <w:t>Liczba mieszkań</w:t>
            </w:r>
          </w:p>
          <w:p w:rsidR="00126A9E" w:rsidRPr="00C30CC4" w:rsidRDefault="00126A9E" w:rsidP="00126A9E">
            <w:pPr>
              <w:tabs>
                <w:tab w:val="left" w:pos="1125"/>
              </w:tabs>
              <w:spacing w:after="0"/>
              <w:jc w:val="center"/>
              <w:rPr>
                <w:b/>
                <w:sz w:val="20"/>
                <w:szCs w:val="20"/>
              </w:rPr>
            </w:pPr>
            <w:r>
              <w:rPr>
                <w:b/>
                <w:sz w:val="20"/>
                <w:szCs w:val="20"/>
              </w:rPr>
              <w:t>(mln)</w:t>
            </w:r>
          </w:p>
        </w:tc>
        <w:tc>
          <w:tcPr>
            <w:tcW w:w="3244" w:type="dxa"/>
            <w:shd w:val="clear" w:color="auto" w:fill="auto"/>
            <w:vAlign w:val="center"/>
          </w:tcPr>
          <w:p w:rsidR="00126A9E" w:rsidRPr="00C30CC4" w:rsidRDefault="00126A9E" w:rsidP="00126A9E">
            <w:pPr>
              <w:spacing w:after="0"/>
              <w:jc w:val="center"/>
              <w:rPr>
                <w:b/>
                <w:color w:val="000000"/>
                <w:sz w:val="20"/>
                <w:szCs w:val="20"/>
              </w:rPr>
            </w:pPr>
            <w:r>
              <w:rPr>
                <w:b/>
                <w:color w:val="000000"/>
                <w:sz w:val="20"/>
                <w:szCs w:val="20"/>
              </w:rPr>
              <w:t>Mieszkania na 1000 mieszkańców</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Austria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4,7</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526</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Belgia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5,5</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481</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Bułgaria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4,0</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566</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Chorwacja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2,2</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525</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Cypr</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0,5</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523</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Czechy</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4,8</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455</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Dania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2,9</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501</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Estonia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0,7</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545</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Finlandia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3,0</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551</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Francja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35,3</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527</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Grecja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6,4</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576</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Hiszpania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25,6</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551</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Holandia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7,8</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452</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Irlandia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2,0</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419</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Litwa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1,4</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508</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Luksemburg</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0,2</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391</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Łotwa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1,4</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550</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Niemcy</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42,2</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509</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Polska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14,6</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385</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Portugalia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6,0</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579</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Rumunia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9,0</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458</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Słowacja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2,0</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369</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Słowenia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0,9</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412</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Szwecja</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4,9</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481</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Węgry</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4,5</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456</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Włochy</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31,2</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525</w:t>
            </w:r>
          </w:p>
        </w:tc>
      </w:tr>
      <w:tr w:rsidR="00126A9E" w:rsidRPr="00C30CC4" w:rsidTr="004F0277">
        <w:tc>
          <w:tcPr>
            <w:tcW w:w="2835"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Zjednoczone Królestwo</w:t>
            </w:r>
          </w:p>
        </w:tc>
        <w:tc>
          <w:tcPr>
            <w:tcW w:w="3243" w:type="dxa"/>
            <w:shd w:val="clear" w:color="auto" w:fill="auto"/>
            <w:vAlign w:val="center"/>
          </w:tcPr>
          <w:p w:rsidR="00126A9E" w:rsidRPr="00570546" w:rsidRDefault="00126A9E" w:rsidP="00126A9E">
            <w:pPr>
              <w:spacing w:after="0"/>
              <w:jc w:val="right"/>
              <w:rPr>
                <w:sz w:val="20"/>
                <w:szCs w:val="20"/>
              </w:rPr>
            </w:pPr>
            <w:r w:rsidRPr="00570546">
              <w:rPr>
                <w:sz w:val="20"/>
                <w:szCs w:val="20"/>
              </w:rPr>
              <w:t>24,2</w:t>
            </w:r>
          </w:p>
        </w:tc>
        <w:tc>
          <w:tcPr>
            <w:tcW w:w="3244" w:type="dxa"/>
            <w:shd w:val="clear" w:color="auto" w:fill="auto"/>
            <w:vAlign w:val="center"/>
          </w:tcPr>
          <w:p w:rsidR="00126A9E" w:rsidRPr="00570546" w:rsidRDefault="00126A9E" w:rsidP="00126A9E">
            <w:pPr>
              <w:spacing w:after="0"/>
              <w:jc w:val="right"/>
              <w:rPr>
                <w:sz w:val="20"/>
                <w:szCs w:val="20"/>
              </w:rPr>
            </w:pPr>
            <w:r w:rsidRPr="00570546">
              <w:rPr>
                <w:sz w:val="20"/>
                <w:szCs w:val="20"/>
              </w:rPr>
              <w:t>433</w:t>
            </w:r>
          </w:p>
        </w:tc>
      </w:tr>
    </w:tbl>
    <w:p w:rsidR="00126A9E" w:rsidRPr="00D474C5" w:rsidRDefault="00126A9E" w:rsidP="004F0277">
      <w:pPr>
        <w:spacing w:after="0"/>
        <w:rPr>
          <w:i/>
          <w:sz w:val="18"/>
          <w:szCs w:val="18"/>
        </w:rPr>
      </w:pPr>
      <w:r w:rsidRPr="00D474C5">
        <w:rPr>
          <w:i/>
          <w:sz w:val="18"/>
          <w:szCs w:val="18"/>
        </w:rPr>
        <w:t>Brak danych dla Malty.</w:t>
      </w:r>
    </w:p>
    <w:p w:rsidR="00126A9E" w:rsidRPr="00D474C5" w:rsidRDefault="00126A9E" w:rsidP="004F0277">
      <w:pPr>
        <w:spacing w:after="0"/>
        <w:rPr>
          <w:i/>
          <w:sz w:val="18"/>
          <w:szCs w:val="18"/>
        </w:rPr>
      </w:pPr>
      <w:r w:rsidRPr="00D474C5">
        <w:rPr>
          <w:i/>
          <w:sz w:val="18"/>
          <w:szCs w:val="18"/>
        </w:rPr>
        <w:t>* 2011 r.: Chorwacja, Czechy, Grecja, Słowacja, Włochy.</w:t>
      </w:r>
    </w:p>
    <w:p w:rsidR="00126A9E" w:rsidRPr="00D474C5" w:rsidRDefault="00126A9E" w:rsidP="004F0277">
      <w:pPr>
        <w:spacing w:after="0"/>
        <w:rPr>
          <w:i/>
          <w:sz w:val="18"/>
          <w:szCs w:val="18"/>
        </w:rPr>
      </w:pPr>
      <w:r w:rsidRPr="00570546">
        <w:rPr>
          <w:i/>
          <w:color w:val="FFFFFF"/>
          <w:sz w:val="18"/>
          <w:szCs w:val="18"/>
        </w:rPr>
        <w:t xml:space="preserve">* </w:t>
      </w:r>
      <w:r w:rsidRPr="00D474C5">
        <w:rPr>
          <w:i/>
          <w:sz w:val="18"/>
          <w:szCs w:val="18"/>
        </w:rPr>
        <w:t>2016 r.: Irlandia.</w:t>
      </w:r>
    </w:p>
    <w:p w:rsidR="00126A9E" w:rsidRPr="00D474C5" w:rsidRDefault="00126A9E" w:rsidP="004F0277">
      <w:pPr>
        <w:spacing w:after="0"/>
        <w:rPr>
          <w:i/>
          <w:sz w:val="18"/>
          <w:szCs w:val="18"/>
        </w:rPr>
      </w:pPr>
      <w:r w:rsidRPr="00570546">
        <w:rPr>
          <w:i/>
          <w:color w:val="FFFFFF"/>
          <w:sz w:val="18"/>
          <w:szCs w:val="18"/>
        </w:rPr>
        <w:t xml:space="preserve">* </w:t>
      </w:r>
      <w:r w:rsidRPr="00D474C5">
        <w:rPr>
          <w:i/>
          <w:sz w:val="18"/>
          <w:szCs w:val="18"/>
        </w:rPr>
        <w:t>2017 r.: Cypr, Estonia, Hiszpania, Litwa, Luksemburg, Łotwa, Rumunia, Słowenia.</w:t>
      </w:r>
    </w:p>
    <w:p w:rsidR="00126A9E" w:rsidRPr="00D474C5" w:rsidRDefault="00126A9E" w:rsidP="004F0277">
      <w:pPr>
        <w:spacing w:after="0"/>
        <w:jc w:val="both"/>
        <w:rPr>
          <w:i/>
          <w:sz w:val="18"/>
          <w:szCs w:val="18"/>
        </w:rPr>
      </w:pPr>
      <w:r w:rsidRPr="00D474C5">
        <w:rPr>
          <w:i/>
          <w:sz w:val="18"/>
          <w:szCs w:val="18"/>
        </w:rPr>
        <w:t xml:space="preserve">Źródło: OECD </w:t>
      </w:r>
      <w:proofErr w:type="spellStart"/>
      <w:r w:rsidRPr="00D474C5">
        <w:rPr>
          <w:i/>
          <w:sz w:val="18"/>
          <w:szCs w:val="18"/>
        </w:rPr>
        <w:t>Affordable</w:t>
      </w:r>
      <w:proofErr w:type="spellEnd"/>
      <w:r w:rsidRPr="00D474C5">
        <w:rPr>
          <w:i/>
          <w:sz w:val="18"/>
          <w:szCs w:val="18"/>
        </w:rPr>
        <w:t xml:space="preserve"> </w:t>
      </w:r>
      <w:proofErr w:type="spellStart"/>
      <w:r w:rsidRPr="00D474C5">
        <w:rPr>
          <w:i/>
          <w:sz w:val="18"/>
          <w:szCs w:val="18"/>
        </w:rPr>
        <w:t>Housing</w:t>
      </w:r>
      <w:proofErr w:type="spellEnd"/>
      <w:r w:rsidRPr="00D474C5">
        <w:rPr>
          <w:i/>
          <w:sz w:val="18"/>
          <w:szCs w:val="18"/>
        </w:rPr>
        <w:t xml:space="preserve"> Database, urzędy statystyczne Belgii, Bułgarii, Chorwacji, Czech, Estonii, Finlandii, Francji, Grecji, Holandii, Niemiec, Polski, Portugalii, Słowacji, Słowenii, Szwecji, Węgier, Włoch.</w:t>
      </w:r>
    </w:p>
    <w:p w:rsidR="00126A9E" w:rsidRPr="004058CC" w:rsidRDefault="00126A9E" w:rsidP="00126A9E">
      <w:pPr>
        <w:pStyle w:val="Legenda"/>
        <w:rPr>
          <w:szCs w:val="20"/>
        </w:rPr>
      </w:pPr>
      <w:bookmarkStart w:id="92" w:name="_Toc34132323"/>
      <w:r w:rsidRPr="004058CC">
        <w:t xml:space="preserve">Tabela </w:t>
      </w:r>
      <w:fldSimple w:instr=" SEQ Tabela \* ARABIC ">
        <w:r w:rsidR="006A6210">
          <w:rPr>
            <w:noProof/>
          </w:rPr>
          <w:t>43</w:t>
        </w:r>
      </w:fldSimple>
      <w:r w:rsidRPr="004058CC">
        <w:t>.</w:t>
      </w:r>
      <w:r>
        <w:t xml:space="preserve"> </w:t>
      </w:r>
      <w:r w:rsidRPr="004058CC">
        <w:rPr>
          <w:szCs w:val="20"/>
        </w:rPr>
        <w:t>Udział osób w wieku 25-34 lata zamieszkujących wspólnie z rodzicami w krajach UE w 2018 r. (%).</w:t>
      </w:r>
      <w:bookmarkEnd w:id="9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463"/>
      </w:tblGrid>
      <w:tr w:rsidR="00126A9E" w:rsidTr="004F0277">
        <w:tc>
          <w:tcPr>
            <w:tcW w:w="2859" w:type="dxa"/>
            <w:shd w:val="clear" w:color="auto" w:fill="auto"/>
            <w:vAlign w:val="center"/>
          </w:tcPr>
          <w:p w:rsidR="00126A9E" w:rsidRPr="00C30CC4" w:rsidRDefault="00126A9E" w:rsidP="00126A9E">
            <w:pPr>
              <w:spacing w:after="0"/>
              <w:rPr>
                <w:b/>
                <w:sz w:val="20"/>
                <w:szCs w:val="20"/>
              </w:rPr>
            </w:pPr>
            <w:r w:rsidRPr="00C30CC4">
              <w:rPr>
                <w:b/>
                <w:sz w:val="20"/>
                <w:szCs w:val="20"/>
              </w:rPr>
              <w:t>UE</w:t>
            </w:r>
          </w:p>
        </w:tc>
        <w:tc>
          <w:tcPr>
            <w:tcW w:w="6463"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28,6</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Austria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19,0</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Belgia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23,5</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Bułgaria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46,8</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Chorwacja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62,4</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Cypr</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37,6</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Czechy</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31,5</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Dania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3,2</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Estonia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18,2</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Finlandia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5,4</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Francja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14,7</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Grecja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57,5</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Hiszpania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43,8</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Holandia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10,6</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Irlandia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22,7</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Litwa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29,5</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Luksemburg</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22,3</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Łotwa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31,8</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Malta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45,4</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Niemcy</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16,5</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Polska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45,1</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Portugalia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45,5</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Rumunia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41,5</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Słowacja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56,4</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Słowenia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40,9</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Szwecja</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6,4</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Węgry</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42,2</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Włochy</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49,2</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Zjednoczone Królestwo</w:t>
            </w:r>
          </w:p>
        </w:tc>
        <w:tc>
          <w:tcPr>
            <w:tcW w:w="6463" w:type="dxa"/>
            <w:shd w:val="clear" w:color="auto" w:fill="auto"/>
            <w:vAlign w:val="center"/>
          </w:tcPr>
          <w:p w:rsidR="00126A9E" w:rsidRPr="00C30CC4" w:rsidRDefault="00126A9E" w:rsidP="00126A9E">
            <w:pPr>
              <w:spacing w:after="0"/>
              <w:jc w:val="right"/>
              <w:rPr>
                <w:sz w:val="20"/>
                <w:szCs w:val="20"/>
              </w:rPr>
            </w:pPr>
            <w:r w:rsidRPr="00C30CC4">
              <w:rPr>
                <w:sz w:val="20"/>
                <w:szCs w:val="20"/>
              </w:rPr>
              <w:t>16,1</w:t>
            </w:r>
          </w:p>
        </w:tc>
      </w:tr>
    </w:tbl>
    <w:p w:rsidR="00126A9E" w:rsidRPr="007D635A" w:rsidRDefault="00126A9E" w:rsidP="00126A9E">
      <w:pPr>
        <w:rPr>
          <w:i/>
          <w:sz w:val="16"/>
          <w:szCs w:val="16"/>
        </w:rPr>
      </w:pPr>
      <w:r>
        <w:rPr>
          <w:i/>
          <w:sz w:val="16"/>
          <w:szCs w:val="16"/>
        </w:rPr>
        <w:t>Źródło: Eurostat.</w:t>
      </w:r>
    </w:p>
    <w:p w:rsidR="00126A9E" w:rsidRPr="004058CC" w:rsidRDefault="00126A9E" w:rsidP="00126A9E">
      <w:pPr>
        <w:pStyle w:val="Legenda"/>
        <w:rPr>
          <w:szCs w:val="20"/>
        </w:rPr>
      </w:pPr>
      <w:bookmarkStart w:id="93" w:name="_Toc34132324"/>
      <w:r w:rsidRPr="004058CC">
        <w:t xml:space="preserve">Tabela </w:t>
      </w:r>
      <w:fldSimple w:instr=" SEQ Tabela \* ARABIC ">
        <w:r w:rsidR="006A6210">
          <w:rPr>
            <w:noProof/>
          </w:rPr>
          <w:t>44</w:t>
        </w:r>
      </w:fldSimple>
      <w:r w:rsidRPr="004058CC">
        <w:t xml:space="preserve">. </w:t>
      </w:r>
      <w:r w:rsidRPr="004058CC">
        <w:rPr>
          <w:szCs w:val="20"/>
        </w:rPr>
        <w:t>Przeciętna powierzchnia mieszkań w krajach UE.</w:t>
      </w:r>
      <w:bookmarkEnd w:id="93"/>
    </w:p>
    <w:tbl>
      <w:tblPr>
        <w:tblW w:w="0" w:type="auto"/>
        <w:jc w:val="center"/>
        <w:tblInd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035"/>
        <w:gridCol w:w="2035"/>
        <w:gridCol w:w="2035"/>
      </w:tblGrid>
      <w:tr w:rsidR="00126A9E" w:rsidRPr="00570546" w:rsidTr="00126A9E">
        <w:trPr>
          <w:jc w:val="center"/>
        </w:trPr>
        <w:tc>
          <w:tcPr>
            <w:tcW w:w="2988" w:type="dxa"/>
            <w:vMerge w:val="restart"/>
            <w:shd w:val="clear" w:color="auto" w:fill="auto"/>
          </w:tcPr>
          <w:p w:rsidR="00126A9E" w:rsidRPr="00570546" w:rsidRDefault="00126A9E" w:rsidP="00126A9E">
            <w:pPr>
              <w:spacing w:after="0"/>
              <w:jc w:val="center"/>
              <w:rPr>
                <w:b/>
                <w:sz w:val="20"/>
                <w:szCs w:val="20"/>
              </w:rPr>
            </w:pPr>
          </w:p>
        </w:tc>
        <w:tc>
          <w:tcPr>
            <w:tcW w:w="4070" w:type="dxa"/>
            <w:gridSpan w:val="2"/>
            <w:shd w:val="clear" w:color="auto" w:fill="auto"/>
            <w:vAlign w:val="center"/>
          </w:tcPr>
          <w:p w:rsidR="00126A9E" w:rsidRPr="00570546" w:rsidRDefault="00126A9E" w:rsidP="00126A9E">
            <w:pPr>
              <w:spacing w:after="0"/>
              <w:jc w:val="center"/>
              <w:rPr>
                <w:b/>
                <w:color w:val="000000"/>
                <w:sz w:val="20"/>
                <w:szCs w:val="20"/>
              </w:rPr>
            </w:pPr>
            <w:r w:rsidRPr="00570546">
              <w:rPr>
                <w:b/>
                <w:color w:val="000000"/>
                <w:sz w:val="20"/>
                <w:szCs w:val="20"/>
              </w:rPr>
              <w:t>Przeciętna powierzchnia</w:t>
            </w:r>
            <w:r>
              <w:rPr>
                <w:b/>
                <w:color w:val="000000"/>
                <w:sz w:val="20"/>
                <w:szCs w:val="20"/>
              </w:rPr>
              <w:t xml:space="preserve"> mieszkania</w:t>
            </w:r>
            <w:r w:rsidRPr="00570546">
              <w:rPr>
                <w:b/>
                <w:color w:val="000000"/>
                <w:sz w:val="20"/>
                <w:szCs w:val="20"/>
              </w:rPr>
              <w:t xml:space="preserve"> (m</w:t>
            </w:r>
            <w:r w:rsidRPr="00570546">
              <w:rPr>
                <w:b/>
                <w:color w:val="000000"/>
                <w:sz w:val="20"/>
                <w:szCs w:val="20"/>
                <w:vertAlign w:val="superscript"/>
              </w:rPr>
              <w:t>2</w:t>
            </w:r>
            <w:r w:rsidRPr="00570546">
              <w:rPr>
                <w:b/>
                <w:color w:val="000000"/>
                <w:sz w:val="20"/>
                <w:szCs w:val="20"/>
              </w:rPr>
              <w:t>)</w:t>
            </w:r>
          </w:p>
        </w:tc>
        <w:tc>
          <w:tcPr>
            <w:tcW w:w="2035" w:type="dxa"/>
            <w:vMerge w:val="restart"/>
            <w:shd w:val="clear" w:color="auto" w:fill="auto"/>
            <w:vAlign w:val="center"/>
          </w:tcPr>
          <w:p w:rsidR="00126A9E" w:rsidRPr="00570546" w:rsidRDefault="00126A9E" w:rsidP="00126A9E">
            <w:pPr>
              <w:spacing w:after="0"/>
              <w:jc w:val="center"/>
              <w:rPr>
                <w:b/>
                <w:color w:val="000000"/>
                <w:sz w:val="20"/>
                <w:szCs w:val="20"/>
              </w:rPr>
            </w:pPr>
            <w:r w:rsidRPr="00570546">
              <w:rPr>
                <w:b/>
                <w:color w:val="000000"/>
                <w:sz w:val="20"/>
                <w:szCs w:val="20"/>
              </w:rPr>
              <w:t>Przeciętna liczba izb na osobę***</w:t>
            </w:r>
          </w:p>
        </w:tc>
      </w:tr>
      <w:tr w:rsidR="00126A9E" w:rsidRPr="00570546" w:rsidTr="00126A9E">
        <w:trPr>
          <w:jc w:val="center"/>
        </w:trPr>
        <w:tc>
          <w:tcPr>
            <w:tcW w:w="2988" w:type="dxa"/>
            <w:vMerge/>
            <w:shd w:val="clear" w:color="auto" w:fill="auto"/>
          </w:tcPr>
          <w:p w:rsidR="00126A9E" w:rsidRPr="00570546" w:rsidRDefault="00126A9E" w:rsidP="00126A9E">
            <w:pPr>
              <w:spacing w:after="0"/>
              <w:jc w:val="center"/>
              <w:rPr>
                <w:b/>
                <w:sz w:val="20"/>
                <w:szCs w:val="20"/>
              </w:rPr>
            </w:pPr>
          </w:p>
        </w:tc>
        <w:tc>
          <w:tcPr>
            <w:tcW w:w="2035" w:type="dxa"/>
            <w:shd w:val="clear" w:color="auto" w:fill="auto"/>
            <w:vAlign w:val="center"/>
          </w:tcPr>
          <w:p w:rsidR="00126A9E" w:rsidRPr="00570546" w:rsidRDefault="00126A9E" w:rsidP="00126A9E">
            <w:pPr>
              <w:tabs>
                <w:tab w:val="left" w:pos="1125"/>
              </w:tabs>
              <w:spacing w:after="0"/>
              <w:jc w:val="center"/>
              <w:rPr>
                <w:b/>
                <w:sz w:val="20"/>
                <w:szCs w:val="20"/>
              </w:rPr>
            </w:pPr>
            <w:r w:rsidRPr="00570546">
              <w:rPr>
                <w:b/>
                <w:sz w:val="20"/>
                <w:szCs w:val="20"/>
              </w:rPr>
              <w:t>Całkowita*</w:t>
            </w:r>
          </w:p>
        </w:tc>
        <w:tc>
          <w:tcPr>
            <w:tcW w:w="2035" w:type="dxa"/>
            <w:shd w:val="clear" w:color="auto" w:fill="auto"/>
            <w:vAlign w:val="center"/>
          </w:tcPr>
          <w:p w:rsidR="00126A9E" w:rsidRPr="00570546" w:rsidRDefault="00126A9E" w:rsidP="00126A9E">
            <w:pPr>
              <w:spacing w:after="0"/>
              <w:jc w:val="center"/>
              <w:rPr>
                <w:b/>
                <w:color w:val="000000"/>
                <w:sz w:val="20"/>
                <w:szCs w:val="20"/>
              </w:rPr>
            </w:pPr>
            <w:r w:rsidRPr="00570546">
              <w:rPr>
                <w:b/>
                <w:color w:val="000000"/>
                <w:sz w:val="20"/>
                <w:szCs w:val="20"/>
              </w:rPr>
              <w:t>Na osobę**</w:t>
            </w:r>
          </w:p>
        </w:tc>
        <w:tc>
          <w:tcPr>
            <w:tcW w:w="2035" w:type="dxa"/>
            <w:vMerge/>
            <w:shd w:val="clear" w:color="auto" w:fill="auto"/>
            <w:vAlign w:val="center"/>
          </w:tcPr>
          <w:p w:rsidR="00126A9E" w:rsidRPr="00570546" w:rsidRDefault="00126A9E" w:rsidP="00126A9E">
            <w:pPr>
              <w:spacing w:after="0"/>
              <w:jc w:val="center"/>
              <w:rPr>
                <w:b/>
                <w:color w:val="000000"/>
                <w:sz w:val="20"/>
                <w:szCs w:val="20"/>
              </w:rPr>
            </w:pPr>
          </w:p>
        </w:tc>
      </w:tr>
      <w:tr w:rsidR="00126A9E" w:rsidRPr="00570546" w:rsidTr="00126A9E">
        <w:trPr>
          <w:jc w:val="center"/>
        </w:trPr>
        <w:tc>
          <w:tcPr>
            <w:tcW w:w="2988" w:type="dxa"/>
            <w:shd w:val="clear" w:color="auto" w:fill="auto"/>
            <w:vAlign w:val="center"/>
          </w:tcPr>
          <w:p w:rsidR="00126A9E" w:rsidRPr="00570546" w:rsidRDefault="00126A9E" w:rsidP="00126A9E">
            <w:pPr>
              <w:spacing w:after="0"/>
              <w:rPr>
                <w:b/>
                <w:sz w:val="20"/>
                <w:szCs w:val="20"/>
              </w:rPr>
            </w:pPr>
            <w:r w:rsidRPr="00570546">
              <w:rPr>
                <w:b/>
                <w:sz w:val="20"/>
                <w:szCs w:val="20"/>
              </w:rPr>
              <w:t>UE</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96,4</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41,9</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1,7</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Austria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99,7</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43,3</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1,6</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Belgia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124,3</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51,8</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2,1</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Bułgaria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73,0</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31,7</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1,2</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Chorwacja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81,6</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28,1</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1,1</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Cypr</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141,4</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50,5</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2,0</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Czechy</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78,0</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32,5</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1,5</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Dania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118,1</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56,2</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1,9</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Estonia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66,7</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29,0</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1,7</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Finlandia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88,6</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42,2</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1,9</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Francja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93,7</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40,7</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1,8</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Grecja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88,6</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36,9</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1,2</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Hiszpania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99,1</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38,1</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1,9</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Holandia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106,7</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48,5</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2,0</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Irlandia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b.d.</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b.d.</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2,1</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Litwa</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63,2</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27,5</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1,6</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Luksemburg</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131,1</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54,6</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2,0</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Łotwa</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62,5</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26,0</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1,2</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Malta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b.d.</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b.d.</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2,2</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Niemcy</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94,3</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47,2</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1,8</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Polska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75,2</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26,9</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1,1</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Portugalia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106,4</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40,9</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1,7</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Rumunia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43,9</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16,3</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1,1</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Słowacja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87,4</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31,2</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1,1</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Słowenia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80,3</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33,5</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1,6</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Szwecja</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99,8</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52,5</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1,7</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Węgry</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75,6</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31,5</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1,6</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Włochy</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93,6</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39,0</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1,4</w:t>
            </w:r>
          </w:p>
        </w:tc>
      </w:tr>
      <w:tr w:rsidR="00126A9E" w:rsidRPr="00570546" w:rsidTr="00126A9E">
        <w:trPr>
          <w:jc w:val="center"/>
        </w:trPr>
        <w:tc>
          <w:tcPr>
            <w:tcW w:w="2988"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Zjednoczone Królestwo</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b.d.</w:t>
            </w:r>
          </w:p>
        </w:tc>
        <w:tc>
          <w:tcPr>
            <w:tcW w:w="2035"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b.d.</w:t>
            </w:r>
          </w:p>
        </w:tc>
        <w:tc>
          <w:tcPr>
            <w:tcW w:w="2035" w:type="dxa"/>
            <w:shd w:val="clear" w:color="auto" w:fill="auto"/>
            <w:vAlign w:val="center"/>
          </w:tcPr>
          <w:p w:rsidR="00126A9E" w:rsidRPr="00570546" w:rsidRDefault="00126A9E" w:rsidP="00126A9E">
            <w:pPr>
              <w:spacing w:after="0"/>
              <w:jc w:val="right"/>
              <w:rPr>
                <w:sz w:val="20"/>
                <w:szCs w:val="20"/>
              </w:rPr>
            </w:pPr>
            <w:r w:rsidRPr="00570546">
              <w:rPr>
                <w:sz w:val="20"/>
                <w:szCs w:val="20"/>
              </w:rPr>
              <w:t>2,0</w:t>
            </w:r>
          </w:p>
        </w:tc>
      </w:tr>
    </w:tbl>
    <w:p w:rsidR="00126A9E" w:rsidRPr="008913A2" w:rsidRDefault="00126A9E" w:rsidP="00126A9E">
      <w:pPr>
        <w:spacing w:after="0" w:line="240" w:lineRule="auto"/>
        <w:jc w:val="both"/>
        <w:rPr>
          <w:i/>
          <w:sz w:val="18"/>
          <w:szCs w:val="18"/>
        </w:rPr>
      </w:pPr>
      <w:r w:rsidRPr="008913A2">
        <w:rPr>
          <w:i/>
          <w:sz w:val="18"/>
          <w:szCs w:val="18"/>
        </w:rPr>
        <w:t>* 2012 r.</w:t>
      </w:r>
    </w:p>
    <w:p w:rsidR="00126A9E" w:rsidRPr="008913A2" w:rsidRDefault="00126A9E" w:rsidP="00126A9E">
      <w:pPr>
        <w:spacing w:after="0" w:line="240" w:lineRule="auto"/>
        <w:jc w:val="both"/>
        <w:rPr>
          <w:i/>
          <w:sz w:val="18"/>
          <w:szCs w:val="18"/>
        </w:rPr>
      </w:pPr>
      <w:r w:rsidRPr="008913A2">
        <w:rPr>
          <w:i/>
          <w:sz w:val="18"/>
          <w:szCs w:val="18"/>
        </w:rPr>
        <w:t>** Szacunek MR</w:t>
      </w:r>
    </w:p>
    <w:p w:rsidR="00126A9E" w:rsidRPr="008913A2" w:rsidRDefault="00126A9E" w:rsidP="00126A9E">
      <w:pPr>
        <w:spacing w:after="0" w:line="240" w:lineRule="auto"/>
        <w:jc w:val="both"/>
        <w:rPr>
          <w:i/>
          <w:sz w:val="18"/>
          <w:szCs w:val="18"/>
        </w:rPr>
      </w:pPr>
      <w:r w:rsidRPr="008913A2">
        <w:rPr>
          <w:i/>
          <w:sz w:val="18"/>
          <w:szCs w:val="18"/>
        </w:rPr>
        <w:t>*** 2018 r.</w:t>
      </w:r>
    </w:p>
    <w:p w:rsidR="00126A9E" w:rsidRPr="008913A2" w:rsidRDefault="00126A9E" w:rsidP="00126A9E">
      <w:pPr>
        <w:spacing w:after="0" w:line="240" w:lineRule="auto"/>
        <w:jc w:val="both"/>
        <w:rPr>
          <w:i/>
          <w:sz w:val="18"/>
          <w:szCs w:val="18"/>
        </w:rPr>
      </w:pPr>
      <w:r w:rsidRPr="008913A2">
        <w:rPr>
          <w:i/>
          <w:sz w:val="18"/>
          <w:szCs w:val="18"/>
        </w:rPr>
        <w:t>Źródło: Eurostat</w:t>
      </w:r>
    </w:p>
    <w:p w:rsidR="00126A9E" w:rsidRPr="004058CC" w:rsidRDefault="00126A9E" w:rsidP="00126A9E">
      <w:pPr>
        <w:pStyle w:val="Legenda"/>
        <w:rPr>
          <w:szCs w:val="20"/>
        </w:rPr>
      </w:pPr>
      <w:bookmarkStart w:id="94" w:name="_Toc34132325"/>
      <w:r w:rsidRPr="004058CC">
        <w:t xml:space="preserve">Tabela </w:t>
      </w:r>
      <w:fldSimple w:instr=" SEQ Tabela \* ARABIC ">
        <w:r w:rsidR="006A6210">
          <w:rPr>
            <w:noProof/>
          </w:rPr>
          <w:t>45</w:t>
        </w:r>
      </w:fldSimple>
      <w:r w:rsidRPr="004058CC">
        <w:t xml:space="preserve">. </w:t>
      </w:r>
      <w:r w:rsidRPr="004058CC">
        <w:rPr>
          <w:szCs w:val="20"/>
        </w:rPr>
        <w:t>Współczynnik przeludnienia ze względu na strukturę własnościow</w:t>
      </w:r>
      <w:r w:rsidR="004F0277">
        <w:rPr>
          <w:szCs w:val="20"/>
        </w:rPr>
        <w:t>ą mieszkań w Polsce i UE w 2018 </w:t>
      </w:r>
      <w:r w:rsidRPr="004058CC">
        <w:rPr>
          <w:szCs w:val="20"/>
        </w:rPr>
        <w:t>r. (%).</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30"/>
        <w:gridCol w:w="1530"/>
        <w:gridCol w:w="1530"/>
        <w:gridCol w:w="1530"/>
        <w:gridCol w:w="1530"/>
      </w:tblGrid>
      <w:tr w:rsidR="00126A9E" w:rsidRPr="00C30CC4" w:rsidTr="00126A9E">
        <w:tc>
          <w:tcPr>
            <w:tcW w:w="1530" w:type="dxa"/>
            <w:shd w:val="clear" w:color="auto" w:fill="auto"/>
          </w:tcPr>
          <w:p w:rsidR="00126A9E" w:rsidRPr="00C30CC4" w:rsidRDefault="00126A9E" w:rsidP="00126A9E">
            <w:pPr>
              <w:spacing w:after="0"/>
              <w:jc w:val="center"/>
              <w:rPr>
                <w:b/>
                <w:sz w:val="20"/>
                <w:szCs w:val="20"/>
              </w:rPr>
            </w:pPr>
          </w:p>
        </w:tc>
        <w:tc>
          <w:tcPr>
            <w:tcW w:w="1530" w:type="dxa"/>
            <w:shd w:val="clear" w:color="auto" w:fill="auto"/>
            <w:vAlign w:val="center"/>
          </w:tcPr>
          <w:p w:rsidR="00126A9E" w:rsidRPr="00C30CC4" w:rsidRDefault="00126A9E" w:rsidP="00126A9E">
            <w:pPr>
              <w:tabs>
                <w:tab w:val="left" w:pos="1125"/>
              </w:tabs>
              <w:spacing w:after="0"/>
              <w:jc w:val="center"/>
              <w:rPr>
                <w:b/>
                <w:sz w:val="20"/>
                <w:szCs w:val="20"/>
              </w:rPr>
            </w:pPr>
            <w:r w:rsidRPr="00C30CC4">
              <w:rPr>
                <w:b/>
                <w:sz w:val="20"/>
                <w:szCs w:val="20"/>
              </w:rPr>
              <w:t>Ogółem</w:t>
            </w:r>
          </w:p>
        </w:tc>
        <w:tc>
          <w:tcPr>
            <w:tcW w:w="1530" w:type="dxa"/>
            <w:shd w:val="clear" w:color="auto" w:fill="auto"/>
            <w:vAlign w:val="center"/>
          </w:tcPr>
          <w:p w:rsidR="00126A9E" w:rsidRPr="00C30CC4" w:rsidRDefault="00126A9E" w:rsidP="00126A9E">
            <w:pPr>
              <w:spacing w:after="0"/>
              <w:jc w:val="center"/>
              <w:rPr>
                <w:b/>
                <w:color w:val="000000"/>
                <w:sz w:val="20"/>
                <w:szCs w:val="20"/>
              </w:rPr>
            </w:pPr>
            <w:r w:rsidRPr="00C30CC4">
              <w:rPr>
                <w:b/>
                <w:color w:val="000000"/>
                <w:sz w:val="20"/>
                <w:szCs w:val="20"/>
              </w:rPr>
              <w:t>Własnościowe, kredyt, hipoteka</w:t>
            </w:r>
          </w:p>
        </w:tc>
        <w:tc>
          <w:tcPr>
            <w:tcW w:w="1530" w:type="dxa"/>
            <w:shd w:val="clear" w:color="auto" w:fill="auto"/>
            <w:vAlign w:val="center"/>
          </w:tcPr>
          <w:p w:rsidR="00126A9E" w:rsidRPr="00C30CC4" w:rsidRDefault="00126A9E" w:rsidP="00126A9E">
            <w:pPr>
              <w:spacing w:after="0"/>
              <w:jc w:val="center"/>
              <w:rPr>
                <w:b/>
                <w:color w:val="000000"/>
                <w:sz w:val="20"/>
                <w:szCs w:val="20"/>
              </w:rPr>
            </w:pPr>
            <w:r w:rsidRPr="00C30CC4">
              <w:rPr>
                <w:b/>
                <w:color w:val="000000"/>
                <w:sz w:val="20"/>
                <w:szCs w:val="20"/>
              </w:rPr>
              <w:t>Własnościowe, bez obciążeń</w:t>
            </w:r>
          </w:p>
        </w:tc>
        <w:tc>
          <w:tcPr>
            <w:tcW w:w="1530" w:type="dxa"/>
            <w:shd w:val="clear" w:color="auto" w:fill="auto"/>
            <w:vAlign w:val="center"/>
          </w:tcPr>
          <w:p w:rsidR="00126A9E" w:rsidRPr="00C30CC4" w:rsidRDefault="00126A9E" w:rsidP="00126A9E">
            <w:pPr>
              <w:spacing w:after="0"/>
              <w:jc w:val="center"/>
              <w:rPr>
                <w:b/>
                <w:color w:val="000000"/>
                <w:sz w:val="20"/>
                <w:szCs w:val="20"/>
              </w:rPr>
            </w:pPr>
            <w:r w:rsidRPr="00C30CC4">
              <w:rPr>
                <w:b/>
                <w:color w:val="000000"/>
                <w:sz w:val="20"/>
                <w:szCs w:val="20"/>
              </w:rPr>
              <w:t>Najem rynkowy</w:t>
            </w:r>
          </w:p>
        </w:tc>
        <w:tc>
          <w:tcPr>
            <w:tcW w:w="1530" w:type="dxa"/>
            <w:shd w:val="clear" w:color="auto" w:fill="auto"/>
            <w:vAlign w:val="center"/>
          </w:tcPr>
          <w:p w:rsidR="00126A9E" w:rsidRPr="00C30CC4" w:rsidRDefault="00126A9E" w:rsidP="00126A9E">
            <w:pPr>
              <w:spacing w:after="0"/>
              <w:jc w:val="center"/>
              <w:rPr>
                <w:b/>
                <w:color w:val="000000"/>
                <w:sz w:val="20"/>
                <w:szCs w:val="20"/>
              </w:rPr>
            </w:pPr>
            <w:r w:rsidRPr="00C30CC4">
              <w:rPr>
                <w:b/>
                <w:color w:val="000000"/>
                <w:sz w:val="20"/>
                <w:szCs w:val="20"/>
              </w:rPr>
              <w:t>Najem społeczny</w:t>
            </w:r>
          </w:p>
        </w:tc>
      </w:tr>
      <w:tr w:rsidR="00126A9E" w:rsidRPr="00C30CC4" w:rsidTr="00126A9E">
        <w:tc>
          <w:tcPr>
            <w:tcW w:w="1530" w:type="dxa"/>
            <w:shd w:val="clear" w:color="auto" w:fill="auto"/>
            <w:vAlign w:val="center"/>
          </w:tcPr>
          <w:p w:rsidR="00126A9E" w:rsidRPr="00C30CC4" w:rsidRDefault="00126A9E" w:rsidP="00126A9E">
            <w:pPr>
              <w:spacing w:after="0"/>
              <w:rPr>
                <w:b/>
                <w:sz w:val="20"/>
                <w:szCs w:val="20"/>
              </w:rPr>
            </w:pPr>
            <w:r w:rsidRPr="00C30CC4">
              <w:rPr>
                <w:b/>
                <w:sz w:val="20"/>
                <w:szCs w:val="20"/>
              </w:rPr>
              <w:t>UE</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15,5</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17,0</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19,5</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24,2</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Austria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13,5</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5,6</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4,5</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31,2</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9,9</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Belgia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5,9</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2,3</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1,3</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17,7</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13,9</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Bułgaria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41,6</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58,9</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38,3</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75,6</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50,7</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Chorwacja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39,3</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37,1</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37,2</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72,7</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56,6</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Cypr</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2,5</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2,1</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2,0</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6,7</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0,9</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Czechy</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15,7</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13,0</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10,7</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36,8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18,1</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Dania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9,2</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3,7</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4,4</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17,6</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b.d.</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Estonia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12,6</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13,8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10,8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21,6</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16,0</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Finlandia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7,3</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2,9</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2,2</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17,4</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20,4</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Francja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8,2</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4,2</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1,7</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19,7</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16,3</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Grecja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29,2</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31,8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25,9</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37,0</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26,8</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Hiszpania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4,7</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2,6</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12,8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8,3</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Holandia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4,1</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1,4</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1,6</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9,9</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15,3</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Irlandia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2,7</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0,1</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0,2</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8,5</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Litwa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22,8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20,3</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21,1</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47,8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38,2</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Luksemburg</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8,4</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1,4</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21,5</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17,2</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Łotwa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40,8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b.d.</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39,0</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65,9</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59,0</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Malta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3,4</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0,5</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2,4</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8,9</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10,5</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Niemcy</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7,4</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2,9</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1,5</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12,5</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14,6</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Polska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39,2</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26,2</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35,8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64,8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63,9</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Portugalia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9,6</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8,0</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6,1</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17,1</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17,7</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Rumunia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46,3</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48,7</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45,8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68,0</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54,0</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Słowacja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35,5</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26,5</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35,1</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59,3</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45,4</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Słowenia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12,5</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8,9</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9,0</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39,1</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18,1</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Szwecja</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15,2</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5,0</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4,6</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34,0</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29,9</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Węgry</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20,1</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24,3</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17,0</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29,7</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31,9</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Włochy</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27,8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31,5</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21,1</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42,1</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36,2</w:t>
            </w:r>
          </w:p>
        </w:tc>
      </w:tr>
      <w:tr w:rsidR="00126A9E" w:rsidRPr="00C30CC4" w:rsidTr="00126A9E">
        <w:tc>
          <w:tcPr>
            <w:tcW w:w="1530"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Zjednoczone Królestwo</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4,8</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2,4</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1,2</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9,5</w:t>
            </w:r>
          </w:p>
        </w:tc>
        <w:tc>
          <w:tcPr>
            <w:tcW w:w="1530"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13,6</w:t>
            </w:r>
          </w:p>
        </w:tc>
      </w:tr>
    </w:tbl>
    <w:p w:rsidR="00126A9E" w:rsidRPr="00CE3961" w:rsidRDefault="00126A9E" w:rsidP="00126A9E">
      <w:pPr>
        <w:rPr>
          <w:i/>
          <w:sz w:val="16"/>
          <w:szCs w:val="16"/>
        </w:rPr>
      </w:pPr>
      <w:r>
        <w:rPr>
          <w:i/>
          <w:sz w:val="16"/>
          <w:szCs w:val="16"/>
        </w:rPr>
        <w:t>Źródło: Eurostat.</w:t>
      </w:r>
    </w:p>
    <w:p w:rsidR="00126A9E" w:rsidRPr="004058CC" w:rsidRDefault="00126A9E" w:rsidP="00126A9E">
      <w:pPr>
        <w:pStyle w:val="Legenda"/>
        <w:rPr>
          <w:szCs w:val="20"/>
        </w:rPr>
      </w:pPr>
      <w:bookmarkStart w:id="95" w:name="_Toc34132326"/>
      <w:r w:rsidRPr="004058CC">
        <w:t xml:space="preserve">Tabela </w:t>
      </w:r>
      <w:fldSimple w:instr=" SEQ Tabela \* ARABIC ">
        <w:r w:rsidR="006A6210">
          <w:rPr>
            <w:noProof/>
          </w:rPr>
          <w:t>46</w:t>
        </w:r>
      </w:fldSimple>
      <w:r w:rsidRPr="004058CC">
        <w:t xml:space="preserve">. </w:t>
      </w:r>
      <w:r w:rsidRPr="004058CC">
        <w:rPr>
          <w:szCs w:val="20"/>
        </w:rPr>
        <w:t>Wskaźnik deprywacji mieszkaniowej w krajach UE w 2018 r. (%).</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532"/>
        <w:gridCol w:w="1195"/>
        <w:gridCol w:w="1195"/>
        <w:gridCol w:w="1195"/>
        <w:gridCol w:w="1195"/>
        <w:gridCol w:w="1195"/>
      </w:tblGrid>
      <w:tr w:rsidR="00126A9E" w:rsidTr="00126A9E">
        <w:tc>
          <w:tcPr>
            <w:tcW w:w="1781" w:type="dxa"/>
            <w:vMerge w:val="restart"/>
            <w:shd w:val="clear" w:color="auto" w:fill="auto"/>
            <w:vAlign w:val="center"/>
          </w:tcPr>
          <w:p w:rsidR="00126A9E" w:rsidRPr="00C30CC4" w:rsidRDefault="00126A9E" w:rsidP="00126A9E">
            <w:pPr>
              <w:spacing w:after="0"/>
              <w:jc w:val="center"/>
              <w:rPr>
                <w:b/>
                <w:sz w:val="20"/>
                <w:szCs w:val="20"/>
              </w:rPr>
            </w:pPr>
          </w:p>
        </w:tc>
        <w:tc>
          <w:tcPr>
            <w:tcW w:w="1532" w:type="dxa"/>
            <w:vMerge w:val="restart"/>
            <w:shd w:val="clear" w:color="auto" w:fill="auto"/>
          </w:tcPr>
          <w:p w:rsidR="00126A9E" w:rsidRPr="00C30CC4" w:rsidRDefault="00126A9E" w:rsidP="00126A9E">
            <w:pPr>
              <w:tabs>
                <w:tab w:val="left" w:pos="1125"/>
              </w:tabs>
              <w:spacing w:after="0"/>
              <w:jc w:val="center"/>
              <w:rPr>
                <w:b/>
                <w:sz w:val="20"/>
                <w:szCs w:val="20"/>
              </w:rPr>
            </w:pPr>
            <w:r w:rsidRPr="00C30CC4">
              <w:rPr>
                <w:b/>
                <w:sz w:val="20"/>
                <w:szCs w:val="20"/>
              </w:rPr>
              <w:t>Wskaźnik deprywacji mieszkaniowej</w:t>
            </w:r>
          </w:p>
        </w:tc>
        <w:tc>
          <w:tcPr>
            <w:tcW w:w="5975" w:type="dxa"/>
            <w:gridSpan w:val="5"/>
            <w:shd w:val="clear" w:color="auto" w:fill="auto"/>
          </w:tcPr>
          <w:p w:rsidR="00126A9E" w:rsidRPr="00C30CC4" w:rsidRDefault="00126A9E" w:rsidP="00126A9E">
            <w:pPr>
              <w:tabs>
                <w:tab w:val="left" w:pos="1125"/>
              </w:tabs>
              <w:spacing w:after="0"/>
              <w:jc w:val="center"/>
              <w:rPr>
                <w:b/>
                <w:sz w:val="20"/>
                <w:szCs w:val="20"/>
              </w:rPr>
            </w:pPr>
            <w:r w:rsidRPr="00C30CC4">
              <w:rPr>
                <w:b/>
                <w:sz w:val="20"/>
                <w:szCs w:val="20"/>
              </w:rPr>
              <w:t xml:space="preserve">Deprywacja mieszkaniowa ze względu na liczbę występujących czynników </w:t>
            </w:r>
            <w:proofErr w:type="spellStart"/>
            <w:r w:rsidRPr="00C30CC4">
              <w:rPr>
                <w:b/>
                <w:sz w:val="20"/>
                <w:szCs w:val="20"/>
              </w:rPr>
              <w:t>substandardowych</w:t>
            </w:r>
            <w:proofErr w:type="spellEnd"/>
          </w:p>
        </w:tc>
      </w:tr>
      <w:tr w:rsidR="00126A9E" w:rsidTr="00126A9E">
        <w:tc>
          <w:tcPr>
            <w:tcW w:w="1781" w:type="dxa"/>
            <w:vMerge/>
            <w:shd w:val="clear" w:color="auto" w:fill="auto"/>
          </w:tcPr>
          <w:p w:rsidR="00126A9E" w:rsidRPr="00C30CC4" w:rsidRDefault="00126A9E" w:rsidP="00126A9E">
            <w:pPr>
              <w:spacing w:after="0"/>
              <w:jc w:val="center"/>
              <w:rPr>
                <w:b/>
                <w:sz w:val="20"/>
                <w:szCs w:val="20"/>
              </w:rPr>
            </w:pPr>
          </w:p>
        </w:tc>
        <w:tc>
          <w:tcPr>
            <w:tcW w:w="1532" w:type="dxa"/>
            <w:vMerge/>
            <w:shd w:val="clear" w:color="auto" w:fill="auto"/>
          </w:tcPr>
          <w:p w:rsidR="00126A9E" w:rsidRPr="00C30CC4" w:rsidRDefault="00126A9E" w:rsidP="00126A9E">
            <w:pPr>
              <w:tabs>
                <w:tab w:val="left" w:pos="1125"/>
              </w:tabs>
              <w:spacing w:after="0"/>
              <w:jc w:val="center"/>
              <w:rPr>
                <w:b/>
                <w:sz w:val="20"/>
                <w:szCs w:val="20"/>
              </w:rPr>
            </w:pPr>
          </w:p>
        </w:tc>
        <w:tc>
          <w:tcPr>
            <w:tcW w:w="1195" w:type="dxa"/>
            <w:shd w:val="clear" w:color="auto" w:fill="auto"/>
          </w:tcPr>
          <w:p w:rsidR="00126A9E" w:rsidRPr="00C30CC4" w:rsidRDefault="00126A9E" w:rsidP="00126A9E">
            <w:pPr>
              <w:tabs>
                <w:tab w:val="left" w:pos="1125"/>
              </w:tabs>
              <w:spacing w:after="0"/>
              <w:jc w:val="center"/>
              <w:rPr>
                <w:b/>
                <w:sz w:val="20"/>
                <w:szCs w:val="20"/>
              </w:rPr>
            </w:pPr>
            <w:r w:rsidRPr="00C30CC4">
              <w:rPr>
                <w:b/>
                <w:sz w:val="20"/>
                <w:szCs w:val="20"/>
              </w:rPr>
              <w:t>0</w:t>
            </w:r>
          </w:p>
        </w:tc>
        <w:tc>
          <w:tcPr>
            <w:tcW w:w="1195" w:type="dxa"/>
            <w:shd w:val="clear" w:color="auto" w:fill="auto"/>
          </w:tcPr>
          <w:p w:rsidR="00126A9E" w:rsidRPr="00C30CC4" w:rsidRDefault="00126A9E" w:rsidP="00126A9E">
            <w:pPr>
              <w:tabs>
                <w:tab w:val="left" w:pos="1125"/>
              </w:tabs>
              <w:spacing w:after="0"/>
              <w:jc w:val="center"/>
              <w:rPr>
                <w:b/>
                <w:sz w:val="20"/>
                <w:szCs w:val="20"/>
              </w:rPr>
            </w:pPr>
            <w:r w:rsidRPr="00C30CC4">
              <w:rPr>
                <w:b/>
                <w:sz w:val="20"/>
                <w:szCs w:val="20"/>
              </w:rPr>
              <w:t>1</w:t>
            </w:r>
          </w:p>
        </w:tc>
        <w:tc>
          <w:tcPr>
            <w:tcW w:w="1195" w:type="dxa"/>
            <w:shd w:val="clear" w:color="auto" w:fill="auto"/>
          </w:tcPr>
          <w:p w:rsidR="00126A9E" w:rsidRPr="00C30CC4" w:rsidRDefault="00126A9E" w:rsidP="00126A9E">
            <w:pPr>
              <w:tabs>
                <w:tab w:val="left" w:pos="1125"/>
              </w:tabs>
              <w:spacing w:after="0"/>
              <w:jc w:val="center"/>
              <w:rPr>
                <w:b/>
                <w:sz w:val="20"/>
                <w:szCs w:val="20"/>
              </w:rPr>
            </w:pPr>
            <w:r w:rsidRPr="00C30CC4">
              <w:rPr>
                <w:b/>
                <w:sz w:val="20"/>
                <w:szCs w:val="20"/>
              </w:rPr>
              <w:t>2</w:t>
            </w:r>
          </w:p>
        </w:tc>
        <w:tc>
          <w:tcPr>
            <w:tcW w:w="1195" w:type="dxa"/>
            <w:shd w:val="clear" w:color="auto" w:fill="auto"/>
          </w:tcPr>
          <w:p w:rsidR="00126A9E" w:rsidRPr="00C30CC4" w:rsidRDefault="00126A9E" w:rsidP="00126A9E">
            <w:pPr>
              <w:tabs>
                <w:tab w:val="left" w:pos="1125"/>
              </w:tabs>
              <w:spacing w:after="0"/>
              <w:jc w:val="center"/>
              <w:rPr>
                <w:b/>
                <w:sz w:val="20"/>
                <w:szCs w:val="20"/>
              </w:rPr>
            </w:pPr>
            <w:r w:rsidRPr="00C30CC4">
              <w:rPr>
                <w:b/>
                <w:sz w:val="20"/>
                <w:szCs w:val="20"/>
              </w:rPr>
              <w:t>3</w:t>
            </w:r>
          </w:p>
        </w:tc>
        <w:tc>
          <w:tcPr>
            <w:tcW w:w="1195" w:type="dxa"/>
            <w:shd w:val="clear" w:color="auto" w:fill="auto"/>
          </w:tcPr>
          <w:p w:rsidR="00126A9E" w:rsidRPr="00C30CC4" w:rsidRDefault="00126A9E" w:rsidP="00126A9E">
            <w:pPr>
              <w:tabs>
                <w:tab w:val="left" w:pos="1125"/>
              </w:tabs>
              <w:spacing w:after="0"/>
              <w:jc w:val="center"/>
              <w:rPr>
                <w:b/>
                <w:sz w:val="20"/>
                <w:szCs w:val="20"/>
              </w:rPr>
            </w:pPr>
            <w:r w:rsidRPr="00C30CC4">
              <w:rPr>
                <w:b/>
                <w:sz w:val="20"/>
                <w:szCs w:val="20"/>
              </w:rPr>
              <w:t>4</w:t>
            </w:r>
          </w:p>
        </w:tc>
      </w:tr>
      <w:tr w:rsidR="00126A9E" w:rsidTr="00126A9E">
        <w:tc>
          <w:tcPr>
            <w:tcW w:w="1781" w:type="dxa"/>
            <w:shd w:val="clear" w:color="auto" w:fill="auto"/>
            <w:vAlign w:val="center"/>
          </w:tcPr>
          <w:p w:rsidR="00126A9E" w:rsidRPr="00C30CC4" w:rsidRDefault="00126A9E" w:rsidP="00126A9E">
            <w:pPr>
              <w:spacing w:after="0"/>
              <w:rPr>
                <w:b/>
                <w:sz w:val="20"/>
                <w:szCs w:val="20"/>
              </w:rPr>
            </w:pPr>
            <w:r w:rsidRPr="00C30CC4">
              <w:rPr>
                <w:b/>
                <w:sz w:val="20"/>
                <w:szCs w:val="20"/>
              </w:rPr>
              <w:t>UE</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17,7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82,3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14,0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0,2</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Austria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14,5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85,5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12,3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Belgia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23,2</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76,8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20,6</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Bułgaria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23,8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76,2</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11,9</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3,4</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2,1</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Chorwacja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13,9</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86,1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10,5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2,6</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0,3</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Cypr</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31,5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68,5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28,2</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2,9</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Czechy</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9,7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90,3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0,1</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Dania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20,5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79,5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18,1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2,2</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0,2</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Estonia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20,3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79,7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13,9</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0,7</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Finlandia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91,3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7,8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0,9</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Francja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17,5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82,5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14,6</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Grecja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16,0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84,0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13,0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Hiszpania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18,9</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81,1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16,6</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2,2</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Holandia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17,7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82,3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16,4</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Irlandia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15,3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84,7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12,7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Litwa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24,3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75,7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12,6</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6,9</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Luksemburg</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22,9</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77,1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19,5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3,4</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Łotwa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30,9</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69,1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17,7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5,1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1,7</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Malta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15,8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84,2</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13,3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2,5</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Niemcy</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16,0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84,0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14,1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1,9</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Polska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15,2</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84,8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11,7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0,9</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0,3</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Portugalia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32,8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67,2</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27,6</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4,8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0,1</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Rumunia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32,9</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67,1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6,6</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18,6</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6,4</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1,2</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Słowacja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7,1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92,9</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5,1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0,5</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Słowenia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25,2</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74,8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22,3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Szwecja</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13,2</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86,8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11,7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1,4</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Węgry</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25,7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74,3</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16,8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6,0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1,1</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Włochy</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15,1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84,9</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12,8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r w:rsidR="00126A9E" w:rsidTr="00126A9E">
        <w:tc>
          <w:tcPr>
            <w:tcW w:w="178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Zjednoczone Królestwo</w:t>
            </w:r>
          </w:p>
        </w:tc>
        <w:tc>
          <w:tcPr>
            <w:tcW w:w="1532"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16,8</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83,2</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14,1</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2,7</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c>
          <w:tcPr>
            <w:tcW w:w="1195" w:type="dxa"/>
            <w:shd w:val="clear" w:color="auto" w:fill="auto"/>
            <w:vAlign w:val="center"/>
          </w:tcPr>
          <w:p w:rsidR="00126A9E" w:rsidRPr="00C30CC4" w:rsidRDefault="00126A9E" w:rsidP="00126A9E">
            <w:pPr>
              <w:spacing w:after="0"/>
              <w:jc w:val="right"/>
              <w:rPr>
                <w:color w:val="000000"/>
                <w:sz w:val="20"/>
                <w:szCs w:val="20"/>
              </w:rPr>
            </w:pPr>
            <w:r w:rsidRPr="00C30CC4">
              <w:rPr>
                <w:color w:val="000000"/>
                <w:sz w:val="20"/>
                <w:szCs w:val="20"/>
              </w:rPr>
              <w:t>0,0</w:t>
            </w:r>
          </w:p>
        </w:tc>
      </w:tr>
    </w:tbl>
    <w:p w:rsidR="00126A9E" w:rsidRPr="00CE3961" w:rsidRDefault="00126A9E" w:rsidP="00126A9E">
      <w:pPr>
        <w:rPr>
          <w:i/>
          <w:sz w:val="16"/>
          <w:szCs w:val="16"/>
        </w:rPr>
      </w:pPr>
      <w:r>
        <w:rPr>
          <w:i/>
          <w:sz w:val="16"/>
          <w:szCs w:val="16"/>
        </w:rPr>
        <w:t>Źródło: Eurostat.</w:t>
      </w:r>
    </w:p>
    <w:p w:rsidR="00126A9E" w:rsidRPr="004058CC" w:rsidRDefault="00126A9E" w:rsidP="00126A9E">
      <w:pPr>
        <w:pStyle w:val="Legenda"/>
      </w:pPr>
      <w:bookmarkStart w:id="96" w:name="_Toc34132327"/>
      <w:r w:rsidRPr="004058CC">
        <w:t xml:space="preserve">Tabela </w:t>
      </w:r>
      <w:fldSimple w:instr=" SEQ Tabela \* ARABIC ">
        <w:r w:rsidR="006A6210">
          <w:rPr>
            <w:noProof/>
          </w:rPr>
          <w:t>47</w:t>
        </w:r>
      </w:fldSimple>
      <w:r w:rsidRPr="004058CC">
        <w:t xml:space="preserve">. </w:t>
      </w:r>
      <w:r w:rsidRPr="004058CC">
        <w:rPr>
          <w:szCs w:val="20"/>
        </w:rPr>
        <w:t>Zużycie energii na cele grzewcze w krajach UE w 2015 r. (</w:t>
      </w:r>
      <w:proofErr w:type="spellStart"/>
      <w:r w:rsidRPr="004058CC">
        <w:rPr>
          <w:szCs w:val="20"/>
        </w:rPr>
        <w:t>koe</w:t>
      </w:r>
      <w:proofErr w:type="spellEnd"/>
      <w:r w:rsidRPr="004058CC">
        <w:rPr>
          <w:szCs w:val="20"/>
        </w:rPr>
        <w:t>/m</w:t>
      </w:r>
      <w:r w:rsidRPr="004058CC">
        <w:rPr>
          <w:szCs w:val="20"/>
          <w:vertAlign w:val="superscript"/>
        </w:rPr>
        <w:t>2</w:t>
      </w:r>
      <w:r w:rsidRPr="004058CC">
        <w:rPr>
          <w:szCs w:val="20"/>
        </w:rPr>
        <w:t>).</w:t>
      </w:r>
      <w:bookmarkEnd w:id="9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463"/>
      </w:tblGrid>
      <w:tr w:rsidR="00126A9E" w:rsidTr="004F0277">
        <w:tc>
          <w:tcPr>
            <w:tcW w:w="2859" w:type="dxa"/>
            <w:shd w:val="clear" w:color="auto" w:fill="auto"/>
            <w:vAlign w:val="center"/>
          </w:tcPr>
          <w:p w:rsidR="00126A9E" w:rsidRPr="00570546" w:rsidRDefault="00126A9E" w:rsidP="00126A9E">
            <w:pPr>
              <w:spacing w:after="0"/>
              <w:rPr>
                <w:b/>
                <w:sz w:val="20"/>
                <w:szCs w:val="20"/>
              </w:rPr>
            </w:pPr>
            <w:r w:rsidRPr="00570546">
              <w:rPr>
                <w:b/>
                <w:sz w:val="20"/>
                <w:szCs w:val="20"/>
              </w:rPr>
              <w:t>UE</w:t>
            </w:r>
          </w:p>
        </w:tc>
        <w:tc>
          <w:tcPr>
            <w:tcW w:w="6463" w:type="dxa"/>
            <w:shd w:val="clear" w:color="auto" w:fill="auto"/>
            <w:vAlign w:val="center"/>
          </w:tcPr>
          <w:p w:rsidR="00126A9E" w:rsidRPr="00570546" w:rsidRDefault="00126A9E" w:rsidP="00126A9E">
            <w:pPr>
              <w:spacing w:after="0"/>
              <w:jc w:val="right"/>
              <w:rPr>
                <w:color w:val="000000"/>
                <w:sz w:val="20"/>
                <w:szCs w:val="20"/>
              </w:rPr>
            </w:pPr>
            <w:r w:rsidRPr="00570546">
              <w:rPr>
                <w:color w:val="000000"/>
                <w:sz w:val="20"/>
                <w:szCs w:val="20"/>
              </w:rPr>
              <w:t>10,1</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Austria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12,30</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Bułgaria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6,48</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Chorwacja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13,90</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Czechy</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14,80</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Dania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11,80</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Estonia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14,20</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Finlandia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13,00</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Francja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10,60</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Grecja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8,03</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Hiszpania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4,38</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Holandia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7,78</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Irlandia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7,66</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Litwa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12,30</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Luksemburg</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14,50</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Łotwa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15,70</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Malta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0,67</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Niemcy</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11,00</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Polska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13,60</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Portugalia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1,48</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Słowacja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8,97</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Słowenia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12,50</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Szwecja</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9,68</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Węgry</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15,80</w:t>
            </w:r>
          </w:p>
        </w:tc>
      </w:tr>
      <w:tr w:rsidR="00126A9E" w:rsidTr="004F0277">
        <w:tc>
          <w:tcPr>
            <w:tcW w:w="2859" w:type="dxa"/>
            <w:shd w:val="clear" w:color="auto" w:fill="auto"/>
            <w:vAlign w:val="bottom"/>
          </w:tcPr>
          <w:p w:rsidR="00126A9E" w:rsidRPr="00570546" w:rsidRDefault="00126A9E" w:rsidP="00126A9E">
            <w:pPr>
              <w:spacing w:after="0"/>
              <w:rPr>
                <w:b/>
                <w:color w:val="000000"/>
                <w:sz w:val="20"/>
                <w:szCs w:val="20"/>
              </w:rPr>
            </w:pPr>
            <w:r w:rsidRPr="00570546">
              <w:rPr>
                <w:b/>
                <w:color w:val="000000"/>
                <w:sz w:val="20"/>
                <w:szCs w:val="20"/>
              </w:rPr>
              <w:t>Włochy</w:t>
            </w:r>
          </w:p>
        </w:tc>
        <w:tc>
          <w:tcPr>
            <w:tcW w:w="6463" w:type="dxa"/>
            <w:shd w:val="clear" w:color="auto" w:fill="auto"/>
          </w:tcPr>
          <w:p w:rsidR="00126A9E" w:rsidRPr="00570546" w:rsidRDefault="00126A9E" w:rsidP="00126A9E">
            <w:pPr>
              <w:spacing w:after="0"/>
              <w:jc w:val="right"/>
              <w:rPr>
                <w:sz w:val="20"/>
                <w:szCs w:val="20"/>
              </w:rPr>
            </w:pPr>
            <w:r w:rsidRPr="00570546">
              <w:rPr>
                <w:sz w:val="20"/>
                <w:szCs w:val="20"/>
              </w:rPr>
              <w:t>10,50</w:t>
            </w:r>
          </w:p>
        </w:tc>
      </w:tr>
    </w:tbl>
    <w:p w:rsidR="00126A9E" w:rsidRDefault="00126A9E" w:rsidP="00126A9E">
      <w:pPr>
        <w:spacing w:after="0"/>
        <w:jc w:val="both"/>
        <w:rPr>
          <w:i/>
          <w:sz w:val="16"/>
          <w:szCs w:val="16"/>
        </w:rPr>
      </w:pPr>
      <w:r>
        <w:rPr>
          <w:i/>
          <w:sz w:val="16"/>
          <w:szCs w:val="16"/>
        </w:rPr>
        <w:t>Brak danych dla: Belgii, Cypru, Rumunii i Zjednoczonego Królestwa.</w:t>
      </w:r>
    </w:p>
    <w:p w:rsidR="00126A9E" w:rsidRDefault="00126A9E" w:rsidP="00126A9E">
      <w:pPr>
        <w:jc w:val="both"/>
      </w:pPr>
      <w:r>
        <w:rPr>
          <w:i/>
          <w:sz w:val="16"/>
          <w:szCs w:val="16"/>
        </w:rPr>
        <w:t xml:space="preserve">Źródło: </w:t>
      </w:r>
      <w:proofErr w:type="spellStart"/>
      <w:r>
        <w:rPr>
          <w:i/>
          <w:sz w:val="16"/>
          <w:szCs w:val="16"/>
        </w:rPr>
        <w:t>Odyssee-Mure</w:t>
      </w:r>
      <w:proofErr w:type="spellEnd"/>
      <w:r>
        <w:rPr>
          <w:i/>
          <w:sz w:val="16"/>
          <w:szCs w:val="16"/>
        </w:rPr>
        <w:t>.</w:t>
      </w:r>
    </w:p>
    <w:p w:rsidR="00126A9E" w:rsidRPr="004058CC" w:rsidRDefault="00126A9E" w:rsidP="00126A9E">
      <w:pPr>
        <w:pStyle w:val="Legenda"/>
      </w:pPr>
      <w:bookmarkStart w:id="97" w:name="_Toc34132328"/>
      <w:r w:rsidRPr="004058CC">
        <w:t xml:space="preserve">Tabela </w:t>
      </w:r>
      <w:fldSimple w:instr=" SEQ Tabela \* ARABIC ">
        <w:r w:rsidR="006A6210">
          <w:rPr>
            <w:noProof/>
          </w:rPr>
          <w:t>48</w:t>
        </w:r>
      </w:fldSimple>
      <w:r w:rsidRPr="004058CC">
        <w:t xml:space="preserve">. </w:t>
      </w:r>
      <w:r w:rsidRPr="004058CC">
        <w:rPr>
          <w:szCs w:val="20"/>
        </w:rPr>
        <w:t>Struktura własnościowa mieszkań w krajach UE w 2018 r. (% populacji zamieszkującej dany typ mieszkania).</w:t>
      </w:r>
      <w:bookmarkEnd w:id="9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99"/>
        <w:gridCol w:w="1299"/>
        <w:gridCol w:w="1300"/>
        <w:gridCol w:w="1299"/>
        <w:gridCol w:w="1299"/>
        <w:gridCol w:w="1300"/>
      </w:tblGrid>
      <w:tr w:rsidR="00126A9E" w:rsidRPr="00C30CC4" w:rsidTr="00126A9E">
        <w:tc>
          <w:tcPr>
            <w:tcW w:w="1384" w:type="dxa"/>
            <w:shd w:val="clear" w:color="auto" w:fill="auto"/>
          </w:tcPr>
          <w:p w:rsidR="00126A9E" w:rsidRPr="00C30CC4" w:rsidRDefault="00126A9E" w:rsidP="00126A9E">
            <w:pPr>
              <w:spacing w:after="0"/>
              <w:jc w:val="center"/>
              <w:rPr>
                <w:b/>
                <w:sz w:val="20"/>
                <w:szCs w:val="20"/>
              </w:rPr>
            </w:pPr>
          </w:p>
        </w:tc>
        <w:tc>
          <w:tcPr>
            <w:tcW w:w="1299" w:type="dxa"/>
            <w:shd w:val="clear" w:color="auto" w:fill="auto"/>
            <w:vAlign w:val="center"/>
          </w:tcPr>
          <w:p w:rsidR="00126A9E" w:rsidRPr="007F60A1" w:rsidRDefault="00126A9E" w:rsidP="00126A9E">
            <w:pPr>
              <w:spacing w:after="0"/>
              <w:jc w:val="center"/>
              <w:rPr>
                <w:b/>
                <w:color w:val="000000"/>
                <w:sz w:val="17"/>
                <w:szCs w:val="17"/>
              </w:rPr>
            </w:pPr>
            <w:r w:rsidRPr="007F60A1">
              <w:rPr>
                <w:b/>
                <w:color w:val="000000"/>
                <w:sz w:val="17"/>
                <w:szCs w:val="17"/>
              </w:rPr>
              <w:t>Własnościowe, kredyt, hipoteka</w:t>
            </w:r>
          </w:p>
        </w:tc>
        <w:tc>
          <w:tcPr>
            <w:tcW w:w="1299" w:type="dxa"/>
            <w:shd w:val="clear" w:color="auto" w:fill="auto"/>
            <w:vAlign w:val="center"/>
          </w:tcPr>
          <w:p w:rsidR="00126A9E" w:rsidRPr="007F60A1" w:rsidRDefault="00126A9E" w:rsidP="00126A9E">
            <w:pPr>
              <w:spacing w:after="0"/>
              <w:jc w:val="center"/>
              <w:rPr>
                <w:b/>
                <w:color w:val="000000"/>
                <w:sz w:val="17"/>
                <w:szCs w:val="17"/>
              </w:rPr>
            </w:pPr>
            <w:r w:rsidRPr="007F60A1">
              <w:rPr>
                <w:b/>
                <w:color w:val="000000"/>
                <w:sz w:val="17"/>
                <w:szCs w:val="17"/>
              </w:rPr>
              <w:t>Własnościowe, bez obciążeń</w:t>
            </w:r>
          </w:p>
        </w:tc>
        <w:tc>
          <w:tcPr>
            <w:tcW w:w="1300" w:type="dxa"/>
            <w:vAlign w:val="center"/>
          </w:tcPr>
          <w:p w:rsidR="00126A9E" w:rsidRDefault="00126A9E" w:rsidP="00126A9E">
            <w:pPr>
              <w:spacing w:after="0"/>
              <w:jc w:val="center"/>
              <w:rPr>
                <w:b/>
                <w:color w:val="000000"/>
                <w:sz w:val="17"/>
                <w:szCs w:val="17"/>
              </w:rPr>
            </w:pPr>
            <w:r>
              <w:rPr>
                <w:b/>
                <w:color w:val="000000"/>
                <w:sz w:val="17"/>
                <w:szCs w:val="17"/>
              </w:rPr>
              <w:t>Własnościowe</w:t>
            </w:r>
          </w:p>
          <w:p w:rsidR="00126A9E" w:rsidRPr="007F60A1" w:rsidRDefault="00126A9E" w:rsidP="00126A9E">
            <w:pPr>
              <w:spacing w:after="0"/>
              <w:jc w:val="center"/>
              <w:rPr>
                <w:b/>
                <w:color w:val="000000"/>
                <w:sz w:val="17"/>
                <w:szCs w:val="17"/>
              </w:rPr>
            </w:pPr>
            <w:r>
              <w:rPr>
                <w:b/>
                <w:color w:val="000000"/>
                <w:sz w:val="17"/>
                <w:szCs w:val="17"/>
              </w:rPr>
              <w:t>ogółem</w:t>
            </w:r>
          </w:p>
        </w:tc>
        <w:tc>
          <w:tcPr>
            <w:tcW w:w="1299" w:type="dxa"/>
            <w:shd w:val="clear" w:color="auto" w:fill="auto"/>
            <w:vAlign w:val="center"/>
          </w:tcPr>
          <w:p w:rsidR="00126A9E" w:rsidRPr="007F60A1" w:rsidRDefault="00126A9E" w:rsidP="00126A9E">
            <w:pPr>
              <w:spacing w:after="0"/>
              <w:jc w:val="center"/>
              <w:rPr>
                <w:b/>
                <w:color w:val="000000"/>
                <w:sz w:val="17"/>
                <w:szCs w:val="17"/>
              </w:rPr>
            </w:pPr>
            <w:r w:rsidRPr="007F60A1">
              <w:rPr>
                <w:b/>
                <w:color w:val="000000"/>
                <w:sz w:val="17"/>
                <w:szCs w:val="17"/>
              </w:rPr>
              <w:t>Najem rynkowy</w:t>
            </w:r>
          </w:p>
        </w:tc>
        <w:tc>
          <w:tcPr>
            <w:tcW w:w="1299" w:type="dxa"/>
            <w:shd w:val="clear" w:color="auto" w:fill="auto"/>
            <w:vAlign w:val="center"/>
          </w:tcPr>
          <w:p w:rsidR="00126A9E" w:rsidRPr="007F60A1" w:rsidRDefault="00126A9E" w:rsidP="00126A9E">
            <w:pPr>
              <w:spacing w:after="0"/>
              <w:jc w:val="center"/>
              <w:rPr>
                <w:b/>
                <w:color w:val="000000"/>
                <w:sz w:val="17"/>
                <w:szCs w:val="17"/>
              </w:rPr>
            </w:pPr>
            <w:r w:rsidRPr="007F60A1">
              <w:rPr>
                <w:b/>
                <w:color w:val="000000"/>
                <w:sz w:val="17"/>
                <w:szCs w:val="17"/>
              </w:rPr>
              <w:t>Najem społeczny</w:t>
            </w:r>
          </w:p>
        </w:tc>
        <w:tc>
          <w:tcPr>
            <w:tcW w:w="1300" w:type="dxa"/>
            <w:vAlign w:val="center"/>
          </w:tcPr>
          <w:p w:rsidR="00126A9E" w:rsidRPr="007F60A1" w:rsidRDefault="00126A9E" w:rsidP="00126A9E">
            <w:pPr>
              <w:spacing w:after="0"/>
              <w:jc w:val="center"/>
              <w:rPr>
                <w:b/>
                <w:color w:val="000000"/>
                <w:sz w:val="17"/>
                <w:szCs w:val="17"/>
              </w:rPr>
            </w:pPr>
            <w:r>
              <w:rPr>
                <w:b/>
                <w:color w:val="000000"/>
                <w:sz w:val="17"/>
                <w:szCs w:val="17"/>
              </w:rPr>
              <w:t>Najem ogółem</w:t>
            </w:r>
          </w:p>
        </w:tc>
      </w:tr>
      <w:tr w:rsidR="00126A9E" w:rsidRPr="00C30CC4" w:rsidTr="00126A9E">
        <w:tc>
          <w:tcPr>
            <w:tcW w:w="1384" w:type="dxa"/>
            <w:shd w:val="clear" w:color="auto" w:fill="auto"/>
            <w:vAlign w:val="center"/>
          </w:tcPr>
          <w:p w:rsidR="00126A9E" w:rsidRPr="00C30CC4" w:rsidRDefault="00126A9E" w:rsidP="00126A9E">
            <w:pPr>
              <w:spacing w:after="0"/>
              <w:rPr>
                <w:b/>
                <w:sz w:val="20"/>
                <w:szCs w:val="20"/>
              </w:rPr>
            </w:pPr>
            <w:r w:rsidRPr="00C30CC4">
              <w:rPr>
                <w:b/>
                <w:sz w:val="20"/>
                <w:szCs w:val="20"/>
              </w:rPr>
              <w:t>UE</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26,5</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42,8</w:t>
            </w:r>
          </w:p>
        </w:tc>
        <w:tc>
          <w:tcPr>
            <w:tcW w:w="1300" w:type="dxa"/>
            <w:vAlign w:val="center"/>
          </w:tcPr>
          <w:p w:rsidR="00126A9E" w:rsidRPr="00FD1375" w:rsidRDefault="00126A9E" w:rsidP="00126A9E">
            <w:pPr>
              <w:spacing w:after="0"/>
              <w:jc w:val="right"/>
              <w:rPr>
                <w:color w:val="000000"/>
                <w:sz w:val="20"/>
                <w:szCs w:val="20"/>
              </w:rPr>
            </w:pPr>
            <w:r w:rsidRPr="00FD1375">
              <w:rPr>
                <w:color w:val="000000"/>
                <w:sz w:val="20"/>
                <w:szCs w:val="20"/>
              </w:rPr>
              <w:t>69,3</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22,0</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8,7</w:t>
            </w:r>
          </w:p>
        </w:tc>
        <w:tc>
          <w:tcPr>
            <w:tcW w:w="1300" w:type="dxa"/>
            <w:vAlign w:val="center"/>
          </w:tcPr>
          <w:p w:rsidR="00126A9E" w:rsidRPr="00FD1375" w:rsidRDefault="00126A9E" w:rsidP="00126A9E">
            <w:pPr>
              <w:spacing w:after="0"/>
              <w:jc w:val="right"/>
              <w:rPr>
                <w:color w:val="000000"/>
                <w:sz w:val="20"/>
                <w:szCs w:val="20"/>
              </w:rPr>
            </w:pPr>
            <w:r w:rsidRPr="00FD1375">
              <w:rPr>
                <w:color w:val="000000"/>
                <w:sz w:val="20"/>
                <w:szCs w:val="20"/>
              </w:rPr>
              <w:t>30,7</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Austria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25,5</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29,9</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55,4</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29,7</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14,9</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44,6</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Belgia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43,1</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29,6</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72,7</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19,1</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8,3</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27,4</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Bułgaria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2,7</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80,9</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83,6</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2,9</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13,5</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16,4</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Chorwacja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6,9</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83,3</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90,2</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1,3</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8,6</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9,9</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Cypr</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19,3</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50,8</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70,1</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14,9</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14,9</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29,8</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Czechy</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21,0</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57,8</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78,8</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15,7</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5,6</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21,3</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Dania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46,5</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14,0</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60,5</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39,4</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0,1</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39,5</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Estonia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21,7</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60,7</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82,4</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4,1</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13,5</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17,6</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Finlandia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42,0</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29,7</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71,7</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13,6</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14,8</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28,4</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Francja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31,8</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33,3</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65,1</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18,6</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16,3</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34,9</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Grecja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14,2</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59,3</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73,5</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21,3</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5,2</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26,5</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Hiszpania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29,4</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46,9</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76,3</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15,3</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8,4</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23,7</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Holandia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60,5</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8,3</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68,8</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30,2</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1,0</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31,2</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Irlandia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32,4</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37,9</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70,3</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12,0</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17,7</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29,7</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Litwa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12,6</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77,3</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89,9</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1,2</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8,9</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10,1</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Luksemburg</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41,9</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29,3</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71,2</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23,4</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5,4</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28,8</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Łotwa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12,3</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69,3</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81,6</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7,5</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10,9</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18,4</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Malta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22,7</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58,9</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81,6</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6,8</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11,6</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18,4</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Niemcy</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25,6</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25,8</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51,4</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40,8</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7,7</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48,5</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Polska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11,3</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72,7</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84,0</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4,3</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11,7</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16,0</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Portugalia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36,3</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38,2</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74,5</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12,6</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12,9</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25,5</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Rumunia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1,1</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95,3</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96,4</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1,2</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2,4</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3,6</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Słowacja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18,6</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72,7</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91,3</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7,4</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1,2</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8,6</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Słowenia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12,1</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63,0</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75,1</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6,0</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18,9</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24,9</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Szwecja</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51,7</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12,3</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64,0</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35,0</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0,9</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35,9</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Węgry</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15,4</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70,6</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86,0</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4,9</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9,1</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14,0</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Włochy</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13,0</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59,4</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72,4</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18,8</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8,8</w:t>
            </w:r>
          </w:p>
        </w:tc>
        <w:tc>
          <w:tcPr>
            <w:tcW w:w="1300" w:type="dxa"/>
            <w:vAlign w:val="bottom"/>
          </w:tcPr>
          <w:p w:rsidR="00126A9E" w:rsidRPr="007F60A1" w:rsidRDefault="00126A9E" w:rsidP="00126A9E">
            <w:pPr>
              <w:spacing w:after="0"/>
              <w:jc w:val="right"/>
              <w:rPr>
                <w:color w:val="000000"/>
                <w:sz w:val="20"/>
                <w:szCs w:val="20"/>
              </w:rPr>
            </w:pPr>
            <w:r w:rsidRPr="007F60A1">
              <w:rPr>
                <w:color w:val="000000"/>
                <w:sz w:val="20"/>
                <w:szCs w:val="20"/>
              </w:rPr>
              <w:t>27,6</w:t>
            </w:r>
          </w:p>
        </w:tc>
      </w:tr>
      <w:tr w:rsidR="00126A9E" w:rsidRPr="00C30CC4" w:rsidTr="00126A9E">
        <w:tc>
          <w:tcPr>
            <w:tcW w:w="1384"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Zjednoczone Królestwo</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37,5</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27,6</w:t>
            </w:r>
          </w:p>
        </w:tc>
        <w:tc>
          <w:tcPr>
            <w:tcW w:w="1300" w:type="dxa"/>
            <w:vAlign w:val="center"/>
          </w:tcPr>
          <w:p w:rsidR="00126A9E" w:rsidRPr="007F60A1" w:rsidRDefault="00126A9E" w:rsidP="00126A9E">
            <w:pPr>
              <w:spacing w:after="0"/>
              <w:jc w:val="right"/>
              <w:rPr>
                <w:color w:val="000000"/>
                <w:sz w:val="20"/>
                <w:szCs w:val="20"/>
              </w:rPr>
            </w:pPr>
            <w:r w:rsidRPr="007F60A1">
              <w:rPr>
                <w:color w:val="000000"/>
                <w:sz w:val="20"/>
                <w:szCs w:val="20"/>
              </w:rPr>
              <w:t>65,1</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29,7</w:t>
            </w:r>
          </w:p>
        </w:tc>
        <w:tc>
          <w:tcPr>
            <w:tcW w:w="1299" w:type="dxa"/>
            <w:shd w:val="clear" w:color="auto" w:fill="auto"/>
            <w:vAlign w:val="center"/>
          </w:tcPr>
          <w:p w:rsidR="00126A9E" w:rsidRPr="00FD1375" w:rsidRDefault="00126A9E" w:rsidP="00126A9E">
            <w:pPr>
              <w:spacing w:after="0"/>
              <w:jc w:val="right"/>
              <w:rPr>
                <w:color w:val="000000"/>
                <w:sz w:val="20"/>
                <w:szCs w:val="20"/>
              </w:rPr>
            </w:pPr>
            <w:r w:rsidRPr="00FD1375">
              <w:rPr>
                <w:color w:val="000000"/>
                <w:sz w:val="20"/>
                <w:szCs w:val="20"/>
              </w:rPr>
              <w:t>5,1</w:t>
            </w:r>
          </w:p>
        </w:tc>
        <w:tc>
          <w:tcPr>
            <w:tcW w:w="1300" w:type="dxa"/>
            <w:vAlign w:val="center"/>
          </w:tcPr>
          <w:p w:rsidR="00126A9E" w:rsidRPr="007F60A1" w:rsidRDefault="00126A9E" w:rsidP="00126A9E">
            <w:pPr>
              <w:spacing w:after="0"/>
              <w:jc w:val="right"/>
              <w:rPr>
                <w:color w:val="000000"/>
                <w:sz w:val="20"/>
                <w:szCs w:val="20"/>
              </w:rPr>
            </w:pPr>
            <w:r w:rsidRPr="007F60A1">
              <w:rPr>
                <w:color w:val="000000"/>
                <w:sz w:val="20"/>
                <w:szCs w:val="20"/>
              </w:rPr>
              <w:t>34,8</w:t>
            </w:r>
          </w:p>
        </w:tc>
      </w:tr>
    </w:tbl>
    <w:p w:rsidR="00126A9E" w:rsidRDefault="00126A9E" w:rsidP="00126A9E">
      <w:r>
        <w:rPr>
          <w:i/>
          <w:sz w:val="16"/>
          <w:szCs w:val="16"/>
        </w:rPr>
        <w:t>Źródło: Eurostat.</w:t>
      </w:r>
    </w:p>
    <w:p w:rsidR="00126A9E" w:rsidRPr="004058CC" w:rsidRDefault="00126A9E" w:rsidP="00126A9E">
      <w:pPr>
        <w:pStyle w:val="Legenda"/>
      </w:pPr>
      <w:bookmarkStart w:id="98" w:name="_Toc34132329"/>
      <w:r w:rsidRPr="004058CC">
        <w:t xml:space="preserve">Tabela </w:t>
      </w:r>
      <w:fldSimple w:instr=" SEQ Tabela \* ARABIC ">
        <w:r w:rsidR="006A6210">
          <w:rPr>
            <w:noProof/>
          </w:rPr>
          <w:t>49</w:t>
        </w:r>
      </w:fldSimple>
      <w:r w:rsidRPr="004058CC">
        <w:t>.</w:t>
      </w:r>
      <w:r w:rsidRPr="004058CC">
        <w:rPr>
          <w:szCs w:val="20"/>
        </w:rPr>
        <w:t>Liczba nowo wybudowanych mieszkań w krajach UE w 2018 r.</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72"/>
        <w:gridCol w:w="3173"/>
      </w:tblGrid>
      <w:tr w:rsidR="00126A9E" w:rsidRPr="001338AD" w:rsidTr="004F0277">
        <w:tc>
          <w:tcPr>
            <w:tcW w:w="2835" w:type="dxa"/>
            <w:shd w:val="clear" w:color="auto" w:fill="auto"/>
          </w:tcPr>
          <w:p w:rsidR="00126A9E" w:rsidRPr="001338AD" w:rsidRDefault="00126A9E" w:rsidP="00126A9E">
            <w:pPr>
              <w:spacing w:after="0"/>
              <w:jc w:val="center"/>
              <w:rPr>
                <w:b/>
                <w:sz w:val="20"/>
                <w:szCs w:val="20"/>
              </w:rPr>
            </w:pPr>
          </w:p>
        </w:tc>
        <w:tc>
          <w:tcPr>
            <w:tcW w:w="3172" w:type="dxa"/>
            <w:shd w:val="clear" w:color="auto" w:fill="auto"/>
            <w:vAlign w:val="center"/>
          </w:tcPr>
          <w:p w:rsidR="00126A9E" w:rsidRPr="001338AD" w:rsidRDefault="00126A9E" w:rsidP="00126A9E">
            <w:pPr>
              <w:tabs>
                <w:tab w:val="left" w:pos="1125"/>
              </w:tabs>
              <w:spacing w:after="0"/>
              <w:jc w:val="center"/>
              <w:rPr>
                <w:b/>
                <w:sz w:val="20"/>
                <w:szCs w:val="20"/>
              </w:rPr>
            </w:pPr>
            <w:r w:rsidRPr="001338AD">
              <w:rPr>
                <w:b/>
                <w:sz w:val="20"/>
                <w:szCs w:val="20"/>
              </w:rPr>
              <w:t>Liczba mieszkań</w:t>
            </w:r>
          </w:p>
          <w:p w:rsidR="00126A9E" w:rsidRPr="001338AD" w:rsidRDefault="00126A9E" w:rsidP="00126A9E">
            <w:pPr>
              <w:tabs>
                <w:tab w:val="left" w:pos="1125"/>
              </w:tabs>
              <w:spacing w:after="0"/>
              <w:jc w:val="center"/>
              <w:rPr>
                <w:b/>
                <w:sz w:val="20"/>
                <w:szCs w:val="20"/>
              </w:rPr>
            </w:pPr>
            <w:r w:rsidRPr="001338AD">
              <w:rPr>
                <w:b/>
                <w:sz w:val="20"/>
                <w:szCs w:val="20"/>
              </w:rPr>
              <w:t>(tys.)</w:t>
            </w:r>
          </w:p>
        </w:tc>
        <w:tc>
          <w:tcPr>
            <w:tcW w:w="3173" w:type="dxa"/>
            <w:shd w:val="clear" w:color="auto" w:fill="auto"/>
            <w:vAlign w:val="center"/>
          </w:tcPr>
          <w:p w:rsidR="00126A9E" w:rsidRPr="001338AD" w:rsidRDefault="00126A9E" w:rsidP="00126A9E">
            <w:pPr>
              <w:spacing w:after="0"/>
              <w:jc w:val="center"/>
              <w:rPr>
                <w:b/>
                <w:color w:val="000000"/>
                <w:sz w:val="20"/>
                <w:szCs w:val="20"/>
              </w:rPr>
            </w:pPr>
            <w:r w:rsidRPr="001338AD">
              <w:rPr>
                <w:b/>
                <w:color w:val="000000"/>
                <w:sz w:val="20"/>
                <w:szCs w:val="20"/>
              </w:rPr>
              <w:t>Mieszkania na 1000 mieszkańców</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Austria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66,0</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7,4</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Bułgaria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8,1</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1,2</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Czechy</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33,9</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3,2</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Dania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27,5</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4,7</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Estonia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6,5</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4,9</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Finlandia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42,5</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7,7</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Francja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457,3</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6,8</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Grecja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13,3</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1,2</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Hiszpania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64,5</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1,4</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Holandia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66,6</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3,9</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Irlandia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18,0</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3,7</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Litwa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12,2</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4,4</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Łotwa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3,0</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1,5</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Niemcy</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287,4</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3,5</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Polska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184,8</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4,9</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Portugalia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12,3</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1,2</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Rumunia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59,7</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3,1</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Słowacja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19,1</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3,5</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Słowenia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3,0</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1,5</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Szwecja</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54,9</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5,4</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Węgry</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17,7</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1,8</w:t>
            </w:r>
          </w:p>
        </w:tc>
      </w:tr>
      <w:tr w:rsidR="00126A9E" w:rsidRPr="001338AD" w:rsidTr="004F0277">
        <w:tc>
          <w:tcPr>
            <w:tcW w:w="2835" w:type="dxa"/>
            <w:shd w:val="clear" w:color="auto" w:fill="auto"/>
            <w:vAlign w:val="bottom"/>
          </w:tcPr>
          <w:p w:rsidR="00126A9E" w:rsidRPr="001338AD" w:rsidRDefault="00126A9E" w:rsidP="00126A9E">
            <w:pPr>
              <w:spacing w:after="0"/>
              <w:rPr>
                <w:b/>
                <w:color w:val="000000"/>
                <w:sz w:val="20"/>
                <w:szCs w:val="20"/>
              </w:rPr>
            </w:pPr>
            <w:r w:rsidRPr="001338AD">
              <w:rPr>
                <w:b/>
                <w:color w:val="000000"/>
                <w:sz w:val="20"/>
                <w:szCs w:val="20"/>
              </w:rPr>
              <w:t>Zjednoczone Królestwo</w:t>
            </w:r>
          </w:p>
        </w:tc>
        <w:tc>
          <w:tcPr>
            <w:tcW w:w="3172"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198,1</w:t>
            </w:r>
          </w:p>
        </w:tc>
        <w:tc>
          <w:tcPr>
            <w:tcW w:w="3173" w:type="dxa"/>
            <w:shd w:val="clear" w:color="auto" w:fill="auto"/>
            <w:vAlign w:val="bottom"/>
          </w:tcPr>
          <w:p w:rsidR="00126A9E" w:rsidRPr="001338AD" w:rsidRDefault="00126A9E" w:rsidP="00126A9E">
            <w:pPr>
              <w:spacing w:after="0"/>
              <w:jc w:val="right"/>
              <w:rPr>
                <w:color w:val="000000"/>
                <w:sz w:val="20"/>
                <w:szCs w:val="20"/>
              </w:rPr>
            </w:pPr>
            <w:r w:rsidRPr="001338AD">
              <w:rPr>
                <w:color w:val="000000"/>
                <w:sz w:val="20"/>
                <w:szCs w:val="20"/>
              </w:rPr>
              <w:t>3,0</w:t>
            </w:r>
          </w:p>
        </w:tc>
      </w:tr>
    </w:tbl>
    <w:p w:rsidR="00126A9E" w:rsidRDefault="00126A9E" w:rsidP="008D6CA9">
      <w:pPr>
        <w:spacing w:after="0" w:line="240" w:lineRule="auto"/>
        <w:jc w:val="both"/>
        <w:rPr>
          <w:i/>
          <w:sz w:val="16"/>
          <w:szCs w:val="16"/>
        </w:rPr>
      </w:pPr>
      <w:r>
        <w:rPr>
          <w:i/>
          <w:sz w:val="16"/>
          <w:szCs w:val="16"/>
        </w:rPr>
        <w:t>Brak danych dla: Belgii, Chorwacji, Cypru, Luksemburga, Malty, Włoch.</w:t>
      </w:r>
    </w:p>
    <w:p w:rsidR="00126A9E" w:rsidRDefault="00126A9E" w:rsidP="008D6CA9">
      <w:pPr>
        <w:spacing w:after="0" w:line="240" w:lineRule="auto"/>
        <w:jc w:val="both"/>
      </w:pPr>
      <w:r>
        <w:rPr>
          <w:i/>
          <w:sz w:val="16"/>
          <w:szCs w:val="16"/>
        </w:rPr>
        <w:t>Źródło: U</w:t>
      </w:r>
      <w:r w:rsidRPr="00A83567">
        <w:rPr>
          <w:i/>
          <w:sz w:val="16"/>
          <w:szCs w:val="16"/>
        </w:rPr>
        <w:t>rzędy statystyczne poszczególnych państw</w:t>
      </w:r>
      <w:r>
        <w:rPr>
          <w:i/>
          <w:sz w:val="16"/>
          <w:szCs w:val="16"/>
        </w:rPr>
        <w:t>.</w:t>
      </w:r>
    </w:p>
    <w:p w:rsidR="00126A9E" w:rsidRPr="004058CC" w:rsidRDefault="00126A9E" w:rsidP="00126A9E">
      <w:pPr>
        <w:pStyle w:val="Legenda"/>
      </w:pPr>
      <w:bookmarkStart w:id="99" w:name="_Toc34132330"/>
      <w:r w:rsidRPr="004058CC">
        <w:t xml:space="preserve">Tabela </w:t>
      </w:r>
      <w:fldSimple w:instr=" SEQ Tabela \* ARABIC ">
        <w:r w:rsidR="006A6210">
          <w:rPr>
            <w:noProof/>
          </w:rPr>
          <w:t>50</w:t>
        </w:r>
      </w:fldSimple>
      <w:r w:rsidRPr="004058CC">
        <w:t xml:space="preserve">. </w:t>
      </w:r>
      <w:r w:rsidRPr="004058CC">
        <w:rPr>
          <w:szCs w:val="20"/>
        </w:rPr>
        <w:t>Nadmierna obciążenie wydatkami mieszkaniowymi w krajach UE w 2018 r. według struktury własnościowej (%).</w:t>
      </w:r>
      <w:bookmarkEnd w:id="9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45"/>
        <w:gridCol w:w="1446"/>
        <w:gridCol w:w="1446"/>
        <w:gridCol w:w="1446"/>
        <w:gridCol w:w="1446"/>
      </w:tblGrid>
      <w:tr w:rsidR="00126A9E" w:rsidRPr="00C30CC4" w:rsidTr="00126A9E">
        <w:tc>
          <w:tcPr>
            <w:tcW w:w="1951" w:type="dxa"/>
            <w:shd w:val="clear" w:color="auto" w:fill="auto"/>
          </w:tcPr>
          <w:p w:rsidR="00126A9E" w:rsidRPr="00C30CC4" w:rsidRDefault="00126A9E" w:rsidP="00126A9E">
            <w:pPr>
              <w:spacing w:after="0"/>
              <w:jc w:val="center"/>
              <w:rPr>
                <w:b/>
                <w:sz w:val="20"/>
                <w:szCs w:val="20"/>
              </w:rPr>
            </w:pPr>
          </w:p>
        </w:tc>
        <w:tc>
          <w:tcPr>
            <w:tcW w:w="1445" w:type="dxa"/>
            <w:shd w:val="clear" w:color="auto" w:fill="auto"/>
            <w:vAlign w:val="center"/>
          </w:tcPr>
          <w:p w:rsidR="00126A9E" w:rsidRPr="007F60A1" w:rsidRDefault="00126A9E" w:rsidP="00126A9E">
            <w:pPr>
              <w:spacing w:after="0"/>
              <w:jc w:val="center"/>
              <w:rPr>
                <w:b/>
                <w:color w:val="000000"/>
                <w:sz w:val="17"/>
                <w:szCs w:val="17"/>
              </w:rPr>
            </w:pPr>
            <w:r>
              <w:rPr>
                <w:b/>
                <w:color w:val="000000"/>
                <w:sz w:val="17"/>
                <w:szCs w:val="17"/>
              </w:rPr>
              <w:t>Ogółem</w:t>
            </w:r>
          </w:p>
        </w:tc>
        <w:tc>
          <w:tcPr>
            <w:tcW w:w="1446" w:type="dxa"/>
            <w:shd w:val="clear" w:color="auto" w:fill="auto"/>
            <w:vAlign w:val="center"/>
          </w:tcPr>
          <w:p w:rsidR="00126A9E" w:rsidRPr="007F60A1" w:rsidRDefault="00126A9E" w:rsidP="00126A9E">
            <w:pPr>
              <w:spacing w:after="0"/>
              <w:jc w:val="center"/>
              <w:rPr>
                <w:b/>
                <w:color w:val="000000"/>
                <w:sz w:val="17"/>
                <w:szCs w:val="17"/>
              </w:rPr>
            </w:pPr>
            <w:r w:rsidRPr="007F60A1">
              <w:rPr>
                <w:b/>
                <w:color w:val="000000"/>
                <w:sz w:val="17"/>
                <w:szCs w:val="17"/>
              </w:rPr>
              <w:t>Własnościowe, kredyt, hipoteka</w:t>
            </w:r>
          </w:p>
        </w:tc>
        <w:tc>
          <w:tcPr>
            <w:tcW w:w="1446" w:type="dxa"/>
            <w:shd w:val="clear" w:color="auto" w:fill="auto"/>
            <w:vAlign w:val="center"/>
          </w:tcPr>
          <w:p w:rsidR="00126A9E" w:rsidRPr="007F60A1" w:rsidRDefault="00126A9E" w:rsidP="00126A9E">
            <w:pPr>
              <w:spacing w:after="0"/>
              <w:jc w:val="center"/>
              <w:rPr>
                <w:b/>
                <w:color w:val="000000"/>
                <w:sz w:val="17"/>
                <w:szCs w:val="17"/>
              </w:rPr>
            </w:pPr>
            <w:r w:rsidRPr="007F60A1">
              <w:rPr>
                <w:b/>
                <w:color w:val="000000"/>
                <w:sz w:val="17"/>
                <w:szCs w:val="17"/>
              </w:rPr>
              <w:t>Własnościowe, bez obciążeń</w:t>
            </w:r>
          </w:p>
        </w:tc>
        <w:tc>
          <w:tcPr>
            <w:tcW w:w="1446" w:type="dxa"/>
            <w:shd w:val="clear" w:color="auto" w:fill="auto"/>
            <w:vAlign w:val="center"/>
          </w:tcPr>
          <w:p w:rsidR="00126A9E" w:rsidRPr="007F60A1" w:rsidRDefault="00126A9E" w:rsidP="00126A9E">
            <w:pPr>
              <w:spacing w:after="0"/>
              <w:jc w:val="center"/>
              <w:rPr>
                <w:b/>
                <w:color w:val="000000"/>
                <w:sz w:val="17"/>
                <w:szCs w:val="17"/>
              </w:rPr>
            </w:pPr>
            <w:r w:rsidRPr="007F60A1">
              <w:rPr>
                <w:b/>
                <w:color w:val="000000"/>
                <w:sz w:val="17"/>
                <w:szCs w:val="17"/>
              </w:rPr>
              <w:t>Najem rynkowy</w:t>
            </w:r>
          </w:p>
        </w:tc>
        <w:tc>
          <w:tcPr>
            <w:tcW w:w="1446" w:type="dxa"/>
            <w:vAlign w:val="center"/>
          </w:tcPr>
          <w:p w:rsidR="00126A9E" w:rsidRPr="007F60A1" w:rsidRDefault="00126A9E" w:rsidP="00126A9E">
            <w:pPr>
              <w:spacing w:after="0"/>
              <w:jc w:val="center"/>
              <w:rPr>
                <w:b/>
                <w:color w:val="000000"/>
                <w:sz w:val="17"/>
                <w:szCs w:val="17"/>
              </w:rPr>
            </w:pPr>
            <w:r w:rsidRPr="007F60A1">
              <w:rPr>
                <w:b/>
                <w:color w:val="000000"/>
                <w:sz w:val="17"/>
                <w:szCs w:val="17"/>
              </w:rPr>
              <w:t>Najem społeczny</w:t>
            </w:r>
          </w:p>
        </w:tc>
      </w:tr>
      <w:tr w:rsidR="00126A9E" w:rsidRPr="00C30CC4" w:rsidTr="00126A9E">
        <w:tc>
          <w:tcPr>
            <w:tcW w:w="1951" w:type="dxa"/>
            <w:shd w:val="clear" w:color="auto" w:fill="auto"/>
            <w:vAlign w:val="center"/>
          </w:tcPr>
          <w:p w:rsidR="00126A9E" w:rsidRPr="00C30CC4" w:rsidRDefault="00126A9E" w:rsidP="00126A9E">
            <w:pPr>
              <w:spacing w:after="0"/>
              <w:rPr>
                <w:b/>
                <w:sz w:val="20"/>
                <w:szCs w:val="20"/>
              </w:rPr>
            </w:pPr>
            <w:r w:rsidRPr="00C30CC4">
              <w:rPr>
                <w:b/>
                <w:sz w:val="20"/>
                <w:szCs w:val="20"/>
              </w:rPr>
              <w:t>UE</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10,4</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4,4</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5,6</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27,4</w:t>
            </w:r>
          </w:p>
        </w:tc>
        <w:tc>
          <w:tcPr>
            <w:tcW w:w="1446" w:type="dxa"/>
            <w:vAlign w:val="center"/>
          </w:tcPr>
          <w:p w:rsidR="00126A9E" w:rsidRPr="00FD1375" w:rsidRDefault="00126A9E" w:rsidP="00126A9E">
            <w:pPr>
              <w:spacing w:after="0"/>
              <w:jc w:val="right"/>
              <w:rPr>
                <w:sz w:val="20"/>
                <w:szCs w:val="20"/>
              </w:rPr>
            </w:pPr>
            <w:r w:rsidRPr="00FD1375">
              <w:rPr>
                <w:sz w:val="20"/>
                <w:szCs w:val="20"/>
              </w:rPr>
              <w:t>10,9</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Austria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6,8</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2,6</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2,4</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14,5</w:t>
            </w:r>
          </w:p>
        </w:tc>
        <w:tc>
          <w:tcPr>
            <w:tcW w:w="1446" w:type="dxa"/>
            <w:vAlign w:val="center"/>
          </w:tcPr>
          <w:p w:rsidR="00126A9E" w:rsidRPr="00FD1375" w:rsidRDefault="00126A9E" w:rsidP="00126A9E">
            <w:pPr>
              <w:spacing w:after="0"/>
              <w:jc w:val="right"/>
              <w:rPr>
                <w:sz w:val="20"/>
                <w:szCs w:val="20"/>
              </w:rPr>
            </w:pPr>
            <w:r w:rsidRPr="00FD1375">
              <w:rPr>
                <w:sz w:val="20"/>
                <w:szCs w:val="20"/>
              </w:rPr>
              <w:t>7,8</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Belgia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8,6</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1,2</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1,6</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33,8</w:t>
            </w:r>
          </w:p>
        </w:tc>
        <w:tc>
          <w:tcPr>
            <w:tcW w:w="1446" w:type="dxa"/>
            <w:vAlign w:val="center"/>
          </w:tcPr>
          <w:p w:rsidR="00126A9E" w:rsidRPr="00FD1375" w:rsidRDefault="00126A9E" w:rsidP="00126A9E">
            <w:pPr>
              <w:spacing w:after="0"/>
              <w:jc w:val="right"/>
              <w:rPr>
                <w:sz w:val="20"/>
                <w:szCs w:val="20"/>
              </w:rPr>
            </w:pPr>
            <w:r w:rsidRPr="00FD1375">
              <w:rPr>
                <w:sz w:val="20"/>
                <w:szCs w:val="20"/>
              </w:rPr>
              <w:t>14,0</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Bułgaria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17,9</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6,3</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16,7</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50,1</w:t>
            </w:r>
          </w:p>
        </w:tc>
        <w:tc>
          <w:tcPr>
            <w:tcW w:w="1446" w:type="dxa"/>
            <w:vAlign w:val="center"/>
          </w:tcPr>
          <w:p w:rsidR="00126A9E" w:rsidRPr="00FD1375" w:rsidRDefault="00126A9E" w:rsidP="00126A9E">
            <w:pPr>
              <w:spacing w:after="0"/>
              <w:jc w:val="right"/>
              <w:rPr>
                <w:sz w:val="20"/>
                <w:szCs w:val="20"/>
              </w:rPr>
            </w:pPr>
            <w:r w:rsidRPr="00FD1375">
              <w:rPr>
                <w:sz w:val="20"/>
                <w:szCs w:val="20"/>
              </w:rPr>
              <w:t>20,3</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Chorwacja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5,1</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1,1</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4,9</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32,1</w:t>
            </w:r>
          </w:p>
        </w:tc>
        <w:tc>
          <w:tcPr>
            <w:tcW w:w="1446" w:type="dxa"/>
            <w:vAlign w:val="center"/>
          </w:tcPr>
          <w:p w:rsidR="00126A9E" w:rsidRPr="00FD1375" w:rsidRDefault="00126A9E" w:rsidP="00126A9E">
            <w:pPr>
              <w:spacing w:after="0"/>
              <w:jc w:val="right"/>
              <w:rPr>
                <w:sz w:val="20"/>
                <w:szCs w:val="20"/>
              </w:rPr>
            </w:pPr>
            <w:r w:rsidRPr="00FD1375">
              <w:rPr>
                <w:sz w:val="20"/>
                <w:szCs w:val="20"/>
              </w:rPr>
              <w:t>6,5</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Cypr</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2,0</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0,6</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0,2</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11,3</w:t>
            </w:r>
          </w:p>
        </w:tc>
        <w:tc>
          <w:tcPr>
            <w:tcW w:w="1446" w:type="dxa"/>
            <w:vAlign w:val="center"/>
          </w:tcPr>
          <w:p w:rsidR="00126A9E" w:rsidRPr="00FD1375" w:rsidRDefault="00126A9E" w:rsidP="00126A9E">
            <w:pPr>
              <w:spacing w:after="0"/>
              <w:jc w:val="right"/>
              <w:rPr>
                <w:sz w:val="20"/>
                <w:szCs w:val="20"/>
              </w:rPr>
            </w:pPr>
            <w:r w:rsidRPr="00FD1375">
              <w:rPr>
                <w:sz w:val="20"/>
                <w:szCs w:val="20"/>
              </w:rPr>
              <w:t>0,7</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Czechy</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7,8</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2,5</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4,1</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27,9</w:t>
            </w:r>
          </w:p>
        </w:tc>
        <w:tc>
          <w:tcPr>
            <w:tcW w:w="1446" w:type="dxa"/>
            <w:vAlign w:val="center"/>
          </w:tcPr>
          <w:p w:rsidR="00126A9E" w:rsidRPr="00FD1375" w:rsidRDefault="00126A9E" w:rsidP="00126A9E">
            <w:pPr>
              <w:spacing w:after="0"/>
              <w:jc w:val="right"/>
              <w:rPr>
                <w:sz w:val="20"/>
                <w:szCs w:val="20"/>
              </w:rPr>
            </w:pPr>
            <w:r w:rsidRPr="00FD1375">
              <w:rPr>
                <w:sz w:val="20"/>
                <w:szCs w:val="20"/>
              </w:rPr>
              <w:t>10,2</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Dania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14,7</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5,2</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7,1</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28,9</w:t>
            </w:r>
          </w:p>
        </w:tc>
        <w:tc>
          <w:tcPr>
            <w:tcW w:w="1446" w:type="dxa"/>
            <w:vAlign w:val="center"/>
          </w:tcPr>
          <w:p w:rsidR="00126A9E" w:rsidRPr="00FD1375" w:rsidRDefault="00126A9E" w:rsidP="00126A9E">
            <w:pPr>
              <w:spacing w:after="0"/>
              <w:jc w:val="right"/>
              <w:rPr>
                <w:sz w:val="20"/>
                <w:szCs w:val="20"/>
              </w:rPr>
            </w:pPr>
            <w:r w:rsidRPr="00FD1375">
              <w:rPr>
                <w:sz w:val="20"/>
                <w:szCs w:val="20"/>
              </w:rPr>
              <w:t>b.d.</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Estonia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4,0</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2,0</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2,7</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25,5</w:t>
            </w:r>
          </w:p>
        </w:tc>
        <w:tc>
          <w:tcPr>
            <w:tcW w:w="1446" w:type="dxa"/>
            <w:vAlign w:val="center"/>
          </w:tcPr>
          <w:p w:rsidR="00126A9E" w:rsidRPr="00FD1375" w:rsidRDefault="00126A9E" w:rsidP="00126A9E">
            <w:pPr>
              <w:spacing w:after="0"/>
              <w:jc w:val="right"/>
              <w:rPr>
                <w:sz w:val="20"/>
                <w:szCs w:val="20"/>
              </w:rPr>
            </w:pPr>
            <w:r w:rsidRPr="00FD1375">
              <w:rPr>
                <w:sz w:val="20"/>
                <w:szCs w:val="20"/>
              </w:rPr>
              <w:t>6,6</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Finlandia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4,3</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1,4</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1,8</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15,2</w:t>
            </w:r>
          </w:p>
        </w:tc>
        <w:tc>
          <w:tcPr>
            <w:tcW w:w="1446" w:type="dxa"/>
            <w:vAlign w:val="center"/>
          </w:tcPr>
          <w:p w:rsidR="00126A9E" w:rsidRPr="00FD1375" w:rsidRDefault="00126A9E" w:rsidP="00126A9E">
            <w:pPr>
              <w:spacing w:after="0"/>
              <w:jc w:val="right"/>
              <w:rPr>
                <w:sz w:val="20"/>
                <w:szCs w:val="20"/>
              </w:rPr>
            </w:pPr>
            <w:r w:rsidRPr="00FD1375">
              <w:rPr>
                <w:sz w:val="20"/>
                <w:szCs w:val="20"/>
              </w:rPr>
              <w:t>7,5</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Francja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4,7</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0,7</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0,6</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14,9</w:t>
            </w:r>
          </w:p>
        </w:tc>
        <w:tc>
          <w:tcPr>
            <w:tcW w:w="1446" w:type="dxa"/>
            <w:vAlign w:val="center"/>
          </w:tcPr>
          <w:p w:rsidR="00126A9E" w:rsidRPr="00FD1375" w:rsidRDefault="00126A9E" w:rsidP="00126A9E">
            <w:pPr>
              <w:spacing w:after="0"/>
              <w:jc w:val="right"/>
              <w:rPr>
                <w:sz w:val="20"/>
                <w:szCs w:val="20"/>
              </w:rPr>
            </w:pPr>
            <w:r w:rsidRPr="00FD1375">
              <w:rPr>
                <w:sz w:val="20"/>
                <w:szCs w:val="20"/>
              </w:rPr>
              <w:t>8,9</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Grecja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39,5</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29,2</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29,0</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83,1</w:t>
            </w:r>
          </w:p>
        </w:tc>
        <w:tc>
          <w:tcPr>
            <w:tcW w:w="1446" w:type="dxa"/>
            <w:vAlign w:val="center"/>
          </w:tcPr>
          <w:p w:rsidR="00126A9E" w:rsidRPr="00FD1375" w:rsidRDefault="00126A9E" w:rsidP="00126A9E">
            <w:pPr>
              <w:spacing w:after="0"/>
              <w:jc w:val="right"/>
              <w:rPr>
                <w:sz w:val="20"/>
                <w:szCs w:val="20"/>
              </w:rPr>
            </w:pPr>
            <w:r w:rsidRPr="00FD1375">
              <w:rPr>
                <w:sz w:val="20"/>
                <w:szCs w:val="20"/>
              </w:rPr>
              <w:t>8,6</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Hiszpania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8,9</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3,5</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2,6</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38,1</w:t>
            </w:r>
          </w:p>
        </w:tc>
        <w:tc>
          <w:tcPr>
            <w:tcW w:w="1446" w:type="dxa"/>
            <w:vAlign w:val="center"/>
          </w:tcPr>
          <w:p w:rsidR="00126A9E" w:rsidRPr="00FD1375" w:rsidRDefault="00126A9E" w:rsidP="00126A9E">
            <w:pPr>
              <w:spacing w:after="0"/>
              <w:jc w:val="right"/>
              <w:rPr>
                <w:sz w:val="20"/>
                <w:szCs w:val="20"/>
              </w:rPr>
            </w:pPr>
            <w:r w:rsidRPr="00FD1375">
              <w:rPr>
                <w:sz w:val="20"/>
                <w:szCs w:val="20"/>
              </w:rPr>
              <w:t>10,1</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Holandia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9,4</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2,2</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4,0</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25,6</w:t>
            </w:r>
          </w:p>
        </w:tc>
        <w:tc>
          <w:tcPr>
            <w:tcW w:w="1446" w:type="dxa"/>
            <w:vAlign w:val="center"/>
          </w:tcPr>
          <w:p w:rsidR="00126A9E" w:rsidRPr="00FD1375" w:rsidRDefault="00126A9E" w:rsidP="00126A9E">
            <w:pPr>
              <w:spacing w:after="0"/>
              <w:jc w:val="right"/>
              <w:rPr>
                <w:sz w:val="20"/>
                <w:szCs w:val="20"/>
              </w:rPr>
            </w:pPr>
            <w:r w:rsidRPr="00FD1375">
              <w:rPr>
                <w:sz w:val="20"/>
                <w:szCs w:val="20"/>
              </w:rPr>
              <w:t>7,8</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Irlandia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3,4</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1,2</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1,2</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14,3</w:t>
            </w:r>
          </w:p>
        </w:tc>
        <w:tc>
          <w:tcPr>
            <w:tcW w:w="1446" w:type="dxa"/>
            <w:vAlign w:val="center"/>
          </w:tcPr>
          <w:p w:rsidR="00126A9E" w:rsidRPr="00FD1375" w:rsidRDefault="00126A9E" w:rsidP="00126A9E">
            <w:pPr>
              <w:spacing w:after="0"/>
              <w:jc w:val="right"/>
              <w:rPr>
                <w:sz w:val="20"/>
                <w:szCs w:val="20"/>
              </w:rPr>
            </w:pPr>
            <w:r w:rsidRPr="00FD1375">
              <w:rPr>
                <w:sz w:val="20"/>
                <w:szCs w:val="20"/>
              </w:rPr>
              <w:t>5,2</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Litwa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5,6</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2,0</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4,9</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30,9</w:t>
            </w:r>
          </w:p>
        </w:tc>
        <w:tc>
          <w:tcPr>
            <w:tcW w:w="1446" w:type="dxa"/>
            <w:vAlign w:val="center"/>
          </w:tcPr>
          <w:p w:rsidR="00126A9E" w:rsidRPr="00FD1375" w:rsidRDefault="00126A9E" w:rsidP="00126A9E">
            <w:pPr>
              <w:spacing w:after="0"/>
              <w:jc w:val="right"/>
              <w:rPr>
                <w:sz w:val="20"/>
                <w:szCs w:val="20"/>
              </w:rPr>
            </w:pPr>
            <w:r w:rsidRPr="00FD1375">
              <w:rPr>
                <w:sz w:val="20"/>
                <w:szCs w:val="20"/>
              </w:rPr>
              <w:t>13,6</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Luksemburg</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9,6</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1,5</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2,3</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29,3</w:t>
            </w:r>
          </w:p>
        </w:tc>
        <w:tc>
          <w:tcPr>
            <w:tcW w:w="1446" w:type="dxa"/>
            <w:vAlign w:val="center"/>
          </w:tcPr>
          <w:p w:rsidR="00126A9E" w:rsidRPr="00FD1375" w:rsidRDefault="00126A9E" w:rsidP="00126A9E">
            <w:pPr>
              <w:spacing w:after="0"/>
              <w:jc w:val="right"/>
              <w:rPr>
                <w:sz w:val="20"/>
                <w:szCs w:val="20"/>
              </w:rPr>
            </w:pPr>
            <w:r w:rsidRPr="00FD1375">
              <w:rPr>
                <w:sz w:val="20"/>
                <w:szCs w:val="20"/>
              </w:rPr>
              <w:t>24,2</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Łotwa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6,7</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9,6</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5,8</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11,5</w:t>
            </w:r>
          </w:p>
        </w:tc>
        <w:tc>
          <w:tcPr>
            <w:tcW w:w="1446" w:type="dxa"/>
            <w:vAlign w:val="center"/>
          </w:tcPr>
          <w:p w:rsidR="00126A9E" w:rsidRPr="00FD1375" w:rsidRDefault="00126A9E" w:rsidP="00126A9E">
            <w:pPr>
              <w:spacing w:after="0"/>
              <w:jc w:val="right"/>
              <w:rPr>
                <w:sz w:val="20"/>
                <w:szCs w:val="20"/>
              </w:rPr>
            </w:pPr>
            <w:r w:rsidRPr="00FD1375">
              <w:rPr>
                <w:sz w:val="20"/>
                <w:szCs w:val="20"/>
              </w:rPr>
              <w:t>6,0</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Malta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1,7</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2,1</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0,3</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12,1</w:t>
            </w:r>
          </w:p>
        </w:tc>
        <w:tc>
          <w:tcPr>
            <w:tcW w:w="1446" w:type="dxa"/>
            <w:vAlign w:val="center"/>
          </w:tcPr>
          <w:p w:rsidR="00126A9E" w:rsidRPr="00FD1375" w:rsidRDefault="00126A9E" w:rsidP="00126A9E">
            <w:pPr>
              <w:spacing w:after="0"/>
              <w:jc w:val="right"/>
              <w:rPr>
                <w:sz w:val="20"/>
                <w:szCs w:val="20"/>
              </w:rPr>
            </w:pPr>
            <w:r w:rsidRPr="00FD1375">
              <w:rPr>
                <w:sz w:val="20"/>
                <w:szCs w:val="20"/>
              </w:rPr>
              <w:t>1,7</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Niemcy</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14,2</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8,6</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8,6</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20,9</w:t>
            </w:r>
          </w:p>
        </w:tc>
        <w:tc>
          <w:tcPr>
            <w:tcW w:w="1446" w:type="dxa"/>
            <w:vAlign w:val="center"/>
          </w:tcPr>
          <w:p w:rsidR="00126A9E" w:rsidRPr="00FD1375" w:rsidRDefault="00126A9E" w:rsidP="00126A9E">
            <w:pPr>
              <w:spacing w:after="0"/>
              <w:jc w:val="right"/>
              <w:rPr>
                <w:sz w:val="20"/>
                <w:szCs w:val="20"/>
              </w:rPr>
            </w:pPr>
            <w:r w:rsidRPr="00FD1375">
              <w:rPr>
                <w:sz w:val="20"/>
                <w:szCs w:val="20"/>
              </w:rPr>
              <w:t>16,1</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Polska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6,2</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6,2</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5,1</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26,4</w:t>
            </w:r>
          </w:p>
        </w:tc>
        <w:tc>
          <w:tcPr>
            <w:tcW w:w="1446" w:type="dxa"/>
            <w:vAlign w:val="center"/>
          </w:tcPr>
          <w:p w:rsidR="00126A9E" w:rsidRPr="00FD1375" w:rsidRDefault="00126A9E" w:rsidP="00126A9E">
            <w:pPr>
              <w:spacing w:after="0"/>
              <w:jc w:val="right"/>
              <w:rPr>
                <w:sz w:val="20"/>
                <w:szCs w:val="20"/>
              </w:rPr>
            </w:pPr>
            <w:r w:rsidRPr="00FD1375">
              <w:rPr>
                <w:sz w:val="20"/>
                <w:szCs w:val="20"/>
              </w:rPr>
              <w:t>6,6</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Portugalia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5,7</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3,0</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2,0</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25,8</w:t>
            </w:r>
          </w:p>
        </w:tc>
        <w:tc>
          <w:tcPr>
            <w:tcW w:w="1446" w:type="dxa"/>
            <w:vAlign w:val="center"/>
          </w:tcPr>
          <w:p w:rsidR="00126A9E" w:rsidRPr="00FD1375" w:rsidRDefault="00126A9E" w:rsidP="00126A9E">
            <w:pPr>
              <w:spacing w:after="0"/>
              <w:jc w:val="right"/>
              <w:rPr>
                <w:sz w:val="20"/>
                <w:szCs w:val="20"/>
              </w:rPr>
            </w:pPr>
            <w:r w:rsidRPr="00FD1375">
              <w:rPr>
                <w:sz w:val="20"/>
                <w:szCs w:val="20"/>
              </w:rPr>
              <w:t>4,9</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Rumunia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10,3</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0,8</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9,7</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46,3</w:t>
            </w:r>
          </w:p>
        </w:tc>
        <w:tc>
          <w:tcPr>
            <w:tcW w:w="1446" w:type="dxa"/>
            <w:vAlign w:val="center"/>
          </w:tcPr>
          <w:p w:rsidR="00126A9E" w:rsidRPr="00FD1375" w:rsidRDefault="00126A9E" w:rsidP="00126A9E">
            <w:pPr>
              <w:spacing w:after="0"/>
              <w:jc w:val="right"/>
              <w:rPr>
                <w:sz w:val="20"/>
                <w:szCs w:val="20"/>
              </w:rPr>
            </w:pPr>
            <w:r w:rsidRPr="00FD1375">
              <w:rPr>
                <w:sz w:val="20"/>
                <w:szCs w:val="20"/>
              </w:rPr>
              <w:t>20,5</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Słowacja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4,1</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1,9</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3,1</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19,2</w:t>
            </w:r>
          </w:p>
        </w:tc>
        <w:tc>
          <w:tcPr>
            <w:tcW w:w="1446" w:type="dxa"/>
            <w:vAlign w:val="center"/>
          </w:tcPr>
          <w:p w:rsidR="00126A9E" w:rsidRPr="00FD1375" w:rsidRDefault="00126A9E" w:rsidP="00126A9E">
            <w:pPr>
              <w:spacing w:after="0"/>
              <w:jc w:val="right"/>
              <w:rPr>
                <w:sz w:val="20"/>
                <w:szCs w:val="20"/>
              </w:rPr>
            </w:pPr>
            <w:r w:rsidRPr="00FD1375">
              <w:rPr>
                <w:sz w:val="20"/>
                <w:szCs w:val="20"/>
              </w:rPr>
              <w:t>7,3</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Słowenia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4,9</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5,1</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2,8</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21,7</w:t>
            </w:r>
          </w:p>
        </w:tc>
        <w:tc>
          <w:tcPr>
            <w:tcW w:w="1446" w:type="dxa"/>
            <w:vAlign w:val="center"/>
          </w:tcPr>
          <w:p w:rsidR="00126A9E" w:rsidRPr="00FD1375" w:rsidRDefault="00126A9E" w:rsidP="00126A9E">
            <w:pPr>
              <w:spacing w:after="0"/>
              <w:jc w:val="right"/>
              <w:rPr>
                <w:sz w:val="20"/>
                <w:szCs w:val="20"/>
              </w:rPr>
            </w:pPr>
            <w:r w:rsidRPr="00FD1375">
              <w:rPr>
                <w:sz w:val="20"/>
                <w:szCs w:val="20"/>
              </w:rPr>
              <w:t>6,4</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Szwecja</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8,3</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1,7</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6,4</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18,8</w:t>
            </w:r>
          </w:p>
        </w:tc>
        <w:tc>
          <w:tcPr>
            <w:tcW w:w="1446" w:type="dxa"/>
            <w:vAlign w:val="center"/>
          </w:tcPr>
          <w:p w:rsidR="00126A9E" w:rsidRPr="00FD1375" w:rsidRDefault="00126A9E" w:rsidP="00126A9E">
            <w:pPr>
              <w:spacing w:after="0"/>
              <w:jc w:val="right"/>
              <w:rPr>
                <w:sz w:val="20"/>
                <w:szCs w:val="20"/>
              </w:rPr>
            </w:pPr>
            <w:r w:rsidRPr="00FD1375">
              <w:rPr>
                <w:sz w:val="20"/>
                <w:szCs w:val="20"/>
              </w:rPr>
              <w:t>0,0</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Węgry</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9,6</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8,3</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5,9</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46,9</w:t>
            </w:r>
          </w:p>
        </w:tc>
        <w:tc>
          <w:tcPr>
            <w:tcW w:w="1446" w:type="dxa"/>
            <w:vAlign w:val="center"/>
          </w:tcPr>
          <w:p w:rsidR="00126A9E" w:rsidRPr="00FD1375" w:rsidRDefault="00126A9E" w:rsidP="00126A9E">
            <w:pPr>
              <w:spacing w:after="0"/>
              <w:jc w:val="right"/>
              <w:rPr>
                <w:sz w:val="20"/>
                <w:szCs w:val="20"/>
              </w:rPr>
            </w:pPr>
            <w:r w:rsidRPr="00FD1375">
              <w:rPr>
                <w:sz w:val="20"/>
                <w:szCs w:val="20"/>
              </w:rPr>
              <w:t>19,9</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Włochy</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8,2</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3,3</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2,6</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29,1</w:t>
            </w:r>
          </w:p>
        </w:tc>
        <w:tc>
          <w:tcPr>
            <w:tcW w:w="1446" w:type="dxa"/>
            <w:vAlign w:val="center"/>
          </w:tcPr>
          <w:p w:rsidR="00126A9E" w:rsidRPr="00FD1375" w:rsidRDefault="00126A9E" w:rsidP="00126A9E">
            <w:pPr>
              <w:spacing w:after="0"/>
              <w:jc w:val="right"/>
              <w:rPr>
                <w:sz w:val="20"/>
                <w:szCs w:val="20"/>
              </w:rPr>
            </w:pPr>
            <w:r w:rsidRPr="00FD1375">
              <w:rPr>
                <w:sz w:val="20"/>
                <w:szCs w:val="20"/>
              </w:rPr>
              <w:t>8,3</w:t>
            </w:r>
          </w:p>
        </w:tc>
      </w:tr>
      <w:tr w:rsidR="00126A9E" w:rsidRPr="00C30CC4" w:rsidTr="00126A9E">
        <w:tc>
          <w:tcPr>
            <w:tcW w:w="1951"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Zjednoczone Królestwo</w:t>
            </w:r>
          </w:p>
        </w:tc>
        <w:tc>
          <w:tcPr>
            <w:tcW w:w="1445" w:type="dxa"/>
            <w:shd w:val="clear" w:color="auto" w:fill="auto"/>
            <w:vAlign w:val="center"/>
          </w:tcPr>
          <w:p w:rsidR="00126A9E" w:rsidRPr="00FD1375" w:rsidRDefault="00126A9E" w:rsidP="00126A9E">
            <w:pPr>
              <w:spacing w:after="0"/>
              <w:jc w:val="right"/>
              <w:rPr>
                <w:sz w:val="20"/>
                <w:szCs w:val="20"/>
              </w:rPr>
            </w:pPr>
            <w:r w:rsidRPr="00FD1375">
              <w:rPr>
                <w:sz w:val="20"/>
                <w:szCs w:val="20"/>
              </w:rPr>
              <w:t>16,3</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6,4</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7,3</w:t>
            </w:r>
          </w:p>
        </w:tc>
        <w:tc>
          <w:tcPr>
            <w:tcW w:w="1446" w:type="dxa"/>
            <w:shd w:val="clear" w:color="auto" w:fill="auto"/>
            <w:vAlign w:val="center"/>
          </w:tcPr>
          <w:p w:rsidR="00126A9E" w:rsidRPr="00FD1375" w:rsidRDefault="00126A9E" w:rsidP="00126A9E">
            <w:pPr>
              <w:spacing w:after="0"/>
              <w:jc w:val="right"/>
              <w:rPr>
                <w:sz w:val="20"/>
                <w:szCs w:val="20"/>
              </w:rPr>
            </w:pPr>
            <w:r w:rsidRPr="00FD1375">
              <w:rPr>
                <w:sz w:val="20"/>
                <w:szCs w:val="20"/>
              </w:rPr>
              <w:t>39,8</w:t>
            </w:r>
          </w:p>
        </w:tc>
        <w:tc>
          <w:tcPr>
            <w:tcW w:w="1446" w:type="dxa"/>
            <w:vAlign w:val="center"/>
          </w:tcPr>
          <w:p w:rsidR="00126A9E" w:rsidRPr="00FD1375" w:rsidRDefault="00126A9E" w:rsidP="00126A9E">
            <w:pPr>
              <w:spacing w:after="0"/>
              <w:jc w:val="right"/>
              <w:rPr>
                <w:sz w:val="20"/>
                <w:szCs w:val="20"/>
              </w:rPr>
            </w:pPr>
            <w:r w:rsidRPr="00FD1375">
              <w:rPr>
                <w:sz w:val="20"/>
                <w:szCs w:val="20"/>
              </w:rPr>
              <w:t>20,3</w:t>
            </w:r>
          </w:p>
        </w:tc>
      </w:tr>
    </w:tbl>
    <w:p w:rsidR="00126A9E" w:rsidRDefault="00126A9E" w:rsidP="00126A9E">
      <w:r>
        <w:rPr>
          <w:i/>
          <w:sz w:val="16"/>
          <w:szCs w:val="16"/>
        </w:rPr>
        <w:t>Źródło: Eurostat.</w:t>
      </w:r>
    </w:p>
    <w:p w:rsidR="00126A9E" w:rsidRPr="004058CC" w:rsidRDefault="00126A9E" w:rsidP="00126A9E">
      <w:pPr>
        <w:pStyle w:val="Legenda"/>
      </w:pPr>
      <w:bookmarkStart w:id="100" w:name="_Toc34132331"/>
      <w:r w:rsidRPr="004058CC">
        <w:t xml:space="preserve">Tabela </w:t>
      </w:r>
      <w:fldSimple w:instr=" SEQ Tabela \* ARABIC ">
        <w:r w:rsidR="006A6210">
          <w:rPr>
            <w:noProof/>
          </w:rPr>
          <w:t>51</w:t>
        </w:r>
      </w:fldSimple>
      <w:r w:rsidRPr="004058CC">
        <w:t xml:space="preserve">. </w:t>
      </w:r>
      <w:r w:rsidRPr="004058CC">
        <w:rPr>
          <w:szCs w:val="20"/>
        </w:rPr>
        <w:t>Zmiany cen mieszkań w krajach UE w 2018 r. (2015=100).</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321"/>
      </w:tblGrid>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Austria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119,6</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Belgia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109,4</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Bułgaria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124,0</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Chorwacja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111,1</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Cypr</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104,4</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Czechy</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130,0</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Dania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114,8</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Estonia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117,1</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Finlandia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102,9</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Francja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107,2</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Grecja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98,1</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Hiszpania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118,6</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Holandia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123,6</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Irlandia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131,4</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Litwa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123,2</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Luksemburg</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119,9</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Łotwa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129,3</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Malta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117,4</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Niemcy</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121,7</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Polska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112,7</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Portugalia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129,0</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Rumunia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118,6</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Słowacja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121,3</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Słowenia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122,5</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Szwecja</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114,5</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Węgry</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131,7</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Włochy</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98,6</w:t>
            </w:r>
          </w:p>
        </w:tc>
      </w:tr>
      <w:tr w:rsidR="00126A9E" w:rsidTr="004F0277">
        <w:tc>
          <w:tcPr>
            <w:tcW w:w="2859" w:type="dxa"/>
            <w:shd w:val="clear" w:color="auto" w:fill="auto"/>
            <w:vAlign w:val="bottom"/>
          </w:tcPr>
          <w:p w:rsidR="00126A9E" w:rsidRPr="00C30CC4" w:rsidRDefault="00126A9E" w:rsidP="00126A9E">
            <w:pPr>
              <w:spacing w:after="0"/>
              <w:rPr>
                <w:b/>
                <w:color w:val="000000"/>
                <w:sz w:val="20"/>
                <w:szCs w:val="20"/>
              </w:rPr>
            </w:pPr>
            <w:r w:rsidRPr="00C30CC4">
              <w:rPr>
                <w:b/>
                <w:color w:val="000000"/>
                <w:sz w:val="20"/>
                <w:szCs w:val="20"/>
              </w:rPr>
              <w:t>Zjednoczone Królestwo</w:t>
            </w:r>
          </w:p>
        </w:tc>
        <w:tc>
          <w:tcPr>
            <w:tcW w:w="6321" w:type="dxa"/>
            <w:shd w:val="clear" w:color="auto" w:fill="auto"/>
          </w:tcPr>
          <w:p w:rsidR="00126A9E" w:rsidRPr="003C00D7" w:rsidRDefault="00126A9E" w:rsidP="004F0277">
            <w:pPr>
              <w:spacing w:after="0"/>
              <w:jc w:val="right"/>
              <w:rPr>
                <w:sz w:val="20"/>
                <w:szCs w:val="20"/>
              </w:rPr>
            </w:pPr>
            <w:r w:rsidRPr="003C00D7">
              <w:rPr>
                <w:sz w:val="20"/>
                <w:szCs w:val="20"/>
              </w:rPr>
              <w:t>115,4</w:t>
            </w:r>
          </w:p>
        </w:tc>
      </w:tr>
    </w:tbl>
    <w:p w:rsidR="00126A9E" w:rsidRPr="007D635A" w:rsidRDefault="00126A9E" w:rsidP="00126A9E">
      <w:pPr>
        <w:jc w:val="both"/>
        <w:rPr>
          <w:i/>
          <w:sz w:val="16"/>
          <w:szCs w:val="16"/>
        </w:rPr>
      </w:pPr>
      <w:r>
        <w:rPr>
          <w:i/>
          <w:sz w:val="16"/>
          <w:szCs w:val="16"/>
        </w:rPr>
        <w:t>Źródło: Eurostat.</w:t>
      </w:r>
    </w:p>
    <w:p w:rsidR="00126A9E" w:rsidRPr="004058CC" w:rsidRDefault="00126A9E" w:rsidP="00126A9E">
      <w:pPr>
        <w:pStyle w:val="Legenda"/>
        <w:rPr>
          <w:bCs w:val="0"/>
          <w:szCs w:val="20"/>
        </w:rPr>
      </w:pPr>
      <w:bookmarkStart w:id="101" w:name="_Toc34132332"/>
      <w:r w:rsidRPr="004058CC">
        <w:t xml:space="preserve">Tabela </w:t>
      </w:r>
      <w:fldSimple w:instr=" SEQ Tabela \* ARABIC ">
        <w:r w:rsidR="006A6210">
          <w:rPr>
            <w:noProof/>
          </w:rPr>
          <w:t>52</w:t>
        </w:r>
      </w:fldSimple>
      <w:r w:rsidRPr="004058CC">
        <w:t xml:space="preserve">. </w:t>
      </w:r>
      <w:r w:rsidRPr="004058CC">
        <w:rPr>
          <w:bCs w:val="0"/>
          <w:szCs w:val="20"/>
        </w:rPr>
        <w:t>Średnie ceny transakcyjne m</w:t>
      </w:r>
      <w:r w:rsidRPr="004058CC">
        <w:rPr>
          <w:bCs w:val="0"/>
          <w:szCs w:val="20"/>
          <w:vertAlign w:val="superscript"/>
        </w:rPr>
        <w:t>2</w:t>
      </w:r>
      <w:r w:rsidRPr="004058CC">
        <w:rPr>
          <w:bCs w:val="0"/>
          <w:szCs w:val="20"/>
        </w:rPr>
        <w:t xml:space="preserve"> mieszkania na rynku pierwotnym (w EUR), ich roczne zmiany procentowe oraz liczba rocznych pensji niezbędnych do zakupu mieszkania o powierzchni 70 m</w:t>
      </w:r>
      <w:r w:rsidRPr="004058CC">
        <w:rPr>
          <w:bCs w:val="0"/>
          <w:szCs w:val="20"/>
          <w:vertAlign w:val="superscript"/>
        </w:rPr>
        <w:t>2</w:t>
      </w:r>
      <w:r w:rsidRPr="004058CC">
        <w:rPr>
          <w:bCs w:val="0"/>
          <w:szCs w:val="20"/>
        </w:rPr>
        <w:t xml:space="preserve"> w wybranych krajach europejskich w 2018 r.</w:t>
      </w:r>
      <w:bookmarkEnd w:id="1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312"/>
        <w:gridCol w:w="2283"/>
        <w:gridCol w:w="2296"/>
      </w:tblGrid>
      <w:tr w:rsidR="00126A9E" w:rsidRPr="00FD1375" w:rsidTr="00126A9E">
        <w:trPr>
          <w:trHeight w:val="850"/>
          <w:jc w:val="center"/>
        </w:trPr>
        <w:tc>
          <w:tcPr>
            <w:tcW w:w="2397" w:type="dxa"/>
            <w:shd w:val="clear" w:color="auto" w:fill="auto"/>
          </w:tcPr>
          <w:p w:rsidR="00126A9E" w:rsidRPr="00FD1375" w:rsidRDefault="00126A9E" w:rsidP="00126A9E">
            <w:pPr>
              <w:spacing w:after="0"/>
              <w:rPr>
                <w:rFonts w:cs="Arial"/>
                <w:sz w:val="20"/>
                <w:szCs w:val="20"/>
              </w:rPr>
            </w:pPr>
          </w:p>
          <w:p w:rsidR="00126A9E" w:rsidRPr="00FD1375" w:rsidRDefault="00126A9E" w:rsidP="00126A9E">
            <w:pPr>
              <w:spacing w:after="0"/>
              <w:rPr>
                <w:rFonts w:cs="Arial"/>
                <w:sz w:val="20"/>
                <w:szCs w:val="20"/>
              </w:rPr>
            </w:pPr>
          </w:p>
        </w:tc>
        <w:tc>
          <w:tcPr>
            <w:tcW w:w="2312" w:type="dxa"/>
            <w:shd w:val="clear" w:color="auto" w:fill="auto"/>
            <w:vAlign w:val="center"/>
          </w:tcPr>
          <w:p w:rsidR="00126A9E" w:rsidRPr="00FD1375" w:rsidRDefault="00126A9E" w:rsidP="00126A9E">
            <w:pPr>
              <w:spacing w:after="0"/>
              <w:jc w:val="center"/>
              <w:rPr>
                <w:rFonts w:cs="Arial"/>
                <w:b/>
                <w:bCs/>
                <w:sz w:val="20"/>
                <w:szCs w:val="20"/>
              </w:rPr>
            </w:pPr>
            <w:r w:rsidRPr="00FD1375">
              <w:rPr>
                <w:rFonts w:cs="Arial"/>
                <w:sz w:val="20"/>
                <w:szCs w:val="20"/>
              </w:rPr>
              <w:t>Średnia cena transakcyjna (EUR/m</w:t>
            </w:r>
            <w:r w:rsidRPr="00FD1375">
              <w:rPr>
                <w:rFonts w:cs="Arial"/>
                <w:sz w:val="20"/>
                <w:szCs w:val="20"/>
                <w:vertAlign w:val="superscript"/>
              </w:rPr>
              <w:t>2</w:t>
            </w:r>
            <w:r w:rsidRPr="00FD1375">
              <w:rPr>
                <w:rFonts w:cs="Arial"/>
                <w:sz w:val="20"/>
                <w:szCs w:val="20"/>
              </w:rPr>
              <w:t>)</w:t>
            </w:r>
          </w:p>
        </w:tc>
        <w:tc>
          <w:tcPr>
            <w:tcW w:w="2283" w:type="dxa"/>
            <w:shd w:val="clear" w:color="auto" w:fill="auto"/>
            <w:vAlign w:val="center"/>
          </w:tcPr>
          <w:p w:rsidR="00126A9E" w:rsidRPr="00FD1375" w:rsidRDefault="00126A9E" w:rsidP="00126A9E">
            <w:pPr>
              <w:spacing w:after="0"/>
              <w:jc w:val="center"/>
              <w:rPr>
                <w:rFonts w:cs="Arial"/>
                <w:bCs/>
                <w:sz w:val="20"/>
                <w:szCs w:val="20"/>
              </w:rPr>
            </w:pPr>
            <w:r w:rsidRPr="00FD1375">
              <w:rPr>
                <w:rFonts w:cs="Arial"/>
                <w:sz w:val="20"/>
                <w:szCs w:val="20"/>
              </w:rPr>
              <w:t>Zmiana r/r (%)</w:t>
            </w:r>
          </w:p>
        </w:tc>
        <w:tc>
          <w:tcPr>
            <w:tcW w:w="2296" w:type="dxa"/>
            <w:shd w:val="clear" w:color="auto" w:fill="auto"/>
            <w:vAlign w:val="center"/>
          </w:tcPr>
          <w:p w:rsidR="00126A9E" w:rsidRPr="00FD1375" w:rsidRDefault="00126A9E" w:rsidP="00126A9E">
            <w:pPr>
              <w:spacing w:after="0"/>
              <w:ind w:left="-57" w:right="-57"/>
              <w:jc w:val="center"/>
              <w:rPr>
                <w:rFonts w:cs="Arial"/>
                <w:sz w:val="20"/>
                <w:szCs w:val="20"/>
              </w:rPr>
            </w:pPr>
            <w:r w:rsidRPr="00FD1375">
              <w:rPr>
                <w:rFonts w:cs="Arial"/>
                <w:sz w:val="20"/>
                <w:szCs w:val="20"/>
              </w:rPr>
              <w:t>Liczba średnich rocznych pensji</w:t>
            </w:r>
            <w:r w:rsidRPr="00FD1375">
              <w:rPr>
                <w:sz w:val="20"/>
                <w:szCs w:val="20"/>
              </w:rPr>
              <w:t xml:space="preserve"> </w:t>
            </w:r>
            <w:r w:rsidRPr="00FD1375">
              <w:rPr>
                <w:rFonts w:cs="Arial"/>
                <w:sz w:val="20"/>
                <w:szCs w:val="20"/>
              </w:rPr>
              <w:t xml:space="preserve">za mieszkanie </w:t>
            </w:r>
            <w:r w:rsidRPr="00FD1375">
              <w:rPr>
                <w:rFonts w:cs="Arial"/>
                <w:sz w:val="20"/>
                <w:szCs w:val="20"/>
              </w:rPr>
              <w:br/>
              <w:t>o pow. 70 m</w:t>
            </w:r>
            <w:r w:rsidRPr="00FD1375">
              <w:rPr>
                <w:rFonts w:cs="Arial"/>
                <w:sz w:val="20"/>
                <w:szCs w:val="20"/>
                <w:vertAlign w:val="superscript"/>
              </w:rPr>
              <w:t>2</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Austria</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2 612</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+2,3</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5,7</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Belgia</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2 481</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+4,2</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4</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Chorwacja</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1 547</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7,9</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Czechy</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2 525</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+16,8</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11,2</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Dania</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2 683</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+5,1</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5,1</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Francja</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4 016</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-2,1</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Hiszpania</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2 133</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+5,1</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Holandia</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2 521</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+3,9</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Łotwa</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1 739</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10,1</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Niemcy</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3 405</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+5,0</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Norwegia</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4 043</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5</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Polska</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1 370</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+3,8</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7,5</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Portugalia</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1 088</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b.d.</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3,8</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Węgry</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1 323</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+13,7</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7,1</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Włochy</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2 311</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-1,0</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6,2</w:t>
            </w:r>
          </w:p>
        </w:tc>
      </w:tr>
      <w:tr w:rsidR="00126A9E" w:rsidRPr="00FD1375" w:rsidTr="00126A9E">
        <w:trPr>
          <w:jc w:val="center"/>
        </w:trPr>
        <w:tc>
          <w:tcPr>
            <w:tcW w:w="2397" w:type="dxa"/>
            <w:shd w:val="clear" w:color="auto" w:fill="auto"/>
          </w:tcPr>
          <w:p w:rsidR="00126A9E" w:rsidRPr="00FD1375" w:rsidRDefault="00126A9E" w:rsidP="00126A9E">
            <w:pPr>
              <w:spacing w:after="0"/>
              <w:rPr>
                <w:rFonts w:cs="Arial"/>
                <w:sz w:val="20"/>
                <w:szCs w:val="20"/>
              </w:rPr>
            </w:pPr>
            <w:r w:rsidRPr="00FD1375">
              <w:rPr>
                <w:rFonts w:cs="Arial"/>
                <w:sz w:val="20"/>
                <w:szCs w:val="20"/>
              </w:rPr>
              <w:t>Zjednoczone Królestwo</w:t>
            </w:r>
          </w:p>
        </w:tc>
        <w:tc>
          <w:tcPr>
            <w:tcW w:w="2312"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3 753</w:t>
            </w:r>
          </w:p>
        </w:tc>
        <w:tc>
          <w:tcPr>
            <w:tcW w:w="2283"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-14,7</w:t>
            </w:r>
          </w:p>
        </w:tc>
        <w:tc>
          <w:tcPr>
            <w:tcW w:w="2296" w:type="dxa"/>
            <w:shd w:val="clear" w:color="auto" w:fill="auto"/>
          </w:tcPr>
          <w:p w:rsidR="00126A9E" w:rsidRPr="00FD1375" w:rsidRDefault="00126A9E" w:rsidP="00126A9E">
            <w:pPr>
              <w:pStyle w:val="NormalnyWeb"/>
              <w:spacing w:after="0" w:afterAutospacing="0"/>
              <w:jc w:val="center"/>
              <w:rPr>
                <w:rFonts w:ascii="Calibri" w:hAnsi="Calibri" w:cs="Arial"/>
                <w:sz w:val="20"/>
                <w:szCs w:val="20"/>
              </w:rPr>
            </w:pPr>
            <w:r w:rsidRPr="00FD1375">
              <w:rPr>
                <w:rFonts w:ascii="Calibri" w:hAnsi="Calibri" w:cs="Arial"/>
                <w:sz w:val="20"/>
                <w:szCs w:val="20"/>
              </w:rPr>
              <w:t>9,4</w:t>
            </w:r>
          </w:p>
        </w:tc>
      </w:tr>
    </w:tbl>
    <w:p w:rsidR="00126A9E" w:rsidRPr="0003792C" w:rsidRDefault="00126A9E" w:rsidP="00126A9E">
      <w:pPr>
        <w:rPr>
          <w:i/>
          <w:sz w:val="16"/>
          <w:szCs w:val="16"/>
          <w:lang w:val="en-US"/>
        </w:rPr>
      </w:pPr>
      <w:proofErr w:type="spellStart"/>
      <w:r w:rsidRPr="00633BCD">
        <w:rPr>
          <w:i/>
          <w:sz w:val="16"/>
          <w:szCs w:val="16"/>
          <w:lang w:val="en-GB"/>
        </w:rPr>
        <w:t>Źródło</w:t>
      </w:r>
      <w:proofErr w:type="spellEnd"/>
      <w:r w:rsidRPr="00633BCD">
        <w:rPr>
          <w:i/>
          <w:sz w:val="16"/>
          <w:szCs w:val="16"/>
          <w:lang w:val="en-GB"/>
        </w:rPr>
        <w:t xml:space="preserve">: Deloitte: Property Index. Overview of European Residential Markets. </w:t>
      </w:r>
      <w:r w:rsidRPr="0003792C">
        <w:rPr>
          <w:i/>
          <w:sz w:val="16"/>
          <w:szCs w:val="16"/>
          <w:lang w:val="en-US"/>
        </w:rPr>
        <w:t>Where does residential price growth end?</w:t>
      </w:r>
    </w:p>
    <w:p w:rsidR="00126A9E" w:rsidRPr="000D4A1E" w:rsidRDefault="00126A9E" w:rsidP="00126A9E">
      <w:pPr>
        <w:pStyle w:val="Nagwek1"/>
        <w:rPr>
          <w:rFonts w:ascii="Arial" w:hAnsi="Arial" w:cs="Arial"/>
          <w:color w:val="auto"/>
          <w:lang w:val="en-US"/>
        </w:rPr>
      </w:pPr>
      <w:bookmarkStart w:id="102" w:name="_Toc34127353"/>
      <w:bookmarkStart w:id="103" w:name="_Toc34217675"/>
      <w:proofErr w:type="spellStart"/>
      <w:r w:rsidRPr="0003792C">
        <w:rPr>
          <w:rFonts w:ascii="Arial" w:hAnsi="Arial" w:cs="Arial"/>
          <w:color w:val="auto"/>
          <w:lang w:val="en-US"/>
        </w:rPr>
        <w:t>Spis</w:t>
      </w:r>
      <w:proofErr w:type="spellEnd"/>
      <w:r w:rsidRPr="0003792C">
        <w:rPr>
          <w:rFonts w:ascii="Arial" w:hAnsi="Arial" w:cs="Arial"/>
          <w:color w:val="auto"/>
          <w:lang w:val="en-US"/>
        </w:rPr>
        <w:t xml:space="preserve"> </w:t>
      </w:r>
      <w:bookmarkEnd w:id="102"/>
      <w:proofErr w:type="spellStart"/>
      <w:r w:rsidR="00495174" w:rsidRPr="0003792C">
        <w:rPr>
          <w:rFonts w:ascii="Arial" w:hAnsi="Arial" w:cs="Arial"/>
          <w:color w:val="auto"/>
          <w:lang w:val="en-US"/>
        </w:rPr>
        <w:t>tabel</w:t>
      </w:r>
      <w:proofErr w:type="spellEnd"/>
      <w:r w:rsidR="00495174" w:rsidRPr="0003792C">
        <w:rPr>
          <w:rFonts w:ascii="Arial" w:hAnsi="Arial" w:cs="Arial"/>
          <w:color w:val="auto"/>
          <w:lang w:val="en-US"/>
        </w:rPr>
        <w:t xml:space="preserve"> w </w:t>
      </w:r>
      <w:proofErr w:type="spellStart"/>
      <w:r w:rsidR="00495174" w:rsidRPr="0003792C">
        <w:rPr>
          <w:rFonts w:ascii="Arial" w:hAnsi="Arial" w:cs="Arial"/>
          <w:color w:val="auto"/>
          <w:lang w:val="en-US"/>
        </w:rPr>
        <w:t>aneksie</w:t>
      </w:r>
      <w:proofErr w:type="spellEnd"/>
      <w:r w:rsidR="00495174" w:rsidRPr="0003792C">
        <w:rPr>
          <w:rFonts w:ascii="Arial" w:hAnsi="Arial" w:cs="Arial"/>
          <w:color w:val="auto"/>
          <w:lang w:val="en-US"/>
        </w:rPr>
        <w:t xml:space="preserve"> </w:t>
      </w:r>
      <w:proofErr w:type="spellStart"/>
      <w:r w:rsidR="00495174" w:rsidRPr="000D4A1E">
        <w:rPr>
          <w:rFonts w:ascii="Arial" w:hAnsi="Arial" w:cs="Arial"/>
          <w:color w:val="auto"/>
          <w:lang w:val="en-US"/>
        </w:rPr>
        <w:t>statystycznym</w:t>
      </w:r>
      <w:bookmarkEnd w:id="103"/>
      <w:proofErr w:type="spellEnd"/>
    </w:p>
    <w:p w:rsidR="004D2B9B" w:rsidRPr="000D4A1E" w:rsidRDefault="004D2B9B" w:rsidP="004D2B9B">
      <w:pPr>
        <w:rPr>
          <w:lang w:val="en-US"/>
        </w:rPr>
      </w:pPr>
    </w:p>
    <w:p w:rsidR="008D6CA9" w:rsidRDefault="00126A9E">
      <w:pPr>
        <w:pStyle w:val="Spisilustracji"/>
        <w:tabs>
          <w:tab w:val="right" w:leader="dot" w:pos="9062"/>
        </w:tabs>
        <w:rPr>
          <w:rFonts w:eastAsiaTheme="minorEastAsia"/>
          <w:noProof/>
          <w:lang w:eastAsia="pl-PL"/>
        </w:rPr>
      </w:pPr>
      <w:r>
        <w:rPr>
          <w:i/>
          <w:sz w:val="16"/>
          <w:szCs w:val="16"/>
        </w:rPr>
        <w:fldChar w:fldCharType="begin"/>
      </w:r>
      <w:r>
        <w:rPr>
          <w:i/>
          <w:sz w:val="16"/>
          <w:szCs w:val="16"/>
        </w:rPr>
        <w:instrText xml:space="preserve"> TOC \h \z \c "Tabela" </w:instrText>
      </w:r>
      <w:r>
        <w:rPr>
          <w:i/>
          <w:sz w:val="16"/>
          <w:szCs w:val="16"/>
        </w:rPr>
        <w:fldChar w:fldCharType="separate"/>
      </w:r>
      <w:hyperlink w:anchor="_Toc34132281" w:history="1">
        <w:r w:rsidR="008D6CA9" w:rsidRPr="00F7053C">
          <w:rPr>
            <w:rStyle w:val="Hipercze"/>
            <w:rFonts w:cs="Calibri"/>
            <w:iCs/>
            <w:noProof/>
          </w:rPr>
          <w:t>Tabela 1. Mieszkania wyposażone w instalacje w latach 1988 i 2018* – zamieszkane stale i czasowo (% ogółu mieszkań).</w:t>
        </w:r>
        <w:r w:rsidR="008D6CA9">
          <w:rPr>
            <w:noProof/>
            <w:webHidden/>
          </w:rPr>
          <w:tab/>
        </w:r>
        <w:r w:rsidR="008D6CA9">
          <w:rPr>
            <w:noProof/>
            <w:webHidden/>
          </w:rPr>
          <w:fldChar w:fldCharType="begin"/>
        </w:r>
        <w:r w:rsidR="008D6CA9">
          <w:rPr>
            <w:noProof/>
            <w:webHidden/>
          </w:rPr>
          <w:instrText xml:space="preserve"> PAGEREF _Toc34132281 \h </w:instrText>
        </w:r>
        <w:r w:rsidR="008D6CA9">
          <w:rPr>
            <w:noProof/>
            <w:webHidden/>
          </w:rPr>
        </w:r>
        <w:r w:rsidR="008D6CA9">
          <w:rPr>
            <w:noProof/>
            <w:webHidden/>
          </w:rPr>
          <w:fldChar w:fldCharType="separate"/>
        </w:r>
        <w:r w:rsidR="006A6210">
          <w:rPr>
            <w:noProof/>
            <w:webHidden/>
          </w:rPr>
          <w:t>34</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82" w:history="1">
        <w:r w:rsidR="008D6CA9" w:rsidRPr="00F7053C">
          <w:rPr>
            <w:rStyle w:val="Hipercze"/>
            <w:rFonts w:cs="Calibri"/>
            <w:iCs/>
            <w:noProof/>
          </w:rPr>
          <w:t>Tabela 2.Podstawowe parametry ilustrujące warunki zamieszkiwania w Polsce w latach 1988 oraz 2018* (mieszkania zamieszkane stale).</w:t>
        </w:r>
        <w:r w:rsidR="008D6CA9">
          <w:rPr>
            <w:noProof/>
            <w:webHidden/>
          </w:rPr>
          <w:tab/>
        </w:r>
        <w:r w:rsidR="008D6CA9">
          <w:rPr>
            <w:noProof/>
            <w:webHidden/>
          </w:rPr>
          <w:fldChar w:fldCharType="begin"/>
        </w:r>
        <w:r w:rsidR="008D6CA9">
          <w:rPr>
            <w:noProof/>
            <w:webHidden/>
          </w:rPr>
          <w:instrText xml:space="preserve"> PAGEREF _Toc34132282 \h </w:instrText>
        </w:r>
        <w:r w:rsidR="008D6CA9">
          <w:rPr>
            <w:noProof/>
            <w:webHidden/>
          </w:rPr>
        </w:r>
        <w:r w:rsidR="008D6CA9">
          <w:rPr>
            <w:noProof/>
            <w:webHidden/>
          </w:rPr>
          <w:fldChar w:fldCharType="separate"/>
        </w:r>
        <w:r w:rsidR="006A6210">
          <w:rPr>
            <w:noProof/>
            <w:webHidden/>
          </w:rPr>
          <w:t>34</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83" w:history="1">
        <w:r w:rsidR="008D6CA9" w:rsidRPr="00F7053C">
          <w:rPr>
            <w:rStyle w:val="Hipercze"/>
            <w:rFonts w:cs="Calibri"/>
            <w:iCs/>
            <w:noProof/>
          </w:rPr>
          <w:t>Tabela 3.</w:t>
        </w:r>
        <w:r w:rsidR="008D6CA9" w:rsidRPr="00F7053C">
          <w:rPr>
            <w:rStyle w:val="Hipercze"/>
            <w:rFonts w:cs="Calibri"/>
            <w:noProof/>
          </w:rPr>
          <w:t>Podstawowe parametry mieszkań w Polsce w latach 1988 i 2018* (mieszkania zamieszkane stale).</w:t>
        </w:r>
        <w:r w:rsidR="008D6CA9">
          <w:rPr>
            <w:noProof/>
            <w:webHidden/>
          </w:rPr>
          <w:tab/>
        </w:r>
        <w:r w:rsidR="008D6CA9">
          <w:rPr>
            <w:noProof/>
            <w:webHidden/>
          </w:rPr>
          <w:fldChar w:fldCharType="begin"/>
        </w:r>
        <w:r w:rsidR="008D6CA9">
          <w:rPr>
            <w:noProof/>
            <w:webHidden/>
          </w:rPr>
          <w:instrText xml:space="preserve"> PAGEREF _Toc34132283 \h </w:instrText>
        </w:r>
        <w:r w:rsidR="008D6CA9">
          <w:rPr>
            <w:noProof/>
            <w:webHidden/>
          </w:rPr>
        </w:r>
        <w:r w:rsidR="008D6CA9">
          <w:rPr>
            <w:noProof/>
            <w:webHidden/>
          </w:rPr>
          <w:fldChar w:fldCharType="separate"/>
        </w:r>
        <w:r w:rsidR="006A6210">
          <w:rPr>
            <w:noProof/>
            <w:webHidden/>
          </w:rPr>
          <w:t>34</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84" w:history="1">
        <w:r w:rsidR="008D6CA9" w:rsidRPr="00F7053C">
          <w:rPr>
            <w:rStyle w:val="Hipercze"/>
            <w:rFonts w:cs="Calibri"/>
            <w:iCs/>
            <w:noProof/>
          </w:rPr>
          <w:t>Tabela 4. Statystyczny deficyt mieszkaniowy w Polsce w 1988 r.  i 2019 r. (dane w tys., różnice w sumach wynikają z przyjętych zaokrągleń).</w:t>
        </w:r>
        <w:r w:rsidR="008D6CA9">
          <w:rPr>
            <w:noProof/>
            <w:webHidden/>
          </w:rPr>
          <w:tab/>
        </w:r>
        <w:r w:rsidR="008D6CA9">
          <w:rPr>
            <w:noProof/>
            <w:webHidden/>
          </w:rPr>
          <w:fldChar w:fldCharType="begin"/>
        </w:r>
        <w:r w:rsidR="008D6CA9">
          <w:rPr>
            <w:noProof/>
            <w:webHidden/>
          </w:rPr>
          <w:instrText xml:space="preserve"> PAGEREF _Toc34132284 \h </w:instrText>
        </w:r>
        <w:r w:rsidR="008D6CA9">
          <w:rPr>
            <w:noProof/>
            <w:webHidden/>
          </w:rPr>
        </w:r>
        <w:r w:rsidR="008D6CA9">
          <w:rPr>
            <w:noProof/>
            <w:webHidden/>
          </w:rPr>
          <w:fldChar w:fldCharType="separate"/>
        </w:r>
        <w:r w:rsidR="006A6210">
          <w:rPr>
            <w:noProof/>
            <w:webHidden/>
          </w:rPr>
          <w:t>35</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85" w:history="1">
        <w:r w:rsidR="008D6CA9" w:rsidRPr="00F7053C">
          <w:rPr>
            <w:rStyle w:val="Hipercze"/>
            <w:rFonts w:cs="Calibri"/>
            <w:iCs/>
            <w:noProof/>
          </w:rPr>
          <w:t>Tabela 5.Zasób mieszkaniowy w Polsce i podstawowe parametry w latach 2011, 2015, 2018 i 2019.</w:t>
        </w:r>
        <w:r w:rsidR="008D6CA9">
          <w:rPr>
            <w:noProof/>
            <w:webHidden/>
          </w:rPr>
          <w:tab/>
        </w:r>
        <w:r w:rsidR="008D6CA9">
          <w:rPr>
            <w:noProof/>
            <w:webHidden/>
          </w:rPr>
          <w:fldChar w:fldCharType="begin"/>
        </w:r>
        <w:r w:rsidR="008D6CA9">
          <w:rPr>
            <w:noProof/>
            <w:webHidden/>
          </w:rPr>
          <w:instrText xml:space="preserve"> PAGEREF _Toc34132285 \h </w:instrText>
        </w:r>
        <w:r w:rsidR="008D6CA9">
          <w:rPr>
            <w:noProof/>
            <w:webHidden/>
          </w:rPr>
        </w:r>
        <w:r w:rsidR="008D6CA9">
          <w:rPr>
            <w:noProof/>
            <w:webHidden/>
          </w:rPr>
          <w:fldChar w:fldCharType="separate"/>
        </w:r>
        <w:r w:rsidR="006A6210">
          <w:rPr>
            <w:noProof/>
            <w:webHidden/>
          </w:rPr>
          <w:t>35</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86" w:history="1">
        <w:r w:rsidR="008D6CA9" w:rsidRPr="00F7053C">
          <w:rPr>
            <w:rStyle w:val="Hipercze"/>
            <w:rFonts w:cs="Calibri"/>
            <w:iCs/>
            <w:noProof/>
          </w:rPr>
          <w:t>Tabela 6. Statystyczny deficyt mieszkaniowy w Polsce w latach 2011, 2015, 2018 i 2019 (dane w tys.).</w:t>
        </w:r>
        <w:r w:rsidR="008D6CA9">
          <w:rPr>
            <w:noProof/>
            <w:webHidden/>
          </w:rPr>
          <w:tab/>
        </w:r>
        <w:r w:rsidR="008D6CA9">
          <w:rPr>
            <w:noProof/>
            <w:webHidden/>
          </w:rPr>
          <w:fldChar w:fldCharType="begin"/>
        </w:r>
        <w:r w:rsidR="008D6CA9">
          <w:rPr>
            <w:noProof/>
            <w:webHidden/>
          </w:rPr>
          <w:instrText xml:space="preserve"> PAGEREF _Toc34132286 \h </w:instrText>
        </w:r>
        <w:r w:rsidR="008D6CA9">
          <w:rPr>
            <w:noProof/>
            <w:webHidden/>
          </w:rPr>
        </w:r>
        <w:r w:rsidR="008D6CA9">
          <w:rPr>
            <w:noProof/>
            <w:webHidden/>
          </w:rPr>
          <w:fldChar w:fldCharType="separate"/>
        </w:r>
        <w:r w:rsidR="006A6210">
          <w:rPr>
            <w:noProof/>
            <w:webHidden/>
          </w:rPr>
          <w:t>35</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87" w:history="1">
        <w:r w:rsidR="008D6CA9" w:rsidRPr="00F7053C">
          <w:rPr>
            <w:rStyle w:val="Hipercze"/>
            <w:rFonts w:cs="Calibri"/>
            <w:iCs/>
            <w:noProof/>
          </w:rPr>
          <w:t>Tabela 7. Mieszkania wyposażone w instalacje w latach 2011, 2015 i 2018* – zamieszkane stale i czasowo (% ogółu mieszkań).</w:t>
        </w:r>
        <w:r w:rsidR="008D6CA9">
          <w:rPr>
            <w:noProof/>
            <w:webHidden/>
          </w:rPr>
          <w:tab/>
        </w:r>
        <w:r w:rsidR="008D6CA9">
          <w:rPr>
            <w:noProof/>
            <w:webHidden/>
          </w:rPr>
          <w:fldChar w:fldCharType="begin"/>
        </w:r>
        <w:r w:rsidR="008D6CA9">
          <w:rPr>
            <w:noProof/>
            <w:webHidden/>
          </w:rPr>
          <w:instrText xml:space="preserve"> PAGEREF _Toc34132287 \h </w:instrText>
        </w:r>
        <w:r w:rsidR="008D6CA9">
          <w:rPr>
            <w:noProof/>
            <w:webHidden/>
          </w:rPr>
        </w:r>
        <w:r w:rsidR="008D6CA9">
          <w:rPr>
            <w:noProof/>
            <w:webHidden/>
          </w:rPr>
          <w:fldChar w:fldCharType="separate"/>
        </w:r>
        <w:r w:rsidR="006A6210">
          <w:rPr>
            <w:noProof/>
            <w:webHidden/>
          </w:rPr>
          <w:t>36</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88" w:history="1">
        <w:r w:rsidR="008D6CA9" w:rsidRPr="00F7053C">
          <w:rPr>
            <w:rStyle w:val="Hipercze"/>
            <w:rFonts w:cs="Calibri"/>
            <w:iCs/>
            <w:noProof/>
          </w:rPr>
          <w:t>Tabela 8. Podstawowe parametry mieszkań w Polsce w latach 2011, 2015 i 2018*.</w:t>
        </w:r>
        <w:r w:rsidR="008D6CA9">
          <w:rPr>
            <w:noProof/>
            <w:webHidden/>
          </w:rPr>
          <w:tab/>
        </w:r>
        <w:r w:rsidR="008D6CA9">
          <w:rPr>
            <w:noProof/>
            <w:webHidden/>
          </w:rPr>
          <w:fldChar w:fldCharType="begin"/>
        </w:r>
        <w:r w:rsidR="008D6CA9">
          <w:rPr>
            <w:noProof/>
            <w:webHidden/>
          </w:rPr>
          <w:instrText xml:space="preserve"> PAGEREF _Toc34132288 \h </w:instrText>
        </w:r>
        <w:r w:rsidR="008D6CA9">
          <w:rPr>
            <w:noProof/>
            <w:webHidden/>
          </w:rPr>
        </w:r>
        <w:r w:rsidR="008D6CA9">
          <w:rPr>
            <w:noProof/>
            <w:webHidden/>
          </w:rPr>
          <w:fldChar w:fldCharType="separate"/>
        </w:r>
        <w:r w:rsidR="006A6210">
          <w:rPr>
            <w:noProof/>
            <w:webHidden/>
          </w:rPr>
          <w:t>36</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89" w:history="1">
        <w:r w:rsidR="008D6CA9" w:rsidRPr="00F7053C">
          <w:rPr>
            <w:rStyle w:val="Hipercze"/>
            <w:rFonts w:cs="Calibri"/>
            <w:iCs/>
            <w:noProof/>
          </w:rPr>
          <w:t>Tabela 9. Podstawowe parametry ilustrujące warunki zamieszkiwania</w:t>
        </w:r>
        <w:r w:rsidR="008D6CA9">
          <w:rPr>
            <w:rStyle w:val="Hipercze"/>
            <w:rFonts w:cs="Calibri"/>
            <w:iCs/>
            <w:noProof/>
          </w:rPr>
          <w:t xml:space="preserve"> w Polsce w latach 2011, 2015 i </w:t>
        </w:r>
        <w:r w:rsidR="008D6CA9" w:rsidRPr="00F7053C">
          <w:rPr>
            <w:rStyle w:val="Hipercze"/>
            <w:rFonts w:cs="Calibri"/>
            <w:iCs/>
            <w:noProof/>
          </w:rPr>
          <w:t>2018*.</w:t>
        </w:r>
        <w:r w:rsidR="008D6CA9">
          <w:rPr>
            <w:noProof/>
            <w:webHidden/>
          </w:rPr>
          <w:tab/>
        </w:r>
        <w:r w:rsidR="008D6CA9">
          <w:rPr>
            <w:noProof/>
            <w:webHidden/>
          </w:rPr>
          <w:fldChar w:fldCharType="begin"/>
        </w:r>
        <w:r w:rsidR="008D6CA9">
          <w:rPr>
            <w:noProof/>
            <w:webHidden/>
          </w:rPr>
          <w:instrText xml:space="preserve"> PAGEREF _Toc34132289 \h </w:instrText>
        </w:r>
        <w:r w:rsidR="008D6CA9">
          <w:rPr>
            <w:noProof/>
            <w:webHidden/>
          </w:rPr>
        </w:r>
        <w:r w:rsidR="008D6CA9">
          <w:rPr>
            <w:noProof/>
            <w:webHidden/>
          </w:rPr>
          <w:fldChar w:fldCharType="separate"/>
        </w:r>
        <w:r w:rsidR="006A6210">
          <w:rPr>
            <w:noProof/>
            <w:webHidden/>
          </w:rPr>
          <w:t>37</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90" w:history="1">
        <w:r w:rsidR="008D6CA9" w:rsidRPr="00F7053C">
          <w:rPr>
            <w:rStyle w:val="Hipercze"/>
            <w:rFonts w:cs="Calibri"/>
            <w:iCs/>
            <w:noProof/>
          </w:rPr>
          <w:t>Tabela 10.Mieszkania zamieszkane stale o warunkach substandard</w:t>
        </w:r>
        <w:r w:rsidR="008D6CA9">
          <w:rPr>
            <w:rStyle w:val="Hipercze"/>
            <w:rFonts w:cs="Calibri"/>
            <w:iCs/>
            <w:noProof/>
          </w:rPr>
          <w:t>owych i ludność zamieszkująca w </w:t>
        </w:r>
        <w:r w:rsidR="008D6CA9" w:rsidRPr="00F7053C">
          <w:rPr>
            <w:rStyle w:val="Hipercze"/>
            <w:rFonts w:cs="Calibri"/>
            <w:iCs/>
            <w:noProof/>
          </w:rPr>
          <w:t>tych mieszkaniach w Polsce w latach 1988, 2002 i 2011 wg lokalizacji.</w:t>
        </w:r>
        <w:r w:rsidR="008D6CA9">
          <w:rPr>
            <w:noProof/>
            <w:webHidden/>
          </w:rPr>
          <w:tab/>
        </w:r>
        <w:r w:rsidR="008D6CA9">
          <w:rPr>
            <w:noProof/>
            <w:webHidden/>
          </w:rPr>
          <w:fldChar w:fldCharType="begin"/>
        </w:r>
        <w:r w:rsidR="008D6CA9">
          <w:rPr>
            <w:noProof/>
            <w:webHidden/>
          </w:rPr>
          <w:instrText xml:space="preserve"> PAGEREF _Toc34132290 \h </w:instrText>
        </w:r>
        <w:r w:rsidR="008D6CA9">
          <w:rPr>
            <w:noProof/>
            <w:webHidden/>
          </w:rPr>
        </w:r>
        <w:r w:rsidR="008D6CA9">
          <w:rPr>
            <w:noProof/>
            <w:webHidden/>
          </w:rPr>
          <w:fldChar w:fldCharType="separate"/>
        </w:r>
        <w:r w:rsidR="006A6210">
          <w:rPr>
            <w:noProof/>
            <w:webHidden/>
          </w:rPr>
          <w:t>37</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91" w:history="1">
        <w:r w:rsidR="008D6CA9" w:rsidRPr="00F7053C">
          <w:rPr>
            <w:rStyle w:val="Hipercze"/>
            <w:rFonts w:cs="Calibri"/>
            <w:iCs/>
            <w:noProof/>
          </w:rPr>
          <w:t>Tabela 11. Mieszkania zamieszkane stale o warunkach substandard</w:t>
        </w:r>
        <w:r w:rsidR="008D6CA9">
          <w:rPr>
            <w:rStyle w:val="Hipercze"/>
            <w:rFonts w:cs="Calibri"/>
            <w:iCs/>
            <w:noProof/>
          </w:rPr>
          <w:t>owych i ludność zamieszkująca w </w:t>
        </w:r>
        <w:r w:rsidR="008D6CA9" w:rsidRPr="00F7053C">
          <w:rPr>
            <w:rStyle w:val="Hipercze"/>
            <w:rFonts w:cs="Calibri"/>
            <w:iCs/>
            <w:noProof/>
          </w:rPr>
          <w:t>tych mieszkaniach w Polsce w latach 1988, 2002 i 2011 wg kategorii.</w:t>
        </w:r>
        <w:r w:rsidR="008D6CA9">
          <w:rPr>
            <w:noProof/>
            <w:webHidden/>
          </w:rPr>
          <w:tab/>
        </w:r>
        <w:r w:rsidR="008D6CA9">
          <w:rPr>
            <w:noProof/>
            <w:webHidden/>
          </w:rPr>
          <w:fldChar w:fldCharType="begin"/>
        </w:r>
        <w:r w:rsidR="008D6CA9">
          <w:rPr>
            <w:noProof/>
            <w:webHidden/>
          </w:rPr>
          <w:instrText xml:space="preserve"> PAGEREF _Toc34132291 \h </w:instrText>
        </w:r>
        <w:r w:rsidR="008D6CA9">
          <w:rPr>
            <w:noProof/>
            <w:webHidden/>
          </w:rPr>
        </w:r>
        <w:r w:rsidR="008D6CA9">
          <w:rPr>
            <w:noProof/>
            <w:webHidden/>
          </w:rPr>
          <w:fldChar w:fldCharType="separate"/>
        </w:r>
        <w:r w:rsidR="006A6210">
          <w:rPr>
            <w:noProof/>
            <w:webHidden/>
          </w:rPr>
          <w:t>37</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92" w:history="1">
        <w:r w:rsidR="008D6CA9" w:rsidRPr="00F7053C">
          <w:rPr>
            <w:rStyle w:val="Hipercze"/>
            <w:rFonts w:cs="Calibri"/>
            <w:iCs/>
            <w:noProof/>
          </w:rPr>
          <w:t>Tabela 12. Wskaźnik deprywacji mieszkaniowej w Polsce w latach 2011, 2015 i 2018 r. (%).</w:t>
        </w:r>
        <w:r w:rsidR="008D6CA9">
          <w:rPr>
            <w:noProof/>
            <w:webHidden/>
          </w:rPr>
          <w:tab/>
        </w:r>
        <w:r w:rsidR="008D6CA9">
          <w:rPr>
            <w:noProof/>
            <w:webHidden/>
          </w:rPr>
          <w:fldChar w:fldCharType="begin"/>
        </w:r>
        <w:r w:rsidR="008D6CA9">
          <w:rPr>
            <w:noProof/>
            <w:webHidden/>
          </w:rPr>
          <w:instrText xml:space="preserve"> PAGEREF _Toc34132292 \h </w:instrText>
        </w:r>
        <w:r w:rsidR="008D6CA9">
          <w:rPr>
            <w:noProof/>
            <w:webHidden/>
          </w:rPr>
        </w:r>
        <w:r w:rsidR="008D6CA9">
          <w:rPr>
            <w:noProof/>
            <w:webHidden/>
          </w:rPr>
          <w:fldChar w:fldCharType="separate"/>
        </w:r>
        <w:r w:rsidR="006A6210">
          <w:rPr>
            <w:noProof/>
            <w:webHidden/>
          </w:rPr>
          <w:t>38</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93" w:history="1">
        <w:r w:rsidR="008D6CA9" w:rsidRPr="00F7053C">
          <w:rPr>
            <w:rStyle w:val="Hipercze"/>
            <w:noProof/>
          </w:rPr>
          <w:t>Tabela 13. Współczynnik przeludnienia ze względu na strukturę w</w:t>
        </w:r>
        <w:r w:rsidR="008D6CA9">
          <w:rPr>
            <w:rStyle w:val="Hipercze"/>
            <w:noProof/>
          </w:rPr>
          <w:t>łasnościową mieszkań w Polsce w </w:t>
        </w:r>
        <w:r w:rsidR="008D6CA9" w:rsidRPr="00F7053C">
          <w:rPr>
            <w:rStyle w:val="Hipercze"/>
            <w:noProof/>
          </w:rPr>
          <w:t>latach 2011, 2015 i 2018 r. (%).</w:t>
        </w:r>
        <w:r w:rsidR="008D6CA9">
          <w:rPr>
            <w:noProof/>
            <w:webHidden/>
          </w:rPr>
          <w:tab/>
        </w:r>
        <w:r w:rsidR="008D6CA9">
          <w:rPr>
            <w:noProof/>
            <w:webHidden/>
          </w:rPr>
          <w:fldChar w:fldCharType="begin"/>
        </w:r>
        <w:r w:rsidR="008D6CA9">
          <w:rPr>
            <w:noProof/>
            <w:webHidden/>
          </w:rPr>
          <w:instrText xml:space="preserve"> PAGEREF _Toc34132293 \h </w:instrText>
        </w:r>
        <w:r w:rsidR="008D6CA9">
          <w:rPr>
            <w:noProof/>
            <w:webHidden/>
          </w:rPr>
        </w:r>
        <w:r w:rsidR="008D6CA9">
          <w:rPr>
            <w:noProof/>
            <w:webHidden/>
          </w:rPr>
          <w:fldChar w:fldCharType="separate"/>
        </w:r>
        <w:r w:rsidR="006A6210">
          <w:rPr>
            <w:noProof/>
            <w:webHidden/>
          </w:rPr>
          <w:t>38</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94" w:history="1">
        <w:r w:rsidR="008D6CA9" w:rsidRPr="00F7053C">
          <w:rPr>
            <w:rStyle w:val="Hipercze"/>
            <w:noProof/>
          </w:rPr>
          <w:t>Tabela 14.Struktura wiekowa zasobów mieszkaniowych w Polsce i zużycie energii (dane według Narodowego Spisu Powszechnego z 2011 r.).</w:t>
        </w:r>
        <w:r w:rsidR="008D6CA9">
          <w:rPr>
            <w:noProof/>
            <w:webHidden/>
          </w:rPr>
          <w:tab/>
        </w:r>
        <w:r w:rsidR="008D6CA9">
          <w:rPr>
            <w:noProof/>
            <w:webHidden/>
          </w:rPr>
          <w:fldChar w:fldCharType="begin"/>
        </w:r>
        <w:r w:rsidR="008D6CA9">
          <w:rPr>
            <w:noProof/>
            <w:webHidden/>
          </w:rPr>
          <w:instrText xml:space="preserve"> PAGEREF _Toc34132294 \h </w:instrText>
        </w:r>
        <w:r w:rsidR="008D6CA9">
          <w:rPr>
            <w:noProof/>
            <w:webHidden/>
          </w:rPr>
        </w:r>
        <w:r w:rsidR="008D6CA9">
          <w:rPr>
            <w:noProof/>
            <w:webHidden/>
          </w:rPr>
          <w:fldChar w:fldCharType="separate"/>
        </w:r>
        <w:r w:rsidR="006A6210">
          <w:rPr>
            <w:noProof/>
            <w:webHidden/>
          </w:rPr>
          <w:t>38</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95" w:history="1">
        <w:r w:rsidR="008D6CA9" w:rsidRPr="00F7053C">
          <w:rPr>
            <w:rStyle w:val="Hipercze"/>
            <w:noProof/>
          </w:rPr>
          <w:t>Tabela 15. Struktura budynków wielorodzinnych pod względem zaawansowania prac termomodernizacyjnych według stanu na koniec 2016 r.</w:t>
        </w:r>
        <w:r w:rsidR="008D6CA9">
          <w:rPr>
            <w:noProof/>
            <w:webHidden/>
          </w:rPr>
          <w:tab/>
        </w:r>
        <w:r w:rsidR="008D6CA9">
          <w:rPr>
            <w:noProof/>
            <w:webHidden/>
          </w:rPr>
          <w:fldChar w:fldCharType="begin"/>
        </w:r>
        <w:r w:rsidR="008D6CA9">
          <w:rPr>
            <w:noProof/>
            <w:webHidden/>
          </w:rPr>
          <w:instrText xml:space="preserve"> PAGEREF _Toc34132295 \h </w:instrText>
        </w:r>
        <w:r w:rsidR="008D6CA9">
          <w:rPr>
            <w:noProof/>
            <w:webHidden/>
          </w:rPr>
        </w:r>
        <w:r w:rsidR="008D6CA9">
          <w:rPr>
            <w:noProof/>
            <w:webHidden/>
          </w:rPr>
          <w:fldChar w:fldCharType="separate"/>
        </w:r>
        <w:r w:rsidR="006A6210">
          <w:rPr>
            <w:noProof/>
            <w:webHidden/>
          </w:rPr>
          <w:t>38</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96" w:history="1">
        <w:r w:rsidR="008D6CA9" w:rsidRPr="00F7053C">
          <w:rPr>
            <w:rStyle w:val="Hipercze"/>
            <w:noProof/>
          </w:rPr>
          <w:t>Tabela 16.Rodzaje prac termomodernizacyjnych w budynkach wielorodzinnych w latach 2010-2016.</w:t>
        </w:r>
        <w:r w:rsidR="008D6CA9">
          <w:rPr>
            <w:noProof/>
            <w:webHidden/>
          </w:rPr>
          <w:tab/>
        </w:r>
        <w:r w:rsidR="008D6CA9">
          <w:rPr>
            <w:noProof/>
            <w:webHidden/>
          </w:rPr>
          <w:fldChar w:fldCharType="begin"/>
        </w:r>
        <w:r w:rsidR="008D6CA9">
          <w:rPr>
            <w:noProof/>
            <w:webHidden/>
          </w:rPr>
          <w:instrText xml:space="preserve"> PAGEREF _Toc34132296 \h </w:instrText>
        </w:r>
        <w:r w:rsidR="008D6CA9">
          <w:rPr>
            <w:noProof/>
            <w:webHidden/>
          </w:rPr>
        </w:r>
        <w:r w:rsidR="008D6CA9">
          <w:rPr>
            <w:noProof/>
            <w:webHidden/>
          </w:rPr>
          <w:fldChar w:fldCharType="separate"/>
        </w:r>
        <w:r w:rsidR="006A6210">
          <w:rPr>
            <w:noProof/>
            <w:webHidden/>
          </w:rPr>
          <w:t>39</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97" w:history="1">
        <w:r w:rsidR="008D6CA9" w:rsidRPr="00F7053C">
          <w:rPr>
            <w:rStyle w:val="Hipercze"/>
            <w:noProof/>
          </w:rPr>
          <w:t xml:space="preserve">Tabela 17. </w:t>
        </w:r>
        <w:r w:rsidR="008D6CA9" w:rsidRPr="00F7053C">
          <w:rPr>
            <w:rStyle w:val="Hipercze"/>
            <w:rFonts w:eastAsia="Times New Roman"/>
            <w:noProof/>
            <w:lang w:eastAsia="pl-PL"/>
          </w:rPr>
          <w:t>Zasoby mieszkaniowe według form własności w latach 2011, 2015 i 2018.</w:t>
        </w:r>
        <w:r w:rsidR="008D6CA9">
          <w:rPr>
            <w:noProof/>
            <w:webHidden/>
          </w:rPr>
          <w:tab/>
        </w:r>
        <w:r w:rsidR="008D6CA9">
          <w:rPr>
            <w:noProof/>
            <w:webHidden/>
          </w:rPr>
          <w:fldChar w:fldCharType="begin"/>
        </w:r>
        <w:r w:rsidR="008D6CA9">
          <w:rPr>
            <w:noProof/>
            <w:webHidden/>
          </w:rPr>
          <w:instrText xml:space="preserve"> PAGEREF _Toc34132297 \h </w:instrText>
        </w:r>
        <w:r w:rsidR="008D6CA9">
          <w:rPr>
            <w:noProof/>
            <w:webHidden/>
          </w:rPr>
        </w:r>
        <w:r w:rsidR="008D6CA9">
          <w:rPr>
            <w:noProof/>
            <w:webHidden/>
          </w:rPr>
          <w:fldChar w:fldCharType="separate"/>
        </w:r>
        <w:r w:rsidR="006A6210">
          <w:rPr>
            <w:noProof/>
            <w:webHidden/>
          </w:rPr>
          <w:t>39</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98" w:history="1">
        <w:r w:rsidR="008D6CA9" w:rsidRPr="00F7053C">
          <w:rPr>
            <w:rStyle w:val="Hipercze"/>
            <w:noProof/>
          </w:rPr>
          <w:t xml:space="preserve">Tabela 18. </w:t>
        </w:r>
        <w:r w:rsidR="008D6CA9" w:rsidRPr="00F7053C">
          <w:rPr>
            <w:rStyle w:val="Hipercze"/>
            <w:rFonts w:eastAsia="Times New Roman"/>
            <w:noProof/>
            <w:lang w:eastAsia="pl-PL"/>
          </w:rPr>
          <w:t>Efekty budownictwa mieszkaniowego w Polsce w latach 2011, 2015, 2018 i 2019 – liczba oddanych mieszkań według kategorii inwestora.</w:t>
        </w:r>
        <w:r w:rsidR="008D6CA9">
          <w:rPr>
            <w:noProof/>
            <w:webHidden/>
          </w:rPr>
          <w:tab/>
        </w:r>
        <w:r w:rsidR="008D6CA9">
          <w:rPr>
            <w:noProof/>
            <w:webHidden/>
          </w:rPr>
          <w:fldChar w:fldCharType="begin"/>
        </w:r>
        <w:r w:rsidR="008D6CA9">
          <w:rPr>
            <w:noProof/>
            <w:webHidden/>
          </w:rPr>
          <w:instrText xml:space="preserve"> PAGEREF _Toc34132298 \h </w:instrText>
        </w:r>
        <w:r w:rsidR="008D6CA9">
          <w:rPr>
            <w:noProof/>
            <w:webHidden/>
          </w:rPr>
        </w:r>
        <w:r w:rsidR="008D6CA9">
          <w:rPr>
            <w:noProof/>
            <w:webHidden/>
          </w:rPr>
          <w:fldChar w:fldCharType="separate"/>
        </w:r>
        <w:r w:rsidR="006A6210">
          <w:rPr>
            <w:noProof/>
            <w:webHidden/>
          </w:rPr>
          <w:t>39</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299" w:history="1">
        <w:r w:rsidR="008D6CA9" w:rsidRPr="00F7053C">
          <w:rPr>
            <w:rStyle w:val="Hipercze"/>
            <w:noProof/>
          </w:rPr>
          <w:t>Tabela 19.</w:t>
        </w:r>
        <w:r w:rsidR="008D6CA9" w:rsidRPr="00F7053C">
          <w:rPr>
            <w:rStyle w:val="Hipercze"/>
            <w:rFonts w:cs="Calibri"/>
            <w:noProof/>
            <w:lang w:eastAsia="pl-PL"/>
          </w:rPr>
          <w:t>Struktura populacji według struktury własnościowej zamieszkiwanego lokalu w Polsce na tle UE i wybranych krajów w latach 2010 i 2018.</w:t>
        </w:r>
        <w:r w:rsidR="008D6CA9">
          <w:rPr>
            <w:noProof/>
            <w:webHidden/>
          </w:rPr>
          <w:tab/>
        </w:r>
        <w:r w:rsidR="008D6CA9">
          <w:rPr>
            <w:noProof/>
            <w:webHidden/>
          </w:rPr>
          <w:fldChar w:fldCharType="begin"/>
        </w:r>
        <w:r w:rsidR="008D6CA9">
          <w:rPr>
            <w:noProof/>
            <w:webHidden/>
          </w:rPr>
          <w:instrText xml:space="preserve"> PAGEREF _Toc34132299 \h </w:instrText>
        </w:r>
        <w:r w:rsidR="008D6CA9">
          <w:rPr>
            <w:noProof/>
            <w:webHidden/>
          </w:rPr>
        </w:r>
        <w:r w:rsidR="008D6CA9">
          <w:rPr>
            <w:noProof/>
            <w:webHidden/>
          </w:rPr>
          <w:fldChar w:fldCharType="separate"/>
        </w:r>
        <w:r w:rsidR="006A6210">
          <w:rPr>
            <w:noProof/>
            <w:webHidden/>
          </w:rPr>
          <w:t>40</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00" w:history="1">
        <w:r w:rsidR="008D6CA9" w:rsidRPr="00F7053C">
          <w:rPr>
            <w:rStyle w:val="Hipercze"/>
            <w:noProof/>
          </w:rPr>
          <w:t xml:space="preserve">Tabela 20. </w:t>
        </w:r>
        <w:r w:rsidR="008D6CA9" w:rsidRPr="00F7053C">
          <w:rPr>
            <w:rStyle w:val="Hipercze"/>
            <w:rFonts w:eastAsia="Times New Roman"/>
            <w:noProof/>
            <w:lang w:eastAsia="pl-PL"/>
          </w:rPr>
          <w:t>Mieszkania, których budowę rozpoczęto w latach 2011, 2015, 2018 i 2019.</w:t>
        </w:r>
        <w:r w:rsidR="008D6CA9">
          <w:rPr>
            <w:noProof/>
            <w:webHidden/>
          </w:rPr>
          <w:tab/>
        </w:r>
        <w:r w:rsidR="008D6CA9">
          <w:rPr>
            <w:noProof/>
            <w:webHidden/>
          </w:rPr>
          <w:fldChar w:fldCharType="begin"/>
        </w:r>
        <w:r w:rsidR="008D6CA9">
          <w:rPr>
            <w:noProof/>
            <w:webHidden/>
          </w:rPr>
          <w:instrText xml:space="preserve"> PAGEREF _Toc34132300 \h </w:instrText>
        </w:r>
        <w:r w:rsidR="008D6CA9">
          <w:rPr>
            <w:noProof/>
            <w:webHidden/>
          </w:rPr>
        </w:r>
        <w:r w:rsidR="008D6CA9">
          <w:rPr>
            <w:noProof/>
            <w:webHidden/>
          </w:rPr>
          <w:fldChar w:fldCharType="separate"/>
        </w:r>
        <w:r w:rsidR="006A6210">
          <w:rPr>
            <w:noProof/>
            <w:webHidden/>
          </w:rPr>
          <w:t>40</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01" w:history="1">
        <w:r w:rsidR="008D6CA9" w:rsidRPr="00F7053C">
          <w:rPr>
            <w:rStyle w:val="Hipercze"/>
            <w:noProof/>
          </w:rPr>
          <w:t xml:space="preserve">Tabela 21. </w:t>
        </w:r>
        <w:r w:rsidR="008D6CA9" w:rsidRPr="00F7053C">
          <w:rPr>
            <w:rStyle w:val="Hipercze"/>
            <w:rFonts w:eastAsia="Times New Roman"/>
            <w:noProof/>
            <w:lang w:eastAsia="pl-PL"/>
          </w:rPr>
          <w:t>Mieszkania, na których budowę wydano pozwolenia w latach 2011, 2015, 2018 i 2019.</w:t>
        </w:r>
        <w:r w:rsidR="008D6CA9">
          <w:rPr>
            <w:noProof/>
            <w:webHidden/>
          </w:rPr>
          <w:tab/>
        </w:r>
        <w:r w:rsidR="008D6CA9">
          <w:rPr>
            <w:noProof/>
            <w:webHidden/>
          </w:rPr>
          <w:fldChar w:fldCharType="begin"/>
        </w:r>
        <w:r w:rsidR="008D6CA9">
          <w:rPr>
            <w:noProof/>
            <w:webHidden/>
          </w:rPr>
          <w:instrText xml:space="preserve"> PAGEREF _Toc34132301 \h </w:instrText>
        </w:r>
        <w:r w:rsidR="008D6CA9">
          <w:rPr>
            <w:noProof/>
            <w:webHidden/>
          </w:rPr>
        </w:r>
        <w:r w:rsidR="008D6CA9">
          <w:rPr>
            <w:noProof/>
            <w:webHidden/>
          </w:rPr>
          <w:fldChar w:fldCharType="separate"/>
        </w:r>
        <w:r w:rsidR="006A6210">
          <w:rPr>
            <w:noProof/>
            <w:webHidden/>
          </w:rPr>
          <w:t>41</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02" w:history="1">
        <w:r w:rsidR="008D6CA9" w:rsidRPr="00F7053C">
          <w:rPr>
            <w:rStyle w:val="Hipercze"/>
            <w:noProof/>
          </w:rPr>
          <w:t xml:space="preserve">Tabela 22. </w:t>
        </w:r>
        <w:r w:rsidR="008D6CA9" w:rsidRPr="00F7053C">
          <w:rPr>
            <w:rStyle w:val="Hipercze"/>
            <w:rFonts w:eastAsia="Times New Roman"/>
            <w:noProof/>
            <w:lang w:eastAsia="pl-PL"/>
          </w:rPr>
          <w:t>Przekształcenia własnościowe gminnych zasobów mieszkaniowych w latach 2011, 2015, 2018.</w:t>
        </w:r>
        <w:r w:rsidR="008D6CA9">
          <w:rPr>
            <w:noProof/>
            <w:webHidden/>
          </w:rPr>
          <w:tab/>
        </w:r>
        <w:r w:rsidR="008D6CA9">
          <w:rPr>
            <w:noProof/>
            <w:webHidden/>
          </w:rPr>
          <w:fldChar w:fldCharType="begin"/>
        </w:r>
        <w:r w:rsidR="008D6CA9">
          <w:rPr>
            <w:noProof/>
            <w:webHidden/>
          </w:rPr>
          <w:instrText xml:space="preserve"> PAGEREF _Toc34132302 \h </w:instrText>
        </w:r>
        <w:r w:rsidR="008D6CA9">
          <w:rPr>
            <w:noProof/>
            <w:webHidden/>
          </w:rPr>
        </w:r>
        <w:r w:rsidR="008D6CA9">
          <w:rPr>
            <w:noProof/>
            <w:webHidden/>
          </w:rPr>
          <w:fldChar w:fldCharType="separate"/>
        </w:r>
        <w:r w:rsidR="006A6210">
          <w:rPr>
            <w:noProof/>
            <w:webHidden/>
          </w:rPr>
          <w:t>41</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03" w:history="1">
        <w:r w:rsidR="008D6CA9" w:rsidRPr="00F7053C">
          <w:rPr>
            <w:rStyle w:val="Hipercze"/>
            <w:noProof/>
          </w:rPr>
          <w:t>Tabela 23.</w:t>
        </w:r>
        <w:r w:rsidR="008D6CA9" w:rsidRPr="00F7053C">
          <w:rPr>
            <w:rStyle w:val="Hipercze"/>
            <w:rFonts w:eastAsia="Times New Roman"/>
            <w:noProof/>
            <w:lang w:eastAsia="pl-PL"/>
          </w:rPr>
          <w:t>Średnie ceny za 1 m2 lokali mieszkalnych wg rodzaju rynk</w:t>
        </w:r>
        <w:r w:rsidR="008D6CA9">
          <w:rPr>
            <w:rStyle w:val="Hipercze"/>
            <w:rFonts w:eastAsia="Times New Roman"/>
            <w:noProof/>
            <w:lang w:eastAsia="pl-PL"/>
          </w:rPr>
          <w:t>u w latach 2011, 2015 i 2018 (w </w:t>
        </w:r>
        <w:r w:rsidR="008D6CA9" w:rsidRPr="00F7053C">
          <w:rPr>
            <w:rStyle w:val="Hipercze"/>
            <w:rFonts w:eastAsia="Times New Roman"/>
            <w:noProof/>
            <w:lang w:eastAsia="pl-PL"/>
          </w:rPr>
          <w:t>zł).</w:t>
        </w:r>
        <w:r w:rsidR="008D6CA9">
          <w:rPr>
            <w:noProof/>
            <w:webHidden/>
          </w:rPr>
          <w:tab/>
        </w:r>
        <w:r w:rsidR="008D6CA9">
          <w:rPr>
            <w:noProof/>
            <w:webHidden/>
          </w:rPr>
          <w:fldChar w:fldCharType="begin"/>
        </w:r>
        <w:r w:rsidR="008D6CA9">
          <w:rPr>
            <w:noProof/>
            <w:webHidden/>
          </w:rPr>
          <w:instrText xml:space="preserve"> PAGEREF _Toc34132303 \h </w:instrText>
        </w:r>
        <w:r w:rsidR="008D6CA9">
          <w:rPr>
            <w:noProof/>
            <w:webHidden/>
          </w:rPr>
        </w:r>
        <w:r w:rsidR="008D6CA9">
          <w:rPr>
            <w:noProof/>
            <w:webHidden/>
          </w:rPr>
          <w:fldChar w:fldCharType="separate"/>
        </w:r>
        <w:r w:rsidR="006A6210">
          <w:rPr>
            <w:noProof/>
            <w:webHidden/>
          </w:rPr>
          <w:t>41</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04" w:history="1">
        <w:r w:rsidR="008D6CA9" w:rsidRPr="00F7053C">
          <w:rPr>
            <w:rStyle w:val="Hipercze"/>
            <w:noProof/>
          </w:rPr>
          <w:t xml:space="preserve">Tabela 24. </w:t>
        </w:r>
        <w:r w:rsidR="008D6CA9" w:rsidRPr="00F7053C">
          <w:rPr>
            <w:rStyle w:val="Hipercze"/>
            <w:rFonts w:eastAsia="Times New Roman"/>
            <w:noProof/>
            <w:lang w:eastAsia="pl-PL"/>
          </w:rPr>
          <w:t>Cena transakcyjna 1 m</w:t>
        </w:r>
        <w:r w:rsidR="008D6CA9" w:rsidRPr="00F7053C">
          <w:rPr>
            <w:rStyle w:val="Hipercze"/>
            <w:rFonts w:eastAsia="Times New Roman"/>
            <w:noProof/>
            <w:vertAlign w:val="superscript"/>
            <w:lang w:eastAsia="pl-PL"/>
          </w:rPr>
          <w:t>2</w:t>
        </w:r>
        <w:r w:rsidR="008D6CA9" w:rsidRPr="00F7053C">
          <w:rPr>
            <w:rStyle w:val="Hipercze"/>
            <w:rFonts w:eastAsia="Times New Roman"/>
            <w:noProof/>
            <w:lang w:eastAsia="pl-PL"/>
          </w:rPr>
          <w:t xml:space="preserve"> mieszkania na rynku pierwotnym w wybranych miastach 2011, 2015 2018.</w:t>
        </w:r>
        <w:r w:rsidR="008D6CA9">
          <w:rPr>
            <w:noProof/>
            <w:webHidden/>
          </w:rPr>
          <w:tab/>
        </w:r>
        <w:r w:rsidR="008D6CA9">
          <w:rPr>
            <w:noProof/>
            <w:webHidden/>
          </w:rPr>
          <w:fldChar w:fldCharType="begin"/>
        </w:r>
        <w:r w:rsidR="008D6CA9">
          <w:rPr>
            <w:noProof/>
            <w:webHidden/>
          </w:rPr>
          <w:instrText xml:space="preserve"> PAGEREF _Toc34132304 \h </w:instrText>
        </w:r>
        <w:r w:rsidR="008D6CA9">
          <w:rPr>
            <w:noProof/>
            <w:webHidden/>
          </w:rPr>
        </w:r>
        <w:r w:rsidR="008D6CA9">
          <w:rPr>
            <w:noProof/>
            <w:webHidden/>
          </w:rPr>
          <w:fldChar w:fldCharType="separate"/>
        </w:r>
        <w:r w:rsidR="006A6210">
          <w:rPr>
            <w:noProof/>
            <w:webHidden/>
          </w:rPr>
          <w:t>41</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05" w:history="1">
        <w:r w:rsidR="008D6CA9" w:rsidRPr="00F7053C">
          <w:rPr>
            <w:rStyle w:val="Hipercze"/>
            <w:noProof/>
          </w:rPr>
          <w:t xml:space="preserve">Tabela 25. </w:t>
        </w:r>
        <w:r w:rsidR="008D6CA9" w:rsidRPr="00F7053C">
          <w:rPr>
            <w:rStyle w:val="Hipercze"/>
            <w:rFonts w:eastAsia="Times New Roman"/>
            <w:noProof/>
            <w:lang w:eastAsia="pl-PL"/>
          </w:rPr>
          <w:t>Cena transakcyjna 1 m</w:t>
        </w:r>
        <w:r w:rsidR="008D6CA9" w:rsidRPr="00F7053C">
          <w:rPr>
            <w:rStyle w:val="Hipercze"/>
            <w:rFonts w:eastAsia="Times New Roman"/>
            <w:noProof/>
            <w:vertAlign w:val="superscript"/>
            <w:lang w:eastAsia="pl-PL"/>
          </w:rPr>
          <w:t>2</w:t>
        </w:r>
        <w:r w:rsidR="008D6CA9" w:rsidRPr="00F7053C">
          <w:rPr>
            <w:rStyle w:val="Hipercze"/>
            <w:rFonts w:eastAsia="Times New Roman"/>
            <w:noProof/>
            <w:lang w:eastAsia="pl-PL"/>
          </w:rPr>
          <w:t xml:space="preserve"> mieszkania na rynku wtórnym w wybranych miastach w latach 2011, 2015 i 2018.</w:t>
        </w:r>
        <w:r w:rsidR="008D6CA9">
          <w:rPr>
            <w:noProof/>
            <w:webHidden/>
          </w:rPr>
          <w:tab/>
        </w:r>
        <w:r w:rsidR="008D6CA9">
          <w:rPr>
            <w:noProof/>
            <w:webHidden/>
          </w:rPr>
          <w:fldChar w:fldCharType="begin"/>
        </w:r>
        <w:r w:rsidR="008D6CA9">
          <w:rPr>
            <w:noProof/>
            <w:webHidden/>
          </w:rPr>
          <w:instrText xml:space="preserve"> PAGEREF _Toc34132305 \h </w:instrText>
        </w:r>
        <w:r w:rsidR="008D6CA9">
          <w:rPr>
            <w:noProof/>
            <w:webHidden/>
          </w:rPr>
        </w:r>
        <w:r w:rsidR="008D6CA9">
          <w:rPr>
            <w:noProof/>
            <w:webHidden/>
          </w:rPr>
          <w:fldChar w:fldCharType="separate"/>
        </w:r>
        <w:r w:rsidR="006A6210">
          <w:rPr>
            <w:noProof/>
            <w:webHidden/>
          </w:rPr>
          <w:t>42</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06" w:history="1">
        <w:r w:rsidR="008D6CA9" w:rsidRPr="00F7053C">
          <w:rPr>
            <w:rStyle w:val="Hipercze"/>
            <w:noProof/>
          </w:rPr>
          <w:t xml:space="preserve">Tabela 26. </w:t>
        </w:r>
        <w:r w:rsidR="008D6CA9" w:rsidRPr="00F7053C">
          <w:rPr>
            <w:rStyle w:val="Hipercze"/>
            <w:rFonts w:eastAsia="Times New Roman"/>
            <w:noProof/>
            <w:lang w:eastAsia="pl-PL"/>
          </w:rPr>
          <w:t>Średnie opłaty za mieszkanie wg rodzaju budynku w zł/m</w:t>
        </w:r>
        <w:r w:rsidR="008D6CA9" w:rsidRPr="00F7053C">
          <w:rPr>
            <w:rStyle w:val="Hipercze"/>
            <w:rFonts w:eastAsia="Times New Roman"/>
            <w:noProof/>
            <w:vertAlign w:val="superscript"/>
            <w:lang w:eastAsia="pl-PL"/>
          </w:rPr>
          <w:t xml:space="preserve">2 </w:t>
        </w:r>
        <w:r w:rsidR="008D6CA9" w:rsidRPr="00F7053C">
          <w:rPr>
            <w:rStyle w:val="Hipercze"/>
            <w:rFonts w:eastAsia="Times New Roman"/>
            <w:noProof/>
            <w:lang w:eastAsia="pl-PL"/>
          </w:rPr>
          <w:t>w latach 2010, 2014 i 2018.</w:t>
        </w:r>
        <w:r w:rsidR="008D6CA9">
          <w:rPr>
            <w:noProof/>
            <w:webHidden/>
          </w:rPr>
          <w:tab/>
        </w:r>
        <w:r w:rsidR="008D6CA9">
          <w:rPr>
            <w:noProof/>
            <w:webHidden/>
          </w:rPr>
          <w:fldChar w:fldCharType="begin"/>
        </w:r>
        <w:r w:rsidR="008D6CA9">
          <w:rPr>
            <w:noProof/>
            <w:webHidden/>
          </w:rPr>
          <w:instrText xml:space="preserve"> PAGEREF _Toc34132306 \h </w:instrText>
        </w:r>
        <w:r w:rsidR="008D6CA9">
          <w:rPr>
            <w:noProof/>
            <w:webHidden/>
          </w:rPr>
        </w:r>
        <w:r w:rsidR="008D6CA9">
          <w:rPr>
            <w:noProof/>
            <w:webHidden/>
          </w:rPr>
          <w:fldChar w:fldCharType="separate"/>
        </w:r>
        <w:r w:rsidR="006A6210">
          <w:rPr>
            <w:noProof/>
            <w:webHidden/>
          </w:rPr>
          <w:t>42</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07" w:history="1">
        <w:r w:rsidR="008D6CA9" w:rsidRPr="00F7053C">
          <w:rPr>
            <w:rStyle w:val="Hipercze"/>
            <w:noProof/>
          </w:rPr>
          <w:t xml:space="preserve">Tabela 27. </w:t>
        </w:r>
        <w:r w:rsidR="008D6CA9" w:rsidRPr="00F7053C">
          <w:rPr>
            <w:rStyle w:val="Hipercze"/>
            <w:rFonts w:eastAsia="Times New Roman"/>
            <w:noProof/>
            <w:lang w:eastAsia="pl-PL"/>
          </w:rPr>
          <w:t>Średnia stawka najmu m</w:t>
        </w:r>
        <w:r w:rsidR="008D6CA9" w:rsidRPr="00F7053C">
          <w:rPr>
            <w:rStyle w:val="Hipercze"/>
            <w:rFonts w:eastAsia="Times New Roman"/>
            <w:noProof/>
            <w:vertAlign w:val="superscript"/>
            <w:lang w:eastAsia="pl-PL"/>
          </w:rPr>
          <w:t>2</w:t>
        </w:r>
        <w:r w:rsidR="008D6CA9" w:rsidRPr="00F7053C">
          <w:rPr>
            <w:rStyle w:val="Hipercze"/>
            <w:rFonts w:eastAsia="Times New Roman"/>
            <w:noProof/>
            <w:lang w:eastAsia="pl-PL"/>
          </w:rPr>
          <w:t xml:space="preserve"> mieszkania w wybranych miastach Polski w latach 201</w:t>
        </w:r>
        <w:r w:rsidR="008D6CA9">
          <w:rPr>
            <w:rStyle w:val="Hipercze"/>
            <w:rFonts w:eastAsia="Times New Roman"/>
            <w:noProof/>
            <w:lang w:eastAsia="pl-PL"/>
          </w:rPr>
          <w:t>3, 2015 i </w:t>
        </w:r>
        <w:r w:rsidR="008D6CA9" w:rsidRPr="00F7053C">
          <w:rPr>
            <w:rStyle w:val="Hipercze"/>
            <w:rFonts w:eastAsia="Times New Roman"/>
            <w:noProof/>
            <w:lang w:eastAsia="pl-PL"/>
          </w:rPr>
          <w:t>2018.</w:t>
        </w:r>
        <w:r w:rsidR="008D6CA9">
          <w:rPr>
            <w:noProof/>
            <w:webHidden/>
          </w:rPr>
          <w:tab/>
        </w:r>
        <w:r w:rsidR="008D6CA9">
          <w:rPr>
            <w:noProof/>
            <w:webHidden/>
          </w:rPr>
          <w:fldChar w:fldCharType="begin"/>
        </w:r>
        <w:r w:rsidR="008D6CA9">
          <w:rPr>
            <w:noProof/>
            <w:webHidden/>
          </w:rPr>
          <w:instrText xml:space="preserve"> PAGEREF _Toc34132307 \h </w:instrText>
        </w:r>
        <w:r w:rsidR="008D6CA9">
          <w:rPr>
            <w:noProof/>
            <w:webHidden/>
          </w:rPr>
        </w:r>
        <w:r w:rsidR="008D6CA9">
          <w:rPr>
            <w:noProof/>
            <w:webHidden/>
          </w:rPr>
          <w:fldChar w:fldCharType="separate"/>
        </w:r>
        <w:r w:rsidR="006A6210">
          <w:rPr>
            <w:noProof/>
            <w:webHidden/>
          </w:rPr>
          <w:t>42</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08" w:history="1">
        <w:r w:rsidR="008D6CA9" w:rsidRPr="00F7053C">
          <w:rPr>
            <w:rStyle w:val="Hipercze"/>
            <w:noProof/>
          </w:rPr>
          <w:t xml:space="preserve">Tabela 28. </w:t>
        </w:r>
        <w:r w:rsidR="008D6CA9" w:rsidRPr="00F7053C">
          <w:rPr>
            <w:rStyle w:val="Hipercze"/>
            <w:rFonts w:eastAsia="Times New Roman"/>
            <w:noProof/>
            <w:lang w:eastAsia="pl-PL"/>
          </w:rPr>
          <w:t>Miesięczne koszty utrzymania zasobów lokalowych w przeliczeniu na 1 m</w:t>
        </w:r>
        <w:r w:rsidR="008D6CA9" w:rsidRPr="00F7053C">
          <w:rPr>
            <w:rStyle w:val="Hipercze"/>
            <w:rFonts w:eastAsia="Times New Roman"/>
            <w:noProof/>
            <w:vertAlign w:val="superscript"/>
            <w:lang w:eastAsia="pl-PL"/>
          </w:rPr>
          <w:t>2</w:t>
        </w:r>
        <w:r w:rsidR="008D6CA9" w:rsidRPr="00F7053C">
          <w:rPr>
            <w:rStyle w:val="Hipercze"/>
            <w:rFonts w:eastAsia="Times New Roman"/>
            <w:noProof/>
            <w:lang w:eastAsia="pl-PL"/>
          </w:rPr>
          <w:t xml:space="preserve"> powierzchni użytkowej w budynkach z lokalami mieszkalnymi według form własności w latach 2010, 2014 i 2018 (w zł).</w:t>
        </w:r>
        <w:r w:rsidR="008D6CA9">
          <w:rPr>
            <w:noProof/>
            <w:webHidden/>
          </w:rPr>
          <w:tab/>
        </w:r>
        <w:r w:rsidR="008D6CA9">
          <w:rPr>
            <w:noProof/>
            <w:webHidden/>
          </w:rPr>
          <w:fldChar w:fldCharType="begin"/>
        </w:r>
        <w:r w:rsidR="008D6CA9">
          <w:rPr>
            <w:noProof/>
            <w:webHidden/>
          </w:rPr>
          <w:instrText xml:space="preserve"> PAGEREF _Toc34132308 \h </w:instrText>
        </w:r>
        <w:r w:rsidR="008D6CA9">
          <w:rPr>
            <w:noProof/>
            <w:webHidden/>
          </w:rPr>
        </w:r>
        <w:r w:rsidR="008D6CA9">
          <w:rPr>
            <w:noProof/>
            <w:webHidden/>
          </w:rPr>
          <w:fldChar w:fldCharType="separate"/>
        </w:r>
        <w:r w:rsidR="006A6210">
          <w:rPr>
            <w:noProof/>
            <w:webHidden/>
          </w:rPr>
          <w:t>43</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09" w:history="1">
        <w:r w:rsidR="008D6CA9" w:rsidRPr="00F7053C">
          <w:rPr>
            <w:rStyle w:val="Hipercze"/>
            <w:noProof/>
          </w:rPr>
          <w:t xml:space="preserve">Tabela 29. </w:t>
        </w:r>
        <w:r w:rsidR="008D6CA9" w:rsidRPr="00F7053C">
          <w:rPr>
            <w:rStyle w:val="Hipercze"/>
            <w:rFonts w:eastAsia="Times New Roman"/>
            <w:noProof/>
            <w:lang w:eastAsia="pl-PL"/>
          </w:rPr>
          <w:t>Wolumen obrotu gruntami przeznaczonymi pod zabudowę mieszkaniową wg formy obrotu w latach 2011, 2015 i 2018.</w:t>
        </w:r>
        <w:r w:rsidR="008D6CA9">
          <w:rPr>
            <w:noProof/>
            <w:webHidden/>
          </w:rPr>
          <w:tab/>
        </w:r>
        <w:r w:rsidR="008D6CA9">
          <w:rPr>
            <w:noProof/>
            <w:webHidden/>
          </w:rPr>
          <w:fldChar w:fldCharType="begin"/>
        </w:r>
        <w:r w:rsidR="008D6CA9">
          <w:rPr>
            <w:noProof/>
            <w:webHidden/>
          </w:rPr>
          <w:instrText xml:space="preserve"> PAGEREF _Toc34132309 \h </w:instrText>
        </w:r>
        <w:r w:rsidR="008D6CA9">
          <w:rPr>
            <w:noProof/>
            <w:webHidden/>
          </w:rPr>
        </w:r>
        <w:r w:rsidR="008D6CA9">
          <w:rPr>
            <w:noProof/>
            <w:webHidden/>
          </w:rPr>
          <w:fldChar w:fldCharType="separate"/>
        </w:r>
        <w:r w:rsidR="006A6210">
          <w:rPr>
            <w:noProof/>
            <w:webHidden/>
          </w:rPr>
          <w:t>44</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10" w:history="1">
        <w:r w:rsidR="008D6CA9" w:rsidRPr="00F7053C">
          <w:rPr>
            <w:rStyle w:val="Hipercze"/>
            <w:noProof/>
          </w:rPr>
          <w:t xml:space="preserve">Tabela 30. </w:t>
        </w:r>
        <w:r w:rsidR="008D6CA9" w:rsidRPr="00F7053C">
          <w:rPr>
            <w:rStyle w:val="Hipercze"/>
            <w:rFonts w:eastAsia="Times New Roman"/>
            <w:noProof/>
            <w:lang w:eastAsia="pl-PL"/>
          </w:rPr>
          <w:t>Wartość transakcji kupna-sprzedaży i średnie ceny za 1 m</w:t>
        </w:r>
        <w:r w:rsidR="008D6CA9" w:rsidRPr="00F7053C">
          <w:rPr>
            <w:rStyle w:val="Hipercze"/>
            <w:rFonts w:eastAsia="Times New Roman"/>
            <w:noProof/>
            <w:vertAlign w:val="superscript"/>
            <w:lang w:eastAsia="pl-PL"/>
          </w:rPr>
          <w:t>2</w:t>
        </w:r>
        <w:r w:rsidR="008D6CA9" w:rsidRPr="00F7053C">
          <w:rPr>
            <w:rStyle w:val="Hipercze"/>
            <w:rFonts w:eastAsia="Times New Roman"/>
            <w:noProof/>
            <w:lang w:eastAsia="pl-PL"/>
          </w:rPr>
          <w:t xml:space="preserve"> gruntów przeznaczonych pod zabudowę mieszkaniową wg formy obrotu w latach 2011, 2015 i 2018.</w:t>
        </w:r>
        <w:r w:rsidR="008D6CA9">
          <w:rPr>
            <w:noProof/>
            <w:webHidden/>
          </w:rPr>
          <w:tab/>
        </w:r>
        <w:r w:rsidR="008D6CA9">
          <w:rPr>
            <w:noProof/>
            <w:webHidden/>
          </w:rPr>
          <w:fldChar w:fldCharType="begin"/>
        </w:r>
        <w:r w:rsidR="008D6CA9">
          <w:rPr>
            <w:noProof/>
            <w:webHidden/>
          </w:rPr>
          <w:instrText xml:space="preserve"> PAGEREF _Toc34132310 \h </w:instrText>
        </w:r>
        <w:r w:rsidR="008D6CA9">
          <w:rPr>
            <w:noProof/>
            <w:webHidden/>
          </w:rPr>
        </w:r>
        <w:r w:rsidR="008D6CA9">
          <w:rPr>
            <w:noProof/>
            <w:webHidden/>
          </w:rPr>
          <w:fldChar w:fldCharType="separate"/>
        </w:r>
        <w:r w:rsidR="006A6210">
          <w:rPr>
            <w:noProof/>
            <w:webHidden/>
          </w:rPr>
          <w:t>44</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11" w:history="1">
        <w:r w:rsidR="008D6CA9" w:rsidRPr="00F7053C">
          <w:rPr>
            <w:rStyle w:val="Hipercze"/>
            <w:noProof/>
          </w:rPr>
          <w:t xml:space="preserve">Tabela 31. </w:t>
        </w:r>
        <w:r w:rsidR="008D6CA9" w:rsidRPr="00F7053C">
          <w:rPr>
            <w:rStyle w:val="Hipercze"/>
            <w:rFonts w:eastAsia="Times New Roman"/>
            <w:noProof/>
            <w:lang w:eastAsia="pl-PL"/>
          </w:rPr>
          <w:t>Grunty przekazane inwestorom pod budownictwo mieszkaniowe w latach 2011, 2015 i 2018 (w ha).</w:t>
        </w:r>
        <w:r w:rsidR="008D6CA9">
          <w:rPr>
            <w:noProof/>
            <w:webHidden/>
          </w:rPr>
          <w:tab/>
        </w:r>
        <w:r w:rsidR="008D6CA9">
          <w:rPr>
            <w:noProof/>
            <w:webHidden/>
          </w:rPr>
          <w:fldChar w:fldCharType="begin"/>
        </w:r>
        <w:r w:rsidR="008D6CA9">
          <w:rPr>
            <w:noProof/>
            <w:webHidden/>
          </w:rPr>
          <w:instrText xml:space="preserve"> PAGEREF _Toc34132311 \h </w:instrText>
        </w:r>
        <w:r w:rsidR="008D6CA9">
          <w:rPr>
            <w:noProof/>
            <w:webHidden/>
          </w:rPr>
        </w:r>
        <w:r w:rsidR="008D6CA9">
          <w:rPr>
            <w:noProof/>
            <w:webHidden/>
          </w:rPr>
          <w:fldChar w:fldCharType="separate"/>
        </w:r>
        <w:r w:rsidR="006A6210">
          <w:rPr>
            <w:noProof/>
            <w:webHidden/>
          </w:rPr>
          <w:t>44</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12" w:history="1">
        <w:r w:rsidR="008D6CA9" w:rsidRPr="00F7053C">
          <w:rPr>
            <w:rStyle w:val="Hipercze"/>
            <w:noProof/>
          </w:rPr>
          <w:t xml:space="preserve">Tabela 32. </w:t>
        </w:r>
        <w:r w:rsidR="008D6CA9" w:rsidRPr="00F7053C">
          <w:rPr>
            <w:rStyle w:val="Hipercze"/>
            <w:rFonts w:eastAsia="Times New Roman"/>
            <w:noProof/>
            <w:lang w:eastAsia="pl-PL"/>
          </w:rPr>
          <w:t>Dynamika cen robót budowlano-montażowych w latach 2011, 2015 i 2018.</w:t>
        </w:r>
        <w:r w:rsidR="008D6CA9">
          <w:rPr>
            <w:noProof/>
            <w:webHidden/>
          </w:rPr>
          <w:tab/>
        </w:r>
        <w:r w:rsidR="008D6CA9">
          <w:rPr>
            <w:noProof/>
            <w:webHidden/>
          </w:rPr>
          <w:fldChar w:fldCharType="begin"/>
        </w:r>
        <w:r w:rsidR="008D6CA9">
          <w:rPr>
            <w:noProof/>
            <w:webHidden/>
          </w:rPr>
          <w:instrText xml:space="preserve"> PAGEREF _Toc34132312 \h </w:instrText>
        </w:r>
        <w:r w:rsidR="008D6CA9">
          <w:rPr>
            <w:noProof/>
            <w:webHidden/>
          </w:rPr>
        </w:r>
        <w:r w:rsidR="008D6CA9">
          <w:rPr>
            <w:noProof/>
            <w:webHidden/>
          </w:rPr>
          <w:fldChar w:fldCharType="separate"/>
        </w:r>
        <w:r w:rsidR="006A6210">
          <w:rPr>
            <w:noProof/>
            <w:webHidden/>
          </w:rPr>
          <w:t>45</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13" w:history="1">
        <w:r w:rsidR="008D6CA9" w:rsidRPr="00F7053C">
          <w:rPr>
            <w:rStyle w:val="Hipercze"/>
            <w:noProof/>
          </w:rPr>
          <w:t xml:space="preserve">Tabela 33. </w:t>
        </w:r>
        <w:r w:rsidR="008D6CA9" w:rsidRPr="00F7053C">
          <w:rPr>
            <w:rStyle w:val="Hipercze"/>
            <w:rFonts w:eastAsia="Times New Roman"/>
            <w:noProof/>
            <w:lang w:eastAsia="pl-PL"/>
          </w:rPr>
          <w:t>Grunty znajdujące się w zasobie gruntów pod budownictwo mieszkaniowe w latach 2011, 2015 i 2018 (w ha).</w:t>
        </w:r>
        <w:r w:rsidR="008D6CA9">
          <w:rPr>
            <w:noProof/>
            <w:webHidden/>
          </w:rPr>
          <w:tab/>
        </w:r>
        <w:r w:rsidR="008D6CA9">
          <w:rPr>
            <w:noProof/>
            <w:webHidden/>
          </w:rPr>
          <w:fldChar w:fldCharType="begin"/>
        </w:r>
        <w:r w:rsidR="008D6CA9">
          <w:rPr>
            <w:noProof/>
            <w:webHidden/>
          </w:rPr>
          <w:instrText xml:space="preserve"> PAGEREF _Toc34132313 \h </w:instrText>
        </w:r>
        <w:r w:rsidR="008D6CA9">
          <w:rPr>
            <w:noProof/>
            <w:webHidden/>
          </w:rPr>
        </w:r>
        <w:r w:rsidR="008D6CA9">
          <w:rPr>
            <w:noProof/>
            <w:webHidden/>
          </w:rPr>
          <w:fldChar w:fldCharType="separate"/>
        </w:r>
        <w:r w:rsidR="006A6210">
          <w:rPr>
            <w:noProof/>
            <w:webHidden/>
          </w:rPr>
          <w:t>46</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14" w:history="1">
        <w:r w:rsidR="008D6CA9" w:rsidRPr="00F7053C">
          <w:rPr>
            <w:rStyle w:val="Hipercze"/>
            <w:noProof/>
          </w:rPr>
          <w:t>Tabela 34. Pokrycie planami miejscowymi w latach 2011-2017.</w:t>
        </w:r>
        <w:r w:rsidR="008D6CA9">
          <w:rPr>
            <w:noProof/>
            <w:webHidden/>
          </w:rPr>
          <w:tab/>
        </w:r>
        <w:r w:rsidR="008D6CA9">
          <w:rPr>
            <w:noProof/>
            <w:webHidden/>
          </w:rPr>
          <w:fldChar w:fldCharType="begin"/>
        </w:r>
        <w:r w:rsidR="008D6CA9">
          <w:rPr>
            <w:noProof/>
            <w:webHidden/>
          </w:rPr>
          <w:instrText xml:space="preserve"> PAGEREF _Toc34132314 \h </w:instrText>
        </w:r>
        <w:r w:rsidR="008D6CA9">
          <w:rPr>
            <w:noProof/>
            <w:webHidden/>
          </w:rPr>
        </w:r>
        <w:r w:rsidR="008D6CA9">
          <w:rPr>
            <w:noProof/>
            <w:webHidden/>
          </w:rPr>
          <w:fldChar w:fldCharType="separate"/>
        </w:r>
        <w:r w:rsidR="006A6210">
          <w:rPr>
            <w:noProof/>
            <w:webHidden/>
          </w:rPr>
          <w:t>46</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15" w:history="1">
        <w:r w:rsidR="008D6CA9" w:rsidRPr="00F7053C">
          <w:rPr>
            <w:rStyle w:val="Hipercze"/>
            <w:noProof/>
          </w:rPr>
          <w:t>Tabela 35. Pokrycie planami miejscowymi w 2017 r. według rodzaju gminy.</w:t>
        </w:r>
        <w:r w:rsidR="008D6CA9">
          <w:rPr>
            <w:noProof/>
            <w:webHidden/>
          </w:rPr>
          <w:tab/>
        </w:r>
        <w:r w:rsidR="008D6CA9">
          <w:rPr>
            <w:noProof/>
            <w:webHidden/>
          </w:rPr>
          <w:fldChar w:fldCharType="begin"/>
        </w:r>
        <w:r w:rsidR="008D6CA9">
          <w:rPr>
            <w:noProof/>
            <w:webHidden/>
          </w:rPr>
          <w:instrText xml:space="preserve"> PAGEREF _Toc34132315 \h </w:instrText>
        </w:r>
        <w:r w:rsidR="008D6CA9">
          <w:rPr>
            <w:noProof/>
            <w:webHidden/>
          </w:rPr>
        </w:r>
        <w:r w:rsidR="008D6CA9">
          <w:rPr>
            <w:noProof/>
            <w:webHidden/>
          </w:rPr>
          <w:fldChar w:fldCharType="separate"/>
        </w:r>
        <w:r w:rsidR="006A6210">
          <w:rPr>
            <w:noProof/>
            <w:webHidden/>
          </w:rPr>
          <w:t>46</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16" w:history="1">
        <w:r w:rsidR="008D6CA9" w:rsidRPr="00F7053C">
          <w:rPr>
            <w:rStyle w:val="Hipercze"/>
            <w:noProof/>
          </w:rPr>
          <w:t>Tabela 36. Pokrycie planami miejscowymi w 2017 r. według województw.</w:t>
        </w:r>
        <w:r w:rsidR="008D6CA9">
          <w:rPr>
            <w:noProof/>
            <w:webHidden/>
          </w:rPr>
          <w:tab/>
        </w:r>
        <w:r w:rsidR="008D6CA9">
          <w:rPr>
            <w:noProof/>
            <w:webHidden/>
          </w:rPr>
          <w:fldChar w:fldCharType="begin"/>
        </w:r>
        <w:r w:rsidR="008D6CA9">
          <w:rPr>
            <w:noProof/>
            <w:webHidden/>
          </w:rPr>
          <w:instrText xml:space="preserve"> PAGEREF _Toc34132316 \h </w:instrText>
        </w:r>
        <w:r w:rsidR="008D6CA9">
          <w:rPr>
            <w:noProof/>
            <w:webHidden/>
          </w:rPr>
        </w:r>
        <w:r w:rsidR="008D6CA9">
          <w:rPr>
            <w:noProof/>
            <w:webHidden/>
          </w:rPr>
          <w:fldChar w:fldCharType="separate"/>
        </w:r>
        <w:r w:rsidR="006A6210">
          <w:rPr>
            <w:noProof/>
            <w:webHidden/>
          </w:rPr>
          <w:t>46</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17" w:history="1">
        <w:r w:rsidR="008D6CA9" w:rsidRPr="00F7053C">
          <w:rPr>
            <w:rStyle w:val="Hipercze"/>
            <w:noProof/>
          </w:rPr>
          <w:t>Tabela 37. Struktura przeznaczenia terenów w obowiązujących planach miejscowych w latach 2011. 2015, 2017.</w:t>
        </w:r>
        <w:r w:rsidR="008D6CA9">
          <w:rPr>
            <w:noProof/>
            <w:webHidden/>
          </w:rPr>
          <w:tab/>
        </w:r>
        <w:r w:rsidR="008D6CA9">
          <w:rPr>
            <w:noProof/>
            <w:webHidden/>
          </w:rPr>
          <w:fldChar w:fldCharType="begin"/>
        </w:r>
        <w:r w:rsidR="008D6CA9">
          <w:rPr>
            <w:noProof/>
            <w:webHidden/>
          </w:rPr>
          <w:instrText xml:space="preserve"> PAGEREF _Toc34132317 \h </w:instrText>
        </w:r>
        <w:r w:rsidR="008D6CA9">
          <w:rPr>
            <w:noProof/>
            <w:webHidden/>
          </w:rPr>
        </w:r>
        <w:r w:rsidR="008D6CA9">
          <w:rPr>
            <w:noProof/>
            <w:webHidden/>
          </w:rPr>
          <w:fldChar w:fldCharType="separate"/>
        </w:r>
        <w:r w:rsidR="006A6210">
          <w:rPr>
            <w:noProof/>
            <w:webHidden/>
          </w:rPr>
          <w:t>47</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18" w:history="1">
        <w:r w:rsidR="008D6CA9" w:rsidRPr="00F7053C">
          <w:rPr>
            <w:rStyle w:val="Hipercze"/>
            <w:noProof/>
          </w:rPr>
          <w:t>Tabela 38. Struktura przeznaczenia terenów w obowiązujących planach miejscowych w 2017 r. według rodzaju gminy.</w:t>
        </w:r>
        <w:r w:rsidR="008D6CA9">
          <w:rPr>
            <w:noProof/>
            <w:webHidden/>
          </w:rPr>
          <w:tab/>
        </w:r>
        <w:r w:rsidR="008D6CA9">
          <w:rPr>
            <w:noProof/>
            <w:webHidden/>
          </w:rPr>
          <w:fldChar w:fldCharType="begin"/>
        </w:r>
        <w:r w:rsidR="008D6CA9">
          <w:rPr>
            <w:noProof/>
            <w:webHidden/>
          </w:rPr>
          <w:instrText xml:space="preserve"> PAGEREF _Toc34132318 \h </w:instrText>
        </w:r>
        <w:r w:rsidR="008D6CA9">
          <w:rPr>
            <w:noProof/>
            <w:webHidden/>
          </w:rPr>
        </w:r>
        <w:r w:rsidR="008D6CA9">
          <w:rPr>
            <w:noProof/>
            <w:webHidden/>
          </w:rPr>
          <w:fldChar w:fldCharType="separate"/>
        </w:r>
        <w:r w:rsidR="006A6210">
          <w:rPr>
            <w:noProof/>
            <w:webHidden/>
          </w:rPr>
          <w:t>47</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19" w:history="1">
        <w:r w:rsidR="008D6CA9" w:rsidRPr="00F7053C">
          <w:rPr>
            <w:rStyle w:val="Hipercze"/>
            <w:noProof/>
          </w:rPr>
          <w:t>Tabela 39. Decyzje o warunkach zabudowy w latach 2012-2017.</w:t>
        </w:r>
        <w:r w:rsidR="008D6CA9">
          <w:rPr>
            <w:noProof/>
            <w:webHidden/>
          </w:rPr>
          <w:tab/>
        </w:r>
        <w:r w:rsidR="008D6CA9">
          <w:rPr>
            <w:noProof/>
            <w:webHidden/>
          </w:rPr>
          <w:fldChar w:fldCharType="begin"/>
        </w:r>
        <w:r w:rsidR="008D6CA9">
          <w:rPr>
            <w:noProof/>
            <w:webHidden/>
          </w:rPr>
          <w:instrText xml:space="preserve"> PAGEREF _Toc34132319 \h </w:instrText>
        </w:r>
        <w:r w:rsidR="008D6CA9">
          <w:rPr>
            <w:noProof/>
            <w:webHidden/>
          </w:rPr>
        </w:r>
        <w:r w:rsidR="008D6CA9">
          <w:rPr>
            <w:noProof/>
            <w:webHidden/>
          </w:rPr>
          <w:fldChar w:fldCharType="separate"/>
        </w:r>
        <w:r w:rsidR="006A6210">
          <w:rPr>
            <w:noProof/>
            <w:webHidden/>
          </w:rPr>
          <w:t>48</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20" w:history="1">
        <w:r w:rsidR="008D6CA9" w:rsidRPr="00F7053C">
          <w:rPr>
            <w:rStyle w:val="Hipercze"/>
            <w:noProof/>
          </w:rPr>
          <w:t>Tabela 40. Proces uzyskiwania pozwolenia na budowę w krajach UE w maju 2019 r.</w:t>
        </w:r>
        <w:r w:rsidR="008D6CA9">
          <w:rPr>
            <w:noProof/>
            <w:webHidden/>
          </w:rPr>
          <w:tab/>
        </w:r>
        <w:r w:rsidR="008D6CA9">
          <w:rPr>
            <w:noProof/>
            <w:webHidden/>
          </w:rPr>
          <w:fldChar w:fldCharType="begin"/>
        </w:r>
        <w:r w:rsidR="008D6CA9">
          <w:rPr>
            <w:noProof/>
            <w:webHidden/>
          </w:rPr>
          <w:instrText xml:space="preserve"> PAGEREF _Toc34132320 \h </w:instrText>
        </w:r>
        <w:r w:rsidR="008D6CA9">
          <w:rPr>
            <w:noProof/>
            <w:webHidden/>
          </w:rPr>
        </w:r>
        <w:r w:rsidR="008D6CA9">
          <w:rPr>
            <w:noProof/>
            <w:webHidden/>
          </w:rPr>
          <w:fldChar w:fldCharType="separate"/>
        </w:r>
        <w:r w:rsidR="006A6210">
          <w:rPr>
            <w:noProof/>
            <w:webHidden/>
          </w:rPr>
          <w:t>48</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21" w:history="1">
        <w:r w:rsidR="008D6CA9" w:rsidRPr="00F7053C">
          <w:rPr>
            <w:rStyle w:val="Hipercze"/>
            <w:noProof/>
          </w:rPr>
          <w:t xml:space="preserve">Tabela 41. Proces uzyskiwania pozwolenia na budowę w stolicach </w:t>
        </w:r>
        <w:r w:rsidR="005A3773">
          <w:rPr>
            <w:rStyle w:val="Hipercze"/>
            <w:noProof/>
          </w:rPr>
          <w:t>polskich województw w maju 2019 </w:t>
        </w:r>
        <w:r w:rsidR="008D6CA9" w:rsidRPr="00F7053C">
          <w:rPr>
            <w:rStyle w:val="Hipercze"/>
            <w:noProof/>
          </w:rPr>
          <w:t>r.</w:t>
        </w:r>
        <w:r w:rsidR="008D6CA9">
          <w:rPr>
            <w:noProof/>
            <w:webHidden/>
          </w:rPr>
          <w:tab/>
        </w:r>
        <w:r w:rsidR="008D6CA9">
          <w:rPr>
            <w:noProof/>
            <w:webHidden/>
          </w:rPr>
          <w:fldChar w:fldCharType="begin"/>
        </w:r>
        <w:r w:rsidR="008D6CA9">
          <w:rPr>
            <w:noProof/>
            <w:webHidden/>
          </w:rPr>
          <w:instrText xml:space="preserve"> PAGEREF _Toc34132321 \h </w:instrText>
        </w:r>
        <w:r w:rsidR="008D6CA9">
          <w:rPr>
            <w:noProof/>
            <w:webHidden/>
          </w:rPr>
        </w:r>
        <w:r w:rsidR="008D6CA9">
          <w:rPr>
            <w:noProof/>
            <w:webHidden/>
          </w:rPr>
          <w:fldChar w:fldCharType="separate"/>
        </w:r>
        <w:r w:rsidR="006A6210">
          <w:rPr>
            <w:noProof/>
            <w:webHidden/>
          </w:rPr>
          <w:t>49</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22" w:history="1">
        <w:r w:rsidR="008D6CA9" w:rsidRPr="00F7053C">
          <w:rPr>
            <w:rStyle w:val="Hipercze"/>
            <w:noProof/>
          </w:rPr>
          <w:t>Tabela 42. Mieszkania w krajach UE w 2018 r.*</w:t>
        </w:r>
        <w:r w:rsidR="008D6CA9">
          <w:rPr>
            <w:noProof/>
            <w:webHidden/>
          </w:rPr>
          <w:tab/>
        </w:r>
        <w:r w:rsidR="008D6CA9">
          <w:rPr>
            <w:noProof/>
            <w:webHidden/>
          </w:rPr>
          <w:fldChar w:fldCharType="begin"/>
        </w:r>
        <w:r w:rsidR="008D6CA9">
          <w:rPr>
            <w:noProof/>
            <w:webHidden/>
          </w:rPr>
          <w:instrText xml:space="preserve"> PAGEREF _Toc34132322 \h </w:instrText>
        </w:r>
        <w:r w:rsidR="008D6CA9">
          <w:rPr>
            <w:noProof/>
            <w:webHidden/>
          </w:rPr>
        </w:r>
        <w:r w:rsidR="008D6CA9">
          <w:rPr>
            <w:noProof/>
            <w:webHidden/>
          </w:rPr>
          <w:fldChar w:fldCharType="separate"/>
        </w:r>
        <w:r w:rsidR="006A6210">
          <w:rPr>
            <w:noProof/>
            <w:webHidden/>
          </w:rPr>
          <w:t>49</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23" w:history="1">
        <w:r w:rsidR="008D6CA9" w:rsidRPr="00F7053C">
          <w:rPr>
            <w:rStyle w:val="Hipercze"/>
            <w:noProof/>
          </w:rPr>
          <w:t>Tabela 43. Udział osób w wieku 25-34 lata zamieszkujących wspó</w:t>
        </w:r>
        <w:r w:rsidR="008D6CA9">
          <w:rPr>
            <w:rStyle w:val="Hipercze"/>
            <w:noProof/>
          </w:rPr>
          <w:t>lnie z rodzicami w krajach UE w </w:t>
        </w:r>
        <w:r w:rsidR="008D6CA9" w:rsidRPr="00F7053C">
          <w:rPr>
            <w:rStyle w:val="Hipercze"/>
            <w:noProof/>
          </w:rPr>
          <w:t>2018 r. (%).</w:t>
        </w:r>
        <w:r w:rsidR="008D6CA9">
          <w:rPr>
            <w:noProof/>
            <w:webHidden/>
          </w:rPr>
          <w:tab/>
        </w:r>
        <w:r w:rsidR="008D6CA9">
          <w:rPr>
            <w:noProof/>
            <w:webHidden/>
          </w:rPr>
          <w:fldChar w:fldCharType="begin"/>
        </w:r>
        <w:r w:rsidR="008D6CA9">
          <w:rPr>
            <w:noProof/>
            <w:webHidden/>
          </w:rPr>
          <w:instrText xml:space="preserve"> PAGEREF _Toc34132323 \h </w:instrText>
        </w:r>
        <w:r w:rsidR="008D6CA9">
          <w:rPr>
            <w:noProof/>
            <w:webHidden/>
          </w:rPr>
        </w:r>
        <w:r w:rsidR="008D6CA9">
          <w:rPr>
            <w:noProof/>
            <w:webHidden/>
          </w:rPr>
          <w:fldChar w:fldCharType="separate"/>
        </w:r>
        <w:r w:rsidR="006A6210">
          <w:rPr>
            <w:noProof/>
            <w:webHidden/>
          </w:rPr>
          <w:t>50</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24" w:history="1">
        <w:r w:rsidR="008D6CA9" w:rsidRPr="00F7053C">
          <w:rPr>
            <w:rStyle w:val="Hipercze"/>
            <w:noProof/>
          </w:rPr>
          <w:t>Tabela 44. Przeciętna powierzchnia mieszkań w krajach UE.</w:t>
        </w:r>
        <w:r w:rsidR="008D6CA9">
          <w:rPr>
            <w:noProof/>
            <w:webHidden/>
          </w:rPr>
          <w:tab/>
        </w:r>
        <w:r w:rsidR="008D6CA9">
          <w:rPr>
            <w:noProof/>
            <w:webHidden/>
          </w:rPr>
          <w:fldChar w:fldCharType="begin"/>
        </w:r>
        <w:r w:rsidR="008D6CA9">
          <w:rPr>
            <w:noProof/>
            <w:webHidden/>
          </w:rPr>
          <w:instrText xml:space="preserve"> PAGEREF _Toc34132324 \h </w:instrText>
        </w:r>
        <w:r w:rsidR="008D6CA9">
          <w:rPr>
            <w:noProof/>
            <w:webHidden/>
          </w:rPr>
        </w:r>
        <w:r w:rsidR="008D6CA9">
          <w:rPr>
            <w:noProof/>
            <w:webHidden/>
          </w:rPr>
          <w:fldChar w:fldCharType="separate"/>
        </w:r>
        <w:r w:rsidR="006A6210">
          <w:rPr>
            <w:noProof/>
            <w:webHidden/>
          </w:rPr>
          <w:t>51</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25" w:history="1">
        <w:r w:rsidR="008D6CA9" w:rsidRPr="00F7053C">
          <w:rPr>
            <w:rStyle w:val="Hipercze"/>
            <w:noProof/>
          </w:rPr>
          <w:t>Tabela 45. Współczynnik przeludnienia ze względu na strukturę własnościową mieszkań w Polsce i UE w 2018 r. (%).</w:t>
        </w:r>
        <w:r w:rsidR="008D6CA9">
          <w:rPr>
            <w:noProof/>
            <w:webHidden/>
          </w:rPr>
          <w:tab/>
        </w:r>
        <w:r w:rsidR="008D6CA9">
          <w:rPr>
            <w:noProof/>
            <w:webHidden/>
          </w:rPr>
          <w:fldChar w:fldCharType="begin"/>
        </w:r>
        <w:r w:rsidR="008D6CA9">
          <w:rPr>
            <w:noProof/>
            <w:webHidden/>
          </w:rPr>
          <w:instrText xml:space="preserve"> PAGEREF _Toc34132325 \h </w:instrText>
        </w:r>
        <w:r w:rsidR="008D6CA9">
          <w:rPr>
            <w:noProof/>
            <w:webHidden/>
          </w:rPr>
        </w:r>
        <w:r w:rsidR="008D6CA9">
          <w:rPr>
            <w:noProof/>
            <w:webHidden/>
          </w:rPr>
          <w:fldChar w:fldCharType="separate"/>
        </w:r>
        <w:r w:rsidR="006A6210">
          <w:rPr>
            <w:noProof/>
            <w:webHidden/>
          </w:rPr>
          <w:t>51</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26" w:history="1">
        <w:r w:rsidR="008D6CA9" w:rsidRPr="00F7053C">
          <w:rPr>
            <w:rStyle w:val="Hipercze"/>
            <w:noProof/>
          </w:rPr>
          <w:t>Tabela 46. Wskaźnik deprywacji mieszkaniowej w krajach UE w 2018 r. (%).</w:t>
        </w:r>
        <w:r w:rsidR="008D6CA9">
          <w:rPr>
            <w:noProof/>
            <w:webHidden/>
          </w:rPr>
          <w:tab/>
        </w:r>
        <w:r w:rsidR="008D6CA9">
          <w:rPr>
            <w:noProof/>
            <w:webHidden/>
          </w:rPr>
          <w:fldChar w:fldCharType="begin"/>
        </w:r>
        <w:r w:rsidR="008D6CA9">
          <w:rPr>
            <w:noProof/>
            <w:webHidden/>
          </w:rPr>
          <w:instrText xml:space="preserve"> PAGEREF _Toc34132326 \h </w:instrText>
        </w:r>
        <w:r w:rsidR="008D6CA9">
          <w:rPr>
            <w:noProof/>
            <w:webHidden/>
          </w:rPr>
        </w:r>
        <w:r w:rsidR="008D6CA9">
          <w:rPr>
            <w:noProof/>
            <w:webHidden/>
          </w:rPr>
          <w:fldChar w:fldCharType="separate"/>
        </w:r>
        <w:r w:rsidR="006A6210">
          <w:rPr>
            <w:noProof/>
            <w:webHidden/>
          </w:rPr>
          <w:t>52</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27" w:history="1">
        <w:r w:rsidR="008D6CA9" w:rsidRPr="00F7053C">
          <w:rPr>
            <w:rStyle w:val="Hipercze"/>
            <w:noProof/>
          </w:rPr>
          <w:t>Tabela 47. Zużycie energii na cele grzewcze w krajach UE w 2015 r. (koe/m</w:t>
        </w:r>
        <w:r w:rsidR="008D6CA9" w:rsidRPr="00F7053C">
          <w:rPr>
            <w:rStyle w:val="Hipercze"/>
            <w:noProof/>
            <w:vertAlign w:val="superscript"/>
          </w:rPr>
          <w:t>2</w:t>
        </w:r>
        <w:r w:rsidR="008D6CA9" w:rsidRPr="00F7053C">
          <w:rPr>
            <w:rStyle w:val="Hipercze"/>
            <w:noProof/>
          </w:rPr>
          <w:t>).</w:t>
        </w:r>
        <w:r w:rsidR="008D6CA9">
          <w:rPr>
            <w:noProof/>
            <w:webHidden/>
          </w:rPr>
          <w:tab/>
        </w:r>
        <w:r w:rsidR="008D6CA9">
          <w:rPr>
            <w:noProof/>
            <w:webHidden/>
          </w:rPr>
          <w:fldChar w:fldCharType="begin"/>
        </w:r>
        <w:r w:rsidR="008D6CA9">
          <w:rPr>
            <w:noProof/>
            <w:webHidden/>
          </w:rPr>
          <w:instrText xml:space="preserve"> PAGEREF _Toc34132327 \h </w:instrText>
        </w:r>
        <w:r w:rsidR="008D6CA9">
          <w:rPr>
            <w:noProof/>
            <w:webHidden/>
          </w:rPr>
        </w:r>
        <w:r w:rsidR="008D6CA9">
          <w:rPr>
            <w:noProof/>
            <w:webHidden/>
          </w:rPr>
          <w:fldChar w:fldCharType="separate"/>
        </w:r>
        <w:r w:rsidR="006A6210">
          <w:rPr>
            <w:noProof/>
            <w:webHidden/>
          </w:rPr>
          <w:t>53</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28" w:history="1">
        <w:r w:rsidR="008D6CA9" w:rsidRPr="00F7053C">
          <w:rPr>
            <w:rStyle w:val="Hipercze"/>
            <w:noProof/>
          </w:rPr>
          <w:t>Tabela 48. Struktura własnościowa mieszkań w krajach UE w 2018 r. (% populacji zamieszkującej dany typ mieszkania).</w:t>
        </w:r>
        <w:r w:rsidR="008D6CA9">
          <w:rPr>
            <w:noProof/>
            <w:webHidden/>
          </w:rPr>
          <w:tab/>
        </w:r>
        <w:r w:rsidR="008D6CA9">
          <w:rPr>
            <w:noProof/>
            <w:webHidden/>
          </w:rPr>
          <w:fldChar w:fldCharType="begin"/>
        </w:r>
        <w:r w:rsidR="008D6CA9">
          <w:rPr>
            <w:noProof/>
            <w:webHidden/>
          </w:rPr>
          <w:instrText xml:space="preserve"> PAGEREF _Toc34132328 \h </w:instrText>
        </w:r>
        <w:r w:rsidR="008D6CA9">
          <w:rPr>
            <w:noProof/>
            <w:webHidden/>
          </w:rPr>
        </w:r>
        <w:r w:rsidR="008D6CA9">
          <w:rPr>
            <w:noProof/>
            <w:webHidden/>
          </w:rPr>
          <w:fldChar w:fldCharType="separate"/>
        </w:r>
        <w:r w:rsidR="006A6210">
          <w:rPr>
            <w:noProof/>
            <w:webHidden/>
          </w:rPr>
          <w:t>53</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29" w:history="1">
        <w:r w:rsidR="008D6CA9" w:rsidRPr="00F7053C">
          <w:rPr>
            <w:rStyle w:val="Hipercze"/>
            <w:noProof/>
          </w:rPr>
          <w:t>Tabela 49.Liczba nowo wybudowanych mieszkań w krajach UE w 2018 r.</w:t>
        </w:r>
        <w:r w:rsidR="008D6CA9">
          <w:rPr>
            <w:noProof/>
            <w:webHidden/>
          </w:rPr>
          <w:tab/>
        </w:r>
        <w:r w:rsidR="008D6CA9">
          <w:rPr>
            <w:noProof/>
            <w:webHidden/>
          </w:rPr>
          <w:fldChar w:fldCharType="begin"/>
        </w:r>
        <w:r w:rsidR="008D6CA9">
          <w:rPr>
            <w:noProof/>
            <w:webHidden/>
          </w:rPr>
          <w:instrText xml:space="preserve"> PAGEREF _Toc34132329 \h </w:instrText>
        </w:r>
        <w:r w:rsidR="008D6CA9">
          <w:rPr>
            <w:noProof/>
            <w:webHidden/>
          </w:rPr>
        </w:r>
        <w:r w:rsidR="008D6CA9">
          <w:rPr>
            <w:noProof/>
            <w:webHidden/>
          </w:rPr>
          <w:fldChar w:fldCharType="separate"/>
        </w:r>
        <w:r w:rsidR="006A6210">
          <w:rPr>
            <w:noProof/>
            <w:webHidden/>
          </w:rPr>
          <w:t>54</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30" w:history="1">
        <w:r w:rsidR="008D6CA9" w:rsidRPr="00F7053C">
          <w:rPr>
            <w:rStyle w:val="Hipercze"/>
            <w:noProof/>
          </w:rPr>
          <w:t>Tabela 50. Nadmierna obciążenie wydatkami mieszkaniowymi w krajach UE w 2018 r. według struktury własnościowej (%).</w:t>
        </w:r>
        <w:r w:rsidR="008D6CA9">
          <w:rPr>
            <w:noProof/>
            <w:webHidden/>
          </w:rPr>
          <w:tab/>
        </w:r>
        <w:r w:rsidR="008D6CA9">
          <w:rPr>
            <w:noProof/>
            <w:webHidden/>
          </w:rPr>
          <w:fldChar w:fldCharType="begin"/>
        </w:r>
        <w:r w:rsidR="008D6CA9">
          <w:rPr>
            <w:noProof/>
            <w:webHidden/>
          </w:rPr>
          <w:instrText xml:space="preserve"> PAGEREF _Toc34132330 \h </w:instrText>
        </w:r>
        <w:r w:rsidR="008D6CA9">
          <w:rPr>
            <w:noProof/>
            <w:webHidden/>
          </w:rPr>
        </w:r>
        <w:r w:rsidR="008D6CA9">
          <w:rPr>
            <w:noProof/>
            <w:webHidden/>
          </w:rPr>
          <w:fldChar w:fldCharType="separate"/>
        </w:r>
        <w:r w:rsidR="006A6210">
          <w:rPr>
            <w:noProof/>
            <w:webHidden/>
          </w:rPr>
          <w:t>55</w:t>
        </w:r>
        <w:r w:rsidR="008D6CA9">
          <w:rPr>
            <w:noProof/>
            <w:webHidden/>
          </w:rPr>
          <w:fldChar w:fldCharType="end"/>
        </w:r>
      </w:hyperlink>
    </w:p>
    <w:p w:rsidR="008D6CA9" w:rsidRDefault="0003792C">
      <w:pPr>
        <w:pStyle w:val="Spisilustracji"/>
        <w:tabs>
          <w:tab w:val="right" w:leader="dot" w:pos="9062"/>
        </w:tabs>
        <w:rPr>
          <w:rFonts w:eastAsiaTheme="minorEastAsia"/>
          <w:noProof/>
          <w:lang w:eastAsia="pl-PL"/>
        </w:rPr>
      </w:pPr>
      <w:hyperlink w:anchor="_Toc34132331" w:history="1">
        <w:r w:rsidR="008D6CA9" w:rsidRPr="00F7053C">
          <w:rPr>
            <w:rStyle w:val="Hipercze"/>
            <w:noProof/>
          </w:rPr>
          <w:t>Tabela 51. Zmiany cen mieszkań w krajach UE w 2018 r. (2015=100).</w:t>
        </w:r>
        <w:r w:rsidR="008D6CA9">
          <w:rPr>
            <w:noProof/>
            <w:webHidden/>
          </w:rPr>
          <w:tab/>
        </w:r>
        <w:r w:rsidR="008D6CA9">
          <w:rPr>
            <w:noProof/>
            <w:webHidden/>
          </w:rPr>
          <w:fldChar w:fldCharType="begin"/>
        </w:r>
        <w:r w:rsidR="008D6CA9">
          <w:rPr>
            <w:noProof/>
            <w:webHidden/>
          </w:rPr>
          <w:instrText xml:space="preserve"> PAGEREF _Toc34132331 \h </w:instrText>
        </w:r>
        <w:r w:rsidR="008D6CA9">
          <w:rPr>
            <w:noProof/>
            <w:webHidden/>
          </w:rPr>
        </w:r>
        <w:r w:rsidR="008D6CA9">
          <w:rPr>
            <w:noProof/>
            <w:webHidden/>
          </w:rPr>
          <w:fldChar w:fldCharType="separate"/>
        </w:r>
        <w:r w:rsidR="006A6210">
          <w:rPr>
            <w:noProof/>
            <w:webHidden/>
          </w:rPr>
          <w:t>55</w:t>
        </w:r>
        <w:r w:rsidR="008D6CA9">
          <w:rPr>
            <w:noProof/>
            <w:webHidden/>
          </w:rPr>
          <w:fldChar w:fldCharType="end"/>
        </w:r>
      </w:hyperlink>
    </w:p>
    <w:p w:rsidR="002A443E" w:rsidRPr="004D2B9B" w:rsidRDefault="0003792C" w:rsidP="004D2B9B">
      <w:pPr>
        <w:pStyle w:val="Spisilustracji"/>
        <w:tabs>
          <w:tab w:val="right" w:leader="dot" w:pos="9062"/>
        </w:tabs>
        <w:rPr>
          <w:i/>
          <w:sz w:val="16"/>
          <w:szCs w:val="16"/>
        </w:rPr>
      </w:pPr>
      <w:hyperlink w:anchor="_Toc34132332" w:history="1">
        <w:r w:rsidR="008D6CA9" w:rsidRPr="00F7053C">
          <w:rPr>
            <w:rStyle w:val="Hipercze"/>
            <w:noProof/>
          </w:rPr>
          <w:t>Tabela 52. Średnie ceny transakcyjne m</w:t>
        </w:r>
        <w:r w:rsidR="008D6CA9" w:rsidRPr="00F7053C">
          <w:rPr>
            <w:rStyle w:val="Hipercze"/>
            <w:noProof/>
            <w:vertAlign w:val="superscript"/>
          </w:rPr>
          <w:t>2</w:t>
        </w:r>
        <w:r w:rsidR="008D6CA9" w:rsidRPr="00F7053C">
          <w:rPr>
            <w:rStyle w:val="Hipercze"/>
            <w:noProof/>
          </w:rPr>
          <w:t xml:space="preserve"> mieszkania na rynku pierwotnym (w EUR), ich roczne zmiany procentowe oraz liczba rocznych pensji niezbędnych do zakupu mieszkania o powierzchni 70 m</w:t>
        </w:r>
        <w:r w:rsidR="008D6CA9" w:rsidRPr="00F7053C">
          <w:rPr>
            <w:rStyle w:val="Hipercze"/>
            <w:noProof/>
            <w:vertAlign w:val="superscript"/>
          </w:rPr>
          <w:t>2</w:t>
        </w:r>
        <w:r w:rsidR="008D6CA9">
          <w:rPr>
            <w:rStyle w:val="Hipercze"/>
            <w:noProof/>
          </w:rPr>
          <w:t xml:space="preserve"> w </w:t>
        </w:r>
        <w:r w:rsidR="008D6CA9" w:rsidRPr="00F7053C">
          <w:rPr>
            <w:rStyle w:val="Hipercze"/>
            <w:noProof/>
          </w:rPr>
          <w:t>wybranych krajach europejskich w 2018 r.</w:t>
        </w:r>
        <w:r w:rsidR="008D6CA9">
          <w:rPr>
            <w:noProof/>
            <w:webHidden/>
          </w:rPr>
          <w:tab/>
        </w:r>
        <w:r w:rsidR="008D6CA9">
          <w:rPr>
            <w:noProof/>
            <w:webHidden/>
          </w:rPr>
          <w:fldChar w:fldCharType="begin"/>
        </w:r>
        <w:r w:rsidR="008D6CA9">
          <w:rPr>
            <w:noProof/>
            <w:webHidden/>
          </w:rPr>
          <w:instrText xml:space="preserve"> PAGEREF _Toc34132332 \h </w:instrText>
        </w:r>
        <w:r w:rsidR="008D6CA9">
          <w:rPr>
            <w:noProof/>
            <w:webHidden/>
          </w:rPr>
        </w:r>
        <w:r w:rsidR="008D6CA9">
          <w:rPr>
            <w:noProof/>
            <w:webHidden/>
          </w:rPr>
          <w:fldChar w:fldCharType="separate"/>
        </w:r>
        <w:r w:rsidR="006A6210">
          <w:rPr>
            <w:noProof/>
            <w:webHidden/>
          </w:rPr>
          <w:t>56</w:t>
        </w:r>
        <w:r w:rsidR="008D6CA9">
          <w:rPr>
            <w:noProof/>
            <w:webHidden/>
          </w:rPr>
          <w:fldChar w:fldCharType="end"/>
        </w:r>
      </w:hyperlink>
      <w:r w:rsidR="00126A9E">
        <w:rPr>
          <w:i/>
          <w:sz w:val="16"/>
          <w:szCs w:val="16"/>
        </w:rPr>
        <w:fldChar w:fldCharType="end"/>
      </w:r>
    </w:p>
    <w:sectPr w:rsidR="002A443E" w:rsidRPr="004D2B9B" w:rsidSect="002F404D">
      <w:footerReference w:type="default" r:id="rId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6B" w:rsidRDefault="009C606B" w:rsidP="009E268B">
      <w:pPr>
        <w:spacing w:after="0" w:line="240" w:lineRule="auto"/>
      </w:pPr>
      <w:r>
        <w:separator/>
      </w:r>
    </w:p>
  </w:endnote>
  <w:endnote w:type="continuationSeparator" w:id="0">
    <w:p w:rsidR="009C606B" w:rsidRDefault="009C606B" w:rsidP="009E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2C" w:rsidRDefault="0003792C">
    <w:pPr>
      <w:pStyle w:val="Stopka"/>
      <w:jc w:val="center"/>
    </w:pPr>
  </w:p>
  <w:p w:rsidR="0003792C" w:rsidRDefault="0003792C">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81608"/>
      <w:docPartObj>
        <w:docPartGallery w:val="Page Numbers (Bottom of Page)"/>
        <w:docPartUnique/>
      </w:docPartObj>
    </w:sdtPr>
    <w:sdtContent>
      <w:p w:rsidR="0003792C" w:rsidRDefault="0003792C">
        <w:pPr>
          <w:pStyle w:val="Stopka"/>
          <w:jc w:val="center"/>
        </w:pPr>
        <w:r>
          <w:fldChar w:fldCharType="begin"/>
        </w:r>
        <w:r>
          <w:instrText>PAGE   \* MERGEFORMAT</w:instrText>
        </w:r>
        <w:r>
          <w:fldChar w:fldCharType="separate"/>
        </w:r>
        <w:r w:rsidR="006A6210">
          <w:rPr>
            <w:noProof/>
          </w:rPr>
          <w:t>12</w:t>
        </w:r>
        <w:r>
          <w:fldChar w:fldCharType="end"/>
        </w:r>
      </w:p>
    </w:sdtContent>
  </w:sdt>
  <w:p w:rsidR="0003792C" w:rsidRDefault="0003792C">
    <w:pPr>
      <w:pStyle w:val="Stopk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322663"/>
      <w:docPartObj>
        <w:docPartGallery w:val="Page Numbers (Bottom of Page)"/>
        <w:docPartUnique/>
      </w:docPartObj>
    </w:sdtPr>
    <w:sdtContent>
      <w:p w:rsidR="0003792C" w:rsidRDefault="0003792C">
        <w:pPr>
          <w:pStyle w:val="Stopka"/>
          <w:jc w:val="center"/>
        </w:pPr>
        <w:r>
          <w:fldChar w:fldCharType="begin"/>
        </w:r>
        <w:r>
          <w:instrText>PAGE   \* MERGEFORMAT</w:instrText>
        </w:r>
        <w:r>
          <w:fldChar w:fldCharType="separate"/>
        </w:r>
        <w:r w:rsidR="006A6210">
          <w:rPr>
            <w:noProof/>
          </w:rPr>
          <w:t>31</w:t>
        </w:r>
        <w:r>
          <w:fldChar w:fldCharType="end"/>
        </w:r>
      </w:p>
    </w:sdtContent>
  </w:sdt>
  <w:p w:rsidR="0003792C" w:rsidRDefault="0003792C">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2C" w:rsidRDefault="0003792C">
    <w:pPr>
      <w:pStyle w:val="Stopka"/>
      <w:jc w:val="center"/>
    </w:pPr>
  </w:p>
  <w:p w:rsidR="0003792C" w:rsidRDefault="0003792C">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527114"/>
      <w:docPartObj>
        <w:docPartGallery w:val="Page Numbers (Bottom of Page)"/>
        <w:docPartUnique/>
      </w:docPartObj>
    </w:sdtPr>
    <w:sdtContent>
      <w:p w:rsidR="0003792C" w:rsidRDefault="0003792C">
        <w:pPr>
          <w:pStyle w:val="Stopka"/>
          <w:jc w:val="center"/>
        </w:pPr>
        <w:r>
          <w:fldChar w:fldCharType="begin"/>
        </w:r>
        <w:r>
          <w:instrText>PAGE   \* MERGEFORMAT</w:instrText>
        </w:r>
        <w:r>
          <w:fldChar w:fldCharType="separate"/>
        </w:r>
        <w:r w:rsidR="006A6210">
          <w:rPr>
            <w:noProof/>
          </w:rPr>
          <w:t>33</w:t>
        </w:r>
        <w:r>
          <w:fldChar w:fldCharType="end"/>
        </w:r>
      </w:p>
    </w:sdtContent>
  </w:sdt>
  <w:p w:rsidR="0003792C" w:rsidRDefault="0003792C">
    <w:pPr>
      <w:pStyle w:val="Stopk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2C" w:rsidRDefault="0003792C">
    <w:pPr>
      <w:pStyle w:val="Stopka"/>
      <w:jc w:val="center"/>
    </w:pPr>
  </w:p>
  <w:p w:rsidR="0003792C" w:rsidRDefault="0003792C">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428948"/>
      <w:docPartObj>
        <w:docPartGallery w:val="Page Numbers (Bottom of Page)"/>
        <w:docPartUnique/>
      </w:docPartObj>
    </w:sdtPr>
    <w:sdtContent>
      <w:p w:rsidR="0003792C" w:rsidRDefault="0003792C">
        <w:pPr>
          <w:pStyle w:val="Stopka"/>
          <w:jc w:val="center"/>
        </w:pPr>
        <w:r>
          <w:fldChar w:fldCharType="begin"/>
        </w:r>
        <w:r>
          <w:instrText>PAGE   \* MERGEFORMAT</w:instrText>
        </w:r>
        <w:r>
          <w:fldChar w:fldCharType="separate"/>
        </w:r>
        <w:r w:rsidR="006A6210">
          <w:rPr>
            <w:noProof/>
          </w:rPr>
          <w:t>58</w:t>
        </w:r>
        <w:r>
          <w:fldChar w:fldCharType="end"/>
        </w:r>
      </w:p>
    </w:sdtContent>
  </w:sdt>
  <w:p w:rsidR="0003792C" w:rsidRDefault="000379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511103"/>
      <w:docPartObj>
        <w:docPartGallery w:val="Page Numbers (Bottom of Page)"/>
        <w:docPartUnique/>
      </w:docPartObj>
    </w:sdtPr>
    <w:sdtContent>
      <w:p w:rsidR="0003792C" w:rsidRDefault="0003792C">
        <w:pPr>
          <w:pStyle w:val="Stopka"/>
          <w:jc w:val="center"/>
        </w:pPr>
        <w:r>
          <w:fldChar w:fldCharType="begin"/>
        </w:r>
        <w:r>
          <w:instrText>PAGE   \* MERGEFORMAT</w:instrText>
        </w:r>
        <w:r>
          <w:fldChar w:fldCharType="separate"/>
        </w:r>
        <w:r>
          <w:rPr>
            <w:noProof/>
          </w:rPr>
          <w:t>4</w:t>
        </w:r>
        <w:r>
          <w:fldChar w:fldCharType="end"/>
        </w:r>
      </w:p>
    </w:sdtContent>
  </w:sdt>
  <w:p w:rsidR="0003792C" w:rsidRDefault="0003792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2C" w:rsidRDefault="0003792C">
    <w:pPr>
      <w:pStyle w:val="Stopka"/>
      <w:jc w:val="center"/>
    </w:pPr>
  </w:p>
  <w:p w:rsidR="0003792C" w:rsidRDefault="0003792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2C" w:rsidRDefault="0003792C">
    <w:pPr>
      <w:pStyle w:val="Stopka"/>
      <w:jc w:val="center"/>
    </w:pPr>
  </w:p>
  <w:p w:rsidR="0003792C" w:rsidRDefault="0003792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804269"/>
      <w:docPartObj>
        <w:docPartGallery w:val="Page Numbers (Bottom of Page)"/>
        <w:docPartUnique/>
      </w:docPartObj>
    </w:sdtPr>
    <w:sdtContent>
      <w:p w:rsidR="0003792C" w:rsidRDefault="0003792C">
        <w:pPr>
          <w:pStyle w:val="Stopka"/>
          <w:jc w:val="center"/>
        </w:pPr>
        <w:r>
          <w:fldChar w:fldCharType="begin"/>
        </w:r>
        <w:r>
          <w:instrText>PAGE   \* MERGEFORMAT</w:instrText>
        </w:r>
        <w:r>
          <w:fldChar w:fldCharType="separate"/>
        </w:r>
        <w:r w:rsidR="006A6210">
          <w:rPr>
            <w:noProof/>
          </w:rPr>
          <w:t>5</w:t>
        </w:r>
        <w:r>
          <w:fldChar w:fldCharType="end"/>
        </w:r>
      </w:p>
    </w:sdtContent>
  </w:sdt>
  <w:p w:rsidR="0003792C" w:rsidRDefault="0003792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2C" w:rsidRDefault="0003792C">
    <w:pPr>
      <w:pStyle w:val="Stopka"/>
      <w:jc w:val="center"/>
    </w:pPr>
  </w:p>
  <w:p w:rsidR="0003792C" w:rsidRDefault="0003792C">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981095"/>
      <w:docPartObj>
        <w:docPartGallery w:val="Page Numbers (Bottom of Page)"/>
        <w:docPartUnique/>
      </w:docPartObj>
    </w:sdtPr>
    <w:sdtContent>
      <w:p w:rsidR="0003792C" w:rsidRDefault="0003792C">
        <w:pPr>
          <w:pStyle w:val="Stopka"/>
          <w:jc w:val="center"/>
        </w:pPr>
        <w:r>
          <w:fldChar w:fldCharType="begin"/>
        </w:r>
        <w:r>
          <w:instrText>PAGE   \* MERGEFORMAT</w:instrText>
        </w:r>
        <w:r>
          <w:fldChar w:fldCharType="separate"/>
        </w:r>
        <w:r w:rsidR="006A6210">
          <w:rPr>
            <w:noProof/>
          </w:rPr>
          <w:t>7</w:t>
        </w:r>
        <w:r>
          <w:fldChar w:fldCharType="end"/>
        </w:r>
      </w:p>
    </w:sdtContent>
  </w:sdt>
  <w:p w:rsidR="0003792C" w:rsidRDefault="0003792C">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2C" w:rsidRDefault="0003792C">
    <w:pPr>
      <w:pStyle w:val="Stopka"/>
      <w:jc w:val="center"/>
    </w:pPr>
  </w:p>
  <w:p w:rsidR="0003792C" w:rsidRDefault="0003792C">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176"/>
      <w:docPartObj>
        <w:docPartGallery w:val="Page Numbers (Bottom of Page)"/>
        <w:docPartUnique/>
      </w:docPartObj>
    </w:sdtPr>
    <w:sdtContent>
      <w:p w:rsidR="006A6210" w:rsidRDefault="006A6210">
        <w:pPr>
          <w:pStyle w:val="Stopka"/>
          <w:jc w:val="center"/>
        </w:pPr>
        <w:r>
          <w:fldChar w:fldCharType="begin"/>
        </w:r>
        <w:r>
          <w:instrText>PAGE   \* MERGEFORMAT</w:instrText>
        </w:r>
        <w:r>
          <w:fldChar w:fldCharType="separate"/>
        </w:r>
        <w:r>
          <w:rPr>
            <w:noProof/>
          </w:rPr>
          <w:t>10</w:t>
        </w:r>
        <w:r>
          <w:fldChar w:fldCharType="end"/>
        </w:r>
      </w:p>
    </w:sdtContent>
  </w:sdt>
  <w:p w:rsidR="006A6210" w:rsidRDefault="006A62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6B" w:rsidRDefault="009C606B" w:rsidP="009E268B">
      <w:pPr>
        <w:spacing w:after="0" w:line="240" w:lineRule="auto"/>
      </w:pPr>
      <w:r>
        <w:separator/>
      </w:r>
    </w:p>
  </w:footnote>
  <w:footnote w:type="continuationSeparator" w:id="0">
    <w:p w:rsidR="009C606B" w:rsidRDefault="009C606B" w:rsidP="009E268B">
      <w:pPr>
        <w:spacing w:after="0" w:line="240" w:lineRule="auto"/>
      </w:pPr>
      <w:r>
        <w:continuationSeparator/>
      </w:r>
    </w:p>
  </w:footnote>
  <w:footnote w:id="1">
    <w:p w:rsidR="0003792C" w:rsidRPr="00011D90" w:rsidRDefault="0003792C" w:rsidP="00011D90">
      <w:pPr>
        <w:pStyle w:val="Tekstprzypisudolnego"/>
        <w:jc w:val="both"/>
        <w:rPr>
          <w:rFonts w:cstheme="minorHAnsi"/>
          <w:sz w:val="18"/>
          <w:szCs w:val="18"/>
        </w:rPr>
      </w:pPr>
      <w:r w:rsidRPr="00011D90">
        <w:rPr>
          <w:rStyle w:val="Odwoanieprzypisudolnego"/>
          <w:rFonts w:cstheme="minorHAnsi"/>
          <w:sz w:val="18"/>
          <w:szCs w:val="18"/>
        </w:rPr>
        <w:footnoteRef/>
      </w:r>
      <w:r w:rsidRPr="00011D90">
        <w:rPr>
          <w:rFonts w:cstheme="minorHAnsi"/>
          <w:sz w:val="18"/>
          <w:szCs w:val="18"/>
        </w:rPr>
        <w:t xml:space="preserve"> Szczegółowe dane porównawcze wymienionych wskaźników przedstawione zostały w załączniku statystycznym.</w:t>
      </w:r>
    </w:p>
  </w:footnote>
  <w:footnote w:id="2">
    <w:p w:rsidR="0003792C" w:rsidRPr="00011D90" w:rsidRDefault="0003792C" w:rsidP="00011D90">
      <w:pPr>
        <w:pStyle w:val="Tekstprzypisudolnego"/>
        <w:jc w:val="both"/>
        <w:rPr>
          <w:rFonts w:cstheme="minorHAnsi"/>
          <w:sz w:val="18"/>
          <w:szCs w:val="18"/>
        </w:rPr>
      </w:pPr>
      <w:r w:rsidRPr="00011D90">
        <w:rPr>
          <w:rStyle w:val="Odwoanieprzypisudolnego"/>
          <w:rFonts w:cstheme="minorHAnsi"/>
          <w:sz w:val="18"/>
          <w:szCs w:val="18"/>
        </w:rPr>
        <w:footnoteRef/>
      </w:r>
      <w:r w:rsidRPr="00011D90">
        <w:rPr>
          <w:rFonts w:cstheme="minorHAnsi"/>
          <w:sz w:val="18"/>
          <w:szCs w:val="18"/>
        </w:rPr>
        <w:t xml:space="preserve"> W statystyce przez „mieszkanie” rozumie się zarówno lokal mieszkalny jak i dom jednorodzinny. </w:t>
      </w:r>
    </w:p>
  </w:footnote>
  <w:footnote w:id="3">
    <w:p w:rsidR="0003792C" w:rsidRPr="00011D90" w:rsidRDefault="0003792C" w:rsidP="00011D90">
      <w:pPr>
        <w:pStyle w:val="Tekstprzypisudolnego"/>
        <w:jc w:val="both"/>
        <w:rPr>
          <w:rFonts w:cstheme="minorHAnsi"/>
          <w:sz w:val="18"/>
          <w:szCs w:val="18"/>
        </w:rPr>
      </w:pPr>
      <w:r w:rsidRPr="00011D90">
        <w:rPr>
          <w:rStyle w:val="Odwoanieprzypisudolnego"/>
          <w:rFonts w:cstheme="minorHAnsi"/>
          <w:sz w:val="18"/>
          <w:szCs w:val="18"/>
        </w:rPr>
        <w:footnoteRef/>
      </w:r>
      <w:r w:rsidRPr="00011D90">
        <w:rPr>
          <w:rFonts w:cstheme="minorHAnsi"/>
          <w:sz w:val="18"/>
          <w:szCs w:val="18"/>
        </w:rPr>
        <w:t xml:space="preserve"> W ponad połowie państw UE liczba mieszkań na 1</w:t>
      </w:r>
      <w:r>
        <w:rPr>
          <w:rFonts w:cstheme="minorHAnsi"/>
          <w:sz w:val="18"/>
          <w:szCs w:val="18"/>
        </w:rPr>
        <w:t> </w:t>
      </w:r>
      <w:r w:rsidRPr="00011D90">
        <w:rPr>
          <w:rFonts w:cstheme="minorHAnsi"/>
          <w:sz w:val="18"/>
          <w:szCs w:val="18"/>
        </w:rPr>
        <w:t xml:space="preserve">000 mieszkańców przekroczyła 500. Należy jednak pamiętać, że najwyższe wartości osiągane są w krajach będących celem turystycznym, gdzie w atrakcyjnych miejscach buduje się domy </w:t>
      </w:r>
      <w:r>
        <w:rPr>
          <w:rFonts w:cstheme="minorHAnsi"/>
          <w:sz w:val="18"/>
          <w:szCs w:val="18"/>
        </w:rPr>
        <w:br/>
      </w:r>
      <w:r w:rsidRPr="00011D90">
        <w:rPr>
          <w:rFonts w:cstheme="minorHAnsi"/>
          <w:sz w:val="18"/>
          <w:szCs w:val="18"/>
        </w:rPr>
        <w:t>i mieszkania użytkowane w celach turystycznych w okresach wakacyjnych, a budynki te nie przyczyniają się do zaspokajania potrzeb mieszkaniowych ogółu społeczeństwa. Stąd też najwyższe wartości tego wskaźnika osiągnęły Portugalia (579), Grecja (576), Bułgaria (566). Zatem szacuje się, że docelowym wskaźnikiem nasycenia mieszkań w polskich warunkach jest wartość bliższa ok. 450 mieszkań na 1</w:t>
      </w:r>
      <w:r>
        <w:rPr>
          <w:rFonts w:cstheme="minorHAnsi"/>
          <w:sz w:val="18"/>
          <w:szCs w:val="18"/>
        </w:rPr>
        <w:t> </w:t>
      </w:r>
      <w:r w:rsidRPr="00011D90">
        <w:rPr>
          <w:rFonts w:cstheme="minorHAnsi"/>
          <w:sz w:val="18"/>
          <w:szCs w:val="18"/>
        </w:rPr>
        <w:t>000 mieszkańców.</w:t>
      </w:r>
    </w:p>
  </w:footnote>
  <w:footnote w:id="4">
    <w:p w:rsidR="0003792C" w:rsidRPr="00011D90" w:rsidRDefault="0003792C" w:rsidP="00011D90">
      <w:pPr>
        <w:spacing w:after="0" w:line="240" w:lineRule="auto"/>
        <w:jc w:val="both"/>
        <w:rPr>
          <w:rFonts w:cstheme="minorHAnsi"/>
          <w:bCs/>
          <w:sz w:val="18"/>
          <w:szCs w:val="18"/>
        </w:rPr>
      </w:pPr>
      <w:r w:rsidRPr="00011D90">
        <w:rPr>
          <w:rStyle w:val="Odwoanieprzypisudolnego"/>
          <w:rFonts w:cstheme="minorHAnsi"/>
          <w:sz w:val="18"/>
          <w:szCs w:val="18"/>
        </w:rPr>
        <w:footnoteRef/>
      </w:r>
      <w:r w:rsidRPr="00011D90">
        <w:rPr>
          <w:rFonts w:cstheme="minorHAnsi"/>
          <w:sz w:val="18"/>
          <w:szCs w:val="18"/>
        </w:rPr>
        <w:t xml:space="preserve"> </w:t>
      </w:r>
      <w:r w:rsidRPr="00011D90">
        <w:rPr>
          <w:rFonts w:cstheme="minorHAnsi"/>
          <w:bCs/>
          <w:sz w:val="18"/>
          <w:szCs w:val="18"/>
        </w:rPr>
        <w:t xml:space="preserve">Warto podkreślić, że przedstawione podejście statystyczne do obliczania deficytu mieszkaniowego nie jest jedynym. Przy uwzględnieniu również wskaźników jakościowych (np. przeludnienie, stan techniczny mieszkań), deficyt ten może być szacowany na wyższym poziomie. Na przykład w raporcie </w:t>
      </w:r>
      <w:proofErr w:type="spellStart"/>
      <w:r w:rsidRPr="00011D90">
        <w:rPr>
          <w:rFonts w:cstheme="minorHAnsi"/>
          <w:bCs/>
          <w:sz w:val="18"/>
          <w:szCs w:val="18"/>
        </w:rPr>
        <w:t>Heritage</w:t>
      </w:r>
      <w:proofErr w:type="spellEnd"/>
      <w:r w:rsidRPr="00011D90">
        <w:rPr>
          <w:rFonts w:cstheme="minorHAnsi"/>
          <w:bCs/>
          <w:sz w:val="18"/>
          <w:szCs w:val="18"/>
        </w:rPr>
        <w:t xml:space="preserve"> Real </w:t>
      </w:r>
      <w:proofErr w:type="spellStart"/>
      <w:r w:rsidRPr="00011D90">
        <w:rPr>
          <w:rFonts w:cstheme="minorHAnsi"/>
          <w:bCs/>
          <w:sz w:val="18"/>
          <w:szCs w:val="18"/>
        </w:rPr>
        <w:t>Estate</w:t>
      </w:r>
      <w:proofErr w:type="spellEnd"/>
      <w:r w:rsidRPr="00011D90">
        <w:rPr>
          <w:rFonts w:cstheme="minorHAnsi"/>
          <w:bCs/>
          <w:sz w:val="18"/>
          <w:szCs w:val="18"/>
        </w:rPr>
        <w:t xml:space="preserve"> </w:t>
      </w:r>
      <w:proofErr w:type="spellStart"/>
      <w:r w:rsidRPr="00011D90">
        <w:rPr>
          <w:rFonts w:cstheme="minorHAnsi"/>
          <w:bCs/>
          <w:sz w:val="18"/>
          <w:szCs w:val="18"/>
        </w:rPr>
        <w:t>Think</w:t>
      </w:r>
      <w:proofErr w:type="spellEnd"/>
      <w:r w:rsidRPr="00011D90">
        <w:rPr>
          <w:rFonts w:cstheme="minorHAnsi"/>
          <w:bCs/>
          <w:sz w:val="18"/>
          <w:szCs w:val="18"/>
        </w:rPr>
        <w:t xml:space="preserve"> Tank z 2018 r. oszacowano ten deficyt na ok. 2,1 mln mieszkań. Warto jednak podkreślić, że tego typu szacunki opierają się na z góry przyjętych założeniach, które zależą często od podejścia wybranego przez konkretnego eksperta </w:t>
      </w:r>
    </w:p>
  </w:footnote>
  <w:footnote w:id="5">
    <w:p w:rsidR="0003792C" w:rsidRDefault="0003792C" w:rsidP="000851A7">
      <w:pPr>
        <w:pStyle w:val="Tekstprzypisudolnego"/>
        <w:jc w:val="both"/>
      </w:pPr>
      <w:r>
        <w:rPr>
          <w:rStyle w:val="Odwoanieprzypisudolnego"/>
        </w:rPr>
        <w:footnoteRef/>
      </w:r>
      <w:r>
        <w:t xml:space="preserve"> </w:t>
      </w:r>
      <w:r w:rsidRPr="00011D90">
        <w:rPr>
          <w:sz w:val="18"/>
          <w:szCs w:val="18"/>
        </w:rPr>
        <w:t xml:space="preserve">Wskaźnik </w:t>
      </w:r>
      <w:r>
        <w:rPr>
          <w:sz w:val="18"/>
          <w:szCs w:val="18"/>
        </w:rPr>
        <w:t xml:space="preserve">deprywacji mieszkaniowej </w:t>
      </w:r>
      <w:r w:rsidRPr="00011D90">
        <w:rPr>
          <w:sz w:val="18"/>
          <w:szCs w:val="18"/>
        </w:rPr>
        <w:t xml:space="preserve">obrazuje procentowy udział populacji zamieszkałej w mieszkaniach </w:t>
      </w:r>
      <w:proofErr w:type="spellStart"/>
      <w:r w:rsidRPr="00011D90">
        <w:rPr>
          <w:sz w:val="18"/>
          <w:szCs w:val="18"/>
        </w:rPr>
        <w:t>substandardowych</w:t>
      </w:r>
      <w:proofErr w:type="spellEnd"/>
      <w:r w:rsidRPr="00011D90">
        <w:rPr>
          <w:sz w:val="18"/>
          <w:szCs w:val="18"/>
        </w:rPr>
        <w:t xml:space="preserve"> z powodu: przeciekającego dachu, zawilgocenia ścian, dachu, fundamentów, butwiejących ram drzwi i</w:t>
      </w:r>
      <w:r>
        <w:rPr>
          <w:sz w:val="18"/>
          <w:szCs w:val="18"/>
        </w:rPr>
        <w:t> </w:t>
      </w:r>
      <w:r w:rsidRPr="00011D90">
        <w:rPr>
          <w:sz w:val="18"/>
          <w:szCs w:val="18"/>
        </w:rPr>
        <w:t>okien lub podłóg, braku wanny lub prysznica w mieszkaniu, braku toalety wewnątrz budynku do wyłącznego korzystania gospodarstwa domowego, zbyt ciemnego mieszkania.</w:t>
      </w:r>
    </w:p>
  </w:footnote>
  <w:footnote w:id="6">
    <w:p w:rsidR="0003792C" w:rsidRPr="00011D90" w:rsidRDefault="0003792C" w:rsidP="00011D90">
      <w:pPr>
        <w:pStyle w:val="Tekstprzypisudolnego"/>
        <w:jc w:val="both"/>
        <w:rPr>
          <w:rFonts w:cstheme="minorHAnsi"/>
          <w:sz w:val="18"/>
          <w:szCs w:val="18"/>
        </w:rPr>
      </w:pPr>
      <w:r w:rsidRPr="00011D90">
        <w:rPr>
          <w:rStyle w:val="Odwoanieprzypisudolnego"/>
          <w:rFonts w:cstheme="minorHAnsi"/>
          <w:sz w:val="18"/>
          <w:szCs w:val="18"/>
        </w:rPr>
        <w:footnoteRef/>
      </w:r>
      <w:r w:rsidRPr="00011D90">
        <w:rPr>
          <w:rFonts w:cstheme="minorHAnsi"/>
          <w:sz w:val="18"/>
          <w:szCs w:val="18"/>
        </w:rPr>
        <w:t xml:space="preserve"> Wartość dotyczy mieszkań zamieszkanych (źródło NSP 2011).</w:t>
      </w:r>
    </w:p>
  </w:footnote>
  <w:footnote w:id="7">
    <w:p w:rsidR="0003792C" w:rsidRPr="002747BF" w:rsidRDefault="0003792C" w:rsidP="00011D90">
      <w:pPr>
        <w:spacing w:after="0" w:line="240" w:lineRule="auto"/>
        <w:jc w:val="both"/>
        <w:rPr>
          <w:rFonts w:cstheme="minorHAnsi"/>
          <w:sz w:val="18"/>
          <w:szCs w:val="18"/>
        </w:rPr>
      </w:pPr>
      <w:r w:rsidRPr="00A85B53">
        <w:rPr>
          <w:rStyle w:val="Odwoanieprzypisudolnego"/>
          <w:rFonts w:cstheme="minorHAnsi"/>
          <w:sz w:val="18"/>
          <w:szCs w:val="18"/>
        </w:rPr>
        <w:footnoteRef/>
      </w:r>
      <w:r w:rsidRPr="00A85B53">
        <w:rPr>
          <w:rFonts w:cstheme="minorHAnsi"/>
          <w:sz w:val="18"/>
          <w:szCs w:val="18"/>
        </w:rPr>
        <w:t> D</w:t>
      </w:r>
      <w:r w:rsidRPr="00B5105E">
        <w:rPr>
          <w:rFonts w:cstheme="minorHAnsi"/>
          <w:sz w:val="18"/>
          <w:szCs w:val="18"/>
        </w:rPr>
        <w:t>ane Eurostatu wskazują, że najmniejszy odsetek osób zamieszkujących w mieszkaniach społecznych na wynajem występuje w Danii (0,1%) i Szwecji (0,9%), co nie do końca odzwierciedla stan faktyc</w:t>
      </w:r>
      <w:r w:rsidRPr="005C3A5D">
        <w:rPr>
          <w:rFonts w:cstheme="minorHAnsi"/>
          <w:sz w:val="18"/>
          <w:szCs w:val="18"/>
        </w:rPr>
        <w:t>zny. W rzeczywistości oba państwa posiadają jedne z większych zasobów mieszkań społecznych w Europie. W Szwecji pojęcie „mieszkalnictwo społeczne” ni</w:t>
      </w:r>
      <w:r w:rsidRPr="00274160">
        <w:rPr>
          <w:rFonts w:cstheme="minorHAnsi"/>
          <w:sz w:val="18"/>
          <w:szCs w:val="18"/>
        </w:rPr>
        <w:t xml:space="preserve">e jest używane. Co prawda istnieje publiczny zasób mieszkaniowy, będący własnością gminnych spółek mieszkaniowych, jednak nie są one dedykowane osobom w szczególnie trudnej sytuacji. W teorii więc każdy, bez ograniczeń (np. ze względu na poziom dochodów), </w:t>
      </w:r>
      <w:r w:rsidRPr="003E65E7">
        <w:rPr>
          <w:rFonts w:cstheme="minorHAnsi"/>
          <w:sz w:val="18"/>
          <w:szCs w:val="18"/>
        </w:rPr>
        <w:t>może w takim mieszkaniu zamieszkać, choć w praktyce zazwyczaj są to osoby w gorszej sytuacji materialnej. Również w Danii przy ubieganiu się o najem mieszkania społecznego (dostarczanych głównie przez organizacje non-profit) nie obowiązują ograniczenia np. co d</w:t>
      </w:r>
      <w:r w:rsidRPr="002747BF">
        <w:rPr>
          <w:rFonts w:cstheme="minorHAnsi"/>
          <w:sz w:val="18"/>
          <w:szCs w:val="18"/>
        </w:rPr>
        <w:t xml:space="preserve">o wysokości dochodu. </w:t>
      </w:r>
    </w:p>
  </w:footnote>
  <w:footnote w:id="8">
    <w:p w:rsidR="0003792C" w:rsidRPr="003E32AD" w:rsidRDefault="0003792C" w:rsidP="004A1DBA">
      <w:pPr>
        <w:pStyle w:val="Przypis-tre"/>
        <w:spacing w:after="0" w:line="240" w:lineRule="auto"/>
        <w:rPr>
          <w:rFonts w:asciiTheme="minorHAnsi" w:hAnsiTheme="minorHAnsi" w:cstheme="minorHAnsi"/>
          <w:sz w:val="18"/>
          <w:szCs w:val="18"/>
        </w:rPr>
      </w:pPr>
      <w:r w:rsidRPr="003E32AD">
        <w:rPr>
          <w:rStyle w:val="Odwoanieprzypisudolnego"/>
          <w:rFonts w:asciiTheme="minorHAnsi" w:hAnsiTheme="minorHAnsi" w:cstheme="minorHAnsi"/>
          <w:sz w:val="18"/>
          <w:szCs w:val="18"/>
        </w:rPr>
        <w:footnoteRef/>
      </w:r>
      <w:r w:rsidRPr="003E32AD">
        <w:rPr>
          <w:rFonts w:asciiTheme="minorHAnsi" w:hAnsiTheme="minorHAnsi" w:cstheme="minorHAnsi"/>
          <w:sz w:val="18"/>
          <w:szCs w:val="18"/>
        </w:rPr>
        <w:t xml:space="preserve"> Habitat for </w:t>
      </w:r>
      <w:proofErr w:type="spellStart"/>
      <w:r w:rsidRPr="003E32AD">
        <w:rPr>
          <w:rFonts w:asciiTheme="minorHAnsi" w:hAnsiTheme="minorHAnsi" w:cstheme="minorHAnsi"/>
          <w:sz w:val="18"/>
          <w:szCs w:val="18"/>
        </w:rPr>
        <w:t>Humanity</w:t>
      </w:r>
      <w:proofErr w:type="spellEnd"/>
      <w:r w:rsidRPr="003E32AD">
        <w:rPr>
          <w:rFonts w:asciiTheme="minorHAnsi" w:hAnsiTheme="minorHAnsi" w:cstheme="minorHAnsi"/>
          <w:sz w:val="18"/>
          <w:szCs w:val="18"/>
        </w:rPr>
        <w:t xml:space="preserve"> Poland, </w:t>
      </w:r>
      <w:proofErr w:type="spellStart"/>
      <w:r w:rsidRPr="003E32AD">
        <w:rPr>
          <w:rFonts w:asciiTheme="minorHAnsi" w:hAnsiTheme="minorHAnsi" w:cstheme="minorHAnsi"/>
          <w:sz w:val="18"/>
          <w:szCs w:val="18"/>
        </w:rPr>
        <w:t>MillwardBrown</w:t>
      </w:r>
      <w:proofErr w:type="spellEnd"/>
      <w:r w:rsidRPr="00011D90">
        <w:rPr>
          <w:rFonts w:asciiTheme="minorHAnsi" w:hAnsiTheme="minorHAnsi" w:cstheme="minorHAnsi"/>
          <w:i/>
          <w:sz w:val="18"/>
          <w:szCs w:val="18"/>
        </w:rPr>
        <w:t>, Badanie na temat mieszkalnictwa w Polsce</w:t>
      </w:r>
      <w:r w:rsidRPr="00011D90">
        <w:rPr>
          <w:rFonts w:asciiTheme="minorHAnsi" w:hAnsiTheme="minorHAnsi" w:cstheme="minorHAnsi"/>
          <w:sz w:val="18"/>
          <w:szCs w:val="18"/>
        </w:rPr>
        <w:t>, czerwiec 2015 r.</w:t>
      </w:r>
    </w:p>
  </w:footnote>
  <w:footnote w:id="9">
    <w:p w:rsidR="0003792C" w:rsidRPr="00011D90" w:rsidRDefault="0003792C" w:rsidP="00011D90">
      <w:pPr>
        <w:pStyle w:val="Przypis-tre"/>
        <w:spacing w:after="0" w:line="240" w:lineRule="auto"/>
        <w:rPr>
          <w:rFonts w:asciiTheme="minorHAnsi" w:hAnsiTheme="minorHAnsi" w:cstheme="minorHAnsi"/>
          <w:sz w:val="18"/>
          <w:szCs w:val="18"/>
        </w:rPr>
      </w:pPr>
      <w:r w:rsidRPr="00011D90">
        <w:rPr>
          <w:rStyle w:val="Odwoanieprzypisudolnego"/>
          <w:rFonts w:asciiTheme="minorHAnsi" w:hAnsiTheme="minorHAnsi" w:cstheme="minorHAnsi"/>
          <w:sz w:val="18"/>
          <w:szCs w:val="18"/>
        </w:rPr>
        <w:footnoteRef/>
      </w:r>
      <w:r w:rsidRPr="00011D90">
        <w:rPr>
          <w:rFonts w:asciiTheme="minorHAnsi" w:hAnsiTheme="minorHAnsi" w:cstheme="minorHAnsi"/>
          <w:sz w:val="18"/>
          <w:szCs w:val="18"/>
        </w:rPr>
        <w:t xml:space="preserve"> Raport Gumtree.pl 2019 </w:t>
      </w:r>
      <w:r w:rsidRPr="00011D90">
        <w:rPr>
          <w:rFonts w:asciiTheme="minorHAnsi" w:hAnsiTheme="minorHAnsi" w:cstheme="minorHAnsi"/>
          <w:i/>
          <w:sz w:val="18"/>
          <w:szCs w:val="18"/>
        </w:rPr>
        <w:t>Jak Polacy kupują mieszkania? Oczekiwania, motywacje, obawy</w:t>
      </w:r>
      <w:r w:rsidRPr="00011D90">
        <w:rPr>
          <w:rFonts w:asciiTheme="minorHAnsi" w:hAnsiTheme="minorHAnsi" w:cstheme="minorHAnsi"/>
          <w:sz w:val="18"/>
          <w:szCs w:val="18"/>
        </w:rPr>
        <w:t xml:space="preserve">. Raport na podstawie badania zrealizowanego przez SW </w:t>
      </w:r>
      <w:proofErr w:type="spellStart"/>
      <w:r w:rsidRPr="00011D90">
        <w:rPr>
          <w:rFonts w:asciiTheme="minorHAnsi" w:hAnsiTheme="minorHAnsi" w:cstheme="minorHAnsi"/>
          <w:sz w:val="18"/>
          <w:szCs w:val="18"/>
        </w:rPr>
        <w:t>Research</w:t>
      </w:r>
      <w:proofErr w:type="spellEnd"/>
      <w:r w:rsidRPr="00011D90">
        <w:rPr>
          <w:rFonts w:asciiTheme="minorHAnsi" w:hAnsiTheme="minorHAnsi" w:cstheme="minorHAnsi"/>
          <w:sz w:val="18"/>
          <w:szCs w:val="18"/>
        </w:rPr>
        <w:t xml:space="preserve"> na zlecenie Gumtree.pl w czerwcu 2019 r.</w:t>
      </w:r>
    </w:p>
  </w:footnote>
  <w:footnote w:id="10">
    <w:p w:rsidR="0003792C" w:rsidRPr="00011D90" w:rsidRDefault="0003792C" w:rsidP="00011D90">
      <w:pPr>
        <w:pStyle w:val="Przypis-tre"/>
        <w:spacing w:after="0" w:line="240" w:lineRule="auto"/>
        <w:rPr>
          <w:rFonts w:asciiTheme="minorHAnsi" w:hAnsiTheme="minorHAnsi" w:cstheme="minorHAnsi"/>
          <w:sz w:val="18"/>
          <w:szCs w:val="18"/>
        </w:rPr>
      </w:pPr>
      <w:r w:rsidRPr="00011D90">
        <w:rPr>
          <w:rStyle w:val="Odwoanieprzypisudolnego"/>
          <w:rFonts w:asciiTheme="minorHAnsi" w:hAnsiTheme="minorHAnsi" w:cstheme="minorHAnsi"/>
          <w:sz w:val="18"/>
          <w:szCs w:val="18"/>
        </w:rPr>
        <w:footnoteRef/>
      </w:r>
      <w:r w:rsidRPr="00011D90">
        <w:rPr>
          <w:rFonts w:asciiTheme="minorHAnsi" w:hAnsiTheme="minorHAnsi" w:cstheme="minorHAnsi"/>
          <w:sz w:val="18"/>
          <w:szCs w:val="18"/>
        </w:rPr>
        <w:t xml:space="preserve"> Otodom.</w:t>
      </w:r>
      <w:r>
        <w:rPr>
          <w:rFonts w:asciiTheme="minorHAnsi" w:hAnsiTheme="minorHAnsi" w:cstheme="minorHAnsi"/>
          <w:sz w:val="18"/>
          <w:szCs w:val="18"/>
        </w:rPr>
        <w:t>pl</w:t>
      </w:r>
      <w:r w:rsidRPr="00011D90">
        <w:rPr>
          <w:rFonts w:asciiTheme="minorHAnsi" w:hAnsiTheme="minorHAnsi" w:cstheme="minorHAnsi"/>
          <w:sz w:val="18"/>
          <w:szCs w:val="18"/>
        </w:rPr>
        <w:t xml:space="preserve"> i Kantar TNS, Badanie preferencji i satysfakcji z zakupu mieszkania na rynku pierwotnym, luty 2018.</w:t>
      </w:r>
    </w:p>
  </w:footnote>
  <w:footnote w:id="11">
    <w:p w:rsidR="0003792C" w:rsidRPr="00011D90" w:rsidRDefault="0003792C" w:rsidP="00011D90">
      <w:pPr>
        <w:pStyle w:val="Przypis-tre"/>
        <w:spacing w:after="0" w:line="240" w:lineRule="auto"/>
        <w:rPr>
          <w:rFonts w:asciiTheme="minorHAnsi" w:hAnsiTheme="minorHAnsi" w:cstheme="minorHAnsi"/>
          <w:sz w:val="18"/>
          <w:szCs w:val="18"/>
          <w:vertAlign w:val="superscript"/>
        </w:rPr>
      </w:pPr>
      <w:r w:rsidRPr="00011D90">
        <w:rPr>
          <w:rStyle w:val="Odwoanieprzypisudolnego"/>
          <w:rFonts w:asciiTheme="minorHAnsi" w:hAnsiTheme="minorHAnsi" w:cstheme="minorHAnsi"/>
          <w:sz w:val="18"/>
          <w:szCs w:val="18"/>
        </w:rPr>
        <w:footnoteRef/>
      </w:r>
      <w:r w:rsidRPr="00011D90">
        <w:rPr>
          <w:rStyle w:val="Odwoanieprzypisudolnego"/>
          <w:rFonts w:asciiTheme="minorHAnsi" w:hAnsiTheme="minorHAnsi" w:cstheme="minorHAnsi"/>
          <w:sz w:val="18"/>
          <w:szCs w:val="18"/>
        </w:rPr>
        <w:t xml:space="preserve"> </w:t>
      </w:r>
      <w:r w:rsidRPr="00011D90">
        <w:rPr>
          <w:rFonts w:asciiTheme="minorHAnsi" w:hAnsiTheme="minorHAnsi" w:cstheme="minorHAnsi"/>
          <w:sz w:val="18"/>
          <w:szCs w:val="18"/>
        </w:rPr>
        <w:t xml:space="preserve">Barometr </w:t>
      </w:r>
      <w:proofErr w:type="spellStart"/>
      <w:r w:rsidRPr="00011D90">
        <w:rPr>
          <w:rFonts w:asciiTheme="minorHAnsi" w:hAnsiTheme="minorHAnsi" w:cstheme="minorHAnsi"/>
          <w:sz w:val="18"/>
          <w:szCs w:val="18"/>
        </w:rPr>
        <w:t>Metrohouse</w:t>
      </w:r>
      <w:proofErr w:type="spellEnd"/>
      <w:r w:rsidRPr="00011D90">
        <w:rPr>
          <w:rFonts w:asciiTheme="minorHAnsi" w:hAnsiTheme="minorHAnsi" w:cstheme="minorHAnsi"/>
          <w:sz w:val="18"/>
          <w:szCs w:val="18"/>
        </w:rPr>
        <w:t xml:space="preserve"> i Gold Finance III kw. 2019; https://barometr.metrohouse.pl/</w:t>
      </w:r>
    </w:p>
  </w:footnote>
  <w:footnote w:id="12">
    <w:p w:rsidR="0003792C" w:rsidRPr="00011D90" w:rsidRDefault="0003792C" w:rsidP="00011D90">
      <w:pPr>
        <w:pStyle w:val="Przypis-tre"/>
        <w:spacing w:after="0" w:line="240" w:lineRule="auto"/>
        <w:rPr>
          <w:rFonts w:asciiTheme="minorHAnsi" w:hAnsiTheme="minorHAnsi" w:cstheme="minorHAnsi"/>
          <w:sz w:val="18"/>
          <w:szCs w:val="18"/>
        </w:rPr>
      </w:pPr>
      <w:r w:rsidRPr="00011D90">
        <w:rPr>
          <w:rStyle w:val="Odwoanieprzypisudolnego"/>
          <w:rFonts w:asciiTheme="minorHAnsi" w:hAnsiTheme="minorHAnsi" w:cstheme="minorHAnsi"/>
          <w:sz w:val="18"/>
          <w:szCs w:val="18"/>
        </w:rPr>
        <w:footnoteRef/>
      </w:r>
      <w:r w:rsidRPr="00011D90">
        <w:rPr>
          <w:rFonts w:asciiTheme="minorHAnsi" w:hAnsiTheme="minorHAnsi" w:cstheme="minorHAnsi"/>
          <w:sz w:val="18"/>
          <w:szCs w:val="18"/>
        </w:rPr>
        <w:t xml:space="preserve"> Sytuacja mieszkaniowa Polaków 2019. Wyniki Finansowego Barometru ING. Listopad 2019; https://www.ing.pl/_fileserver/item/1130168; data dostępu: 22.01.2020</w:t>
      </w:r>
    </w:p>
  </w:footnote>
  <w:footnote w:id="13">
    <w:p w:rsidR="0003792C" w:rsidRPr="005C3A5D" w:rsidRDefault="0003792C" w:rsidP="003E32AD">
      <w:pPr>
        <w:pStyle w:val="Tekstprzypisudolnego"/>
        <w:jc w:val="both"/>
        <w:rPr>
          <w:rFonts w:cstheme="minorHAnsi"/>
          <w:sz w:val="18"/>
          <w:szCs w:val="18"/>
        </w:rPr>
      </w:pPr>
      <w:r w:rsidRPr="00A85B53">
        <w:rPr>
          <w:rStyle w:val="Odwoanieprzypisudolnego"/>
          <w:rFonts w:cstheme="minorHAnsi"/>
          <w:sz w:val="18"/>
          <w:szCs w:val="18"/>
        </w:rPr>
        <w:footnoteRef/>
      </w:r>
      <w:r w:rsidRPr="00A85B53">
        <w:rPr>
          <w:rFonts w:cstheme="minorHAnsi"/>
          <w:sz w:val="18"/>
          <w:szCs w:val="18"/>
        </w:rPr>
        <w:t xml:space="preserve"> Wskaźnik cen mieszkań (the </w:t>
      </w:r>
      <w:proofErr w:type="spellStart"/>
      <w:r w:rsidRPr="00A85B53">
        <w:rPr>
          <w:rFonts w:cstheme="minorHAnsi"/>
          <w:sz w:val="18"/>
          <w:szCs w:val="18"/>
        </w:rPr>
        <w:t>house</w:t>
      </w:r>
      <w:proofErr w:type="spellEnd"/>
      <w:r w:rsidRPr="00A85B53">
        <w:rPr>
          <w:rFonts w:cstheme="minorHAnsi"/>
          <w:sz w:val="18"/>
          <w:szCs w:val="18"/>
        </w:rPr>
        <w:t xml:space="preserve"> </w:t>
      </w:r>
      <w:proofErr w:type="spellStart"/>
      <w:r w:rsidRPr="00A85B53">
        <w:rPr>
          <w:rFonts w:cstheme="minorHAnsi"/>
          <w:sz w:val="18"/>
          <w:szCs w:val="18"/>
        </w:rPr>
        <w:t>price</w:t>
      </w:r>
      <w:proofErr w:type="spellEnd"/>
      <w:r w:rsidRPr="00A85B53">
        <w:rPr>
          <w:rFonts w:cstheme="minorHAnsi"/>
          <w:sz w:val="18"/>
          <w:szCs w:val="18"/>
        </w:rPr>
        <w:t xml:space="preserve"> index) uwzględnia zmiany cen wszystkich nieruchomości mieszkalnych nabytych przez gospodarstwa domowe (mieszkań, domów jednorodzinnych, domów szeregowych) z rynku pierwotnego i wtórnego.</w:t>
      </w:r>
      <w:r w:rsidRPr="005C3A5D">
        <w:rPr>
          <w:rFonts w:cstheme="minorHAnsi"/>
          <w:sz w:val="18"/>
          <w:szCs w:val="18"/>
        </w:rPr>
        <w:t xml:space="preserve"> </w:t>
      </w:r>
    </w:p>
  </w:footnote>
  <w:footnote w:id="14">
    <w:p w:rsidR="0003792C" w:rsidRPr="003E32AD" w:rsidRDefault="0003792C" w:rsidP="00011D90">
      <w:pPr>
        <w:spacing w:after="0"/>
        <w:jc w:val="both"/>
      </w:pPr>
      <w:r w:rsidRPr="00011D90">
        <w:rPr>
          <w:rStyle w:val="Odwoanieprzypisudolnego"/>
          <w:rFonts w:cstheme="minorHAnsi"/>
          <w:sz w:val="18"/>
          <w:szCs w:val="18"/>
        </w:rPr>
        <w:footnoteRef/>
      </w:r>
      <w:r w:rsidRPr="00011D90">
        <w:rPr>
          <w:rFonts w:cstheme="minorHAnsi"/>
          <w:sz w:val="18"/>
          <w:szCs w:val="18"/>
          <w:lang w:val="en-US"/>
        </w:rPr>
        <w:t xml:space="preserve"> </w:t>
      </w:r>
      <w:r w:rsidRPr="00A85B53">
        <w:rPr>
          <w:rFonts w:cstheme="minorHAnsi"/>
          <w:sz w:val="18"/>
          <w:szCs w:val="18"/>
          <w:lang w:val="en-GB"/>
        </w:rPr>
        <w:t xml:space="preserve">Deloitte: </w:t>
      </w:r>
      <w:r w:rsidRPr="00011D90">
        <w:rPr>
          <w:rFonts w:cstheme="minorHAnsi"/>
          <w:i/>
          <w:sz w:val="18"/>
          <w:szCs w:val="18"/>
          <w:lang w:val="en-GB"/>
        </w:rPr>
        <w:t xml:space="preserve">Property Index. Overview of European Residential Markets. </w:t>
      </w:r>
      <w:proofErr w:type="spellStart"/>
      <w:r w:rsidRPr="00011D90">
        <w:rPr>
          <w:rFonts w:cstheme="minorHAnsi"/>
          <w:i/>
          <w:sz w:val="18"/>
          <w:szCs w:val="18"/>
        </w:rPr>
        <w:t>Where</w:t>
      </w:r>
      <w:proofErr w:type="spellEnd"/>
      <w:r w:rsidRPr="00011D90">
        <w:rPr>
          <w:rFonts w:cstheme="minorHAnsi"/>
          <w:i/>
          <w:sz w:val="18"/>
          <w:szCs w:val="18"/>
        </w:rPr>
        <w:t xml:space="preserve"> </w:t>
      </w:r>
      <w:proofErr w:type="spellStart"/>
      <w:r w:rsidRPr="00011D90">
        <w:rPr>
          <w:rFonts w:cstheme="minorHAnsi"/>
          <w:i/>
          <w:sz w:val="18"/>
          <w:szCs w:val="18"/>
        </w:rPr>
        <w:t>does</w:t>
      </w:r>
      <w:proofErr w:type="spellEnd"/>
      <w:r w:rsidRPr="00011D90">
        <w:rPr>
          <w:rFonts w:cstheme="minorHAnsi"/>
          <w:i/>
          <w:sz w:val="18"/>
          <w:szCs w:val="18"/>
        </w:rPr>
        <w:t xml:space="preserve"> residential </w:t>
      </w:r>
      <w:proofErr w:type="spellStart"/>
      <w:r w:rsidRPr="00011D90">
        <w:rPr>
          <w:rFonts w:cstheme="minorHAnsi"/>
          <w:i/>
          <w:sz w:val="18"/>
          <w:szCs w:val="18"/>
        </w:rPr>
        <w:t>price</w:t>
      </w:r>
      <w:proofErr w:type="spellEnd"/>
      <w:r w:rsidRPr="00011D90">
        <w:rPr>
          <w:rFonts w:cstheme="minorHAnsi"/>
          <w:i/>
          <w:sz w:val="18"/>
          <w:szCs w:val="18"/>
        </w:rPr>
        <w:t xml:space="preserve"> </w:t>
      </w:r>
      <w:proofErr w:type="spellStart"/>
      <w:r w:rsidRPr="00011D90">
        <w:rPr>
          <w:rFonts w:cstheme="minorHAnsi"/>
          <w:i/>
          <w:sz w:val="18"/>
          <w:szCs w:val="18"/>
        </w:rPr>
        <w:t>growth</w:t>
      </w:r>
      <w:proofErr w:type="spellEnd"/>
      <w:r w:rsidRPr="00011D90">
        <w:rPr>
          <w:rFonts w:cstheme="minorHAnsi"/>
          <w:i/>
          <w:sz w:val="18"/>
          <w:szCs w:val="18"/>
        </w:rPr>
        <w:t xml:space="preserve"> end?</w:t>
      </w:r>
    </w:p>
  </w:footnote>
  <w:footnote w:id="15">
    <w:p w:rsidR="0003792C" w:rsidRPr="00A85B53" w:rsidRDefault="0003792C" w:rsidP="00011D90">
      <w:pPr>
        <w:pStyle w:val="Przypis-tre"/>
        <w:spacing w:after="0" w:line="240" w:lineRule="auto"/>
        <w:rPr>
          <w:rFonts w:asciiTheme="minorHAnsi" w:hAnsiTheme="minorHAnsi" w:cstheme="minorHAnsi"/>
          <w:sz w:val="18"/>
          <w:szCs w:val="18"/>
        </w:rPr>
      </w:pPr>
      <w:r w:rsidRPr="00A85B53">
        <w:rPr>
          <w:rStyle w:val="Odwoanieprzypisudolnego"/>
          <w:rFonts w:asciiTheme="minorHAnsi" w:hAnsiTheme="minorHAnsi" w:cstheme="minorHAnsi"/>
          <w:sz w:val="18"/>
          <w:szCs w:val="18"/>
        </w:rPr>
        <w:footnoteRef/>
      </w:r>
      <w:r w:rsidRPr="00A85B53">
        <w:rPr>
          <w:rFonts w:asciiTheme="minorHAnsi" w:hAnsiTheme="minorHAnsi" w:cstheme="minorHAnsi"/>
          <w:sz w:val="18"/>
          <w:szCs w:val="18"/>
        </w:rPr>
        <w:t xml:space="preserve"> Raport o sytuacji na rynku nieruchomości mieszkaniowych i komercyjnych w Polsce w 2018 r., NBP, wrzesień 2019 r.</w:t>
      </w:r>
    </w:p>
  </w:footnote>
  <w:footnote w:id="16">
    <w:p w:rsidR="0003792C" w:rsidRPr="00A85B53" w:rsidRDefault="0003792C" w:rsidP="00011D90">
      <w:pPr>
        <w:pStyle w:val="Przypis-tre"/>
        <w:spacing w:after="0" w:line="240" w:lineRule="auto"/>
        <w:rPr>
          <w:rFonts w:asciiTheme="minorHAnsi" w:hAnsiTheme="minorHAnsi" w:cstheme="minorHAnsi"/>
          <w:sz w:val="18"/>
          <w:szCs w:val="18"/>
        </w:rPr>
      </w:pPr>
      <w:r w:rsidRPr="00A85B53">
        <w:rPr>
          <w:rStyle w:val="Odwoanieprzypisudolnego"/>
          <w:rFonts w:asciiTheme="minorHAnsi" w:hAnsiTheme="minorHAnsi" w:cstheme="minorHAnsi"/>
          <w:sz w:val="18"/>
          <w:szCs w:val="18"/>
        </w:rPr>
        <w:footnoteRef/>
      </w:r>
      <w:r w:rsidRPr="00A85B53">
        <w:rPr>
          <w:rFonts w:asciiTheme="minorHAnsi" w:hAnsiTheme="minorHAnsi" w:cstheme="minorHAnsi"/>
          <w:sz w:val="18"/>
          <w:szCs w:val="18"/>
        </w:rPr>
        <w:t xml:space="preserve"> </w:t>
      </w:r>
      <w:r>
        <w:rPr>
          <w:rFonts w:asciiTheme="minorHAnsi" w:hAnsiTheme="minorHAnsi" w:cstheme="minorHAnsi"/>
          <w:sz w:val="18"/>
          <w:szCs w:val="18"/>
        </w:rPr>
        <w:t>Tamże</w:t>
      </w:r>
      <w:r w:rsidRPr="00A85B53">
        <w:rPr>
          <w:rFonts w:asciiTheme="minorHAnsi" w:hAnsiTheme="minorHAnsi" w:cstheme="minorHAnsi"/>
          <w:sz w:val="18"/>
          <w:szCs w:val="18"/>
        </w:rPr>
        <w:t>, s. 26.</w:t>
      </w:r>
    </w:p>
  </w:footnote>
  <w:footnote w:id="17">
    <w:p w:rsidR="0003792C" w:rsidRPr="00A85B53" w:rsidRDefault="0003792C" w:rsidP="00011D90">
      <w:pPr>
        <w:pStyle w:val="Przypis-tre"/>
        <w:spacing w:after="0" w:line="240" w:lineRule="auto"/>
        <w:rPr>
          <w:rFonts w:asciiTheme="minorHAnsi" w:hAnsiTheme="minorHAnsi" w:cstheme="minorHAnsi"/>
          <w:sz w:val="18"/>
          <w:szCs w:val="18"/>
        </w:rPr>
      </w:pPr>
      <w:r w:rsidRPr="00A85B53">
        <w:rPr>
          <w:rStyle w:val="Odwoanieprzypisudolnego"/>
          <w:rFonts w:asciiTheme="minorHAnsi" w:hAnsiTheme="minorHAnsi" w:cstheme="minorHAnsi"/>
          <w:sz w:val="18"/>
          <w:szCs w:val="18"/>
        </w:rPr>
        <w:footnoteRef/>
      </w:r>
      <w:r w:rsidRPr="00A85B53">
        <w:rPr>
          <w:rFonts w:asciiTheme="minorHAnsi" w:hAnsiTheme="minorHAnsi" w:cstheme="minorHAnsi"/>
          <w:sz w:val="18"/>
          <w:szCs w:val="18"/>
        </w:rPr>
        <w:t xml:space="preserve"> Dane dla rynku pierwotnego 7 miast Polski tj. Gdańsk, Gdynia, Kraków, Łódź, Poznań, Warszawa, Wrocław. </w:t>
      </w:r>
    </w:p>
  </w:footnote>
  <w:footnote w:id="18">
    <w:p w:rsidR="0003792C" w:rsidRPr="00011D90" w:rsidRDefault="0003792C" w:rsidP="00011D90">
      <w:pPr>
        <w:pStyle w:val="Przypis-tre"/>
        <w:spacing w:after="0" w:line="240" w:lineRule="auto"/>
        <w:rPr>
          <w:rFonts w:asciiTheme="minorHAnsi" w:hAnsiTheme="minorHAnsi" w:cstheme="minorHAnsi"/>
          <w:sz w:val="18"/>
          <w:szCs w:val="18"/>
        </w:rPr>
      </w:pPr>
      <w:r w:rsidRPr="00011D90">
        <w:rPr>
          <w:rStyle w:val="Odwoanieprzypisudolnego"/>
          <w:rFonts w:asciiTheme="minorHAnsi" w:hAnsiTheme="minorHAnsi" w:cstheme="minorHAnsi"/>
          <w:sz w:val="18"/>
          <w:szCs w:val="18"/>
        </w:rPr>
        <w:footnoteRef/>
      </w:r>
      <w:r w:rsidRPr="00011D90">
        <w:rPr>
          <w:rFonts w:asciiTheme="minorHAnsi" w:hAnsiTheme="minorHAnsi" w:cstheme="minorHAnsi"/>
          <w:sz w:val="18"/>
          <w:szCs w:val="18"/>
        </w:rPr>
        <w:t xml:space="preserve"> Wyniki badania portfela kredytów mieszkaniowych i konsumpcyjnych gospodarstw domowych według stanu na koniec 2018, KNF 2019 r.</w:t>
      </w:r>
    </w:p>
  </w:footnote>
  <w:footnote w:id="19">
    <w:p w:rsidR="0003792C" w:rsidRPr="00011D90" w:rsidRDefault="0003792C" w:rsidP="00011D90">
      <w:pPr>
        <w:pStyle w:val="Tekstprzypisudolnego"/>
        <w:jc w:val="both"/>
        <w:rPr>
          <w:rFonts w:cstheme="minorHAnsi"/>
          <w:sz w:val="18"/>
          <w:szCs w:val="18"/>
        </w:rPr>
      </w:pPr>
      <w:r w:rsidRPr="00011D90">
        <w:rPr>
          <w:rStyle w:val="Odwoanieprzypisudolnego"/>
          <w:rFonts w:cstheme="minorHAnsi"/>
          <w:sz w:val="18"/>
          <w:szCs w:val="18"/>
        </w:rPr>
        <w:footnoteRef/>
      </w:r>
      <w:r w:rsidRPr="00011D90">
        <w:rPr>
          <w:rFonts w:cstheme="minorHAnsi"/>
          <w:sz w:val="18"/>
          <w:szCs w:val="18"/>
        </w:rPr>
        <w:t xml:space="preserve"> DSTI (</w:t>
      </w:r>
      <w:proofErr w:type="spellStart"/>
      <w:r w:rsidRPr="00011D90">
        <w:rPr>
          <w:rFonts w:cstheme="minorHAnsi"/>
          <w:i/>
          <w:sz w:val="18"/>
          <w:szCs w:val="18"/>
        </w:rPr>
        <w:t>Debt</w:t>
      </w:r>
      <w:proofErr w:type="spellEnd"/>
      <w:r w:rsidRPr="00011D90">
        <w:rPr>
          <w:rFonts w:cstheme="minorHAnsi"/>
          <w:i/>
          <w:sz w:val="18"/>
          <w:szCs w:val="18"/>
        </w:rPr>
        <w:t>-Service-to-</w:t>
      </w:r>
      <w:proofErr w:type="spellStart"/>
      <w:r w:rsidRPr="00011D90">
        <w:rPr>
          <w:rFonts w:cstheme="minorHAnsi"/>
          <w:i/>
          <w:sz w:val="18"/>
          <w:szCs w:val="18"/>
        </w:rPr>
        <w:t>Income</w:t>
      </w:r>
      <w:proofErr w:type="spellEnd"/>
      <w:r w:rsidRPr="00011D90">
        <w:rPr>
          <w:rFonts w:cstheme="minorHAnsi"/>
          <w:sz w:val="18"/>
          <w:szCs w:val="18"/>
        </w:rPr>
        <w:t>) relacja miesięcznej wartości wszystkich spłacanych rat kredytowych do miesięcznego dochodu netto gospodarstw domowych, która określa jaka część dochodu przeznaczana jest co miesiąc na spłatę długu</w:t>
      </w:r>
      <w:r>
        <w:rPr>
          <w:rFonts w:cstheme="minorHAnsi"/>
          <w:sz w:val="18"/>
          <w:szCs w:val="18"/>
        </w:rPr>
        <w:t>.</w:t>
      </w:r>
    </w:p>
  </w:footnote>
  <w:footnote w:id="20">
    <w:p w:rsidR="0003792C" w:rsidRPr="00145CD0" w:rsidRDefault="0003792C" w:rsidP="00D4097F">
      <w:pPr>
        <w:pStyle w:val="Przypis-tre"/>
        <w:spacing w:after="0" w:line="240" w:lineRule="auto"/>
        <w:rPr>
          <w:rFonts w:asciiTheme="minorHAnsi" w:hAnsiTheme="minorHAnsi" w:cstheme="minorHAnsi"/>
          <w:sz w:val="18"/>
          <w:szCs w:val="18"/>
        </w:rPr>
      </w:pPr>
      <w:r w:rsidRPr="00A85B53">
        <w:rPr>
          <w:rStyle w:val="Odwoanieprzypisudolnego"/>
          <w:rFonts w:asciiTheme="minorHAnsi" w:hAnsiTheme="minorHAnsi" w:cstheme="minorHAnsi"/>
          <w:sz w:val="18"/>
          <w:szCs w:val="18"/>
        </w:rPr>
        <w:footnoteRef/>
      </w:r>
      <w:r w:rsidRPr="00A85B53">
        <w:rPr>
          <w:rFonts w:asciiTheme="minorHAnsi" w:hAnsiTheme="minorHAnsi" w:cstheme="minorHAnsi"/>
          <w:sz w:val="18"/>
          <w:szCs w:val="18"/>
        </w:rPr>
        <w:t xml:space="preserve"> Dochody netto gospodarstwa domowego liczone jako suma.</w:t>
      </w:r>
    </w:p>
  </w:footnote>
  <w:footnote w:id="21">
    <w:p w:rsidR="0003792C" w:rsidRPr="00011D90" w:rsidRDefault="0003792C" w:rsidP="00011D90">
      <w:pPr>
        <w:pStyle w:val="Przypis-tre"/>
        <w:spacing w:after="0" w:line="240" w:lineRule="auto"/>
        <w:rPr>
          <w:rFonts w:asciiTheme="minorHAnsi" w:hAnsiTheme="minorHAnsi" w:cstheme="minorHAnsi"/>
          <w:sz w:val="18"/>
          <w:szCs w:val="18"/>
        </w:rPr>
      </w:pPr>
      <w:r w:rsidRPr="00011D90">
        <w:rPr>
          <w:rStyle w:val="Odwoanieprzypisudolnego"/>
          <w:rFonts w:asciiTheme="minorHAnsi" w:hAnsiTheme="minorHAnsi" w:cstheme="minorHAnsi"/>
          <w:sz w:val="18"/>
          <w:szCs w:val="18"/>
        </w:rPr>
        <w:footnoteRef/>
      </w:r>
      <w:r w:rsidRPr="00011D90">
        <w:rPr>
          <w:rFonts w:asciiTheme="minorHAnsi" w:hAnsiTheme="minorHAnsi" w:cstheme="minorHAnsi"/>
          <w:sz w:val="18"/>
          <w:szCs w:val="18"/>
        </w:rPr>
        <w:t xml:space="preserve"> Dane obejmują również wydatki związane z opłatami czynszowymi, jednakże brak rozróżnienia w statystyce Eurostatu nie pozwala na wyodrębnienie wydatków związanych jedynie z obsługą zadłużenia z tytułu kredytu mieszkaniowego</w:t>
      </w:r>
      <w:r>
        <w:rPr>
          <w:rFonts w:asciiTheme="minorHAnsi" w:hAnsiTheme="minorHAnsi" w:cstheme="minorHAnsi"/>
          <w:sz w:val="18"/>
          <w:szCs w:val="18"/>
        </w:rPr>
        <w:t>.</w:t>
      </w:r>
    </w:p>
  </w:footnote>
  <w:footnote w:id="22">
    <w:p w:rsidR="0003792C" w:rsidRPr="00011D90" w:rsidRDefault="0003792C" w:rsidP="00011D90">
      <w:pPr>
        <w:pStyle w:val="Przypis-tre"/>
        <w:spacing w:after="0" w:line="240" w:lineRule="auto"/>
        <w:rPr>
          <w:rFonts w:asciiTheme="minorHAnsi" w:hAnsiTheme="minorHAnsi" w:cstheme="minorHAnsi"/>
          <w:sz w:val="18"/>
          <w:szCs w:val="18"/>
        </w:rPr>
      </w:pPr>
      <w:r w:rsidRPr="00011D90">
        <w:rPr>
          <w:rStyle w:val="Odwoanieprzypisudolnego"/>
          <w:rFonts w:asciiTheme="minorHAnsi" w:hAnsiTheme="minorHAnsi" w:cstheme="minorHAnsi"/>
          <w:sz w:val="18"/>
          <w:szCs w:val="18"/>
        </w:rPr>
        <w:footnoteRef/>
      </w:r>
      <w:r w:rsidRPr="00011D90">
        <w:rPr>
          <w:rFonts w:asciiTheme="minorHAnsi" w:hAnsiTheme="minorHAnsi" w:cstheme="minorHAnsi"/>
          <w:sz w:val="18"/>
          <w:szCs w:val="18"/>
        </w:rPr>
        <w:t xml:space="preserve"> Dane </w:t>
      </w:r>
      <w:proofErr w:type="spellStart"/>
      <w:r w:rsidRPr="00011D90">
        <w:rPr>
          <w:rFonts w:asciiTheme="minorHAnsi" w:hAnsiTheme="minorHAnsi" w:cstheme="minorHAnsi"/>
          <w:sz w:val="18"/>
          <w:szCs w:val="18"/>
        </w:rPr>
        <w:t>Heritage</w:t>
      </w:r>
      <w:proofErr w:type="spellEnd"/>
      <w:r w:rsidRPr="00011D90">
        <w:rPr>
          <w:rFonts w:asciiTheme="minorHAnsi" w:hAnsiTheme="minorHAnsi" w:cstheme="minorHAnsi"/>
          <w:sz w:val="18"/>
          <w:szCs w:val="18"/>
        </w:rPr>
        <w:t xml:space="preserve"> Real </w:t>
      </w:r>
      <w:proofErr w:type="spellStart"/>
      <w:r w:rsidRPr="00011D90">
        <w:rPr>
          <w:rFonts w:asciiTheme="minorHAnsi" w:hAnsiTheme="minorHAnsi" w:cstheme="minorHAnsi"/>
          <w:sz w:val="18"/>
          <w:szCs w:val="18"/>
        </w:rPr>
        <w:t>Estate</w:t>
      </w:r>
      <w:proofErr w:type="spellEnd"/>
      <w:r w:rsidRPr="00011D90">
        <w:rPr>
          <w:rFonts w:asciiTheme="minorHAnsi" w:hAnsiTheme="minorHAnsi" w:cstheme="minorHAnsi"/>
          <w:sz w:val="18"/>
          <w:szCs w:val="18"/>
        </w:rPr>
        <w:t xml:space="preserve"> przy podstawowym założeniu o 3-osobowej rodzinie, dochodzie netto na poziomie 7</w:t>
      </w:r>
      <w:r>
        <w:rPr>
          <w:rFonts w:asciiTheme="minorHAnsi" w:hAnsiTheme="minorHAnsi" w:cstheme="minorHAnsi"/>
          <w:sz w:val="18"/>
          <w:szCs w:val="18"/>
        </w:rPr>
        <w:t> </w:t>
      </w:r>
      <w:r w:rsidRPr="00011D90">
        <w:rPr>
          <w:rFonts w:asciiTheme="minorHAnsi" w:hAnsiTheme="minorHAnsi" w:cstheme="minorHAnsi"/>
          <w:sz w:val="18"/>
          <w:szCs w:val="18"/>
        </w:rPr>
        <w:t xml:space="preserve">408 </w:t>
      </w:r>
      <w:r>
        <w:rPr>
          <w:rFonts w:asciiTheme="minorHAnsi" w:hAnsiTheme="minorHAnsi" w:cstheme="minorHAnsi"/>
          <w:sz w:val="18"/>
          <w:szCs w:val="18"/>
        </w:rPr>
        <w:t>zł</w:t>
      </w:r>
      <w:r w:rsidRPr="00011D90">
        <w:rPr>
          <w:rFonts w:asciiTheme="minorHAnsi" w:hAnsiTheme="minorHAnsi" w:cstheme="minorHAnsi"/>
          <w:sz w:val="18"/>
          <w:szCs w:val="18"/>
        </w:rPr>
        <w:t xml:space="preserve"> miesięcznie, z pozytywną historia kredytową, zamieszkującej 300-tysięczne miasto</w:t>
      </w:r>
      <w:r>
        <w:rPr>
          <w:rFonts w:asciiTheme="minorHAnsi" w:hAnsiTheme="minorHAnsi" w:cstheme="minorHAnsi"/>
          <w:sz w:val="18"/>
          <w:szCs w:val="18"/>
        </w:rPr>
        <w:t>.</w:t>
      </w:r>
    </w:p>
  </w:footnote>
  <w:footnote w:id="23">
    <w:p w:rsidR="0003792C" w:rsidRDefault="0003792C" w:rsidP="004551B5">
      <w:pPr>
        <w:pStyle w:val="Tekstprzypisudolnego"/>
        <w:jc w:val="both"/>
      </w:pPr>
      <w:r>
        <w:rPr>
          <w:rStyle w:val="Odwoanieprzypisudolnego"/>
        </w:rPr>
        <w:footnoteRef/>
      </w:r>
      <w:r>
        <w:t xml:space="preserve"> </w:t>
      </w:r>
      <w:r w:rsidRPr="00E323A7">
        <w:rPr>
          <w:sz w:val="16"/>
          <w:szCs w:val="16"/>
        </w:rPr>
        <w:t>Dane NBP dla rynku pierwotnego 7 największych miast Polski (Gdańsk, Gdynia, Kraków, Łódź, Poznań, Warszawa, Wrocław).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C1A"/>
    <w:multiLevelType w:val="hybridMultilevel"/>
    <w:tmpl w:val="2DF45C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62C6498"/>
    <w:multiLevelType w:val="multilevel"/>
    <w:tmpl w:val="DE70244E"/>
    <w:lvl w:ilvl="0">
      <w:start w:val="1"/>
      <w:numFmt w:val="decimal"/>
      <w:lvlText w:val="%1."/>
      <w:lvlJc w:val="left"/>
      <w:pPr>
        <w:ind w:left="1440" w:hanging="360"/>
      </w:pPr>
      <w:rPr>
        <w:rFonts w:hint="default"/>
      </w:rPr>
    </w:lvl>
    <w:lvl w:ilvl="1">
      <w:start w:val="1"/>
      <w:numFmt w:val="decimal"/>
      <w:isLgl/>
      <w:lvlText w:val="%1.%2."/>
      <w:lvlJc w:val="left"/>
      <w:pPr>
        <w:ind w:left="187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nsid w:val="14233873"/>
    <w:multiLevelType w:val="multilevel"/>
    <w:tmpl w:val="BD388B7C"/>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C6A5760"/>
    <w:multiLevelType w:val="hybridMultilevel"/>
    <w:tmpl w:val="70C227D6"/>
    <w:lvl w:ilvl="0" w:tplc="B0B0F85C">
      <w:start w:val="1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763825"/>
    <w:multiLevelType w:val="hybridMultilevel"/>
    <w:tmpl w:val="AE00B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8068D1"/>
    <w:multiLevelType w:val="multilevel"/>
    <w:tmpl w:val="03A0596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433944"/>
    <w:multiLevelType w:val="hybridMultilevel"/>
    <w:tmpl w:val="449C9344"/>
    <w:lvl w:ilvl="0" w:tplc="C1C66C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FFA4AF8"/>
    <w:multiLevelType w:val="multilevel"/>
    <w:tmpl w:val="04302372"/>
    <w:lvl w:ilvl="0">
      <w:start w:val="1"/>
      <w:numFmt w:val="decimal"/>
      <w:lvlText w:val="%1."/>
      <w:lvlJc w:val="left"/>
      <w:pPr>
        <w:ind w:left="360" w:hanging="360"/>
      </w:pPr>
      <w:rPr>
        <w:rFonts w:hint="default"/>
      </w:rPr>
    </w:lvl>
    <w:lvl w:ilvl="1">
      <w:start w:val="1"/>
      <w:numFmt w:val="decimal"/>
      <w:pStyle w:val="Nagwek2"/>
      <w:lvlText w:val="%1.%2."/>
      <w:lvlJc w:val="left"/>
      <w:pPr>
        <w:ind w:left="792" w:hanging="432"/>
      </w:pPr>
      <w:rPr>
        <w:rFonts w:ascii="Arial" w:hAnsi="Arial" w:cs="Arial"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66A39B3"/>
    <w:multiLevelType w:val="hybridMultilevel"/>
    <w:tmpl w:val="8F52CDF4"/>
    <w:lvl w:ilvl="0" w:tplc="C1C66C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A44CC2"/>
    <w:multiLevelType w:val="hybridMultilevel"/>
    <w:tmpl w:val="93268A26"/>
    <w:lvl w:ilvl="0" w:tplc="7D1862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A1737F1"/>
    <w:multiLevelType w:val="hybridMultilevel"/>
    <w:tmpl w:val="B1E08256"/>
    <w:lvl w:ilvl="0" w:tplc="433847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1C56F8"/>
    <w:multiLevelType w:val="hybridMultilevel"/>
    <w:tmpl w:val="4B988B90"/>
    <w:lvl w:ilvl="0" w:tplc="DB2248B8">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B3369F"/>
    <w:multiLevelType w:val="hybridMultilevel"/>
    <w:tmpl w:val="AF62E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D13C13"/>
    <w:multiLevelType w:val="multilevel"/>
    <w:tmpl w:val="A6CA1646"/>
    <w:lvl w:ilvl="0">
      <w:start w:val="1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nsid w:val="4CE069E6"/>
    <w:multiLevelType w:val="hybridMultilevel"/>
    <w:tmpl w:val="D108A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C06315"/>
    <w:multiLevelType w:val="hybridMultilevel"/>
    <w:tmpl w:val="A5A64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EE1B69"/>
    <w:multiLevelType w:val="hybridMultilevel"/>
    <w:tmpl w:val="95042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1FE2101"/>
    <w:multiLevelType w:val="hybridMultilevel"/>
    <w:tmpl w:val="D0FAB2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362030C"/>
    <w:multiLevelType w:val="hybridMultilevel"/>
    <w:tmpl w:val="9DB226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5026BB"/>
    <w:multiLevelType w:val="hybridMultilevel"/>
    <w:tmpl w:val="549A2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5A1270B"/>
    <w:multiLevelType w:val="hybridMultilevel"/>
    <w:tmpl w:val="E9C6D466"/>
    <w:lvl w:ilvl="0" w:tplc="C68A1E76">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63406A5"/>
    <w:multiLevelType w:val="hybridMultilevel"/>
    <w:tmpl w:val="CA2A6BAE"/>
    <w:lvl w:ilvl="0" w:tplc="BB7628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9BA150D"/>
    <w:multiLevelType w:val="hybridMultilevel"/>
    <w:tmpl w:val="2ADEFCE0"/>
    <w:lvl w:ilvl="0" w:tplc="753E5270">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8A5378"/>
    <w:multiLevelType w:val="multilevel"/>
    <w:tmpl w:val="C87E2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3"/>
  </w:num>
  <w:num w:numId="3">
    <w:abstractNumId w:val="6"/>
  </w:num>
  <w:num w:numId="4">
    <w:abstractNumId w:val="21"/>
  </w:num>
  <w:num w:numId="5">
    <w:abstractNumId w:val="7"/>
  </w:num>
  <w:num w:numId="6">
    <w:abstractNumId w:val="17"/>
  </w:num>
  <w:num w:numId="7">
    <w:abstractNumId w:val="0"/>
  </w:num>
  <w:num w:numId="8">
    <w:abstractNumId w:val="10"/>
  </w:num>
  <w:num w:numId="9">
    <w:abstractNumId w:val="1"/>
  </w:num>
  <w:num w:numId="10">
    <w:abstractNumId w:val="9"/>
  </w:num>
  <w:num w:numId="11">
    <w:abstractNumId w:val="20"/>
  </w:num>
  <w:num w:numId="12">
    <w:abstractNumId w:val="22"/>
  </w:num>
  <w:num w:numId="13">
    <w:abstractNumId w:val="19"/>
  </w:num>
  <w:num w:numId="14">
    <w:abstractNumId w:val="16"/>
  </w:num>
  <w:num w:numId="15">
    <w:abstractNumId w:val="8"/>
  </w:num>
  <w:num w:numId="16">
    <w:abstractNumId w:val="4"/>
  </w:num>
  <w:num w:numId="17">
    <w:abstractNumId w:val="3"/>
  </w:num>
  <w:num w:numId="18">
    <w:abstractNumId w:val="11"/>
  </w:num>
  <w:num w:numId="19">
    <w:abstractNumId w:val="12"/>
  </w:num>
  <w:num w:numId="20">
    <w:abstractNumId w:val="2"/>
  </w:num>
  <w:num w:numId="21">
    <w:abstractNumId w:val="13"/>
  </w:num>
  <w:num w:numId="22">
    <w:abstractNumId w:val="15"/>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revisionView w:markup="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87"/>
    <w:rsid w:val="00003D4E"/>
    <w:rsid w:val="00011D90"/>
    <w:rsid w:val="000227C5"/>
    <w:rsid w:val="00031445"/>
    <w:rsid w:val="00036FF4"/>
    <w:rsid w:val="0003792C"/>
    <w:rsid w:val="00046072"/>
    <w:rsid w:val="000530E9"/>
    <w:rsid w:val="00057D7A"/>
    <w:rsid w:val="000851A7"/>
    <w:rsid w:val="00087A33"/>
    <w:rsid w:val="00097A5A"/>
    <w:rsid w:val="000A0DAD"/>
    <w:rsid w:val="000C49E6"/>
    <w:rsid w:val="000C775E"/>
    <w:rsid w:val="000C7EF7"/>
    <w:rsid w:val="000D17DC"/>
    <w:rsid w:val="000D42C8"/>
    <w:rsid w:val="000D4A1E"/>
    <w:rsid w:val="000D56C1"/>
    <w:rsid w:val="000E2CF4"/>
    <w:rsid w:val="000E3086"/>
    <w:rsid w:val="000F2CA8"/>
    <w:rsid w:val="000F42ED"/>
    <w:rsid w:val="00104813"/>
    <w:rsid w:val="00105E5C"/>
    <w:rsid w:val="00106197"/>
    <w:rsid w:val="00111167"/>
    <w:rsid w:val="00126A9E"/>
    <w:rsid w:val="0012757F"/>
    <w:rsid w:val="0014263A"/>
    <w:rsid w:val="00145CD0"/>
    <w:rsid w:val="00146943"/>
    <w:rsid w:val="00162247"/>
    <w:rsid w:val="001633C0"/>
    <w:rsid w:val="0017455E"/>
    <w:rsid w:val="00181A31"/>
    <w:rsid w:val="00182529"/>
    <w:rsid w:val="001949A8"/>
    <w:rsid w:val="001A655A"/>
    <w:rsid w:val="001B4F23"/>
    <w:rsid w:val="001C066C"/>
    <w:rsid w:val="001C26CB"/>
    <w:rsid w:val="001C4F3C"/>
    <w:rsid w:val="001D5A92"/>
    <w:rsid w:val="001D7A26"/>
    <w:rsid w:val="001E195E"/>
    <w:rsid w:val="001E25DD"/>
    <w:rsid w:val="001E2D6D"/>
    <w:rsid w:val="001E4A9C"/>
    <w:rsid w:val="001E6219"/>
    <w:rsid w:val="001F1C2D"/>
    <w:rsid w:val="001F4A96"/>
    <w:rsid w:val="001F5B51"/>
    <w:rsid w:val="001F6DD3"/>
    <w:rsid w:val="0020597D"/>
    <w:rsid w:val="00205C87"/>
    <w:rsid w:val="0021167B"/>
    <w:rsid w:val="002139C7"/>
    <w:rsid w:val="00225983"/>
    <w:rsid w:val="002262DC"/>
    <w:rsid w:val="002377FB"/>
    <w:rsid w:val="00243010"/>
    <w:rsid w:val="0024332D"/>
    <w:rsid w:val="00245463"/>
    <w:rsid w:val="00264A56"/>
    <w:rsid w:val="00271F70"/>
    <w:rsid w:val="00274160"/>
    <w:rsid w:val="002747BF"/>
    <w:rsid w:val="00276AF3"/>
    <w:rsid w:val="00284B05"/>
    <w:rsid w:val="002A3C1E"/>
    <w:rsid w:val="002A443E"/>
    <w:rsid w:val="002A5E84"/>
    <w:rsid w:val="002A605F"/>
    <w:rsid w:val="002A6E26"/>
    <w:rsid w:val="002B69E3"/>
    <w:rsid w:val="002C5D05"/>
    <w:rsid w:val="002C7C13"/>
    <w:rsid w:val="002D0924"/>
    <w:rsid w:val="002D2396"/>
    <w:rsid w:val="002D5894"/>
    <w:rsid w:val="002F37EF"/>
    <w:rsid w:val="002F404D"/>
    <w:rsid w:val="00321BA8"/>
    <w:rsid w:val="00331C65"/>
    <w:rsid w:val="00335313"/>
    <w:rsid w:val="00337E1F"/>
    <w:rsid w:val="003511BE"/>
    <w:rsid w:val="00351A8C"/>
    <w:rsid w:val="00351BE3"/>
    <w:rsid w:val="00355B78"/>
    <w:rsid w:val="00372292"/>
    <w:rsid w:val="003A2F0B"/>
    <w:rsid w:val="003A3077"/>
    <w:rsid w:val="003C55C3"/>
    <w:rsid w:val="003D32D9"/>
    <w:rsid w:val="003D7B45"/>
    <w:rsid w:val="003E202C"/>
    <w:rsid w:val="003E32AD"/>
    <w:rsid w:val="003E33F1"/>
    <w:rsid w:val="003E344D"/>
    <w:rsid w:val="003E65E7"/>
    <w:rsid w:val="00401B76"/>
    <w:rsid w:val="0041472D"/>
    <w:rsid w:val="0042231B"/>
    <w:rsid w:val="004308C9"/>
    <w:rsid w:val="00433833"/>
    <w:rsid w:val="00433E84"/>
    <w:rsid w:val="004340E4"/>
    <w:rsid w:val="004346D1"/>
    <w:rsid w:val="00451C40"/>
    <w:rsid w:val="004551B5"/>
    <w:rsid w:val="0046394C"/>
    <w:rsid w:val="00476534"/>
    <w:rsid w:val="004765E6"/>
    <w:rsid w:val="004854A9"/>
    <w:rsid w:val="00487CED"/>
    <w:rsid w:val="00495174"/>
    <w:rsid w:val="00495359"/>
    <w:rsid w:val="00497F85"/>
    <w:rsid w:val="004A1DBA"/>
    <w:rsid w:val="004B5BEC"/>
    <w:rsid w:val="004C228B"/>
    <w:rsid w:val="004C4873"/>
    <w:rsid w:val="004C62C5"/>
    <w:rsid w:val="004D2B9B"/>
    <w:rsid w:val="004D5452"/>
    <w:rsid w:val="004D6040"/>
    <w:rsid w:val="004E3537"/>
    <w:rsid w:val="004F0277"/>
    <w:rsid w:val="004F032A"/>
    <w:rsid w:val="004F5C07"/>
    <w:rsid w:val="00500FDB"/>
    <w:rsid w:val="00501440"/>
    <w:rsid w:val="00513C94"/>
    <w:rsid w:val="005156A3"/>
    <w:rsid w:val="00521E17"/>
    <w:rsid w:val="00540531"/>
    <w:rsid w:val="0056295D"/>
    <w:rsid w:val="00570ABB"/>
    <w:rsid w:val="0057112B"/>
    <w:rsid w:val="00572977"/>
    <w:rsid w:val="00582662"/>
    <w:rsid w:val="005844C0"/>
    <w:rsid w:val="005A3773"/>
    <w:rsid w:val="005A5F2A"/>
    <w:rsid w:val="005C147A"/>
    <w:rsid w:val="005C3A5D"/>
    <w:rsid w:val="005D7925"/>
    <w:rsid w:val="005E24BF"/>
    <w:rsid w:val="005F428B"/>
    <w:rsid w:val="00610EA8"/>
    <w:rsid w:val="006124B0"/>
    <w:rsid w:val="00616C9B"/>
    <w:rsid w:val="00636A13"/>
    <w:rsid w:val="00640E45"/>
    <w:rsid w:val="006457DA"/>
    <w:rsid w:val="00662992"/>
    <w:rsid w:val="0067517E"/>
    <w:rsid w:val="00675D61"/>
    <w:rsid w:val="00683BBF"/>
    <w:rsid w:val="0069253E"/>
    <w:rsid w:val="006A4295"/>
    <w:rsid w:val="006A6210"/>
    <w:rsid w:val="006A766E"/>
    <w:rsid w:val="006B5F48"/>
    <w:rsid w:val="006C5FA0"/>
    <w:rsid w:val="006C6E71"/>
    <w:rsid w:val="007063B6"/>
    <w:rsid w:val="00706495"/>
    <w:rsid w:val="00717697"/>
    <w:rsid w:val="00720FC0"/>
    <w:rsid w:val="00726AA1"/>
    <w:rsid w:val="00732E34"/>
    <w:rsid w:val="007450EB"/>
    <w:rsid w:val="007460B0"/>
    <w:rsid w:val="00750E61"/>
    <w:rsid w:val="00752731"/>
    <w:rsid w:val="00753450"/>
    <w:rsid w:val="00757F4C"/>
    <w:rsid w:val="007610AB"/>
    <w:rsid w:val="0076531C"/>
    <w:rsid w:val="00765DB7"/>
    <w:rsid w:val="0076642E"/>
    <w:rsid w:val="00784CB3"/>
    <w:rsid w:val="00786243"/>
    <w:rsid w:val="007A4872"/>
    <w:rsid w:val="007C7492"/>
    <w:rsid w:val="007D31B4"/>
    <w:rsid w:val="007E7093"/>
    <w:rsid w:val="007E79A0"/>
    <w:rsid w:val="007F7DF3"/>
    <w:rsid w:val="0080558F"/>
    <w:rsid w:val="00810EAD"/>
    <w:rsid w:val="00817E8F"/>
    <w:rsid w:val="00820A59"/>
    <w:rsid w:val="00832754"/>
    <w:rsid w:val="0083339E"/>
    <w:rsid w:val="00833D9C"/>
    <w:rsid w:val="008432B2"/>
    <w:rsid w:val="008508C8"/>
    <w:rsid w:val="00863D0D"/>
    <w:rsid w:val="00870316"/>
    <w:rsid w:val="00876575"/>
    <w:rsid w:val="008818FE"/>
    <w:rsid w:val="00883632"/>
    <w:rsid w:val="00883B6E"/>
    <w:rsid w:val="008842AD"/>
    <w:rsid w:val="00893EC8"/>
    <w:rsid w:val="00896927"/>
    <w:rsid w:val="008A54A2"/>
    <w:rsid w:val="008D21A3"/>
    <w:rsid w:val="008D6CA9"/>
    <w:rsid w:val="008D6D3F"/>
    <w:rsid w:val="008F2E9D"/>
    <w:rsid w:val="00900EAF"/>
    <w:rsid w:val="00902995"/>
    <w:rsid w:val="00902BE6"/>
    <w:rsid w:val="009163EA"/>
    <w:rsid w:val="00924E51"/>
    <w:rsid w:val="00955CB8"/>
    <w:rsid w:val="00961978"/>
    <w:rsid w:val="00972B2B"/>
    <w:rsid w:val="009870E5"/>
    <w:rsid w:val="009A2720"/>
    <w:rsid w:val="009B03F3"/>
    <w:rsid w:val="009B55DC"/>
    <w:rsid w:val="009C606B"/>
    <w:rsid w:val="009D10D4"/>
    <w:rsid w:val="009D2C55"/>
    <w:rsid w:val="009E268B"/>
    <w:rsid w:val="009E6249"/>
    <w:rsid w:val="009F7168"/>
    <w:rsid w:val="00A04EBE"/>
    <w:rsid w:val="00A15021"/>
    <w:rsid w:val="00A15E10"/>
    <w:rsid w:val="00A16395"/>
    <w:rsid w:val="00A21514"/>
    <w:rsid w:val="00A458F9"/>
    <w:rsid w:val="00A46873"/>
    <w:rsid w:val="00A54E18"/>
    <w:rsid w:val="00A63C33"/>
    <w:rsid w:val="00A66B05"/>
    <w:rsid w:val="00A67444"/>
    <w:rsid w:val="00A8282F"/>
    <w:rsid w:val="00A85B53"/>
    <w:rsid w:val="00A85DCD"/>
    <w:rsid w:val="00A874F1"/>
    <w:rsid w:val="00A87953"/>
    <w:rsid w:val="00A919C8"/>
    <w:rsid w:val="00A96EEB"/>
    <w:rsid w:val="00A97AD7"/>
    <w:rsid w:val="00AA6EC1"/>
    <w:rsid w:val="00AC05ED"/>
    <w:rsid w:val="00AD0841"/>
    <w:rsid w:val="00AF122E"/>
    <w:rsid w:val="00B1587C"/>
    <w:rsid w:val="00B2019F"/>
    <w:rsid w:val="00B26383"/>
    <w:rsid w:val="00B43C0D"/>
    <w:rsid w:val="00B5105E"/>
    <w:rsid w:val="00B54AF4"/>
    <w:rsid w:val="00B64110"/>
    <w:rsid w:val="00B6459C"/>
    <w:rsid w:val="00B652A1"/>
    <w:rsid w:val="00B6655E"/>
    <w:rsid w:val="00B66779"/>
    <w:rsid w:val="00B71768"/>
    <w:rsid w:val="00B752DA"/>
    <w:rsid w:val="00B84595"/>
    <w:rsid w:val="00B91ED1"/>
    <w:rsid w:val="00B91F7A"/>
    <w:rsid w:val="00BA5064"/>
    <w:rsid w:val="00BB1B4B"/>
    <w:rsid w:val="00BB2602"/>
    <w:rsid w:val="00BC149A"/>
    <w:rsid w:val="00BC6000"/>
    <w:rsid w:val="00BD1E39"/>
    <w:rsid w:val="00BD7911"/>
    <w:rsid w:val="00BE0C1A"/>
    <w:rsid w:val="00BE58E4"/>
    <w:rsid w:val="00BF0B80"/>
    <w:rsid w:val="00C22FD1"/>
    <w:rsid w:val="00C23316"/>
    <w:rsid w:val="00C234AE"/>
    <w:rsid w:val="00C32D11"/>
    <w:rsid w:val="00C42150"/>
    <w:rsid w:val="00C461AD"/>
    <w:rsid w:val="00C46D9B"/>
    <w:rsid w:val="00C6237B"/>
    <w:rsid w:val="00C740FA"/>
    <w:rsid w:val="00C80632"/>
    <w:rsid w:val="00CA22B1"/>
    <w:rsid w:val="00CA60E5"/>
    <w:rsid w:val="00CA67DB"/>
    <w:rsid w:val="00CB329C"/>
    <w:rsid w:val="00CB4C77"/>
    <w:rsid w:val="00CC07FA"/>
    <w:rsid w:val="00CC53F4"/>
    <w:rsid w:val="00CD21F7"/>
    <w:rsid w:val="00CE00CE"/>
    <w:rsid w:val="00CE0866"/>
    <w:rsid w:val="00CF7855"/>
    <w:rsid w:val="00D03FF6"/>
    <w:rsid w:val="00D05071"/>
    <w:rsid w:val="00D10C73"/>
    <w:rsid w:val="00D13648"/>
    <w:rsid w:val="00D17167"/>
    <w:rsid w:val="00D20180"/>
    <w:rsid w:val="00D23C2B"/>
    <w:rsid w:val="00D379DB"/>
    <w:rsid w:val="00D4097F"/>
    <w:rsid w:val="00D44348"/>
    <w:rsid w:val="00D56A27"/>
    <w:rsid w:val="00D613BE"/>
    <w:rsid w:val="00D71BE6"/>
    <w:rsid w:val="00D732FB"/>
    <w:rsid w:val="00D74788"/>
    <w:rsid w:val="00D91F0D"/>
    <w:rsid w:val="00DA648E"/>
    <w:rsid w:val="00DB1C00"/>
    <w:rsid w:val="00DB2445"/>
    <w:rsid w:val="00DB45D2"/>
    <w:rsid w:val="00DC3B84"/>
    <w:rsid w:val="00DD2394"/>
    <w:rsid w:val="00DD3620"/>
    <w:rsid w:val="00DD645E"/>
    <w:rsid w:val="00DE4E0B"/>
    <w:rsid w:val="00E0180D"/>
    <w:rsid w:val="00E07A8E"/>
    <w:rsid w:val="00E34EE7"/>
    <w:rsid w:val="00E47A21"/>
    <w:rsid w:val="00E51C49"/>
    <w:rsid w:val="00E61D48"/>
    <w:rsid w:val="00E64557"/>
    <w:rsid w:val="00E65992"/>
    <w:rsid w:val="00E73EC1"/>
    <w:rsid w:val="00E76122"/>
    <w:rsid w:val="00EB0A2A"/>
    <w:rsid w:val="00EC4449"/>
    <w:rsid w:val="00ED15E3"/>
    <w:rsid w:val="00ED5B3C"/>
    <w:rsid w:val="00EF231C"/>
    <w:rsid w:val="00F041EA"/>
    <w:rsid w:val="00F131F6"/>
    <w:rsid w:val="00F17411"/>
    <w:rsid w:val="00F22296"/>
    <w:rsid w:val="00F314C1"/>
    <w:rsid w:val="00F331E3"/>
    <w:rsid w:val="00F47C1F"/>
    <w:rsid w:val="00F526F6"/>
    <w:rsid w:val="00F542AD"/>
    <w:rsid w:val="00F54CC5"/>
    <w:rsid w:val="00F56A47"/>
    <w:rsid w:val="00F57C74"/>
    <w:rsid w:val="00F66F6A"/>
    <w:rsid w:val="00F73CA1"/>
    <w:rsid w:val="00F82DD8"/>
    <w:rsid w:val="00F91A40"/>
    <w:rsid w:val="00FA1CEB"/>
    <w:rsid w:val="00FB5F0D"/>
    <w:rsid w:val="00FB7CC2"/>
    <w:rsid w:val="00FD1FF6"/>
    <w:rsid w:val="00FD3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296"/>
  </w:style>
  <w:style w:type="paragraph" w:styleId="Nagwek1">
    <w:name w:val="heading 1"/>
    <w:basedOn w:val="Normalny"/>
    <w:next w:val="Normalny"/>
    <w:link w:val="Nagwek1Znak"/>
    <w:uiPriority w:val="9"/>
    <w:qFormat/>
    <w:rsid w:val="00495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agwek1"/>
    <w:next w:val="Normalny"/>
    <w:link w:val="Nagwek2Znak"/>
    <w:uiPriority w:val="9"/>
    <w:unhideWhenUsed/>
    <w:qFormat/>
    <w:rsid w:val="003E65E7"/>
    <w:pPr>
      <w:numPr>
        <w:ilvl w:val="1"/>
        <w:numId w:val="5"/>
      </w:numPr>
      <w:spacing w:after="240"/>
      <w:outlineLvl w:val="1"/>
    </w:pPr>
    <w:rPr>
      <w:rFonts w:ascii="Arial" w:hAnsi="Arial" w:cs="Arial"/>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05C87"/>
    <w:pPr>
      <w:ind w:left="720"/>
      <w:contextualSpacing/>
    </w:pPr>
  </w:style>
  <w:style w:type="paragraph" w:styleId="Nagwek">
    <w:name w:val="header"/>
    <w:basedOn w:val="Normalny"/>
    <w:link w:val="NagwekZnak"/>
    <w:uiPriority w:val="99"/>
    <w:unhideWhenUsed/>
    <w:rsid w:val="009E26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268B"/>
  </w:style>
  <w:style w:type="paragraph" w:styleId="Stopka">
    <w:name w:val="footer"/>
    <w:basedOn w:val="Normalny"/>
    <w:link w:val="StopkaZnak"/>
    <w:uiPriority w:val="99"/>
    <w:unhideWhenUsed/>
    <w:rsid w:val="009E26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268B"/>
  </w:style>
  <w:style w:type="paragraph" w:styleId="Tekstprzypisudolnego">
    <w:name w:val="footnote text"/>
    <w:basedOn w:val="Normalny"/>
    <w:link w:val="TekstprzypisudolnegoZnak"/>
    <w:uiPriority w:val="99"/>
    <w:unhideWhenUsed/>
    <w:rsid w:val="005729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72977"/>
    <w:rPr>
      <w:sz w:val="20"/>
      <w:szCs w:val="20"/>
    </w:rPr>
  </w:style>
  <w:style w:type="character" w:styleId="Odwoanieprzypisudolnego">
    <w:name w:val="footnote reference"/>
    <w:basedOn w:val="Domylnaczcionkaakapitu"/>
    <w:uiPriority w:val="99"/>
    <w:unhideWhenUsed/>
    <w:rsid w:val="00572977"/>
    <w:rPr>
      <w:vertAlign w:val="superscript"/>
    </w:rPr>
  </w:style>
  <w:style w:type="character" w:styleId="Odwoaniedokomentarza">
    <w:name w:val="annotation reference"/>
    <w:basedOn w:val="Domylnaczcionkaakapitu"/>
    <w:uiPriority w:val="99"/>
    <w:semiHidden/>
    <w:unhideWhenUsed/>
    <w:rsid w:val="00A96EEB"/>
    <w:rPr>
      <w:sz w:val="16"/>
      <w:szCs w:val="16"/>
    </w:rPr>
  </w:style>
  <w:style w:type="paragraph" w:styleId="Tekstkomentarza">
    <w:name w:val="annotation text"/>
    <w:basedOn w:val="Normalny"/>
    <w:link w:val="TekstkomentarzaZnak"/>
    <w:uiPriority w:val="99"/>
    <w:semiHidden/>
    <w:unhideWhenUsed/>
    <w:rsid w:val="00A96E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EEB"/>
    <w:rPr>
      <w:sz w:val="20"/>
      <w:szCs w:val="20"/>
    </w:rPr>
  </w:style>
  <w:style w:type="paragraph" w:styleId="Tematkomentarza">
    <w:name w:val="annotation subject"/>
    <w:basedOn w:val="Tekstkomentarza"/>
    <w:next w:val="Tekstkomentarza"/>
    <w:link w:val="TematkomentarzaZnak"/>
    <w:uiPriority w:val="99"/>
    <w:semiHidden/>
    <w:unhideWhenUsed/>
    <w:rsid w:val="00A96EEB"/>
    <w:rPr>
      <w:b/>
      <w:bCs/>
    </w:rPr>
  </w:style>
  <w:style w:type="character" w:customStyle="1" w:styleId="TematkomentarzaZnak">
    <w:name w:val="Temat komentarza Znak"/>
    <w:basedOn w:val="TekstkomentarzaZnak"/>
    <w:link w:val="Tematkomentarza"/>
    <w:uiPriority w:val="99"/>
    <w:semiHidden/>
    <w:rsid w:val="00A96EEB"/>
    <w:rPr>
      <w:b/>
      <w:bCs/>
      <w:sz w:val="20"/>
      <w:szCs w:val="20"/>
    </w:rPr>
  </w:style>
  <w:style w:type="paragraph" w:styleId="Tekstdymka">
    <w:name w:val="Balloon Text"/>
    <w:basedOn w:val="Normalny"/>
    <w:link w:val="TekstdymkaZnak"/>
    <w:uiPriority w:val="99"/>
    <w:semiHidden/>
    <w:unhideWhenUsed/>
    <w:rsid w:val="00A96E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6EEB"/>
    <w:rPr>
      <w:rFonts w:ascii="Tahoma" w:hAnsi="Tahoma" w:cs="Tahoma"/>
      <w:sz w:val="16"/>
      <w:szCs w:val="16"/>
    </w:rPr>
  </w:style>
  <w:style w:type="paragraph" w:customStyle="1" w:styleId="Przypis-tre">
    <w:name w:val="Przypis - treść"/>
    <w:basedOn w:val="Tekstprzypisudolnego"/>
    <w:qFormat/>
    <w:rsid w:val="004B5BEC"/>
    <w:pPr>
      <w:spacing w:after="40" w:line="264" w:lineRule="auto"/>
      <w:jc w:val="both"/>
    </w:pPr>
    <w:rPr>
      <w:rFonts w:ascii="Arial" w:eastAsia="Calibri" w:hAnsi="Arial" w:cs="Arial"/>
      <w:sz w:val="16"/>
      <w:szCs w:val="16"/>
    </w:rPr>
  </w:style>
  <w:style w:type="table" w:styleId="Tabela-Siatka">
    <w:name w:val="Table Grid"/>
    <w:basedOn w:val="Standardowy"/>
    <w:uiPriority w:val="59"/>
    <w:rsid w:val="00C4215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F56A47"/>
  </w:style>
  <w:style w:type="character" w:styleId="Hipercze">
    <w:name w:val="Hyperlink"/>
    <w:uiPriority w:val="99"/>
    <w:unhideWhenUsed/>
    <w:rsid w:val="00870316"/>
    <w:rPr>
      <w:color w:val="0000FF"/>
      <w:u w:val="single"/>
    </w:rPr>
  </w:style>
  <w:style w:type="paragraph" w:styleId="NormalnyWeb">
    <w:name w:val="Normal (Web)"/>
    <w:basedOn w:val="Normalny"/>
    <w:uiPriority w:val="99"/>
    <w:unhideWhenUsed/>
    <w:rsid w:val="003E33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9535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106197"/>
    <w:pPr>
      <w:outlineLvl w:val="9"/>
    </w:pPr>
    <w:rPr>
      <w:lang w:eastAsia="pl-PL"/>
    </w:rPr>
  </w:style>
  <w:style w:type="paragraph" w:styleId="Spistreci1">
    <w:name w:val="toc 1"/>
    <w:basedOn w:val="Normalny"/>
    <w:next w:val="Normalny"/>
    <w:autoRedefine/>
    <w:uiPriority w:val="39"/>
    <w:unhideWhenUsed/>
    <w:rsid w:val="00106197"/>
    <w:pPr>
      <w:spacing w:after="100"/>
    </w:pPr>
  </w:style>
  <w:style w:type="paragraph" w:styleId="Cytat">
    <w:name w:val="Quote"/>
    <w:basedOn w:val="Normalny"/>
    <w:next w:val="Normalny"/>
    <w:link w:val="CytatZnak"/>
    <w:uiPriority w:val="29"/>
    <w:qFormat/>
    <w:rsid w:val="00372292"/>
    <w:pPr>
      <w:spacing w:before="120" w:after="120" w:line="240" w:lineRule="auto"/>
      <w:jc w:val="both"/>
    </w:pPr>
    <w:rPr>
      <w:rFonts w:ascii="Arial" w:eastAsia="Calibri" w:hAnsi="Arial" w:cs="Arial"/>
      <w:i/>
      <w:iCs/>
      <w:color w:val="000000" w:themeColor="text1"/>
      <w:sz w:val="24"/>
      <w:szCs w:val="24"/>
    </w:rPr>
  </w:style>
  <w:style w:type="character" w:customStyle="1" w:styleId="CytatZnak">
    <w:name w:val="Cytat Znak"/>
    <w:basedOn w:val="Domylnaczcionkaakapitu"/>
    <w:link w:val="Cytat"/>
    <w:uiPriority w:val="29"/>
    <w:rsid w:val="00372292"/>
    <w:rPr>
      <w:rFonts w:ascii="Arial" w:eastAsia="Calibri" w:hAnsi="Arial" w:cs="Arial"/>
      <w:i/>
      <w:iCs/>
      <w:color w:val="000000" w:themeColor="text1"/>
      <w:sz w:val="24"/>
      <w:szCs w:val="24"/>
    </w:rPr>
  </w:style>
  <w:style w:type="character" w:customStyle="1" w:styleId="Nagwek2Znak">
    <w:name w:val="Nagłówek 2 Znak"/>
    <w:basedOn w:val="Domylnaczcionkaakapitu"/>
    <w:link w:val="Nagwek2"/>
    <w:uiPriority w:val="9"/>
    <w:rsid w:val="003E65E7"/>
    <w:rPr>
      <w:rFonts w:ascii="Arial" w:eastAsiaTheme="majorEastAsia" w:hAnsi="Arial" w:cs="Arial"/>
      <w:b/>
      <w:bCs/>
      <w:sz w:val="24"/>
      <w:szCs w:val="24"/>
    </w:rPr>
  </w:style>
  <w:style w:type="paragraph" w:styleId="Poprawka">
    <w:name w:val="Revision"/>
    <w:hidden/>
    <w:uiPriority w:val="99"/>
    <w:semiHidden/>
    <w:rsid w:val="003E32AD"/>
    <w:pPr>
      <w:spacing w:after="0" w:line="240" w:lineRule="auto"/>
    </w:pPr>
  </w:style>
  <w:style w:type="paragraph" w:styleId="Spistreci2">
    <w:name w:val="toc 2"/>
    <w:basedOn w:val="Normalny"/>
    <w:next w:val="Normalny"/>
    <w:autoRedefine/>
    <w:uiPriority w:val="39"/>
    <w:unhideWhenUsed/>
    <w:rsid w:val="00961978"/>
    <w:pPr>
      <w:spacing w:after="100"/>
      <w:ind w:left="220"/>
    </w:pPr>
  </w:style>
  <w:style w:type="character" w:styleId="UyteHipercze">
    <w:name w:val="FollowedHyperlink"/>
    <w:basedOn w:val="Domylnaczcionkaakapitu"/>
    <w:uiPriority w:val="99"/>
    <w:semiHidden/>
    <w:unhideWhenUsed/>
    <w:rsid w:val="001F4A96"/>
    <w:rPr>
      <w:color w:val="800080" w:themeColor="followedHyperlink"/>
      <w:u w:val="single"/>
    </w:rPr>
  </w:style>
  <w:style w:type="paragraph" w:styleId="Tekstprzypisukocowego">
    <w:name w:val="endnote text"/>
    <w:basedOn w:val="Normalny"/>
    <w:link w:val="TekstprzypisukocowegoZnak"/>
    <w:uiPriority w:val="99"/>
    <w:semiHidden/>
    <w:unhideWhenUsed/>
    <w:rsid w:val="00DE4E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4E0B"/>
    <w:rPr>
      <w:sz w:val="20"/>
      <w:szCs w:val="20"/>
    </w:rPr>
  </w:style>
  <w:style w:type="character" w:styleId="Odwoanieprzypisukocowego">
    <w:name w:val="endnote reference"/>
    <w:basedOn w:val="Domylnaczcionkaakapitu"/>
    <w:uiPriority w:val="99"/>
    <w:semiHidden/>
    <w:unhideWhenUsed/>
    <w:rsid w:val="00DE4E0B"/>
    <w:rPr>
      <w:vertAlign w:val="superscript"/>
    </w:rPr>
  </w:style>
  <w:style w:type="paragraph" w:styleId="Bezodstpw">
    <w:name w:val="No Spacing"/>
    <w:link w:val="BezodstpwZnak"/>
    <w:uiPriority w:val="1"/>
    <w:qFormat/>
    <w:rsid w:val="00126A9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6A9E"/>
    <w:rPr>
      <w:rFonts w:eastAsiaTheme="minorEastAsia"/>
      <w:lang w:eastAsia="pl-PL"/>
    </w:rPr>
  </w:style>
  <w:style w:type="table" w:styleId="redniecieniowanie2akcent3">
    <w:name w:val="Medium Shading 2 Accent 3"/>
    <w:basedOn w:val="Standardowy"/>
    <w:uiPriority w:val="64"/>
    <w:rsid w:val="00126A9E"/>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Jasnasiatkaakcent5">
    <w:name w:val="Light Grid Accent 5"/>
    <w:basedOn w:val="Standardowy"/>
    <w:uiPriority w:val="62"/>
    <w:rsid w:val="00126A9E"/>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51">
    <w:name w:val="Jasna siatka — akcent 51"/>
    <w:basedOn w:val="Standardowy"/>
    <w:next w:val="Jasnasiatkaakcent5"/>
    <w:uiPriority w:val="62"/>
    <w:rsid w:val="00126A9E"/>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52">
    <w:name w:val="Jasna siatka — akcent 52"/>
    <w:basedOn w:val="Standardowy"/>
    <w:next w:val="Jasnasiatkaakcent5"/>
    <w:uiPriority w:val="62"/>
    <w:rsid w:val="00126A9E"/>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ela-Siatka2">
    <w:name w:val="Tabela - Siatka2"/>
    <w:basedOn w:val="Standardowy"/>
    <w:rsid w:val="00126A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26A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akcent53">
    <w:name w:val="Jasna siatka — akcent 53"/>
    <w:basedOn w:val="Standardowy"/>
    <w:next w:val="Jasnasiatkaakcent5"/>
    <w:uiPriority w:val="62"/>
    <w:rsid w:val="00126A9E"/>
    <w:pPr>
      <w:spacing w:after="0" w:line="240" w:lineRule="auto"/>
    </w:pPr>
    <w:rPr>
      <w:rFonts w:ascii="Calibri" w:eastAsia="Calibri" w:hAnsi="Calibri" w:cs="Times New Roman"/>
    </w:rPr>
    <w:tblPr>
      <w:tblStyleRowBandSize w:val="1"/>
      <w:tblStyleColBandSize w:val="1"/>
      <w:tblBorders>
        <w:top w:val="single" w:sz="8" w:space="0" w:color="7D253F"/>
        <w:left w:val="single" w:sz="8" w:space="0" w:color="7D253F"/>
        <w:bottom w:val="single" w:sz="8" w:space="0" w:color="7D253F"/>
        <w:right w:val="single" w:sz="8" w:space="0" w:color="7D253F"/>
        <w:insideH w:val="single" w:sz="8" w:space="0" w:color="7D253F"/>
        <w:insideV w:val="single" w:sz="8" w:space="0" w:color="7D253F"/>
      </w:tblBorders>
    </w:tblPr>
    <w:tblStylePr w:type="firstRow">
      <w:pPr>
        <w:spacing w:before="0" w:after="0" w:line="240" w:lineRule="auto"/>
      </w:pPr>
      <w:rPr>
        <w:rFonts w:ascii="Cambria" w:eastAsia="Times New Roman" w:hAnsi="Cambria" w:cs="Times New Roman"/>
        <w:b/>
        <w:bCs/>
      </w:rPr>
      <w:tblPr/>
      <w:tcPr>
        <w:tcBorders>
          <w:top w:val="single" w:sz="8" w:space="0" w:color="7D253F"/>
          <w:left w:val="single" w:sz="8" w:space="0" w:color="7D253F"/>
          <w:bottom w:val="single" w:sz="18" w:space="0" w:color="7D253F"/>
          <w:right w:val="single" w:sz="8" w:space="0" w:color="7D253F"/>
          <w:insideH w:val="nil"/>
          <w:insideV w:val="single" w:sz="8" w:space="0" w:color="7D253F"/>
        </w:tcBorders>
      </w:tcPr>
    </w:tblStylePr>
    <w:tblStylePr w:type="lastRow">
      <w:pPr>
        <w:spacing w:before="0" w:after="0" w:line="240" w:lineRule="auto"/>
      </w:pPr>
      <w:rPr>
        <w:rFonts w:ascii="Cambria" w:eastAsia="Times New Roman" w:hAnsi="Cambria" w:cs="Times New Roman"/>
        <w:b/>
        <w:bCs/>
      </w:rPr>
      <w:tblPr/>
      <w:tcPr>
        <w:tcBorders>
          <w:top w:val="double" w:sz="6" w:space="0" w:color="7D253F"/>
          <w:left w:val="single" w:sz="8" w:space="0" w:color="7D253F"/>
          <w:bottom w:val="single" w:sz="8" w:space="0" w:color="7D253F"/>
          <w:right w:val="single" w:sz="8" w:space="0" w:color="7D253F"/>
          <w:insideH w:val="nil"/>
          <w:insideV w:val="single" w:sz="8" w:space="0" w:color="7D253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D253F"/>
          <w:left w:val="single" w:sz="8" w:space="0" w:color="7D253F"/>
          <w:bottom w:val="single" w:sz="8" w:space="0" w:color="7D253F"/>
          <w:right w:val="single" w:sz="8" w:space="0" w:color="7D253F"/>
        </w:tcBorders>
      </w:tcPr>
    </w:tblStylePr>
    <w:tblStylePr w:type="band1Vert">
      <w:tblPr/>
      <w:tcPr>
        <w:tcBorders>
          <w:top w:val="single" w:sz="8" w:space="0" w:color="7D253F"/>
          <w:left w:val="single" w:sz="8" w:space="0" w:color="7D253F"/>
          <w:bottom w:val="single" w:sz="8" w:space="0" w:color="7D253F"/>
          <w:right w:val="single" w:sz="8" w:space="0" w:color="7D253F"/>
        </w:tcBorders>
        <w:shd w:val="clear" w:color="auto" w:fill="EBBCCA"/>
      </w:tcPr>
    </w:tblStylePr>
    <w:tblStylePr w:type="band1Horz">
      <w:tblPr/>
      <w:tcPr>
        <w:tcBorders>
          <w:top w:val="single" w:sz="8" w:space="0" w:color="7D253F"/>
          <w:left w:val="single" w:sz="8" w:space="0" w:color="7D253F"/>
          <w:bottom w:val="single" w:sz="8" w:space="0" w:color="7D253F"/>
          <w:right w:val="single" w:sz="8" w:space="0" w:color="7D253F"/>
          <w:insideV w:val="single" w:sz="8" w:space="0" w:color="7D253F"/>
        </w:tcBorders>
        <w:shd w:val="clear" w:color="auto" w:fill="EBBCCA"/>
      </w:tcPr>
    </w:tblStylePr>
    <w:tblStylePr w:type="band2Horz">
      <w:tblPr/>
      <w:tcPr>
        <w:tcBorders>
          <w:top w:val="single" w:sz="8" w:space="0" w:color="7D253F"/>
          <w:left w:val="single" w:sz="8" w:space="0" w:color="7D253F"/>
          <w:bottom w:val="single" w:sz="8" w:space="0" w:color="7D253F"/>
          <w:right w:val="single" w:sz="8" w:space="0" w:color="7D253F"/>
          <w:insideV w:val="single" w:sz="8" w:space="0" w:color="7D253F"/>
        </w:tcBorders>
      </w:tcPr>
    </w:tblStylePr>
  </w:style>
  <w:style w:type="table" w:customStyle="1" w:styleId="Jasnasiatkaakcent54">
    <w:name w:val="Jasna siatka — akcent 54"/>
    <w:basedOn w:val="Standardowy"/>
    <w:next w:val="Jasnasiatkaakcent5"/>
    <w:uiPriority w:val="62"/>
    <w:rsid w:val="00126A9E"/>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ytuksiki">
    <w:name w:val="Book Title"/>
    <w:uiPriority w:val="33"/>
    <w:qFormat/>
    <w:rsid w:val="00126A9E"/>
    <w:rPr>
      <w:rFonts w:cs="Calibri"/>
      <w:i/>
      <w:iCs/>
      <w:noProof/>
      <w:color w:val="auto"/>
      <w:sz w:val="20"/>
      <w:szCs w:val="20"/>
    </w:rPr>
  </w:style>
  <w:style w:type="paragraph" w:styleId="Legenda">
    <w:name w:val="caption"/>
    <w:basedOn w:val="Normalny"/>
    <w:next w:val="Normalny"/>
    <w:uiPriority w:val="35"/>
    <w:unhideWhenUsed/>
    <w:qFormat/>
    <w:rsid w:val="00126A9E"/>
    <w:pPr>
      <w:spacing w:before="240" w:after="0" w:line="240" w:lineRule="auto"/>
    </w:pPr>
    <w:rPr>
      <w:b/>
      <w:bCs/>
      <w:i/>
      <w:sz w:val="20"/>
      <w:szCs w:val="18"/>
    </w:rPr>
  </w:style>
  <w:style w:type="character" w:styleId="Odwoanieintensywne">
    <w:name w:val="Intense Reference"/>
    <w:basedOn w:val="Domylnaczcionkaakapitu"/>
    <w:uiPriority w:val="32"/>
    <w:qFormat/>
    <w:rsid w:val="00126A9E"/>
    <w:rPr>
      <w:b/>
      <w:bCs/>
      <w:smallCaps/>
      <w:color w:val="C0504D" w:themeColor="accent2"/>
      <w:spacing w:val="5"/>
      <w:u w:val="single"/>
    </w:rPr>
  </w:style>
  <w:style w:type="paragraph" w:styleId="Spisilustracji">
    <w:name w:val="table of figures"/>
    <w:basedOn w:val="Normalny"/>
    <w:next w:val="Normalny"/>
    <w:uiPriority w:val="99"/>
    <w:unhideWhenUsed/>
    <w:rsid w:val="00126A9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296"/>
  </w:style>
  <w:style w:type="paragraph" w:styleId="Nagwek1">
    <w:name w:val="heading 1"/>
    <w:basedOn w:val="Normalny"/>
    <w:next w:val="Normalny"/>
    <w:link w:val="Nagwek1Znak"/>
    <w:uiPriority w:val="9"/>
    <w:qFormat/>
    <w:rsid w:val="00495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agwek1"/>
    <w:next w:val="Normalny"/>
    <w:link w:val="Nagwek2Znak"/>
    <w:uiPriority w:val="9"/>
    <w:unhideWhenUsed/>
    <w:qFormat/>
    <w:rsid w:val="003E65E7"/>
    <w:pPr>
      <w:numPr>
        <w:ilvl w:val="1"/>
        <w:numId w:val="5"/>
      </w:numPr>
      <w:spacing w:after="240"/>
      <w:outlineLvl w:val="1"/>
    </w:pPr>
    <w:rPr>
      <w:rFonts w:ascii="Arial" w:hAnsi="Arial" w:cs="Arial"/>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05C87"/>
    <w:pPr>
      <w:ind w:left="720"/>
      <w:contextualSpacing/>
    </w:pPr>
  </w:style>
  <w:style w:type="paragraph" w:styleId="Nagwek">
    <w:name w:val="header"/>
    <w:basedOn w:val="Normalny"/>
    <w:link w:val="NagwekZnak"/>
    <w:uiPriority w:val="99"/>
    <w:unhideWhenUsed/>
    <w:rsid w:val="009E26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268B"/>
  </w:style>
  <w:style w:type="paragraph" w:styleId="Stopka">
    <w:name w:val="footer"/>
    <w:basedOn w:val="Normalny"/>
    <w:link w:val="StopkaZnak"/>
    <w:uiPriority w:val="99"/>
    <w:unhideWhenUsed/>
    <w:rsid w:val="009E26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268B"/>
  </w:style>
  <w:style w:type="paragraph" w:styleId="Tekstprzypisudolnego">
    <w:name w:val="footnote text"/>
    <w:basedOn w:val="Normalny"/>
    <w:link w:val="TekstprzypisudolnegoZnak"/>
    <w:uiPriority w:val="99"/>
    <w:unhideWhenUsed/>
    <w:rsid w:val="005729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72977"/>
    <w:rPr>
      <w:sz w:val="20"/>
      <w:szCs w:val="20"/>
    </w:rPr>
  </w:style>
  <w:style w:type="character" w:styleId="Odwoanieprzypisudolnego">
    <w:name w:val="footnote reference"/>
    <w:basedOn w:val="Domylnaczcionkaakapitu"/>
    <w:uiPriority w:val="99"/>
    <w:unhideWhenUsed/>
    <w:rsid w:val="00572977"/>
    <w:rPr>
      <w:vertAlign w:val="superscript"/>
    </w:rPr>
  </w:style>
  <w:style w:type="character" w:styleId="Odwoaniedokomentarza">
    <w:name w:val="annotation reference"/>
    <w:basedOn w:val="Domylnaczcionkaakapitu"/>
    <w:uiPriority w:val="99"/>
    <w:semiHidden/>
    <w:unhideWhenUsed/>
    <w:rsid w:val="00A96EEB"/>
    <w:rPr>
      <w:sz w:val="16"/>
      <w:szCs w:val="16"/>
    </w:rPr>
  </w:style>
  <w:style w:type="paragraph" w:styleId="Tekstkomentarza">
    <w:name w:val="annotation text"/>
    <w:basedOn w:val="Normalny"/>
    <w:link w:val="TekstkomentarzaZnak"/>
    <w:uiPriority w:val="99"/>
    <w:semiHidden/>
    <w:unhideWhenUsed/>
    <w:rsid w:val="00A96E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EEB"/>
    <w:rPr>
      <w:sz w:val="20"/>
      <w:szCs w:val="20"/>
    </w:rPr>
  </w:style>
  <w:style w:type="paragraph" w:styleId="Tematkomentarza">
    <w:name w:val="annotation subject"/>
    <w:basedOn w:val="Tekstkomentarza"/>
    <w:next w:val="Tekstkomentarza"/>
    <w:link w:val="TematkomentarzaZnak"/>
    <w:uiPriority w:val="99"/>
    <w:semiHidden/>
    <w:unhideWhenUsed/>
    <w:rsid w:val="00A96EEB"/>
    <w:rPr>
      <w:b/>
      <w:bCs/>
    </w:rPr>
  </w:style>
  <w:style w:type="character" w:customStyle="1" w:styleId="TematkomentarzaZnak">
    <w:name w:val="Temat komentarza Znak"/>
    <w:basedOn w:val="TekstkomentarzaZnak"/>
    <w:link w:val="Tematkomentarza"/>
    <w:uiPriority w:val="99"/>
    <w:semiHidden/>
    <w:rsid w:val="00A96EEB"/>
    <w:rPr>
      <w:b/>
      <w:bCs/>
      <w:sz w:val="20"/>
      <w:szCs w:val="20"/>
    </w:rPr>
  </w:style>
  <w:style w:type="paragraph" w:styleId="Tekstdymka">
    <w:name w:val="Balloon Text"/>
    <w:basedOn w:val="Normalny"/>
    <w:link w:val="TekstdymkaZnak"/>
    <w:uiPriority w:val="99"/>
    <w:semiHidden/>
    <w:unhideWhenUsed/>
    <w:rsid w:val="00A96E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6EEB"/>
    <w:rPr>
      <w:rFonts w:ascii="Tahoma" w:hAnsi="Tahoma" w:cs="Tahoma"/>
      <w:sz w:val="16"/>
      <w:szCs w:val="16"/>
    </w:rPr>
  </w:style>
  <w:style w:type="paragraph" w:customStyle="1" w:styleId="Przypis-tre">
    <w:name w:val="Przypis - treść"/>
    <w:basedOn w:val="Tekstprzypisudolnego"/>
    <w:qFormat/>
    <w:rsid w:val="004B5BEC"/>
    <w:pPr>
      <w:spacing w:after="40" w:line="264" w:lineRule="auto"/>
      <w:jc w:val="both"/>
    </w:pPr>
    <w:rPr>
      <w:rFonts w:ascii="Arial" w:eastAsia="Calibri" w:hAnsi="Arial" w:cs="Arial"/>
      <w:sz w:val="16"/>
      <w:szCs w:val="16"/>
    </w:rPr>
  </w:style>
  <w:style w:type="table" w:styleId="Tabela-Siatka">
    <w:name w:val="Table Grid"/>
    <w:basedOn w:val="Standardowy"/>
    <w:uiPriority w:val="59"/>
    <w:rsid w:val="00C4215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F56A47"/>
  </w:style>
  <w:style w:type="character" w:styleId="Hipercze">
    <w:name w:val="Hyperlink"/>
    <w:uiPriority w:val="99"/>
    <w:unhideWhenUsed/>
    <w:rsid w:val="00870316"/>
    <w:rPr>
      <w:color w:val="0000FF"/>
      <w:u w:val="single"/>
    </w:rPr>
  </w:style>
  <w:style w:type="paragraph" w:styleId="NormalnyWeb">
    <w:name w:val="Normal (Web)"/>
    <w:basedOn w:val="Normalny"/>
    <w:uiPriority w:val="99"/>
    <w:unhideWhenUsed/>
    <w:rsid w:val="003E33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9535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106197"/>
    <w:pPr>
      <w:outlineLvl w:val="9"/>
    </w:pPr>
    <w:rPr>
      <w:lang w:eastAsia="pl-PL"/>
    </w:rPr>
  </w:style>
  <w:style w:type="paragraph" w:styleId="Spistreci1">
    <w:name w:val="toc 1"/>
    <w:basedOn w:val="Normalny"/>
    <w:next w:val="Normalny"/>
    <w:autoRedefine/>
    <w:uiPriority w:val="39"/>
    <w:unhideWhenUsed/>
    <w:rsid w:val="00106197"/>
    <w:pPr>
      <w:spacing w:after="100"/>
    </w:pPr>
  </w:style>
  <w:style w:type="paragraph" w:styleId="Cytat">
    <w:name w:val="Quote"/>
    <w:basedOn w:val="Normalny"/>
    <w:next w:val="Normalny"/>
    <w:link w:val="CytatZnak"/>
    <w:uiPriority w:val="29"/>
    <w:qFormat/>
    <w:rsid w:val="00372292"/>
    <w:pPr>
      <w:spacing w:before="120" w:after="120" w:line="240" w:lineRule="auto"/>
      <w:jc w:val="both"/>
    </w:pPr>
    <w:rPr>
      <w:rFonts w:ascii="Arial" w:eastAsia="Calibri" w:hAnsi="Arial" w:cs="Arial"/>
      <w:i/>
      <w:iCs/>
      <w:color w:val="000000" w:themeColor="text1"/>
      <w:sz w:val="24"/>
      <w:szCs w:val="24"/>
    </w:rPr>
  </w:style>
  <w:style w:type="character" w:customStyle="1" w:styleId="CytatZnak">
    <w:name w:val="Cytat Znak"/>
    <w:basedOn w:val="Domylnaczcionkaakapitu"/>
    <w:link w:val="Cytat"/>
    <w:uiPriority w:val="29"/>
    <w:rsid w:val="00372292"/>
    <w:rPr>
      <w:rFonts w:ascii="Arial" w:eastAsia="Calibri" w:hAnsi="Arial" w:cs="Arial"/>
      <w:i/>
      <w:iCs/>
      <w:color w:val="000000" w:themeColor="text1"/>
      <w:sz w:val="24"/>
      <w:szCs w:val="24"/>
    </w:rPr>
  </w:style>
  <w:style w:type="character" w:customStyle="1" w:styleId="Nagwek2Znak">
    <w:name w:val="Nagłówek 2 Znak"/>
    <w:basedOn w:val="Domylnaczcionkaakapitu"/>
    <w:link w:val="Nagwek2"/>
    <w:uiPriority w:val="9"/>
    <w:rsid w:val="003E65E7"/>
    <w:rPr>
      <w:rFonts w:ascii="Arial" w:eastAsiaTheme="majorEastAsia" w:hAnsi="Arial" w:cs="Arial"/>
      <w:b/>
      <w:bCs/>
      <w:sz w:val="24"/>
      <w:szCs w:val="24"/>
    </w:rPr>
  </w:style>
  <w:style w:type="paragraph" w:styleId="Poprawka">
    <w:name w:val="Revision"/>
    <w:hidden/>
    <w:uiPriority w:val="99"/>
    <w:semiHidden/>
    <w:rsid w:val="003E32AD"/>
    <w:pPr>
      <w:spacing w:after="0" w:line="240" w:lineRule="auto"/>
    </w:pPr>
  </w:style>
  <w:style w:type="paragraph" w:styleId="Spistreci2">
    <w:name w:val="toc 2"/>
    <w:basedOn w:val="Normalny"/>
    <w:next w:val="Normalny"/>
    <w:autoRedefine/>
    <w:uiPriority w:val="39"/>
    <w:unhideWhenUsed/>
    <w:rsid w:val="00961978"/>
    <w:pPr>
      <w:spacing w:after="100"/>
      <w:ind w:left="220"/>
    </w:pPr>
  </w:style>
  <w:style w:type="character" w:styleId="UyteHipercze">
    <w:name w:val="FollowedHyperlink"/>
    <w:basedOn w:val="Domylnaczcionkaakapitu"/>
    <w:uiPriority w:val="99"/>
    <w:semiHidden/>
    <w:unhideWhenUsed/>
    <w:rsid w:val="001F4A96"/>
    <w:rPr>
      <w:color w:val="800080" w:themeColor="followedHyperlink"/>
      <w:u w:val="single"/>
    </w:rPr>
  </w:style>
  <w:style w:type="paragraph" w:styleId="Tekstprzypisukocowego">
    <w:name w:val="endnote text"/>
    <w:basedOn w:val="Normalny"/>
    <w:link w:val="TekstprzypisukocowegoZnak"/>
    <w:uiPriority w:val="99"/>
    <w:semiHidden/>
    <w:unhideWhenUsed/>
    <w:rsid w:val="00DE4E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4E0B"/>
    <w:rPr>
      <w:sz w:val="20"/>
      <w:szCs w:val="20"/>
    </w:rPr>
  </w:style>
  <w:style w:type="character" w:styleId="Odwoanieprzypisukocowego">
    <w:name w:val="endnote reference"/>
    <w:basedOn w:val="Domylnaczcionkaakapitu"/>
    <w:uiPriority w:val="99"/>
    <w:semiHidden/>
    <w:unhideWhenUsed/>
    <w:rsid w:val="00DE4E0B"/>
    <w:rPr>
      <w:vertAlign w:val="superscript"/>
    </w:rPr>
  </w:style>
  <w:style w:type="paragraph" w:styleId="Bezodstpw">
    <w:name w:val="No Spacing"/>
    <w:link w:val="BezodstpwZnak"/>
    <w:uiPriority w:val="1"/>
    <w:qFormat/>
    <w:rsid w:val="00126A9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6A9E"/>
    <w:rPr>
      <w:rFonts w:eastAsiaTheme="minorEastAsia"/>
      <w:lang w:eastAsia="pl-PL"/>
    </w:rPr>
  </w:style>
  <w:style w:type="table" w:styleId="redniecieniowanie2akcent3">
    <w:name w:val="Medium Shading 2 Accent 3"/>
    <w:basedOn w:val="Standardowy"/>
    <w:uiPriority w:val="64"/>
    <w:rsid w:val="00126A9E"/>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Jasnasiatkaakcent5">
    <w:name w:val="Light Grid Accent 5"/>
    <w:basedOn w:val="Standardowy"/>
    <w:uiPriority w:val="62"/>
    <w:rsid w:val="00126A9E"/>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51">
    <w:name w:val="Jasna siatka — akcent 51"/>
    <w:basedOn w:val="Standardowy"/>
    <w:next w:val="Jasnasiatkaakcent5"/>
    <w:uiPriority w:val="62"/>
    <w:rsid w:val="00126A9E"/>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52">
    <w:name w:val="Jasna siatka — akcent 52"/>
    <w:basedOn w:val="Standardowy"/>
    <w:next w:val="Jasnasiatkaakcent5"/>
    <w:uiPriority w:val="62"/>
    <w:rsid w:val="00126A9E"/>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ela-Siatka2">
    <w:name w:val="Tabela - Siatka2"/>
    <w:basedOn w:val="Standardowy"/>
    <w:rsid w:val="00126A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26A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akcent53">
    <w:name w:val="Jasna siatka — akcent 53"/>
    <w:basedOn w:val="Standardowy"/>
    <w:next w:val="Jasnasiatkaakcent5"/>
    <w:uiPriority w:val="62"/>
    <w:rsid w:val="00126A9E"/>
    <w:pPr>
      <w:spacing w:after="0" w:line="240" w:lineRule="auto"/>
    </w:pPr>
    <w:rPr>
      <w:rFonts w:ascii="Calibri" w:eastAsia="Calibri" w:hAnsi="Calibri" w:cs="Times New Roman"/>
    </w:rPr>
    <w:tblPr>
      <w:tblStyleRowBandSize w:val="1"/>
      <w:tblStyleColBandSize w:val="1"/>
      <w:tblBorders>
        <w:top w:val="single" w:sz="8" w:space="0" w:color="7D253F"/>
        <w:left w:val="single" w:sz="8" w:space="0" w:color="7D253F"/>
        <w:bottom w:val="single" w:sz="8" w:space="0" w:color="7D253F"/>
        <w:right w:val="single" w:sz="8" w:space="0" w:color="7D253F"/>
        <w:insideH w:val="single" w:sz="8" w:space="0" w:color="7D253F"/>
        <w:insideV w:val="single" w:sz="8" w:space="0" w:color="7D253F"/>
      </w:tblBorders>
    </w:tblPr>
    <w:tblStylePr w:type="firstRow">
      <w:pPr>
        <w:spacing w:before="0" w:after="0" w:line="240" w:lineRule="auto"/>
      </w:pPr>
      <w:rPr>
        <w:rFonts w:ascii="Cambria" w:eastAsia="Times New Roman" w:hAnsi="Cambria" w:cs="Times New Roman"/>
        <w:b/>
        <w:bCs/>
      </w:rPr>
      <w:tblPr/>
      <w:tcPr>
        <w:tcBorders>
          <w:top w:val="single" w:sz="8" w:space="0" w:color="7D253F"/>
          <w:left w:val="single" w:sz="8" w:space="0" w:color="7D253F"/>
          <w:bottom w:val="single" w:sz="18" w:space="0" w:color="7D253F"/>
          <w:right w:val="single" w:sz="8" w:space="0" w:color="7D253F"/>
          <w:insideH w:val="nil"/>
          <w:insideV w:val="single" w:sz="8" w:space="0" w:color="7D253F"/>
        </w:tcBorders>
      </w:tcPr>
    </w:tblStylePr>
    <w:tblStylePr w:type="lastRow">
      <w:pPr>
        <w:spacing w:before="0" w:after="0" w:line="240" w:lineRule="auto"/>
      </w:pPr>
      <w:rPr>
        <w:rFonts w:ascii="Cambria" w:eastAsia="Times New Roman" w:hAnsi="Cambria" w:cs="Times New Roman"/>
        <w:b/>
        <w:bCs/>
      </w:rPr>
      <w:tblPr/>
      <w:tcPr>
        <w:tcBorders>
          <w:top w:val="double" w:sz="6" w:space="0" w:color="7D253F"/>
          <w:left w:val="single" w:sz="8" w:space="0" w:color="7D253F"/>
          <w:bottom w:val="single" w:sz="8" w:space="0" w:color="7D253F"/>
          <w:right w:val="single" w:sz="8" w:space="0" w:color="7D253F"/>
          <w:insideH w:val="nil"/>
          <w:insideV w:val="single" w:sz="8" w:space="0" w:color="7D253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D253F"/>
          <w:left w:val="single" w:sz="8" w:space="0" w:color="7D253F"/>
          <w:bottom w:val="single" w:sz="8" w:space="0" w:color="7D253F"/>
          <w:right w:val="single" w:sz="8" w:space="0" w:color="7D253F"/>
        </w:tcBorders>
      </w:tcPr>
    </w:tblStylePr>
    <w:tblStylePr w:type="band1Vert">
      <w:tblPr/>
      <w:tcPr>
        <w:tcBorders>
          <w:top w:val="single" w:sz="8" w:space="0" w:color="7D253F"/>
          <w:left w:val="single" w:sz="8" w:space="0" w:color="7D253F"/>
          <w:bottom w:val="single" w:sz="8" w:space="0" w:color="7D253F"/>
          <w:right w:val="single" w:sz="8" w:space="0" w:color="7D253F"/>
        </w:tcBorders>
        <w:shd w:val="clear" w:color="auto" w:fill="EBBCCA"/>
      </w:tcPr>
    </w:tblStylePr>
    <w:tblStylePr w:type="band1Horz">
      <w:tblPr/>
      <w:tcPr>
        <w:tcBorders>
          <w:top w:val="single" w:sz="8" w:space="0" w:color="7D253F"/>
          <w:left w:val="single" w:sz="8" w:space="0" w:color="7D253F"/>
          <w:bottom w:val="single" w:sz="8" w:space="0" w:color="7D253F"/>
          <w:right w:val="single" w:sz="8" w:space="0" w:color="7D253F"/>
          <w:insideV w:val="single" w:sz="8" w:space="0" w:color="7D253F"/>
        </w:tcBorders>
        <w:shd w:val="clear" w:color="auto" w:fill="EBBCCA"/>
      </w:tcPr>
    </w:tblStylePr>
    <w:tblStylePr w:type="band2Horz">
      <w:tblPr/>
      <w:tcPr>
        <w:tcBorders>
          <w:top w:val="single" w:sz="8" w:space="0" w:color="7D253F"/>
          <w:left w:val="single" w:sz="8" w:space="0" w:color="7D253F"/>
          <w:bottom w:val="single" w:sz="8" w:space="0" w:color="7D253F"/>
          <w:right w:val="single" w:sz="8" w:space="0" w:color="7D253F"/>
          <w:insideV w:val="single" w:sz="8" w:space="0" w:color="7D253F"/>
        </w:tcBorders>
      </w:tcPr>
    </w:tblStylePr>
  </w:style>
  <w:style w:type="table" w:customStyle="1" w:styleId="Jasnasiatkaakcent54">
    <w:name w:val="Jasna siatka — akcent 54"/>
    <w:basedOn w:val="Standardowy"/>
    <w:next w:val="Jasnasiatkaakcent5"/>
    <w:uiPriority w:val="62"/>
    <w:rsid w:val="00126A9E"/>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ytuksiki">
    <w:name w:val="Book Title"/>
    <w:uiPriority w:val="33"/>
    <w:qFormat/>
    <w:rsid w:val="00126A9E"/>
    <w:rPr>
      <w:rFonts w:cs="Calibri"/>
      <w:i/>
      <w:iCs/>
      <w:noProof/>
      <w:color w:val="auto"/>
      <w:sz w:val="20"/>
      <w:szCs w:val="20"/>
    </w:rPr>
  </w:style>
  <w:style w:type="paragraph" w:styleId="Legenda">
    <w:name w:val="caption"/>
    <w:basedOn w:val="Normalny"/>
    <w:next w:val="Normalny"/>
    <w:uiPriority w:val="35"/>
    <w:unhideWhenUsed/>
    <w:qFormat/>
    <w:rsid w:val="00126A9E"/>
    <w:pPr>
      <w:spacing w:before="240" w:after="0" w:line="240" w:lineRule="auto"/>
    </w:pPr>
    <w:rPr>
      <w:b/>
      <w:bCs/>
      <w:i/>
      <w:sz w:val="20"/>
      <w:szCs w:val="18"/>
    </w:rPr>
  </w:style>
  <w:style w:type="character" w:styleId="Odwoanieintensywne">
    <w:name w:val="Intense Reference"/>
    <w:basedOn w:val="Domylnaczcionkaakapitu"/>
    <w:uiPriority w:val="32"/>
    <w:qFormat/>
    <w:rsid w:val="00126A9E"/>
    <w:rPr>
      <w:b/>
      <w:bCs/>
      <w:smallCaps/>
      <w:color w:val="C0504D" w:themeColor="accent2"/>
      <w:spacing w:val="5"/>
      <w:u w:val="single"/>
    </w:rPr>
  </w:style>
  <w:style w:type="paragraph" w:styleId="Spisilustracji">
    <w:name w:val="table of figures"/>
    <w:basedOn w:val="Normalny"/>
    <w:next w:val="Normalny"/>
    <w:uiPriority w:val="99"/>
    <w:unhideWhenUsed/>
    <w:rsid w:val="00126A9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5.png"/><Relationship Id="rId27" Type="http://schemas.openxmlformats.org/officeDocument/2006/relationships/footer" Target="footer14.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DF99-120A-46BB-AB8F-2A672630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59</Pages>
  <Words>16293</Words>
  <Characters>97762</Characters>
  <Application>Microsoft Office Word</Application>
  <DocSecurity>0</DocSecurity>
  <Lines>814</Lines>
  <Paragraphs>227</Paragraphs>
  <ScaleCrop>false</ScaleCrop>
  <HeadingPairs>
    <vt:vector size="4" baseType="variant">
      <vt:variant>
        <vt:lpstr>Tytuł</vt:lpstr>
      </vt:variant>
      <vt:variant>
        <vt:i4>1</vt:i4>
      </vt:variant>
      <vt:variant>
        <vt:lpstr>Nagłówki</vt:lpstr>
      </vt:variant>
      <vt:variant>
        <vt:i4>20</vt:i4>
      </vt:variant>
    </vt:vector>
  </HeadingPairs>
  <TitlesOfParts>
    <vt:vector size="21" baseType="lpstr">
      <vt:lpstr>Raport</vt:lpstr>
      <vt:lpstr>Wstęp</vt:lpstr>
      <vt:lpstr>Najważniejsze wnioski</vt:lpstr>
      <vt:lpstr>Rys historyczny</vt:lpstr>
      <vt:lpstr>Mieszkalnictwo dziś</vt:lpstr>
      <vt:lpstr>    Zasób i warunki mieszkaniowe w Polsce</vt:lpstr>
      <vt:lpstr>    Efekty budownictwa mieszkaniowego w ostatnich latach</vt:lpstr>
      <vt:lpstr>    Struktura własnościowa zasobów mieszkaniowych</vt:lpstr>
      <vt:lpstr>Uwarunkowania społeczno-ekonomiczne</vt:lpstr>
      <vt:lpstr>    Rola własnego mieszkania</vt:lpstr>
      <vt:lpstr>    Preferencje mieszkaniowe Polaków</vt:lpstr>
      <vt:lpstr>    Ceny mieszkań</vt:lpstr>
      <vt:lpstr>    Stawki czynszu</vt:lpstr>
      <vt:lpstr>Rola kredytu</vt:lpstr>
      <vt:lpstr>    Popyt mieszkaniowy </vt:lpstr>
      <vt:lpstr>    </vt:lpstr>
      <vt:lpstr>    Struktura źródeł finansowania zakupu nieruchomości mieszkaniowych w Polsce oraz</vt:lpstr>
      <vt:lpstr>    Kredyt hipoteczny a finanse gospodarstw domowych</vt:lpstr>
      <vt:lpstr>Zakończenie</vt:lpstr>
      <vt:lpstr>Bibliografia </vt:lpstr>
      <vt:lpstr>Aneks statystyczny</vt:lpstr>
    </vt:vector>
  </TitlesOfParts>
  <Company>MRR</Company>
  <LinksUpToDate>false</LinksUpToDate>
  <CharactersWithSpaces>113828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dc:title>
  <dc:subject>Stan mieszkalnictwa w Polsce</dc:subject>
  <dc:creator>Marlena Tryka</dc:creator>
  <cp:lastModifiedBy>MSz</cp:lastModifiedBy>
  <cp:revision>3</cp:revision>
  <cp:lastPrinted>2020-03-04T11:36:00Z</cp:lastPrinted>
  <dcterms:created xsi:type="dcterms:W3CDTF">2020-03-04T11:29:00Z</dcterms:created>
  <dcterms:modified xsi:type="dcterms:W3CDTF">2020-03-04T11:38:00Z</dcterms:modified>
</cp:coreProperties>
</file>