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D6" w:rsidRDefault="004643D6" w:rsidP="00740CB7">
      <w:bookmarkStart w:id="0" w:name="_GoBack"/>
      <w:bookmarkEnd w:id="0"/>
    </w:p>
    <w:p w:rsidR="00EE4360" w:rsidRDefault="00EE4360" w:rsidP="00740CB7"/>
    <w:p w:rsidR="00740CB7" w:rsidRPr="00AA4A4A" w:rsidRDefault="00740CB7" w:rsidP="00740CB7">
      <w:pPr>
        <w:spacing w:after="0" w:line="240" w:lineRule="auto"/>
        <w:jc w:val="center"/>
        <w:rPr>
          <w:rFonts w:ascii="Times New Roman" w:hAnsi="Times New Roman"/>
          <w:b/>
          <w:caps/>
          <w:lang w:val="pl-PL"/>
        </w:rPr>
      </w:pPr>
      <w:r w:rsidRPr="00AA4A4A">
        <w:rPr>
          <w:rFonts w:ascii="Times New Roman" w:hAnsi="Times New Roman"/>
          <w:b/>
          <w:caps/>
          <w:lang w:val="pl-PL"/>
        </w:rPr>
        <w:t xml:space="preserve">Harmonogram wdrażania Deklaracji w sprawie </w:t>
      </w:r>
      <w:r w:rsidR="0018789D" w:rsidRPr="00AA4A4A">
        <w:rPr>
          <w:rFonts w:ascii="Times New Roman" w:hAnsi="Times New Roman"/>
          <w:b/>
          <w:caps/>
          <w:lang w:val="pl-PL"/>
        </w:rPr>
        <w:t xml:space="preserve">oświaty </w:t>
      </w:r>
      <w:r w:rsidRPr="00AA4A4A">
        <w:rPr>
          <w:rFonts w:ascii="Times New Roman" w:hAnsi="Times New Roman"/>
          <w:b/>
          <w:caps/>
          <w:lang w:val="pl-PL"/>
        </w:rPr>
        <w:t>litewskiej mniejszości narodowej w rzeczypospolitej polskiej I polskiej mniejszości narodowej w republice Litewskiej, PODPISANEJ W WARSZAWIE DNIA 20 LISTOPADA 2019 R.</w:t>
      </w:r>
    </w:p>
    <w:p w:rsidR="00740CB7" w:rsidRDefault="00740CB7" w:rsidP="00740CB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E4360" w:rsidRPr="00AA4A4A" w:rsidRDefault="00EE4360" w:rsidP="00740CB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40CB7" w:rsidRPr="00AA4A4A" w:rsidRDefault="00740CB7" w:rsidP="00740CB7">
      <w:pPr>
        <w:spacing w:after="0" w:line="276" w:lineRule="auto"/>
        <w:jc w:val="both"/>
        <w:rPr>
          <w:rFonts w:ascii="Times New Roman" w:hAnsi="Times New Roman"/>
        </w:rPr>
      </w:pPr>
      <w:r w:rsidRPr="00AA4A4A">
        <w:rPr>
          <w:rFonts w:ascii="Times New Roman" w:hAnsi="Times New Roman"/>
        </w:rPr>
        <w:t>Minister Edukacji Narodowej Rzeczypospolitej Polskiej oraz Minister Oświaty, Nauki i Sportu Republiki Litewskiej (zwani dalej Stronami), biorąc pod uwagę podpisaną dnia 20 listopada 2019 r. „Deklarację w sprawie oświaty polskiej mniejszości narodowej w Republice Litewskiej i litewskiej mniejszości narodowej w Rzeczypospolitej Polskiej“</w:t>
      </w:r>
      <w:r>
        <w:rPr>
          <w:rFonts w:ascii="Times New Roman" w:hAnsi="Times New Roman"/>
        </w:rPr>
        <w:t xml:space="preserve"> </w:t>
      </w:r>
      <w:r w:rsidRPr="00AA4A4A">
        <w:rPr>
          <w:rFonts w:ascii="Times New Roman" w:hAnsi="Times New Roman"/>
        </w:rPr>
        <w:t>wspólnie postanawiają:</w:t>
      </w:r>
    </w:p>
    <w:p w:rsidR="00740CB7" w:rsidRDefault="00740CB7" w:rsidP="00740CB7">
      <w:pPr>
        <w:spacing w:after="0" w:line="276" w:lineRule="auto"/>
        <w:rPr>
          <w:rFonts w:ascii="Times New Roman" w:hAnsi="Times New Roman"/>
        </w:rPr>
      </w:pPr>
    </w:p>
    <w:p w:rsidR="00EE4360" w:rsidRPr="00AA4A4A" w:rsidRDefault="00EE4360" w:rsidP="00740CB7">
      <w:pPr>
        <w:spacing w:after="0" w:line="276" w:lineRule="auto"/>
        <w:rPr>
          <w:rFonts w:ascii="Times New Roman" w:hAnsi="Times New Roman"/>
        </w:rPr>
      </w:pPr>
    </w:p>
    <w:p w:rsidR="00740CB7" w:rsidRDefault="00740CB7" w:rsidP="00740CB7">
      <w:pPr>
        <w:spacing w:after="0" w:line="276" w:lineRule="auto"/>
        <w:rPr>
          <w:rFonts w:ascii="Times New Roman" w:hAnsi="Times New Roman"/>
        </w:rPr>
      </w:pPr>
      <w:r w:rsidRPr="00AA4A4A">
        <w:rPr>
          <w:rFonts w:ascii="Times New Roman" w:hAnsi="Times New Roman"/>
        </w:rPr>
        <w:t>Ministerstwo Edukacji Narodowej Rzeczypospolitej Polskiej</w:t>
      </w:r>
      <w:r>
        <w:rPr>
          <w:rFonts w:ascii="Times New Roman" w:hAnsi="Times New Roman"/>
        </w:rPr>
        <w:t>:</w:t>
      </w:r>
    </w:p>
    <w:p w:rsidR="00740CB7" w:rsidRPr="00AA4A4A" w:rsidRDefault="00740CB7" w:rsidP="00740CB7">
      <w:pPr>
        <w:spacing w:after="0" w:line="276" w:lineRule="auto"/>
        <w:rPr>
          <w:rFonts w:ascii="Times New Roman" w:hAnsi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6096"/>
        <w:gridCol w:w="2976"/>
      </w:tblGrid>
      <w:tr w:rsidR="00740CB7" w:rsidRPr="00AA4A4A" w:rsidTr="00167DCA">
        <w:trPr>
          <w:trHeight w:val="514"/>
        </w:trPr>
        <w:tc>
          <w:tcPr>
            <w:tcW w:w="5670" w:type="dxa"/>
          </w:tcPr>
          <w:p w:rsidR="00740CB7" w:rsidRPr="00200528" w:rsidRDefault="00740CB7" w:rsidP="00167DCA">
            <w:pPr>
              <w:spacing w:before="240" w:after="12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200528">
              <w:rPr>
                <w:rFonts w:ascii="Times New Roman" w:hAnsi="Times New Roman"/>
                <w:b/>
                <w:lang w:val="pl-PL"/>
              </w:rPr>
              <w:t>CEL</w:t>
            </w:r>
          </w:p>
        </w:tc>
        <w:tc>
          <w:tcPr>
            <w:tcW w:w="6096" w:type="dxa"/>
            <w:shd w:val="clear" w:color="auto" w:fill="auto"/>
          </w:tcPr>
          <w:p w:rsidR="00740CB7" w:rsidRPr="00200528" w:rsidRDefault="00740CB7" w:rsidP="00167DC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00528">
              <w:rPr>
                <w:rFonts w:ascii="Times New Roman" w:hAnsi="Times New Roman"/>
                <w:b/>
                <w:lang w:val="pl-PL"/>
              </w:rPr>
              <w:t>DZIAŁANIA</w:t>
            </w:r>
          </w:p>
        </w:tc>
        <w:tc>
          <w:tcPr>
            <w:tcW w:w="2976" w:type="dxa"/>
          </w:tcPr>
          <w:p w:rsidR="00740CB7" w:rsidRPr="00200528" w:rsidRDefault="00740CB7" w:rsidP="00167DC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200528">
              <w:rPr>
                <w:rFonts w:ascii="Times New Roman" w:hAnsi="Times New Roman"/>
                <w:b/>
                <w:lang w:val="pl-PL"/>
              </w:rPr>
              <w:t xml:space="preserve">TERMIN </w:t>
            </w:r>
          </w:p>
        </w:tc>
      </w:tr>
      <w:tr w:rsidR="00740CB7" w:rsidRPr="00AA4A4A" w:rsidTr="00167DCA">
        <w:tc>
          <w:tcPr>
            <w:tcW w:w="14742" w:type="dxa"/>
            <w:gridSpan w:val="3"/>
          </w:tcPr>
          <w:p w:rsidR="00740CB7" w:rsidRPr="00200528" w:rsidRDefault="00740CB7" w:rsidP="00740CB7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200528">
              <w:rPr>
                <w:rFonts w:ascii="Times New Roman" w:hAnsi="Times New Roman"/>
                <w:b/>
              </w:rPr>
              <w:t>Warunki kształcenia uczniów polskiej mniejszości w ramach litewskiego systemu oświaty i przedstawicieli litewskiej mniejszości w ramach polskiego systemu oświaty</w:t>
            </w:r>
          </w:p>
          <w:p w:rsidR="00740CB7" w:rsidRPr="00200528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740CB7" w:rsidRPr="00AA4A4A" w:rsidTr="00167DCA">
        <w:tc>
          <w:tcPr>
            <w:tcW w:w="5670" w:type="dxa"/>
          </w:tcPr>
          <w:p w:rsidR="00740CB7" w:rsidRPr="00200528" w:rsidRDefault="00740CB7" w:rsidP="00167DC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</w:rPr>
              <w:t>Dążyć do systematycznego monitorowania jakości edukacji polskiej mniejszości narodowej na Litwie oraz jakości edukacji litewskiej mniejszości narodowej w Polsce, okresowego podsumowywania i upowszechniania wyników w tym zakresie.</w:t>
            </w:r>
          </w:p>
        </w:tc>
        <w:tc>
          <w:tcPr>
            <w:tcW w:w="6096" w:type="dxa"/>
            <w:shd w:val="clear" w:color="auto" w:fill="auto"/>
          </w:tcPr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</w:rPr>
              <w:t>Podsumowanie wyników monitorowania wdrażania Deklaracji oraz proponowanie rozwiązań przez Zespół powołany przez MEN jako element analizy funkcjonowania szkolnictwa mniejszości litewskiej w Polsce.</w:t>
            </w:r>
          </w:p>
          <w:p w:rsidR="00740CB7" w:rsidRPr="00200528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>Stałe aktualizowanie informacji na temat form organizacji nauczania języka litewskiej mniejszości narodowej w przedszkolach i szkołach systemu oświaty.</w:t>
            </w:r>
          </w:p>
          <w:p w:rsidR="00740CB7" w:rsidRPr="00200528" w:rsidRDefault="00740CB7" w:rsidP="00167DCA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>Opiniowanie arkuszy organizacji przedszkoli i szkół prowadzących nauczanie języka litewskiego.</w:t>
            </w:r>
          </w:p>
          <w:p w:rsidR="00740CB7" w:rsidRPr="00200528" w:rsidRDefault="00740CB7" w:rsidP="00167DCA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 xml:space="preserve">Udział przedstawiciela MEN w posiedzeniach Komisji Wspólnej Rządu i Mniejszości Narodowych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200528">
              <w:rPr>
                <w:rFonts w:ascii="Times New Roman" w:hAnsi="Times New Roman"/>
                <w:lang w:val="pl-PL"/>
              </w:rPr>
              <w:t>i Etnicznych (KWRMNE).</w:t>
            </w:r>
          </w:p>
          <w:p w:rsidR="00740CB7" w:rsidRPr="00200528" w:rsidRDefault="00740CB7" w:rsidP="00167DCA">
            <w:pPr>
              <w:pStyle w:val="Akapitzlist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B47259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  <w:lang w:val="pl-PL"/>
              </w:rPr>
              <w:t xml:space="preserve">Udział przedstawicieli mniejszości litewskiej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200528">
              <w:rPr>
                <w:rFonts w:ascii="Times New Roman" w:hAnsi="Times New Roman"/>
                <w:lang w:val="pl-PL"/>
              </w:rPr>
              <w:t>w pracach grupy roboczej KWRMNE ds. oświaty mniejszości.</w:t>
            </w:r>
          </w:p>
          <w:p w:rsidR="00740CB7" w:rsidRPr="00200528" w:rsidRDefault="00740CB7" w:rsidP="00B47259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740CB7" w:rsidRPr="00200528" w:rsidRDefault="00740CB7" w:rsidP="00B47259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528">
              <w:rPr>
                <w:rFonts w:ascii="Times New Roman" w:hAnsi="Times New Roman"/>
              </w:rPr>
              <w:t>Organizowanie konferencji poświęconej oświacie polskiej mniejszości narodowej na Litwie i litewskiej mniejszosci narodowej w Polsce oraz wdrażaniu harmonogramu deklaracji, na przemian w Polsce i na Litwie.</w:t>
            </w:r>
          </w:p>
        </w:tc>
        <w:tc>
          <w:tcPr>
            <w:tcW w:w="2976" w:type="dxa"/>
          </w:tcPr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t>Raz w roku</w:t>
            </w: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D9668F" w:rsidRDefault="00D9668F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t>Na bieżąco</w:t>
            </w: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br/>
            </w: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  <w:p w:rsidR="00740CB7" w:rsidRPr="00200528" w:rsidRDefault="00740CB7" w:rsidP="00167DCA">
            <w:pPr>
              <w:pStyle w:val="Tekstprzypisudolneg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200528">
              <w:rPr>
                <w:rFonts w:ascii="Times New Roman" w:hAnsi="Times New Roman"/>
                <w:sz w:val="22"/>
                <w:szCs w:val="22"/>
                <w:lang w:val="pl-PL"/>
              </w:rPr>
              <w:t>Raz w roku</w:t>
            </w: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D9668F" w:rsidRDefault="00D9668F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00528">
              <w:rPr>
                <w:rFonts w:ascii="Times New Roman" w:hAnsi="Times New Roman"/>
                <w:lang w:val="pl-PL"/>
              </w:rPr>
              <w:t>3-4 razy w roku</w:t>
            </w: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00528">
              <w:rPr>
                <w:rFonts w:ascii="Times New Roman" w:hAnsi="Times New Roman"/>
                <w:lang w:val="pl-PL"/>
              </w:rPr>
              <w:t>3-4 razy w roku</w:t>
            </w: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0CB7" w:rsidRPr="0020052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00528">
              <w:rPr>
                <w:rFonts w:ascii="Times New Roman" w:hAnsi="Times New Roman"/>
              </w:rPr>
              <w:t xml:space="preserve">2022 czerwiec, następnie co drugi rok </w:t>
            </w:r>
          </w:p>
        </w:tc>
      </w:tr>
      <w:tr w:rsidR="00740CB7" w:rsidRPr="00AA4A4A" w:rsidTr="00167DCA">
        <w:trPr>
          <w:trHeight w:val="1559"/>
        </w:trPr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AA4A4A">
              <w:rPr>
                <w:rFonts w:ascii="Times New Roman" w:hAnsi="Times New Roman"/>
              </w:rPr>
              <w:t>Rozwijać współpracę litewskich i polskich instytucji oświatowych z przedstawicielami ich mniejszości narodowych w celu poprawy treści i warunków</w:t>
            </w:r>
            <w:r w:rsidRPr="00AA4A4A">
              <w:rPr>
                <w:rFonts w:ascii="Times New Roman" w:hAnsi="Times New Roman"/>
                <w:b/>
              </w:rPr>
              <w:t xml:space="preserve"> </w:t>
            </w:r>
            <w:r w:rsidRPr="00AA4A4A">
              <w:rPr>
                <w:rFonts w:ascii="Times New Roman" w:hAnsi="Times New Roman"/>
              </w:rPr>
              <w:t>edukacji polskiej mniejszości narodowej na Litwie i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740CB7" w:rsidRPr="00F469ED" w:rsidRDefault="00740CB7" w:rsidP="00167DCA">
            <w:pPr>
              <w:pStyle w:val="Akapitzlist"/>
              <w:numPr>
                <w:ilvl w:val="2"/>
                <w:numId w:val="1"/>
              </w:numPr>
              <w:jc w:val="both"/>
              <w:rPr>
                <w:rFonts w:ascii="Times New Roman" w:hAnsi="Times New Roman"/>
              </w:rPr>
            </w:pPr>
            <w:r w:rsidRPr="00F469ED">
              <w:rPr>
                <w:rFonts w:ascii="Times New Roman" w:hAnsi="Times New Roman"/>
              </w:rPr>
              <w:t>Zapewnić stałą współpracę pomiędzy instytucjami oświaty Litwy i Polski oraz pomiędzy wspólnotami oświaty litewskiej w Polsce i polskiej na Litwie w zakresie doskonalenia nauczania w języku ojczystym.</w:t>
            </w:r>
          </w:p>
          <w:p w:rsidR="00740CB7" w:rsidRPr="00F469ED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Wspomaganie oświaty polskiej mniejszości narodowej na Litwie poprzez:</w:t>
            </w:r>
          </w:p>
          <w:p w:rsidR="00740CB7" w:rsidRPr="00AA4A4A" w:rsidRDefault="00740CB7" w:rsidP="00167DCA">
            <w:pPr>
              <w:pStyle w:val="Tekstkomentarza"/>
              <w:numPr>
                <w:ilvl w:val="3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organizowanie doskonalenia zawodowego nauczycieli, w tym:</w:t>
            </w:r>
          </w:p>
          <w:p w:rsidR="00740CB7" w:rsidRDefault="00740CB7" w:rsidP="00740CB7">
            <w:pPr>
              <w:pStyle w:val="Tekstkomentarza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 xml:space="preserve">oferta szkoleń ORPEG dla </w:t>
            </w:r>
            <w:r w:rsidRPr="00AA4A4A">
              <w:rPr>
                <w:rFonts w:ascii="Times New Roman" w:eastAsia="Times New Roman" w:hAnsi="Times New Roman"/>
                <w:sz w:val="22"/>
                <w:szCs w:val="22"/>
              </w:rPr>
              <w:t>Stowarzyszenia Nauczycieli Szkół Polskich na Litwie „Macierz Szkolna"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0CB7" w:rsidRPr="00AA4A4A" w:rsidRDefault="00740CB7" w:rsidP="00740CB7">
            <w:pPr>
              <w:pStyle w:val="Tekstkomentarza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eastAsia="Times New Roman" w:hAnsi="Times New Roman"/>
                <w:sz w:val="22"/>
                <w:szCs w:val="22"/>
              </w:rPr>
              <w:t xml:space="preserve">oferta szkoleń w ramach otwartego </w:t>
            </w:r>
            <w:r w:rsidRPr="00AA4A4A">
              <w:rPr>
                <w:rFonts w:ascii="Times New Roman" w:hAnsi="Times New Roman"/>
                <w:sz w:val="22"/>
                <w:szCs w:val="22"/>
              </w:rPr>
              <w:t>zadania publicznego MEN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40CB7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organizowanie w Polsce obozów edukacyjnych dla młodzieżowych animatorów środowiska polskiego na Litwie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0CB7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4A4A">
              <w:rPr>
                <w:rFonts w:ascii="Times New Roman" w:hAnsi="Times New Roman"/>
                <w:sz w:val="22"/>
                <w:szCs w:val="22"/>
              </w:rPr>
              <w:t>współpracę szkół z polskim językiem nauczania na Litwie ze szkołami w Polsce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40CB7" w:rsidRPr="00B60DD9" w:rsidRDefault="00740CB7" w:rsidP="00167DCA">
            <w:pPr>
              <w:pStyle w:val="Tekstkomentarza"/>
              <w:numPr>
                <w:ilvl w:val="2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60DD9">
              <w:rPr>
                <w:rFonts w:ascii="Times New Roman" w:hAnsi="Times New Roman"/>
                <w:sz w:val="22"/>
                <w:szCs w:val="22"/>
              </w:rPr>
              <w:t xml:space="preserve"> Współpraca Podlaskiego Kuratorium Oświaty </w:t>
            </w:r>
            <w:r w:rsidR="00D9668F">
              <w:rPr>
                <w:rFonts w:ascii="Times New Roman" w:hAnsi="Times New Roman"/>
                <w:sz w:val="22"/>
                <w:szCs w:val="22"/>
              </w:rPr>
              <w:br/>
            </w:r>
            <w:r w:rsidRPr="00B60DD9">
              <w:rPr>
                <w:rFonts w:ascii="Times New Roman" w:hAnsi="Times New Roman"/>
                <w:sz w:val="22"/>
                <w:szCs w:val="22"/>
              </w:rPr>
              <w:t xml:space="preserve">z organizacjami litewskiej mniejszości narodowej, </w:t>
            </w:r>
            <w:r w:rsidR="00D9668F">
              <w:rPr>
                <w:rFonts w:ascii="Times New Roman" w:hAnsi="Times New Roman"/>
                <w:sz w:val="22"/>
                <w:szCs w:val="22"/>
              </w:rPr>
              <w:br/>
            </w:r>
            <w:r w:rsidRPr="00B60DD9">
              <w:rPr>
                <w:rFonts w:ascii="Times New Roman" w:hAnsi="Times New Roman"/>
                <w:sz w:val="22"/>
                <w:szCs w:val="22"/>
              </w:rPr>
              <w:t xml:space="preserve">w szczególnosci poprzez uwzględnianie </w:t>
            </w:r>
            <w:r w:rsidRPr="00B60DD9">
              <w:rPr>
                <w:rFonts w:ascii="Times New Roman" w:hAnsi="Times New Roman"/>
                <w:sz w:val="22"/>
                <w:szCs w:val="22"/>
              </w:rPr>
              <w:br/>
              <w:t xml:space="preserve">w przygotowywanym przez kuratora oświaty planie sieci doradztwa metodycznego na terenie </w:t>
            </w:r>
            <w:r w:rsidRPr="00B60DD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Województwa Podlaskiego, a także doradztwa metodycznego dla nauczycieli zatrudnionych </w:t>
            </w:r>
            <w:r w:rsidR="00D9668F">
              <w:rPr>
                <w:rFonts w:ascii="Times New Roman" w:hAnsi="Times New Roman"/>
                <w:sz w:val="22"/>
                <w:szCs w:val="22"/>
              </w:rPr>
              <w:br/>
            </w:r>
            <w:r w:rsidRPr="00B60DD9">
              <w:rPr>
                <w:rFonts w:ascii="Times New Roman" w:hAnsi="Times New Roman"/>
                <w:sz w:val="22"/>
                <w:szCs w:val="22"/>
              </w:rPr>
              <w:t>w szkołach z litewskim językiem nauczania.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lastRenderedPageBreak/>
              <w:t xml:space="preserve">Zgodnie </w:t>
            </w:r>
            <w:r w:rsidRPr="00AA4A4A">
              <w:rPr>
                <w:rFonts w:ascii="Times New Roman" w:hAnsi="Times New Roman"/>
                <w:lang w:val="pl-PL"/>
              </w:rPr>
              <w:br/>
              <w:t xml:space="preserve">z zapotrzebowaniem 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F469ED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F469ED">
              <w:rPr>
                <w:rFonts w:ascii="Times New Roman" w:hAnsi="Times New Roman"/>
                <w:lang w:val="pl-PL"/>
              </w:rPr>
              <w:t xml:space="preserve">Zgodnie 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F469ED">
              <w:rPr>
                <w:rFonts w:ascii="Times New Roman" w:hAnsi="Times New Roman"/>
                <w:lang w:val="pl-PL"/>
              </w:rPr>
              <w:t>z zapotrzebowaniem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Konkurs ogłaszany </w:t>
            </w:r>
            <w:r w:rsidRPr="00AA4A4A">
              <w:rPr>
                <w:rFonts w:ascii="Times New Roman" w:hAnsi="Times New Roman"/>
                <w:lang w:val="pl-PL"/>
              </w:rPr>
              <w:br/>
              <w:t>co roku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Konkurs ogłaszany </w:t>
            </w:r>
            <w:r w:rsidRPr="00AA4A4A">
              <w:rPr>
                <w:rFonts w:ascii="Times New Roman" w:hAnsi="Times New Roman"/>
                <w:lang w:val="pl-PL"/>
              </w:rPr>
              <w:br/>
              <w:t>co roku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Konkurs ogłaszany </w:t>
            </w:r>
            <w:r w:rsidRPr="00AA4A4A">
              <w:rPr>
                <w:rFonts w:ascii="Times New Roman" w:hAnsi="Times New Roman"/>
                <w:lang w:val="pl-PL"/>
              </w:rPr>
              <w:br/>
              <w:t>co roku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Zgodnie </w:t>
            </w:r>
            <w:r w:rsidRPr="00AA4A4A">
              <w:rPr>
                <w:rFonts w:ascii="Times New Roman" w:hAnsi="Times New Roman"/>
                <w:lang w:val="pl-PL"/>
              </w:rPr>
              <w:br/>
              <w:t>z za</w:t>
            </w:r>
            <w:r w:rsidRPr="00AA4A4A">
              <w:rPr>
                <w:rFonts w:ascii="Times New Roman" w:hAnsi="Times New Roman"/>
              </w:rPr>
              <w:t>potrzebowaniem.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740CB7" w:rsidRPr="00AA4A4A" w:rsidTr="00167DCA">
        <w:trPr>
          <w:trHeight w:val="2063"/>
        </w:trPr>
        <w:tc>
          <w:tcPr>
            <w:tcW w:w="5670" w:type="dxa"/>
          </w:tcPr>
          <w:p w:rsidR="00740CB7" w:rsidRPr="00AA4A4A" w:rsidRDefault="00740CB7" w:rsidP="00167DCA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Dokonać analizy możliwych sposobów  organizacji egzaminu maturalnego z  języka polskiego jako ojczystego na poziomie państwowym na Litwie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zaliczenia wyniku egzaminu  przy wstępie na uczelnie.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Punkt dotyczy Strony litewskiej.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</w:rPr>
              <w:t>Wzmacniać współpracę instytucji odpowiedzialnych za or</w:t>
            </w:r>
            <w:r w:rsidR="00B07D55">
              <w:rPr>
                <w:rFonts w:ascii="Times New Roman" w:hAnsi="Times New Roman"/>
              </w:rPr>
              <w:t>ganizację egzaminów państwowych</w:t>
            </w:r>
            <w:r w:rsidRPr="00AA4A4A">
              <w:rPr>
                <w:rFonts w:ascii="Times New Roman" w:hAnsi="Times New Roman"/>
              </w:rPr>
              <w:t xml:space="preserve"> w celu zapewnienia właściwego użycia terminologii przedmiotowej, poprawności językowej oraz rozumienia sformułowań.</w:t>
            </w:r>
          </w:p>
        </w:tc>
        <w:tc>
          <w:tcPr>
            <w:tcW w:w="6096" w:type="dxa"/>
            <w:shd w:val="clear" w:color="auto" w:fill="auto"/>
          </w:tcPr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 w:eastAsia="pl-PL" w:bidi="pl-PL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Współpraca w ramach </w:t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porozumienia podpisanego przez Centralną Komisję Egzaminacyjną i litewskie Narodowe Centrum Egzaminacyjne 16 stycznia </w:t>
            </w:r>
            <w:r w:rsidR="00D9668F">
              <w:rPr>
                <w:rFonts w:ascii="Times New Roman" w:hAnsi="Times New Roman"/>
                <w:color w:val="000000"/>
                <w:lang w:val="pl-PL" w:eastAsia="pl-PL" w:bidi="pl-PL"/>
              </w:rPr>
              <w:br/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>2017 r.</w:t>
            </w:r>
            <w:r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</w:t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Zapewnienie wysokiej jakości materiałów egzaminacyjnych służących przeprowadzaniu egzaminów państwowych dla mniejszości litewskiej </w:t>
            </w:r>
            <w:r w:rsidR="00D9668F">
              <w:rPr>
                <w:rFonts w:ascii="Times New Roman" w:hAnsi="Times New Roman"/>
                <w:color w:val="000000"/>
                <w:lang w:val="pl-PL" w:eastAsia="pl-PL" w:bidi="pl-PL"/>
              </w:rPr>
              <w:br/>
            </w:r>
            <w:r w:rsidRPr="00B60DD9">
              <w:rPr>
                <w:rFonts w:ascii="Times New Roman" w:hAnsi="Times New Roman"/>
                <w:color w:val="000000"/>
                <w:lang w:val="pl-PL" w:eastAsia="pl-PL" w:bidi="pl-PL"/>
              </w:rPr>
              <w:t>w Polsce i mniejszości polskiej na Litwie.</w:t>
            </w:r>
          </w:p>
          <w:p w:rsidR="00740CB7" w:rsidRPr="009A2A99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 w:eastAsia="pl-PL" w:bidi="pl-PL"/>
              </w:rPr>
            </w:pPr>
          </w:p>
          <w:p w:rsidR="00740CB7" w:rsidRPr="00B60DD9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pl-PL" w:eastAsia="pl-PL" w:bidi="pl-PL"/>
              </w:rPr>
            </w:pP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Przeprowadzać bardziej szczegółową ocenę </w:t>
            </w:r>
            <w:r w:rsidR="00D9668F">
              <w:rPr>
                <w:rFonts w:ascii="Times New Roman" w:hAnsi="Times New Roman"/>
                <w:color w:val="000000"/>
                <w:lang w:val="pl-PL" w:eastAsia="pl-PL" w:bidi="pl-PL"/>
              </w:rPr>
              <w:br/>
            </w: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>i zapewnić pomoc edukacyjną uczniom szkół mniejsz</w:t>
            </w:r>
            <w:r>
              <w:rPr>
                <w:rFonts w:ascii="Times New Roman" w:hAnsi="Times New Roman"/>
                <w:color w:val="000000"/>
                <w:lang w:val="pl-PL" w:eastAsia="pl-PL" w:bidi="pl-PL"/>
              </w:rPr>
              <w:t>ości litewskiej</w:t>
            </w: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mającym specjalne potrzeby edukacyjne ze wzgl</w:t>
            </w:r>
            <w:r>
              <w:rPr>
                <w:rFonts w:ascii="Times New Roman" w:hAnsi="Times New Roman"/>
                <w:color w:val="000000"/>
                <w:lang w:val="pl-PL" w:eastAsia="pl-PL" w:bidi="pl-PL"/>
              </w:rPr>
              <w:t>ędu na używanie języka litewskiego</w:t>
            </w:r>
            <w:r w:rsidRPr="009A2A99">
              <w:rPr>
                <w:rFonts w:ascii="Times New Roman" w:hAnsi="Times New Roman"/>
                <w:color w:val="000000"/>
                <w:lang w:val="pl-PL" w:eastAsia="pl-PL" w:bidi="pl-PL"/>
              </w:rPr>
              <w:t xml:space="preserve"> jako języka ojczystego.</w:t>
            </w:r>
          </w:p>
        </w:tc>
        <w:tc>
          <w:tcPr>
            <w:tcW w:w="2976" w:type="dxa"/>
          </w:tcPr>
          <w:p w:rsidR="00740CB7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  <w:r w:rsidRPr="00AA4A4A">
              <w:t xml:space="preserve">Harmonogram współpracy, w tym </w:t>
            </w:r>
            <w:r w:rsidRPr="00AA4A4A">
              <w:rPr>
                <w:rFonts w:eastAsia="Calibri"/>
                <w:color w:val="000000"/>
                <w:lang w:eastAsia="pl-PL" w:bidi="pl-PL"/>
              </w:rPr>
              <w:t>określenie arkuszy podlegających recenzji drugiej Strony,</w:t>
            </w:r>
            <w:r w:rsidRPr="00AA4A4A">
              <w:t xml:space="preserve"> są określone we wspólnym </w:t>
            </w:r>
            <w:r w:rsidRPr="00AA4A4A">
              <w:rPr>
                <w:color w:val="000000"/>
                <w:lang w:eastAsia="pl-PL" w:bidi="pl-PL"/>
              </w:rPr>
              <w:t>corocznym planie działań.</w:t>
            </w:r>
            <w:r w:rsidRPr="00AA4A4A">
              <w:rPr>
                <w:rFonts w:eastAsia="Calibri"/>
                <w:color w:val="000000"/>
                <w:lang w:eastAsia="pl-PL" w:bidi="pl-PL"/>
              </w:rPr>
              <w:t xml:space="preserve"> </w:t>
            </w:r>
          </w:p>
          <w:p w:rsidR="00740CB7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</w:p>
          <w:p w:rsidR="00740CB7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</w:p>
          <w:p w:rsidR="00740CB7" w:rsidRPr="00AA4A4A" w:rsidRDefault="00740CB7" w:rsidP="00167DCA">
            <w:pPr>
              <w:pStyle w:val="Tekstpodstawowy1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color w:val="000000"/>
                <w:lang w:eastAsia="pl-PL" w:bidi="pl-PL"/>
              </w:rPr>
            </w:pPr>
            <w:r w:rsidRPr="009A2A99">
              <w:rPr>
                <w:rFonts w:eastAsia="Calibri"/>
                <w:color w:val="000000"/>
                <w:lang w:eastAsia="pl-PL" w:bidi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Poprzez współpracę odpowiednich instytucji edukacyjnych z obu państw udzielać, według zapotrzebowania,  systemowego wsparcia szkołom realizującym programy nauczania w języku polskim na Litwie i w języku litewskim w Polsce: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ind w:left="595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dążyć do wzmocnienia pomocy dzieciom ze specjalnymi potrzebami edukacyjnymi, dla których język państwowy nie jest językiem ojczystym. Strony mogą wymieniać się  pomocami dydaktycznymi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 xml:space="preserve">i metodycznymi, przeznaczonymi dla nauczycieli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specjalistów, pracujących z ww. uczniami;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892E10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dążyć do uwzględniania w ofercie programowej placówek doskonalenia nauczycieli oraz uczelni kształcących nauczycieli zagadnień </w:t>
            </w:r>
            <w:r>
              <w:rPr>
                <w:rFonts w:ascii="Times New Roman" w:hAnsi="Times New Roman"/>
              </w:rPr>
              <w:t xml:space="preserve">z zakresu  pracy w środowisku wielojęzycznym </w:t>
            </w:r>
            <w:r w:rsidRPr="00AA4A4A">
              <w:rPr>
                <w:rFonts w:ascii="Times New Roman" w:hAnsi="Times New Roman"/>
              </w:rPr>
              <w:t>i wielokulturowym;</w:t>
            </w:r>
          </w:p>
          <w:p w:rsidR="00740CB7" w:rsidRPr="007E15C3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dążyć do stworzenia możliwości uzyskania dodatkowych kwalifikacji w zakresie edukacji wczesnoszkolnej, języka polskiego i terapii pedagogicznej przez nauczycieli szkół z polskim językiem nauczania na Litwie;</w:t>
            </w:r>
          </w:p>
          <w:p w:rsidR="00740CB7" w:rsidRPr="00B60DD9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4A4A">
              <w:rPr>
                <w:rFonts w:ascii="Times New Roman" w:hAnsi="Times New Roman"/>
              </w:rPr>
              <w:t>motywować kadrę pedagogiczną  do doskonalenia zawodowego.</w:t>
            </w:r>
          </w:p>
        </w:tc>
        <w:tc>
          <w:tcPr>
            <w:tcW w:w="6096" w:type="dxa"/>
            <w:shd w:val="clear" w:color="auto" w:fill="auto"/>
          </w:tcPr>
          <w:p w:rsidR="00740CB7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B60DD9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>Stałe wsparcie uczniów ze specjalnymi potrzebami edukacyjnymi w ramach systemowych rozwiązań.</w:t>
            </w:r>
          </w:p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B3A" w:rsidRPr="00AA4A4A" w:rsidRDefault="00330B3A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 xml:space="preserve">Oferta programowa placówek doskonalenia nauczycieli obejmuje zagadnienia z zakresu  pracy </w:t>
            </w:r>
            <w:r w:rsidR="00D9668F">
              <w:rPr>
                <w:rFonts w:ascii="Times New Roman" w:hAnsi="Times New Roman"/>
              </w:rPr>
              <w:br/>
            </w:r>
            <w:r w:rsidRPr="00B60DD9">
              <w:rPr>
                <w:rFonts w:ascii="Times New Roman" w:hAnsi="Times New Roman"/>
              </w:rPr>
              <w:t>w środowisku wielojęzycznym i wielokulturowym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>W planie sieci doradztwa metodycznego na terenie każdego województwa Kuratorzy Oświaty mają obowiązek, stosownie do potrzeb, uwzględnienia doradztwa metodycznego dla nauczycieli zatrudnionych w szkołach z językiem nauczania mniejszości narodowych i etnicznych oraz językiem regionalnym.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 xml:space="preserve">Rozważenie realizacji studiów podyplomowych </w:t>
            </w:r>
            <w:r w:rsidR="00D9668F">
              <w:rPr>
                <w:rFonts w:ascii="Times New Roman" w:hAnsi="Times New Roman"/>
              </w:rPr>
              <w:br/>
            </w:r>
            <w:r w:rsidRPr="00B60DD9">
              <w:rPr>
                <w:rFonts w:ascii="Times New Roman" w:hAnsi="Times New Roman"/>
                <w:iCs/>
                <w:color w:val="000000"/>
              </w:rPr>
              <w:t>w zakresie języka polskiego i terapii pedagogicznej</w:t>
            </w:r>
            <w:r w:rsidRPr="00B60DD9">
              <w:rPr>
                <w:rFonts w:ascii="Times New Roman" w:hAnsi="Times New Roman"/>
              </w:rPr>
              <w:t xml:space="preserve"> dla nauczycieli szkół z polskim językiem nauczania na Litwie. </w:t>
            </w:r>
          </w:p>
          <w:p w:rsidR="00740CB7" w:rsidRDefault="00740CB7" w:rsidP="00167DCA">
            <w:pPr>
              <w:pStyle w:val="Akapitzlist"/>
              <w:rPr>
                <w:rFonts w:ascii="Times New Roman" w:hAnsi="Times New Roman"/>
              </w:rPr>
            </w:pPr>
          </w:p>
          <w:p w:rsidR="00892E10" w:rsidRPr="00B60DD9" w:rsidRDefault="00892E10" w:rsidP="00167DCA">
            <w:pPr>
              <w:pStyle w:val="Akapitzlist"/>
              <w:rPr>
                <w:rFonts w:ascii="Times New Roman" w:hAnsi="Times New Roman"/>
              </w:rPr>
            </w:pPr>
          </w:p>
          <w:p w:rsidR="00740CB7" w:rsidRPr="00B60DD9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</w:rPr>
              <w:t>Uwzględnianie zaświadczeń o ukończeniu kursów doskonalących  wiedzę i umiejetności nauczycieli w zakresie posiadanych przez nich  kwalifikacji wydanych przez placówki doskonalenia na Litwie.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Do 2022 r.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892E10" w:rsidRDefault="00892E10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272B78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272B78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Pr="00AA4A4A" w:rsidRDefault="00740CB7" w:rsidP="00167DCA">
            <w:pPr>
              <w:pStyle w:val="Akapitzlist"/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Dążyć do osiągnięcia jak najwyższej jakości nauczania języka polskiego jako  języka mniejszości narodowej w szkołach na Litwie i języka litewskiego jako języka mniejszości narodowej w szkołach w Polsce poprzez zapewnienie aktualnych podręczników i pomocy dydaktycznych oraz  dostosowanie programów nauczania.</w:t>
            </w:r>
          </w:p>
        </w:tc>
        <w:tc>
          <w:tcPr>
            <w:tcW w:w="6096" w:type="dxa"/>
            <w:shd w:val="clear" w:color="auto" w:fill="auto"/>
          </w:tcPr>
          <w:p w:rsidR="00740CB7" w:rsidRDefault="00740CB7" w:rsidP="00167DC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Dążenie do </w:t>
            </w:r>
            <w:r w:rsidRPr="00B60DD9">
              <w:rPr>
                <w:rFonts w:ascii="Times New Roman" w:hAnsi="Times New Roman"/>
              </w:rPr>
              <w:t xml:space="preserve">zapewnienia aktualnych podręczników </w:t>
            </w:r>
            <w:r w:rsidR="00D9668F">
              <w:rPr>
                <w:rFonts w:ascii="Times New Roman" w:hAnsi="Times New Roman"/>
              </w:rPr>
              <w:br/>
            </w:r>
            <w:r w:rsidRPr="00B60DD9">
              <w:rPr>
                <w:rFonts w:ascii="Times New Roman" w:hAnsi="Times New Roman"/>
              </w:rPr>
              <w:t>i pomocy dydaktycznych oraz  dostosowanie programów nauczania opisane zostało w punkcie 2.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740CB7" w:rsidRPr="00330B3A" w:rsidRDefault="00330B3A" w:rsidP="00330B3A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B3A">
              <w:rPr>
                <w:rFonts w:ascii="Times New Roman" w:hAnsi="Times New Roman"/>
              </w:rPr>
              <w:t xml:space="preserve">Wymiana materiałów edukacyjnych związanych </w:t>
            </w:r>
            <w:r w:rsidR="00D9668F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 xml:space="preserve">z nauczaniem dzieci ze specjalnymi potrzebani edukacyjnymi i doskonaleniem nauczycieli </w:t>
            </w:r>
            <w:r w:rsidR="00892E10">
              <w:rPr>
                <w:rFonts w:ascii="Times New Roman" w:hAnsi="Times New Roman"/>
              </w:rPr>
              <w:t>będących w zasobach obu krajów.</w:t>
            </w:r>
          </w:p>
        </w:tc>
        <w:tc>
          <w:tcPr>
            <w:tcW w:w="2976" w:type="dxa"/>
          </w:tcPr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>Na bieżąco</w:t>
            </w: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FE33FA">
              <w:rPr>
                <w:rFonts w:ascii="Times New Roman" w:hAnsi="Times New Roman"/>
                <w:lang w:val="pl-PL"/>
              </w:rPr>
              <w:t>2021 r. I kwartał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B60DD9" w:rsidRDefault="00740CB7" w:rsidP="00167DCA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Dążyć do stworzenia prawnych i finansowych warunków dla nauki języka litewskiego wed</w:t>
            </w:r>
            <w:r w:rsidRPr="00AA4A4A">
              <w:rPr>
                <w:rFonts w:ascii="Times New Roman" w:hAnsi="Times New Roman"/>
                <w:lang w:val="pl-PL"/>
              </w:rPr>
              <w:t>ł</w:t>
            </w:r>
            <w:r w:rsidRPr="00AA4A4A">
              <w:rPr>
                <w:rFonts w:ascii="Times New Roman" w:hAnsi="Times New Roman"/>
              </w:rPr>
              <w:t>ug program</w:t>
            </w:r>
            <w:r w:rsidRPr="00AA4A4A">
              <w:rPr>
                <w:rFonts w:ascii="Times New Roman" w:hAnsi="Times New Roman"/>
                <w:lang w:val="pl-PL"/>
              </w:rPr>
              <w:t>ó</w:t>
            </w:r>
            <w:r w:rsidRPr="00AA4A4A">
              <w:rPr>
                <w:rFonts w:ascii="Times New Roman" w:hAnsi="Times New Roman"/>
              </w:rPr>
              <w:t xml:space="preserve">w edukacji wczesnoszkolnej i przedszkolnej na Litwie, wzmacniając kompetencje nauczycieli przedszkoli,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 xml:space="preserve">w których nauczanie odbywa się w języku polskiej mniejszości narodowej, wdrażając skuteczne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nowoczesne metody nauczania języków.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</w:rPr>
              <w:t>Punkt dotyczy Strony litewskiej.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740CB7" w:rsidRDefault="00740CB7" w:rsidP="00740CB7">
      <w:pPr>
        <w:spacing w:after="0" w:line="240" w:lineRule="auto"/>
        <w:rPr>
          <w:rFonts w:ascii="Times New Roman" w:hAnsi="Times New Roman"/>
        </w:rPr>
      </w:pPr>
    </w:p>
    <w:p w:rsidR="00EE4360" w:rsidRPr="00AA4A4A" w:rsidRDefault="00EE4360" w:rsidP="00740CB7">
      <w:pPr>
        <w:spacing w:after="0" w:line="240" w:lineRule="auto"/>
        <w:rPr>
          <w:rFonts w:ascii="Times New Roman" w:hAnsi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6096"/>
        <w:gridCol w:w="2976"/>
      </w:tblGrid>
      <w:tr w:rsidR="00740CB7" w:rsidRPr="00AA4A4A" w:rsidTr="00167DCA">
        <w:tc>
          <w:tcPr>
            <w:tcW w:w="14742" w:type="dxa"/>
            <w:gridSpan w:val="3"/>
          </w:tcPr>
          <w:p w:rsidR="00740CB7" w:rsidRPr="00AA4A4A" w:rsidRDefault="00740CB7" w:rsidP="00740C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lang w:val="pl-PL"/>
              </w:rPr>
            </w:pPr>
            <w:r w:rsidRPr="00AA4A4A">
              <w:rPr>
                <w:rFonts w:ascii="Times New Roman" w:hAnsi="Times New Roman"/>
                <w:b/>
                <w:lang w:val="pl-PL"/>
              </w:rPr>
              <w:t>Podręczniki do nauki języka polskiego w ramach litewskiego systemu oświaty oraz podręczniki do nauki języka litewskiego w ramach polskiego systemu oświaty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B60DD9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Zapewnić możliwość centralnego zaopatrzenia szkół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 xml:space="preserve">z polskim językiem nauczania na Litwie  w podręczniki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w języku ojczystym, a w Polsce dofinansowanie podręczników oraz książek pomocnicznych przeznaczonych dla litewskiej mniejszości narodowej.</w:t>
            </w:r>
          </w:p>
        </w:tc>
        <w:tc>
          <w:tcPr>
            <w:tcW w:w="6096" w:type="dxa"/>
            <w:shd w:val="clear" w:color="auto" w:fill="auto"/>
          </w:tcPr>
          <w:p w:rsidR="00740CB7" w:rsidRPr="00B60DD9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Dofinansowanie podręczników oraz książek pomocnicznych przeznaczonych dla litewskiej mniejszości narodowej, gwarantuje art. 68 ustawy </w:t>
            </w:r>
            <w:r w:rsidR="00D9668F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o finansowaniu zadań oświatowych.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E15C3">
              <w:rPr>
                <w:rFonts w:ascii="Times New Roman" w:hAnsi="Times New Roman"/>
              </w:rPr>
              <w:t>Zapewnić podręczniki w języku ojczystym dla uczniów klas 1-4 szkół podstawowych polskiej mniejszości narodowej na Litwie, a w Polsce dofinansowanie podręczników do języka litewskiego na pierwszym etapie edukacyjnym w klasach 1-3 szkoły podstawowej oraz książek pomocniczych.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15C3">
              <w:rPr>
                <w:rFonts w:ascii="Times New Roman" w:hAnsi="Times New Roman"/>
              </w:rPr>
              <w:t xml:space="preserve">Dofinansowywane są podręczniki do języka litewskiego na pierwszym etapie edukacyjnym </w:t>
            </w:r>
            <w:r w:rsidR="00D9668F">
              <w:rPr>
                <w:rFonts w:ascii="Times New Roman" w:hAnsi="Times New Roman"/>
              </w:rPr>
              <w:br/>
            </w:r>
            <w:r w:rsidRPr="007E15C3">
              <w:rPr>
                <w:rFonts w:ascii="Times New Roman" w:hAnsi="Times New Roman"/>
              </w:rPr>
              <w:t>w klasach 1-3 szkoły podstawowej, dopuszczone do użytku szkolnego oraz książki pomocnicze.</w:t>
            </w:r>
          </w:p>
        </w:tc>
        <w:tc>
          <w:tcPr>
            <w:tcW w:w="2976" w:type="dxa"/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7E15C3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lastRenderedPageBreak/>
              <w:t>Zapewnić  podręczniki w języku ojczystym uczniom  klas 5–10 (I-II gimnazjum) i 11–12 (III-IV gimnazjum) szkół polskiej mniejszości  narodowej na Litwie, a w Polsce dofinansowanie podręczników oraz książek pomocniczych do nauczania języka litewskiego, historii, kultury i geografii Litwy na drugim i trzecim etapie edukacyjnym, w klasach 4-8 szkoły podstawowej oraz szkołach ponad-podstawowych.</w:t>
            </w:r>
          </w:p>
        </w:tc>
        <w:tc>
          <w:tcPr>
            <w:tcW w:w="6096" w:type="dxa"/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Dofinansowywane są podręczniki do nauczania języka litewskiego, historii, kultury i geografii Litwy dla szkoły podstawowej oraz szkół ponadpodstawowych, dopuszczone do użytku szkolnego oraz książki pomocnicze. </w:t>
            </w: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strike/>
                <w:lang w:val="pl-PL"/>
              </w:rPr>
            </w:pPr>
          </w:p>
        </w:tc>
        <w:tc>
          <w:tcPr>
            <w:tcW w:w="2976" w:type="dxa"/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Zachęcać do zaangażowania litewskich oraz polskich ekspertów w przygotowywanie i adaptację podręczników w języku ojczystym dla polskiej mniejszości narodowej na Litwie lub litewskiej mniejszości narodowej w Polsce.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MEN stale zachęca przedstawicieli mniejszości oraz inne podmioty do podejmowania prac w zakresie opracowania, również doskonalenia, podręczników do nauki języka, historii i kultury poszczególnych mniejszości (w szczególności na forum Komisji Wspólnej Rządu i Mniejszości Narodowych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AA4A4A">
              <w:rPr>
                <w:rFonts w:ascii="Times New Roman" w:hAnsi="Times New Roman"/>
                <w:lang w:val="pl-PL"/>
              </w:rPr>
              <w:t xml:space="preserve">i Etnicznych, oraz forum innych spotkań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AA4A4A">
              <w:rPr>
                <w:rFonts w:ascii="Times New Roman" w:hAnsi="Times New Roman"/>
                <w:lang w:val="pl-PL"/>
              </w:rPr>
              <w:t>z przedstawicielami mniejszości). Wydawca posiada pełną autonomię w kwestii doboru ekspertów, w tym ekspertów z Litwy.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Finansować, w miarę możliwości, adaptacje, publikacje </w:t>
            </w:r>
            <w:r w:rsidR="00B07D55">
              <w:rPr>
                <w:rFonts w:ascii="Times New Roman" w:hAnsi="Times New Roman"/>
              </w:rPr>
              <w:br/>
            </w:r>
            <w:r w:rsidRPr="00AA4A4A">
              <w:rPr>
                <w:rFonts w:ascii="Times New Roman" w:hAnsi="Times New Roman"/>
              </w:rPr>
              <w:t>i dystrybucje podręczników do innych przedmiotów nauczania przygotowanych przez oba kraje dla uczniów polskiej mniejszości narodowej na Litwie i uczniów litewskiej mniejszości narodowej w Polsce.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Pr="00AA4A4A" w:rsidRDefault="00740CB7" w:rsidP="00167DCA">
            <w:pPr>
              <w:pStyle w:val="menfont"/>
              <w:numPr>
                <w:ilvl w:val="2"/>
                <w:numId w:val="6"/>
              </w:num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A4A4A">
              <w:rPr>
                <w:rFonts w:ascii="Times New Roman" w:eastAsia="Calibri" w:hAnsi="Times New Roman" w:cs="Times New Roman"/>
                <w:sz w:val="22"/>
                <w:szCs w:val="22"/>
                <w:lang w:val="lt-LT" w:eastAsia="en-US"/>
              </w:rPr>
              <w:t>Organom</w:t>
            </w:r>
            <w:r w:rsidRPr="00AA4A4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prowadzącym szkoły podstawowe, w tym szkoły z nauką języka litewskiej mniejszości narodowej, udzielana jest dotacja celowa z budżetu państwa na zapewnienie uczniom bezpłatnego dostępu do podręczników i materiałów ćwiczeniowych do obowiązkowych przedmiotów </w:t>
            </w:r>
            <w:r w:rsidR="00D9668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br/>
            </w:r>
            <w:r w:rsidRPr="00AA4A4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z zakresu kształcenia ogólnego. Dotacja celowa może być przeznaczona na sfinansowanie zakupu dla uczniów podręczników lub materiałów edukacyjnych (w tym w języku litewskim) do obowiązkowych zajęć edukacyjnych z zakresu kształcenia ogólnego.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Raz w roku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Organizować w ramach współpracy odpowiednich instytucji Litwy i Polski szkolenia dla nauczycieli wdrażające do efektywnego korzystania z nowych podręczników i pomocy dydaktycznych.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Pr="00AA4A4A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Rozwijanie współpracy placówek doskonalenia nauczycieli z odpowiednimi instytucjami na Litwie.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>Dokonać analizy zasobów edukacyjnych obu Stron, które mogłyby zostać wykorzystane w procesie edukacyjnym oraz opracować propozycje dotyczące możliwości dostępu do nich dla szkół, nauczycieli i uczniów.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D74140">
              <w:rPr>
                <w:rFonts w:ascii="Times New Roman" w:hAnsi="Times New Roman"/>
                <w:lang w:val="pl-PL"/>
              </w:rPr>
              <w:t xml:space="preserve">Ocena prawnych i finansowych możliwości przyłączenia uczniów i nauczycieli szkół Litwy,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D74140">
              <w:rPr>
                <w:rFonts w:ascii="Times New Roman" w:hAnsi="Times New Roman"/>
                <w:lang w:val="pl-PL"/>
              </w:rPr>
              <w:t xml:space="preserve">w których nauczanie odbywa się w języku polskim,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D74140">
              <w:rPr>
                <w:rFonts w:ascii="Times New Roman" w:hAnsi="Times New Roman"/>
                <w:lang w:val="pl-PL"/>
              </w:rPr>
              <w:t xml:space="preserve">do narodowych zasobów i platform edukacyjnych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D74140">
              <w:rPr>
                <w:rFonts w:ascii="Times New Roman" w:hAnsi="Times New Roman"/>
                <w:lang w:val="pl-PL"/>
              </w:rPr>
              <w:t xml:space="preserve">w Polsce oraz uczniów i nauczycieli szkół w Polsce, w których nauczanie odbywa się w języku litewskim do krajowych </w:t>
            </w:r>
            <w:r>
              <w:rPr>
                <w:rFonts w:ascii="Times New Roman" w:hAnsi="Times New Roman"/>
                <w:lang w:val="pl-PL"/>
              </w:rPr>
              <w:t>platform edukacyjnych na Litwie.</w:t>
            </w: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1146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B60DD9" w:rsidRDefault="00740CB7" w:rsidP="00167DCA">
            <w:pPr>
              <w:pStyle w:val="Spalvotassraas1parykinimas1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 xml:space="preserve">Analiza stanu zasobów edukacyjnych, którymi zarządza MEN, i z których uczniowie i nauczyciele mogą korzystać w procesie nauczania – uczenia się. </w:t>
            </w:r>
            <w:r w:rsidRPr="00B60DD9">
              <w:rPr>
                <w:rFonts w:ascii="Times New Roman" w:hAnsi="Times New Roman"/>
                <w:lang w:val="pl-PL"/>
              </w:rPr>
              <w:t>Są to w szczególności bezpłatne zasoby edukacyjne dostępne na:</w:t>
            </w:r>
          </w:p>
          <w:p w:rsidR="00740CB7" w:rsidRDefault="00740CB7" w:rsidP="00167DCA">
            <w:pPr>
              <w:pStyle w:val="Akapitzlist"/>
              <w:numPr>
                <w:ilvl w:val="3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Zintegrowanej Platformie Edukacyjnej (ZPE) epodreczniki.pl, na której udostępnionych jest już obecnie kilka tysięcy różnego  rodzaju bezpłatnych e-zasobów edukacyjnych, w tym multimedialnych i interaktywnych, przeznaczonych  do kształcenia ogólnego na wszystkich etapach edukacyjnych; zasoby platformy są systematycznie uzupełniane </w:t>
            </w:r>
            <w:r w:rsidR="00D9668F">
              <w:rPr>
                <w:rFonts w:ascii="Times New Roman" w:hAnsi="Times New Roman"/>
                <w:lang w:val="pl-PL"/>
              </w:rPr>
              <w:br/>
            </w:r>
            <w:r w:rsidRPr="00B60DD9">
              <w:rPr>
                <w:rFonts w:ascii="Times New Roman" w:hAnsi="Times New Roman"/>
                <w:lang w:val="pl-PL"/>
              </w:rPr>
              <w:t>i rozwijane;</w:t>
            </w:r>
          </w:p>
          <w:p w:rsidR="00740CB7" w:rsidRPr="00B60DD9" w:rsidRDefault="00740CB7" w:rsidP="00167DCA">
            <w:pPr>
              <w:pStyle w:val="Akapitzlist"/>
              <w:numPr>
                <w:ilvl w:val="3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B60DD9">
              <w:rPr>
                <w:rFonts w:ascii="Times New Roman" w:hAnsi="Times New Roman"/>
                <w:lang w:val="pl-PL"/>
              </w:rPr>
              <w:t xml:space="preserve">Portalu Scholaris.pl, w tym wersje elektroniczne poszczególnych tytułów podręczników i książek pomocniczych do nauki języka litewskiego (również historii Litwy), których opracowanie i dystrybucja do szkół została sfinansowana przez MEN.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Do2022 r.</w:t>
            </w: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Na bieżąco</w:t>
            </w:r>
          </w:p>
        </w:tc>
      </w:tr>
      <w:tr w:rsidR="00740CB7" w:rsidRPr="00AA4A4A" w:rsidTr="00167DCA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7E15C3" w:rsidDel="004443F7" w:rsidRDefault="00740CB7" w:rsidP="00167DCA">
            <w:pPr>
              <w:pStyle w:val="Spalvotassraas1parykinimas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4A4A">
              <w:rPr>
                <w:rFonts w:ascii="Times New Roman" w:hAnsi="Times New Roman"/>
                <w:b/>
              </w:rPr>
              <w:t>Wdrażanie Deklaracji</w:t>
            </w:r>
          </w:p>
        </w:tc>
      </w:tr>
      <w:tr w:rsidR="00740CB7" w:rsidRPr="00AA4A4A" w:rsidTr="00167DC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Akapitzlist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4A4A">
              <w:rPr>
                <w:rFonts w:ascii="Times New Roman" w:hAnsi="Times New Roman"/>
              </w:rPr>
              <w:t xml:space="preserve"> Każda ze Stron zobowiązuje się do powołania Zespołu monitoruj</w:t>
            </w:r>
            <w:r>
              <w:rPr>
                <w:rFonts w:ascii="Times New Roman" w:hAnsi="Times New Roman"/>
              </w:rPr>
              <w:t xml:space="preserve">acego wdrażanie Deklaracji oraz </w:t>
            </w:r>
            <w:r w:rsidRPr="00AA4A4A">
              <w:rPr>
                <w:rFonts w:ascii="Times New Roman" w:hAnsi="Times New Roman"/>
              </w:rPr>
              <w:t>poinformowanie o tym drugiej Strony</w:t>
            </w:r>
          </w:p>
          <w:p w:rsidR="00740CB7" w:rsidRPr="00AA4A4A" w:rsidRDefault="00740CB7" w:rsidP="00167D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40CB7" w:rsidRPr="00AA4A4A" w:rsidRDefault="00740CB7" w:rsidP="00167DC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B7" w:rsidRDefault="00740CB7" w:rsidP="00167DCA">
            <w:pPr>
              <w:pStyle w:val="Akapitzlist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B60DD9">
              <w:rPr>
                <w:rFonts w:ascii="Times New Roman" w:eastAsia="Times New Roman" w:hAnsi="Times New Roman"/>
                <w:lang w:val="pl-PL" w:eastAsia="pl-PL"/>
              </w:rPr>
              <w:t xml:space="preserve">Minister Edukacji Narodowej podpisał Zarządzenie nr 12 </w:t>
            </w:r>
            <w:r w:rsidRPr="00B60DD9">
              <w:rPr>
                <w:rFonts w:ascii="Times New Roman" w:eastAsia="Times New Roman" w:hAnsi="Times New Roman"/>
                <w:i/>
                <w:lang w:val="pl-PL" w:eastAsia="pl-PL"/>
              </w:rPr>
              <w:t xml:space="preserve">w sprawie powołania Zespołu monitorującego wdrażanie Deklaracji w sprawie oświaty polskiej mniejszości narodowej w Republice Litewskiej </w:t>
            </w:r>
            <w:r w:rsidR="00D9668F">
              <w:rPr>
                <w:rFonts w:ascii="Times New Roman" w:eastAsia="Times New Roman" w:hAnsi="Times New Roman"/>
                <w:i/>
                <w:lang w:val="pl-PL" w:eastAsia="pl-PL"/>
              </w:rPr>
              <w:br/>
            </w:r>
            <w:r w:rsidRPr="00B60DD9">
              <w:rPr>
                <w:rFonts w:ascii="Times New Roman" w:eastAsia="Times New Roman" w:hAnsi="Times New Roman"/>
                <w:i/>
                <w:lang w:val="pl-PL" w:eastAsia="pl-PL"/>
              </w:rPr>
              <w:t xml:space="preserve">i litewskiej mniejszości narodowej </w:t>
            </w:r>
            <w:r w:rsidRPr="00B60DD9">
              <w:rPr>
                <w:rFonts w:ascii="Times New Roman" w:eastAsia="Times New Roman" w:hAnsi="Times New Roman"/>
                <w:i/>
                <w:lang w:val="pl-PL" w:eastAsia="pl-PL"/>
              </w:rPr>
              <w:br/>
              <w:t>w Rzeczypospolitej Polskiej</w:t>
            </w:r>
            <w:r w:rsidRPr="00B60DD9">
              <w:rPr>
                <w:rFonts w:ascii="Times New Roman" w:eastAsia="Times New Roman" w:hAnsi="Times New Roman"/>
                <w:lang w:val="pl-PL" w:eastAsia="pl-PL"/>
              </w:rPr>
              <w:t xml:space="preserve">. Zespołowi przewodniczy członek Kierownictwa MEN, do którego czynności należą sprawy mniejszości narodowych i etnicznych. W skład Zespołu wchodzą przedstawiciele właściwych komórek organizacyjnych MEN, Centralnej Komisji Egzaminacyjnej, Ośrodka Rozwoju Polskiej Edukacji za Granicą </w:t>
            </w:r>
            <w:r w:rsidRPr="00B60DD9">
              <w:rPr>
                <w:rFonts w:ascii="Times New Roman" w:eastAsia="Times New Roman" w:hAnsi="Times New Roman"/>
                <w:lang w:val="pl-PL" w:eastAsia="pl-PL"/>
              </w:rPr>
              <w:br/>
              <w:t>i Ośrodka Rozwoju Edukacji. W posiedzeniach Zespołu może brać udział przedstawiciel litewskiej mniejszości narodowej wyznaczony przez Wspólnotę Litwinów w Polsce. Do udziału w pracach Zespołu mogą być także zapraszani eksperci w zakresie oświaty litewskiej mniejszości narodowej w Polsce lub polskiej mniejszości narodowej na Litwie. Informacja o powołaniu Zespołu przekazana została Stronie litewskiej podczas spotkania wiceministrów oświaty w Suwałkach/Puńsku w dniu 6 marca 2020 r.</w:t>
            </w:r>
          </w:p>
          <w:p w:rsidR="00740CB7" w:rsidRDefault="00740CB7" w:rsidP="00167DCA">
            <w:pPr>
              <w:pStyle w:val="Akapitzlist"/>
              <w:spacing w:after="0" w:line="240" w:lineRule="auto"/>
              <w:ind w:left="1146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B60DD9">
              <w:rPr>
                <w:rFonts w:ascii="Times New Roman" w:eastAsia="Times New Roman" w:hAnsi="Times New Roman"/>
                <w:lang w:val="pl-PL" w:eastAsia="pl-PL"/>
              </w:rPr>
              <w:t xml:space="preserve"> </w:t>
            </w:r>
          </w:p>
          <w:p w:rsidR="00740CB7" w:rsidRPr="00B60DD9" w:rsidRDefault="00740CB7" w:rsidP="00167DCA">
            <w:pPr>
              <w:pStyle w:val="Akapitzlist"/>
              <w:numPr>
                <w:ilvl w:val="2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pl-PL" w:eastAsia="pl-PL"/>
              </w:rPr>
            </w:pPr>
            <w:r w:rsidRPr="00B60DD9">
              <w:rPr>
                <w:rFonts w:ascii="Times New Roman" w:hAnsi="Times New Roman"/>
              </w:rPr>
              <w:t xml:space="preserve">Na podstawie informacji na temat efektów wdrażania Deklaracji, Strony mogą ją odnowić/zaktualizować za wspólnym porozumieniem. </w:t>
            </w: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5 marca 2020 r.</w:t>
            </w: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740CB7" w:rsidRPr="00AA4A4A" w:rsidDel="004443F7" w:rsidRDefault="00740CB7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AA4A4A">
              <w:rPr>
                <w:rFonts w:ascii="Times New Roman" w:hAnsi="Times New Roman"/>
                <w:lang w:val="pl-PL"/>
              </w:rPr>
              <w:t>Według potrzeby</w:t>
            </w:r>
          </w:p>
        </w:tc>
      </w:tr>
    </w:tbl>
    <w:p w:rsidR="004A5445" w:rsidRDefault="004A5445" w:rsidP="00EE4360">
      <w:pPr>
        <w:spacing w:after="0" w:line="276" w:lineRule="auto"/>
        <w:jc w:val="both"/>
        <w:rPr>
          <w:rFonts w:ascii="Times New Roman" w:hAnsi="Times New Roman"/>
        </w:rPr>
      </w:pPr>
    </w:p>
    <w:p w:rsidR="004A5445" w:rsidRDefault="004A5445" w:rsidP="00EE4360">
      <w:pPr>
        <w:spacing w:after="0" w:line="276" w:lineRule="auto"/>
        <w:jc w:val="both"/>
        <w:rPr>
          <w:rFonts w:ascii="Times New Roman" w:hAnsi="Times New Roman"/>
        </w:rPr>
      </w:pPr>
    </w:p>
    <w:p w:rsidR="00EE4360" w:rsidRPr="004D6183" w:rsidRDefault="00EE4360" w:rsidP="00EE4360">
      <w:pPr>
        <w:spacing w:after="0" w:line="276" w:lineRule="auto"/>
        <w:jc w:val="both"/>
        <w:rPr>
          <w:rFonts w:ascii="Times New Roman" w:hAnsi="Times New Roman"/>
          <w:b/>
        </w:rPr>
      </w:pPr>
      <w:r w:rsidRPr="004D6183">
        <w:rPr>
          <w:rFonts w:ascii="Times New Roman" w:hAnsi="Times New Roman"/>
        </w:rPr>
        <w:t>Ministerstwo Oświaty, Nauki i Sportu Republiki Litewskiej</w:t>
      </w:r>
      <w:r>
        <w:rPr>
          <w:rFonts w:ascii="Times New Roman" w:hAnsi="Times New Roman"/>
        </w:rPr>
        <w:t>:</w:t>
      </w:r>
    </w:p>
    <w:p w:rsidR="00EE4360" w:rsidRPr="004D6183" w:rsidRDefault="00EE4360" w:rsidP="00EE4360">
      <w:pPr>
        <w:spacing w:after="0" w:line="276" w:lineRule="auto"/>
        <w:rPr>
          <w:rFonts w:ascii="Times New Roman" w:hAnsi="Times New Roman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6096"/>
        <w:gridCol w:w="2976"/>
      </w:tblGrid>
      <w:tr w:rsidR="00EE4360" w:rsidRPr="004D6183" w:rsidTr="00330B3A">
        <w:tc>
          <w:tcPr>
            <w:tcW w:w="5670" w:type="dxa"/>
          </w:tcPr>
          <w:p w:rsidR="00EE4360" w:rsidRPr="004D6183" w:rsidRDefault="00EE4360" w:rsidP="00167DC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4D6183">
              <w:rPr>
                <w:rFonts w:ascii="Times New Roman" w:hAnsi="Times New Roman"/>
                <w:b/>
              </w:rPr>
              <w:t>CEL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EE4360" w:rsidP="0016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DZIAŁANIA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3DF6">
              <w:rPr>
                <w:rFonts w:ascii="Times New Roman" w:hAnsi="Times New Roman"/>
                <w:b/>
              </w:rPr>
              <w:t xml:space="preserve">TERMIN </w:t>
            </w:r>
          </w:p>
        </w:tc>
      </w:tr>
      <w:tr w:rsidR="00EE4360" w:rsidRPr="004D6183" w:rsidTr="00167DCA">
        <w:tc>
          <w:tcPr>
            <w:tcW w:w="14742" w:type="dxa"/>
            <w:gridSpan w:val="3"/>
          </w:tcPr>
          <w:p w:rsidR="00EE4360" w:rsidRPr="004D6183" w:rsidRDefault="00EE4360" w:rsidP="00EE4360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183">
              <w:rPr>
                <w:rFonts w:ascii="Times New Roman" w:hAnsi="Times New Roman"/>
                <w:b/>
              </w:rPr>
              <w:t xml:space="preserve">Warunki kształcenia uczniów polskiej mniejszości w ramach litewskiego systemu oświaty i przedstawicieli litewskiej mniejszości </w:t>
            </w:r>
            <w:r w:rsidRPr="004D6183">
              <w:rPr>
                <w:rFonts w:ascii="Times New Roman" w:hAnsi="Times New Roman"/>
                <w:b/>
              </w:rPr>
              <w:br/>
              <w:t>w ramach polskiego systemu oświaty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330B3A" w:rsidRDefault="00EE4360" w:rsidP="00330B3A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B3A">
              <w:rPr>
                <w:rFonts w:ascii="Times New Roman" w:hAnsi="Times New Roman"/>
              </w:rPr>
              <w:t xml:space="preserve">Dążyć do systematycznego monitorowania jakości edukacji polskiej mniejszości narodowej na Litwie oraz jakości edukacji litewskiej mniejszości narodowej </w:t>
            </w:r>
            <w:r w:rsidR="00B07D55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 xml:space="preserve">w Polsce, okresowego podsumowywania </w:t>
            </w:r>
            <w:r w:rsidR="00B07D55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>i upowszechniania wyników  w tym zakresie.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0B3A">
              <w:rPr>
                <w:rFonts w:ascii="Times New Roman" w:hAnsi="Times New Roman"/>
              </w:rPr>
              <w:t xml:space="preserve">Dokonywać corocznego podsumowania i wymiany danych dotyczących statystki oświaty i analizy dotyczącej szkół </w:t>
            </w:r>
            <w:r w:rsidR="00D9668F">
              <w:rPr>
                <w:rFonts w:ascii="Times New Roman" w:hAnsi="Times New Roman"/>
              </w:rPr>
              <w:br/>
            </w:r>
            <w:r w:rsidRPr="00330B3A">
              <w:rPr>
                <w:rFonts w:ascii="Times New Roman" w:hAnsi="Times New Roman"/>
              </w:rPr>
              <w:t>z polskim językiem nauczania na Litwie.</w:t>
            </w:r>
          </w:p>
          <w:p w:rsidR="00330B3A" w:rsidRPr="00330B3A" w:rsidRDefault="00330B3A" w:rsidP="00330B3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Przeprowadzać coroczną analizę wyników osiągnięć uczniów szkół mniejszości narodowych i przedstawiać te wyniki środowisku oświaty mniejszości narodowych.</w:t>
            </w:r>
          </w:p>
          <w:p w:rsidR="00EE4360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Organizować konferencje poświęcone oświacie polskiej mniejszości narodowej na Litwie i litewskiej mniejszosci narodowej w Polsce oraz wdrażaniu harmonogramu Deklaracji, na przemian na Litwie i w Polsce.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 do listopada za rok ubiegły</w:t>
            </w: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br/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 III-IV kwartał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2022 czerwiec, następnie co drugi rok 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Rozwijać współpracę litewskich i polskich instytucji oświatowych z przedstawicielami ich mniejszości na</w:t>
            </w:r>
            <w:r w:rsidR="00B07D55">
              <w:rPr>
                <w:rFonts w:ascii="Times New Roman" w:hAnsi="Times New Roman"/>
              </w:rPr>
              <w:t xml:space="preserve">rodowych w celu poprawy treści </w:t>
            </w:r>
            <w:r w:rsidRPr="004D6183">
              <w:rPr>
                <w:rFonts w:ascii="Times New Roman" w:hAnsi="Times New Roman"/>
              </w:rPr>
              <w:t>i warunków edukacji polskiej mniejszości narodowej na Litwie i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10D">
              <w:rPr>
                <w:rFonts w:ascii="Times New Roman" w:hAnsi="Times New Roman"/>
              </w:rPr>
              <w:t>Zapewnić stałą współpracę pomiędzy instytucjami oświaty Litwy i Polski oraz pomiędzy wspólnotami oświaty litewskiej w Polsce i polskiej na Litwie w zakresie doskonalenia nauczania w języku ojczystym.</w:t>
            </w:r>
          </w:p>
          <w:p w:rsidR="00330B3A" w:rsidRPr="00C1510D" w:rsidRDefault="00330B3A" w:rsidP="00330B3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C1510D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10D">
              <w:rPr>
                <w:rFonts w:ascii="Times New Roman" w:hAnsi="Times New Roman"/>
              </w:rPr>
              <w:t xml:space="preserve">Wspomaganie oświaty litewskiej mniejszości narodowej </w:t>
            </w:r>
            <w:r w:rsidR="00D9668F">
              <w:rPr>
                <w:rFonts w:ascii="Times New Roman" w:hAnsi="Times New Roman"/>
              </w:rPr>
              <w:br/>
            </w:r>
            <w:r w:rsidRPr="00C1510D">
              <w:rPr>
                <w:rFonts w:ascii="Times New Roman" w:hAnsi="Times New Roman"/>
              </w:rPr>
              <w:t>w Polsce.</w:t>
            </w:r>
          </w:p>
          <w:p w:rsidR="00EE4360" w:rsidRPr="00C1510D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10D">
              <w:rPr>
                <w:rFonts w:ascii="Times New Roman" w:hAnsi="Times New Roman"/>
              </w:rPr>
              <w:t>Organizowanie doskonalenia zawodowego nauczycieli szkół litewskiej mniejszości narodowej.</w:t>
            </w:r>
          </w:p>
        </w:tc>
        <w:tc>
          <w:tcPr>
            <w:tcW w:w="2976" w:type="dxa"/>
          </w:tcPr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Corocznie, nie rzadziej niż 2 razy w ciągu roku</w:t>
            </w: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rPr>
                <w:rFonts w:ascii="Times New Roman" w:hAnsi="Times New Roman"/>
              </w:rPr>
            </w:pPr>
            <w:r w:rsidRPr="00287F70">
              <w:rPr>
                <w:rFonts w:ascii="Times New Roman" w:hAnsi="Times New Roman"/>
              </w:rPr>
              <w:t>Według potrzeb</w:t>
            </w: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rPr>
                <w:rFonts w:ascii="Times New Roman" w:hAnsi="Times New Roman"/>
              </w:rPr>
            </w:pPr>
            <w:r w:rsidRPr="00287F70">
              <w:rPr>
                <w:rFonts w:ascii="Times New Roman" w:hAnsi="Times New Roman"/>
              </w:rPr>
              <w:t>Według potrzeb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Dokonać analizy możliwych sposobów  organizacji egzaminu maturalnego z  języka polskiego jako ojczystego na</w:t>
            </w:r>
            <w:r w:rsidR="00B07D55">
              <w:rPr>
                <w:rFonts w:ascii="Times New Roman" w:hAnsi="Times New Roman"/>
              </w:rPr>
              <w:t xml:space="preserve"> poziomie państwowym na Litwie </w:t>
            </w:r>
            <w:r w:rsidRPr="004D6183">
              <w:rPr>
                <w:rFonts w:ascii="Times New Roman" w:hAnsi="Times New Roman"/>
              </w:rPr>
              <w:t>i zaliczenia wyniku egzaminu  przy wstępie na uczelnie.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892E10" w:rsidP="00330B3A">
            <w:pPr>
              <w:pStyle w:val="Akapitzlist"/>
              <w:numPr>
                <w:ilvl w:val="2"/>
                <w:numId w:val="24"/>
              </w:numPr>
              <w:spacing w:before="100" w:before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EE4360" w:rsidRPr="004D6183">
              <w:rPr>
                <w:rFonts w:ascii="Times New Roman" w:hAnsi="Times New Roman"/>
              </w:rPr>
              <w:t xml:space="preserve">prowadzić państwowy i szkolny egzamin z języka polskiego jako ojczystego, zaś oceny z państwowego i  szkolnego egzaminów maturalnych przyrównane będą do ocen z innych państwowych i szkolnych egzaminów maturalnych przy wstępowaniu na wyższe studia na Litwie. 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D6183">
              <w:rPr>
                <w:rFonts w:ascii="Times New Roman" w:hAnsi="Times New Roman"/>
              </w:rPr>
              <w:t xml:space="preserve">Do </w:t>
            </w:r>
            <w:r w:rsidRPr="004D6183">
              <w:rPr>
                <w:rFonts w:ascii="Times New Roman" w:hAnsi="Times New Roman"/>
                <w:lang w:val="en-US"/>
              </w:rPr>
              <w:t xml:space="preserve">2022 r. 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Wzmacniać współpracę instytucji odpowiedzialnych za organizację egzaminów państwowych  w celu zapewnienia właściwego użycia terminologii przedmiotowej, poprawności językowej oraz rozumienia sformułowań.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 Podczas konferencji sprawozdawczych stworzyć możliwości wymiany przykładów współpracy pomiędzy instytucjami oświatowymi Litwy i Polski, mających na celu wykazanie realizacji zawartych umów i propagowanie dobrych praktyk.</w:t>
            </w:r>
          </w:p>
          <w:p w:rsidR="00EE4360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 Przeprowadzać bardziej szczegółową ocenę i zapewnić pomoc edukacyjną uczniom szkół mniejszości polskiej mającym specjalne potrzeby edukacyjne ze względu na używanie języka polskiego jako języka ojczystego.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 drugi rok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B3A" w:rsidRPr="004D6183" w:rsidRDefault="00330B3A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Poprzez współpracę odpowiednich instytucji edukacyjnych z obu państw udzielać, według zapotrzebowania, systemowego wsparcia szkołom realizującym programy nauczania </w:t>
            </w:r>
            <w:r>
              <w:rPr>
                <w:rFonts w:ascii="Times New Roman" w:hAnsi="Times New Roman"/>
              </w:rPr>
              <w:t xml:space="preserve"> </w:t>
            </w:r>
            <w:r w:rsidRPr="004D6183">
              <w:rPr>
                <w:rFonts w:ascii="Times New Roman" w:hAnsi="Times New Roman"/>
              </w:rPr>
              <w:t>w języku polskim na Litwie i w języku litewskim w Polsce:</w:t>
            </w:r>
          </w:p>
          <w:p w:rsidR="00EE4360" w:rsidRPr="004D6183" w:rsidRDefault="00EE4360" w:rsidP="00167DCA">
            <w:pPr>
              <w:pStyle w:val="Akapitzlist"/>
              <w:spacing w:after="0" w:line="240" w:lineRule="auto"/>
              <w:ind w:left="454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dążyć do wzmocnienia pomocy dzieciom </w:t>
            </w:r>
            <w:r w:rsidRPr="004D6183">
              <w:rPr>
                <w:rFonts w:ascii="Times New Roman" w:hAnsi="Times New Roman"/>
              </w:rPr>
              <w:br/>
              <w:t xml:space="preserve">ze specjalnymi potrzebami edukacyjnymi, </w:t>
            </w:r>
            <w:r w:rsidRPr="004D6183">
              <w:rPr>
                <w:rFonts w:ascii="Times New Roman" w:hAnsi="Times New Roman"/>
              </w:rPr>
              <w:br/>
              <w:t>dla których język państwowy nie jest językiem ojczystym. Strony mogą wymieniać się pomocami dydaktycznymi i metodycznymi, przeznaczonymi dla nauczycieli i specjalistów, pracujących z ww. uczniami;</w:t>
            </w: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892E10" w:rsidRDefault="00892E1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dążyć do uwzględniania w ofercie programowej placówek doskonalenia nauczycieli oraz uczelni kształcących nauczycieli zagadnień z zakresu </w:t>
            </w:r>
            <w:r>
              <w:rPr>
                <w:rFonts w:ascii="Times New Roman" w:hAnsi="Times New Roman"/>
              </w:rPr>
              <w:t xml:space="preserve">pracy w środowisku wielojęzycznym </w:t>
            </w:r>
            <w:r w:rsidRPr="004D6183">
              <w:rPr>
                <w:rFonts w:ascii="Times New Roman" w:hAnsi="Times New Roman"/>
              </w:rPr>
              <w:t>i wielokulturowym;</w:t>
            </w:r>
          </w:p>
          <w:p w:rsidR="00EE4360" w:rsidRDefault="00EE4360" w:rsidP="00167DCA">
            <w:pPr>
              <w:pStyle w:val="Akapitzlist"/>
              <w:spacing w:after="0" w:line="240" w:lineRule="auto"/>
              <w:ind w:left="786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Akapitzlist"/>
              <w:spacing w:after="0" w:line="240" w:lineRule="auto"/>
              <w:ind w:left="786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lastRenderedPageBreak/>
              <w:t xml:space="preserve">dążyć do stworzenia możliwości uzyskania dodatkowych kwalifikacji w zakresie edukacji wczesnoszkolnej, języka polskiego i terapii pedagogicznej przez nauczycieli szkół </w:t>
            </w:r>
            <w:r w:rsidRPr="004D6183">
              <w:rPr>
                <w:rFonts w:ascii="Times New Roman" w:hAnsi="Times New Roman"/>
              </w:rPr>
              <w:br/>
              <w:t>z polskim językiem nauczania na Litwie;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EE4360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motywować kadrę pedagogiczną do doskonalenia zawodowego.</w:t>
            </w:r>
          </w:p>
          <w:p w:rsidR="00EE4360" w:rsidRPr="004D6183" w:rsidRDefault="00EE4360" w:rsidP="00167DCA">
            <w:pPr>
              <w:pStyle w:val="Akapitzlist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lastRenderedPageBreak/>
              <w:t>Włączenie szkół mniejszości narodowych działających na obszarach wiejskich lub w środowisku wielojęzycznym do realizacji narzędzia „</w:t>
            </w:r>
            <w:r w:rsidRPr="004D6183">
              <w:rPr>
                <w:rFonts w:ascii="Times New Roman" w:hAnsi="Times New Roman"/>
                <w:i/>
                <w:iCs/>
              </w:rPr>
              <w:t>Koszyk jakości + zmniejszanie różnic w osiągnięciach uczniów</w:t>
            </w:r>
            <w:r w:rsidRPr="004D6183">
              <w:rPr>
                <w:rFonts w:ascii="Times New Roman" w:hAnsi="Times New Roman"/>
              </w:rPr>
              <w:t>”.</w:t>
            </w:r>
          </w:p>
          <w:p w:rsidR="00892E10" w:rsidRDefault="00892E10" w:rsidP="00892E10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Wdrażać zatwierdzoną dnia 10 lipca 2020 r. nowelizację ustawy o oświacie w celu zwiększenia włączenia uczniów ze specjalnymi potrzebami edukacyjnymi oraz mając na celu spełnienie wymogów ustawowych, do 2024 r. zwiększyć liczbę specjalistów ds. wsparcia edukacyjnego (logopedów i pedagogów specjalnych) w szkołach polskiej mniejszości narodowej.</w:t>
            </w:r>
          </w:p>
          <w:p w:rsidR="00EE4360" w:rsidRPr="004D6183" w:rsidRDefault="00EE4360" w:rsidP="00167DCA">
            <w:pPr>
              <w:pStyle w:val="Akapitzlist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Gromadzi</w:t>
            </w:r>
            <w:r w:rsidRPr="004D6183"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4D6183">
              <w:rPr>
                <w:rFonts w:ascii="Times New Roman" w:hAnsi="Times New Roman"/>
                <w:lang w:val="pl-PL"/>
              </w:rPr>
              <w:t>propozycje wraz z uzasadnieniem potrzeb (środki nauczania, dydaktyka, doskonalenie kwalifikacji itp.)</w:t>
            </w:r>
            <w:r w:rsidRPr="004D6183">
              <w:rPr>
                <w:rFonts w:ascii="Times New Roman" w:hAnsi="Times New Roman"/>
              </w:rPr>
              <w:t xml:space="preserve"> pochodzących ze szkół na Litwie, w których edukacja odbywa się w języku innym niż język państwowy, w pracy z dziećmi ze specjalnymi potrzebami, dla których język litewski nie jest językiem ojczystym. Wyjaśnić, które publikacje dydaktyczne/metodyczne byłyby celowe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zakresie wymiany</w:t>
            </w:r>
            <w:r>
              <w:rPr>
                <w:rFonts w:ascii="Times New Roman" w:hAnsi="Times New Roman"/>
              </w:rPr>
              <w:t xml:space="preserve"> z Polską</w:t>
            </w:r>
            <w:r w:rsidRPr="004D6183">
              <w:rPr>
                <w:rFonts w:ascii="Times New Roman" w:hAnsi="Times New Roman"/>
              </w:rPr>
              <w:t>, wraz z przygotowaniem ich listy. Określić, które publikacje, w jakim nakładzie i po której stronie mają zostać wydane (jeśli wymagany jest dodatkowy nakład) lub w jakiej iloś</w:t>
            </w:r>
            <w:r w:rsidRPr="004D6183">
              <w:rPr>
                <w:rFonts w:ascii="Times New Roman" w:hAnsi="Times New Roman"/>
                <w:lang w:val="pl-PL"/>
              </w:rPr>
              <w:t>ci</w:t>
            </w:r>
            <w:r w:rsidRPr="004D6183">
              <w:rPr>
                <w:rFonts w:ascii="Times New Roman" w:hAnsi="Times New Roman"/>
              </w:rPr>
              <w:t xml:space="preserve"> i które publikacje mają zostać zdigitalizowane i przekazane drugiej stronie do wykorzystania. Stworzyć sieć specjalistów-ekspertów </w:t>
            </w:r>
            <w:r w:rsidRPr="004D6183">
              <w:rPr>
                <w:rFonts w:ascii="Times New Roman" w:hAnsi="Times New Roman"/>
              </w:rPr>
              <w:br/>
              <w:t>w zakresie pomocy uczniowi, którzy będą mogli doradzać innym nauczycielom w sprawach dzieci ze specjalnymi potrzebami edukacyjnymi, których językiem ojczystym nie jest język litewski.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Akapitzlist"/>
              <w:rPr>
                <w:rFonts w:ascii="Times New Roman" w:eastAsia="Times New Roman" w:hAnsi="Times New Roman"/>
              </w:rPr>
            </w:pPr>
          </w:p>
          <w:p w:rsidR="00EE4360" w:rsidRPr="004D6183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eastAsia="Times New Roman" w:hAnsi="Times New Roman"/>
              </w:rPr>
              <w:t>Włączyć do priorytetów rozwoju zawodowego kadry pedagogicznej na lata 2020-2022 kierunki doskonalenia związane z rozwojem i doskonaleniem kompetencji niezbędnych do pracy z różnorodnością w wielojęzycznym i wielonarodowym środowisku.</w:t>
            </w:r>
          </w:p>
          <w:p w:rsidR="00EE4360" w:rsidRPr="004D6183" w:rsidRDefault="00EE4360" w:rsidP="00167DCA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lastRenderedPageBreak/>
              <w:t xml:space="preserve">Finansować poszczególne programy wychowania przedszkolnego, wczesnoszkolnego i kształcenia podstawowego, w celu podnoszenia kwalifikacji nauczycieli szkół polskiej mniejszości narodowej </w:t>
            </w:r>
            <w:r w:rsidRPr="004D6183">
              <w:rPr>
                <w:rFonts w:ascii="Times New Roman" w:hAnsi="Times New Roman"/>
              </w:rPr>
              <w:br/>
              <w:t>w zakresie edukacji, dydaktyki nauczania i wsparcia pedagogicznego dla dzieci w wieku przedszkolnym.</w:t>
            </w:r>
          </w:p>
          <w:p w:rsidR="00EE4360" w:rsidRPr="004D6183" w:rsidRDefault="00EE4360" w:rsidP="00167DCA">
            <w:pPr>
              <w:pStyle w:val="Akapitzlist"/>
              <w:rPr>
                <w:rFonts w:ascii="Times New Roman" w:hAnsi="Times New Roman"/>
              </w:rPr>
            </w:pPr>
          </w:p>
          <w:p w:rsidR="00EE4360" w:rsidRPr="00E964D7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W miarę możliwości wspierać doskonalenie zawodowe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i staże dla nauczycieli szkół z językiem polskim - w Polsce i dla szkół prowadzonych</w:t>
            </w:r>
            <w:r>
              <w:rPr>
                <w:rFonts w:ascii="Times New Roman" w:hAnsi="Times New Roman"/>
              </w:rPr>
              <w:t xml:space="preserve"> w języku litewskim - na Litwie w</w:t>
            </w:r>
            <w:r w:rsidRPr="00E964D7">
              <w:rPr>
                <w:rFonts w:ascii="Times New Roman" w:hAnsi="Times New Roman"/>
              </w:rPr>
              <w:t>e współpracy z polskimi i litewskimi instytucjami odpowiedzialnymi za doskonalenie zawodowe nauczycieli</w:t>
            </w:r>
            <w:r>
              <w:rPr>
                <w:rFonts w:ascii="Times New Roman" w:hAnsi="Times New Roman"/>
              </w:rPr>
              <w:t xml:space="preserve"> i </w:t>
            </w:r>
            <w:r w:rsidRPr="00E964D7">
              <w:rPr>
                <w:rFonts w:ascii="Times New Roman" w:hAnsi="Times New Roman"/>
              </w:rPr>
              <w:t xml:space="preserve">uwzględniać zaświadczenia o ukończeniu kursów doskonalacych wiedzę i umiejętności nauczycieli </w:t>
            </w:r>
            <w:r w:rsidR="00D9668F">
              <w:rPr>
                <w:rFonts w:ascii="Times New Roman" w:hAnsi="Times New Roman"/>
              </w:rPr>
              <w:br/>
            </w:r>
            <w:r w:rsidRPr="00E964D7">
              <w:rPr>
                <w:rFonts w:ascii="Times New Roman" w:hAnsi="Times New Roman"/>
              </w:rPr>
              <w:t>w zakresie posiadanych kwalifikacji wydane przez te instytucje.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lastRenderedPageBreak/>
              <w:t xml:space="preserve">Do </w:t>
            </w:r>
            <w:r w:rsidRPr="004D6183">
              <w:rPr>
                <w:rFonts w:ascii="Times New Roman" w:hAnsi="Times New Roman"/>
                <w:lang w:val="en-US"/>
              </w:rPr>
              <w:t>2020 r</w:t>
            </w:r>
            <w:r>
              <w:rPr>
                <w:rFonts w:ascii="Times New Roman" w:hAnsi="Times New Roman"/>
                <w:lang w:val="en-US"/>
              </w:rPr>
              <w:t>. IV</w:t>
            </w:r>
            <w:r w:rsidRPr="004D6183">
              <w:rPr>
                <w:rFonts w:ascii="Times New Roman" w:hAnsi="Times New Roman"/>
              </w:rPr>
              <w:t xml:space="preserve"> kwartał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2024 r.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br/>
              <w:t>202</w:t>
            </w:r>
            <w:r w:rsidRPr="004D6183">
              <w:rPr>
                <w:rFonts w:ascii="Times New Roman" w:hAnsi="Times New Roman"/>
                <w:lang w:val="pl-PL"/>
              </w:rPr>
              <w:t>1</w:t>
            </w:r>
            <w:r w:rsidRPr="004D6183">
              <w:rPr>
                <w:rFonts w:ascii="Times New Roman" w:hAnsi="Times New Roman"/>
              </w:rPr>
              <w:t xml:space="preserve"> r. I kwartał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B3A" w:rsidRDefault="00330B3A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92E10" w:rsidRDefault="00892E1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2022</w:t>
            </w:r>
            <w:r>
              <w:rPr>
                <w:rFonts w:ascii="Times New Roman" w:hAnsi="Times New Roman"/>
              </w:rPr>
              <w:t xml:space="preserve"> r.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lastRenderedPageBreak/>
              <w:t xml:space="preserve">Dążyć do osiągnięcia jak najwyższej jakości nauczania języka polskiego jako  języka mniejszości narodowej </w:t>
            </w:r>
            <w:r w:rsidR="00B07D55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szkołach na Litwie i języka litewskiego jako języka mniejszości narodowej w szkołach w Polsce poprzez zapewnienie aktualnych podręczników i pomocy dydaktycznych oraz  dostosowanie programów nauczania.</w:t>
            </w:r>
          </w:p>
        </w:tc>
        <w:tc>
          <w:tcPr>
            <w:tcW w:w="6096" w:type="dxa"/>
            <w:shd w:val="clear" w:color="auto" w:fill="auto"/>
          </w:tcPr>
          <w:p w:rsidR="00EE4360" w:rsidRPr="00E964D7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64D7">
              <w:rPr>
                <w:rFonts w:ascii="Times New Roman" w:hAnsi="Times New Roman"/>
              </w:rPr>
              <w:t>W miarę możliwości</w:t>
            </w:r>
            <w:r>
              <w:rPr>
                <w:rFonts w:ascii="Times New Roman" w:hAnsi="Times New Roman"/>
              </w:rPr>
              <w:t xml:space="preserve"> z</w:t>
            </w:r>
            <w:r w:rsidRPr="00E964D7">
              <w:rPr>
                <w:rFonts w:ascii="Times New Roman" w:hAnsi="Times New Roman"/>
              </w:rPr>
              <w:t>apewnić dzieciom polskiej narodowości, uczącym się w szkołach, w których nauka prowadzona jest w języku litewskim, możliwość uczęszczania na dodatkowe zajęcia (kółka) w języku polskim lub języka polskiego.</w:t>
            </w:r>
          </w:p>
          <w:p w:rsidR="00EE4360" w:rsidRPr="00F16835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Uzupełnić projekt „Opis procedury finansowania </w:t>
            </w:r>
            <w:r w:rsidRPr="004D6183">
              <w:rPr>
                <w:rFonts w:ascii="Times New Roman" w:hAnsi="Times New Roman"/>
              </w:rPr>
              <w:br/>
              <w:t>i organizacji projektów pozaformalnej edukacji dzieci</w:t>
            </w:r>
            <w:r>
              <w:rPr>
                <w:rFonts w:ascii="Times New Roman" w:hAnsi="Times New Roman"/>
              </w:rPr>
              <w:t xml:space="preserve">”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sprawie przyznania dodatkowego priorytetu dla projektów promujących działania integracyjne ukierunkowane na wielokulturowość i wielojęz</w:t>
            </w:r>
            <w:r>
              <w:rPr>
                <w:rFonts w:ascii="Times New Roman" w:hAnsi="Times New Roman"/>
              </w:rPr>
              <w:t>yczność oraz wzmacniające</w:t>
            </w:r>
            <w:r w:rsidRPr="004D6183">
              <w:rPr>
                <w:rFonts w:ascii="Times New Roman" w:hAnsi="Times New Roman"/>
              </w:rPr>
              <w:t xml:space="preserve"> tożsamość mniejszości narodowych.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r.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330B3A">
            <w:pPr>
              <w:pStyle w:val="Akapitzlist"/>
              <w:numPr>
                <w:ilvl w:val="1"/>
                <w:numId w:val="24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Dążyć do stworzenia prawnych i finansowych warunków dla nauki języka litewskiego wed</w:t>
            </w:r>
            <w:r w:rsidRPr="004D6183">
              <w:rPr>
                <w:rFonts w:ascii="Times New Roman" w:hAnsi="Times New Roman"/>
                <w:lang w:val="pl-PL"/>
              </w:rPr>
              <w:t>ł</w:t>
            </w:r>
            <w:r w:rsidRPr="004D6183">
              <w:rPr>
                <w:rFonts w:ascii="Times New Roman" w:hAnsi="Times New Roman"/>
              </w:rPr>
              <w:t>ug program</w:t>
            </w:r>
            <w:r w:rsidRPr="004D6183">
              <w:rPr>
                <w:rFonts w:ascii="Times New Roman" w:hAnsi="Times New Roman"/>
                <w:lang w:val="pl-PL"/>
              </w:rPr>
              <w:t>ó</w:t>
            </w:r>
            <w:r w:rsidRPr="004D6183">
              <w:rPr>
                <w:rFonts w:ascii="Times New Roman" w:hAnsi="Times New Roman"/>
              </w:rPr>
              <w:t xml:space="preserve">w edukacji wczesnoszkolnej </w:t>
            </w:r>
            <w:r w:rsidRPr="004D6183">
              <w:rPr>
                <w:rFonts w:ascii="Times New Roman" w:hAnsi="Times New Roman"/>
              </w:rPr>
              <w:br/>
              <w:t>i przedszkolnej na Litwie, wzmacniając kompetencje nauczycieli przedszkoli, w których nauczanie odbywa się w języku polskiej mniejszości narodowej, wdrażając skuteczne i nowoczesne metody nauczania języków.</w:t>
            </w:r>
          </w:p>
        </w:tc>
        <w:tc>
          <w:tcPr>
            <w:tcW w:w="6096" w:type="dxa"/>
            <w:shd w:val="clear" w:color="auto" w:fill="auto"/>
          </w:tcPr>
          <w:p w:rsidR="00EE4360" w:rsidRPr="00E93DF6" w:rsidRDefault="00EE4360" w:rsidP="00330B3A">
            <w:pPr>
              <w:pStyle w:val="Akapitzlist"/>
              <w:numPr>
                <w:ilvl w:val="2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Za zgodą Sejmu Republiki Litewskiej, wdrożyć wykonanie nowelizowanego art. 30 ustawy Republiki Litewskiej </w:t>
            </w:r>
            <w:r w:rsidR="00D9668F">
              <w:rPr>
                <w:rFonts w:ascii="Times New Roman" w:hAnsi="Times New Roman"/>
              </w:rPr>
              <w:br/>
            </w:r>
            <w:r w:rsidRPr="00E93DF6">
              <w:rPr>
                <w:rFonts w:ascii="Times New Roman" w:hAnsi="Times New Roman"/>
              </w:rPr>
              <w:t xml:space="preserve">o edukacji, nr. I – 1489, który dotyczy możliwości nauki języka litewskiego w wymarze 5 godzin tygodniowo dla dzieci, w ramach programów przedszkolnych </w:t>
            </w:r>
            <w:r w:rsidR="00D9668F">
              <w:rPr>
                <w:rFonts w:ascii="Times New Roman" w:hAnsi="Times New Roman"/>
              </w:rPr>
              <w:br/>
            </w:r>
            <w:r w:rsidRPr="00E93DF6">
              <w:rPr>
                <w:rFonts w:ascii="Times New Roman" w:hAnsi="Times New Roman"/>
              </w:rPr>
              <w:t>i wczesnoszkolnych.</w:t>
            </w: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E4360" w:rsidRPr="004D6183" w:rsidRDefault="00EE4360" w:rsidP="00167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Według daty wejścia w życie obowiązywania ustawy</w:t>
            </w:r>
          </w:p>
        </w:tc>
      </w:tr>
      <w:tr w:rsidR="00EE4360" w:rsidRPr="004D6183" w:rsidTr="00167DCA">
        <w:tc>
          <w:tcPr>
            <w:tcW w:w="14742" w:type="dxa"/>
            <w:gridSpan w:val="3"/>
          </w:tcPr>
          <w:p w:rsidR="00EE4360" w:rsidRPr="00E93DF6" w:rsidRDefault="00EE4360" w:rsidP="00330B3A">
            <w:pPr>
              <w:pStyle w:val="Spalvotassraas1parykinimas1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4D6183">
              <w:rPr>
                <w:rFonts w:ascii="Times New Roman" w:hAnsi="Times New Roman"/>
                <w:b/>
                <w:lang w:val="pl-PL"/>
              </w:rPr>
              <w:t>Podręczniki do nauki języka polskiego w ramach litewskiego systemu oświaty oraz podręczniki do nauki języka litewskiego w ramach polskiego systemu oświaty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Spalvotassraas1parykinimas1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Zapewnić możliwość centralnego zaopatrzenia szkół </w:t>
            </w:r>
            <w:r w:rsidR="00B07D55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z polskim językiem nauczania na Litwie w podręczniki </w:t>
            </w:r>
            <w:r w:rsidR="00B07D55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języku ojczystym, a w Polsce dofinansowanie podręczników oraz książek pomocnicznych przeznaczonych dla litewskiej mniejszości narodowej.</w:t>
            </w:r>
          </w:p>
        </w:tc>
        <w:tc>
          <w:tcPr>
            <w:tcW w:w="6096" w:type="dxa"/>
            <w:shd w:val="clear" w:color="auto" w:fill="auto"/>
          </w:tcPr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Zapoczątkować scentralizowane i </w:t>
            </w:r>
            <w:r w:rsidRPr="004D6183">
              <w:rPr>
                <w:rFonts w:ascii="Times New Roman" w:hAnsi="Times New Roman"/>
              </w:rPr>
              <w:t>usys</w:t>
            </w:r>
            <w:r>
              <w:rPr>
                <w:rFonts w:ascii="Times New Roman" w:hAnsi="Times New Roman"/>
              </w:rPr>
              <w:t xml:space="preserve">tematyzowane przygotowanie oraz </w:t>
            </w:r>
            <w:r w:rsidRPr="004D6183">
              <w:rPr>
                <w:rFonts w:ascii="Times New Roman" w:hAnsi="Times New Roman"/>
              </w:rPr>
              <w:t xml:space="preserve">wydawnictwo podręczników oraz dodatkowych pomocy przeznaczonych do nauki języka polskiego </w:t>
            </w:r>
            <w:r>
              <w:rPr>
                <w:rFonts w:ascii="Times New Roman" w:hAnsi="Times New Roman"/>
              </w:rPr>
              <w:t xml:space="preserve">jako ojczystego </w:t>
            </w:r>
            <w:r w:rsidRPr="00E964D7">
              <w:rPr>
                <w:rFonts w:ascii="Times New Roman" w:hAnsi="Times New Roman"/>
              </w:rPr>
              <w:t xml:space="preserve">w ramach narzędzia </w:t>
            </w:r>
            <w:r>
              <w:rPr>
                <w:rFonts w:ascii="Times New Roman" w:hAnsi="Times New Roman"/>
              </w:rPr>
              <w:t>„</w:t>
            </w:r>
            <w:r w:rsidRPr="00E964D7">
              <w:rPr>
                <w:rFonts w:ascii="Times New Roman" w:hAnsi="Times New Roman"/>
              </w:rPr>
              <w:t>DNA dla przyszłości litewskiej gospodarki</w:t>
            </w:r>
            <w:r>
              <w:rPr>
                <w:rFonts w:ascii="Times New Roman" w:hAnsi="Times New Roman"/>
              </w:rPr>
              <w:t>“</w:t>
            </w:r>
            <w:r w:rsidRPr="00E964D7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</w:t>
            </w:r>
            <w:r w:rsidRPr="004D6183">
              <w:rPr>
                <w:rFonts w:ascii="Times New Roman" w:hAnsi="Times New Roman"/>
                <w:lang w:val="en-US"/>
              </w:rPr>
              <w:t>2</w:t>
            </w:r>
            <w:r w:rsidRPr="004D6183">
              <w:rPr>
                <w:rFonts w:ascii="Times New Roman" w:hAnsi="Times New Roman"/>
              </w:rPr>
              <w:t xml:space="preserve"> r. 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Zapewnić podręczniki w języku ojczystym dla uczniów klas 1-4 szkół podstawowych polskiej mniejszości narodowej na Litwie, a w Polsce dofinansowanie podręczników do języka litewskiego na pierwszym etapie edukacyjnym w klasach 1-3 szkoły podstawowej oraz książek pomocniczych.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Powołać komisję oceniającą istniejące podręczniki do nauczania języka polskiego jako ojczystego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i dodatkowe pomoce przeznaczone dla szkół podstawowych, wydane na Litwie bądź w Polsce, której celem będzie przedłożenie propozycji odnośnie podręczników i dodatkowych pomocy nadających się do zaktualizowania lub adaptacji lub w zakresie przygotowania nowych, odpowiednich do nauki języka ojczystego, </w:t>
            </w:r>
            <w:r>
              <w:rPr>
                <w:rFonts w:ascii="Times New Roman" w:hAnsi="Times New Roman"/>
              </w:rPr>
              <w:t>w</w:t>
            </w:r>
            <w:r w:rsidRPr="00E964D7">
              <w:rPr>
                <w:rFonts w:ascii="Times New Roman" w:hAnsi="Times New Roman"/>
              </w:rPr>
              <w:t xml:space="preserve"> miarę możliwości zapewniając </w:t>
            </w:r>
            <w:r w:rsidRPr="004D6183">
              <w:rPr>
                <w:rFonts w:ascii="Times New Roman" w:hAnsi="Times New Roman"/>
              </w:rPr>
              <w:t>na ten cel potrzebne środki finansowe.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 Podczas dokonywanej aktualizacji ogólnych programów nauczania, wybrane do adaptacji podręczniki oraz dodatkowe pomoce wydane w Polsce wpisać do bazy danych podręczników do użytku.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III-IV kwartał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330B3A" w:rsidRDefault="00330B3A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III-IV kwartał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Zapewnić podręczniki w języku ojczystym uczniom klas 5–10 (I-II gimnazjum) i 11–12 (III-IV gimnazjum) szkół polskiej mniejszości narodowej na Litwie, a w Polsce dofinansowanie podręczników oraz książek pomocniczych do nauczania języka litewskiego, historii</w:t>
            </w:r>
            <w:r w:rsidR="00B07D55">
              <w:rPr>
                <w:rFonts w:ascii="Times New Roman" w:hAnsi="Times New Roman"/>
              </w:rPr>
              <w:t xml:space="preserve">, kultury </w:t>
            </w:r>
            <w:r w:rsidRPr="004D6183">
              <w:rPr>
                <w:rFonts w:ascii="Times New Roman" w:hAnsi="Times New Roman"/>
              </w:rPr>
              <w:t>i geografii Litwy na drugim i trzecim etapie edukacyjnym, w klasach 4-8 szkoły podstawowej oraz szkołach ponad-podstawowych.</w:t>
            </w:r>
          </w:p>
        </w:tc>
        <w:tc>
          <w:tcPr>
            <w:tcW w:w="6096" w:type="dxa"/>
            <w:shd w:val="clear" w:color="auto" w:fill="auto"/>
          </w:tcPr>
          <w:p w:rsidR="00EE4360" w:rsidRPr="00840A1F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Powołać komisję, która miałaby na celu ocenę istniejących podręczników do nauki języka polskiego jako ojczystego, dla klas 5–10 (klasy I - II gimnazjum) i 11–12 (klasy III - IV gimnazjum) oraz pomocy dodatkowych wydanych na Litwie i w Polsce oraz przedstawienie propozycji aktualizacji lub adaptacji istniejących podręczników i pomocy dodatkowych lub opracowania nowych, służących do nauki języka ojczystego oraz </w:t>
            </w:r>
            <w:r w:rsidRPr="00840A1F">
              <w:rPr>
                <w:rFonts w:ascii="Times New Roman" w:hAnsi="Times New Roman"/>
              </w:rPr>
              <w:t>w miarę możliwości zapewniając na ten cel potrzebne środki finansowe.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>Podczas dokonywanej aktualizacji ogólnych programów nauczania, podręczniki oraz dodatkowe pomoce wydane w Polsce wybrane do adaptacji, wpisać do bazy danych podręczników do uż</w:t>
            </w:r>
            <w:r>
              <w:rPr>
                <w:rFonts w:ascii="Times New Roman" w:hAnsi="Times New Roman"/>
              </w:rPr>
              <w:t>ytku</w:t>
            </w:r>
            <w:r w:rsidRPr="00E93DF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IV  kwartał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IV  kwartał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Zachęcać do zaangażowania litewskich oraz polsk</w:t>
            </w:r>
            <w:r>
              <w:rPr>
                <w:rFonts w:ascii="Times New Roman" w:hAnsi="Times New Roman"/>
              </w:rPr>
              <w:t xml:space="preserve">ich ekspertów w przygotowywanie </w:t>
            </w:r>
            <w:r w:rsidRPr="004D6183">
              <w:rPr>
                <w:rFonts w:ascii="Times New Roman" w:hAnsi="Times New Roman"/>
              </w:rPr>
              <w:t>i adaptację podręczników w języku ojczystym dla polskiej mniejszości narodowej na Litwie lub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EE4360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Promować wymianę naukowców i nauczycieli </w:t>
            </w:r>
            <w:r w:rsidRPr="004D6183">
              <w:rPr>
                <w:rFonts w:ascii="Times New Roman" w:hAnsi="Times New Roman"/>
              </w:rPr>
              <w:br/>
              <w:t>w dziedzinie przygotowywania podręczników.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EE4360" w:rsidRPr="00E93DF6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Angażować specjalistów z Litwy w przygotowywanie podręczników do nauczania języka litewskiego jako języka ojczystego w Polsce oraz specjalistów z Polski w przygotowywanie podręczników do nauczania języka polskiego jako </w:t>
            </w:r>
            <w:r>
              <w:rPr>
                <w:rFonts w:ascii="Times New Roman" w:hAnsi="Times New Roman"/>
              </w:rPr>
              <w:t xml:space="preserve">ojczystego na Litwie. </w:t>
            </w:r>
            <w:r w:rsidRPr="006B003F">
              <w:rPr>
                <w:rFonts w:ascii="Times New Roman" w:hAnsi="Times New Roman"/>
              </w:rPr>
              <w:t>Wydawca posiada pełną autonomię w kwestii doboru ekspertów, w tym ekspertów z Litwy.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Według potrzeb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Według potrzeb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E93DF6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E93DF6">
              <w:rPr>
                <w:rFonts w:ascii="Times New Roman" w:hAnsi="Times New Roman"/>
              </w:rPr>
              <w:t xml:space="preserve">Finansować, w miarę możliwości, adaptacje, publikacje </w:t>
            </w:r>
            <w:r w:rsidR="00B07D55">
              <w:rPr>
                <w:rFonts w:ascii="Times New Roman" w:hAnsi="Times New Roman"/>
              </w:rPr>
              <w:br/>
            </w:r>
            <w:r w:rsidRPr="00E93DF6">
              <w:rPr>
                <w:rFonts w:ascii="Times New Roman" w:hAnsi="Times New Roman"/>
              </w:rPr>
              <w:t>i dystrybucje podręczników do innych przedmiotów nauczania przygotowanych przez oba kraje dla uczniów polskiej mniejszości narodowej na Litwie i uczniów litewskiej mniejszości narodowej w Polsce.</w:t>
            </w:r>
          </w:p>
        </w:tc>
        <w:tc>
          <w:tcPr>
            <w:tcW w:w="6096" w:type="dxa"/>
            <w:shd w:val="clear" w:color="auto" w:fill="auto"/>
          </w:tcPr>
          <w:p w:rsidR="00EE4360" w:rsidRPr="006B003F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003F">
              <w:rPr>
                <w:rFonts w:ascii="Times New Roman" w:hAnsi="Times New Roman"/>
              </w:rPr>
              <w:t>Organ</w:t>
            </w:r>
            <w:r>
              <w:rPr>
                <w:rFonts w:ascii="Times New Roman" w:hAnsi="Times New Roman"/>
              </w:rPr>
              <w:t xml:space="preserve">om prowadzącym szkoły </w:t>
            </w:r>
            <w:r w:rsidRPr="00CD4193">
              <w:rPr>
                <w:rFonts w:ascii="Times New Roman" w:hAnsi="Times New Roman"/>
              </w:rPr>
              <w:t>ogólnokształcące (klasa 1-12)</w:t>
            </w:r>
            <w:r>
              <w:rPr>
                <w:rFonts w:ascii="Times New Roman" w:hAnsi="Times New Roman"/>
              </w:rPr>
              <w:t xml:space="preserve"> z nauką języka polskiej</w:t>
            </w:r>
            <w:r w:rsidRPr="006B003F">
              <w:rPr>
                <w:rFonts w:ascii="Times New Roman" w:hAnsi="Times New Roman"/>
              </w:rPr>
              <w:t xml:space="preserve"> mniejszości narodowej, udzielana jest dotacja celowa z budżetu państwa na zapewnienie uczniom bezpłatnego dostępu do podręczników i materiałów ćwiczeniowych do obowiązkowych przedmiotów z zakresu kształcenia </w:t>
            </w:r>
            <w:r w:rsidRPr="006B003F">
              <w:rPr>
                <w:rFonts w:ascii="Times New Roman" w:hAnsi="Times New Roman"/>
              </w:rPr>
              <w:lastRenderedPageBreak/>
              <w:t>ogólnego. Dotacja celowa może być przeznaczona na sfinansowanie zakupu dla uczniów podręczników lub materiałów edukacyjnych (w tym w jęz</w:t>
            </w:r>
            <w:r>
              <w:rPr>
                <w:rFonts w:ascii="Times New Roman" w:hAnsi="Times New Roman"/>
              </w:rPr>
              <w:t>yku polskim</w:t>
            </w:r>
            <w:r w:rsidRPr="006B003F">
              <w:rPr>
                <w:rFonts w:ascii="Times New Roman" w:hAnsi="Times New Roman"/>
              </w:rPr>
              <w:t>).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  <w:r w:rsidRPr="004D6183">
              <w:rPr>
                <w:rFonts w:ascii="Times New Roman" w:hAnsi="Times New Roman"/>
              </w:rPr>
              <w:lastRenderedPageBreak/>
              <w:t xml:space="preserve">Do </w:t>
            </w:r>
            <w:r w:rsidRPr="004D6183">
              <w:rPr>
                <w:rFonts w:ascii="Times New Roman" w:hAnsi="Times New Roman"/>
                <w:lang w:val="pl-PL"/>
              </w:rPr>
              <w:t>2023</w:t>
            </w:r>
            <w:r>
              <w:rPr>
                <w:rFonts w:ascii="Times New Roman" w:hAnsi="Times New Roman"/>
                <w:lang w:val="pl-PL"/>
              </w:rPr>
              <w:t xml:space="preserve"> r.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  <w:lang w:val="pl-PL"/>
              </w:rPr>
            </w:pP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Organizować w ramach współpracy odpowiednich instytucji Litwy i Polski szkolenia dla nauczycieli wdrażające do efektywnego korzystania z nowych podręczników i pomocy dydaktycznych.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Organizować prezentacje nowo wydanych podręczników, mając na celu wzmocnienie doskonalenia kompetencji dydaktycznych nauczycieli.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Corocznie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EE4360">
            <w:pPr>
              <w:pStyle w:val="Akapitzlist"/>
              <w:numPr>
                <w:ilvl w:val="1"/>
                <w:numId w:val="2"/>
              </w:numPr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Dokonać analizy zasobów edukacyjnych obu Stron, które mogłyby zostać wykorzystane w procesie edukacyjnym oraz opracować propozycje dotyczące możliwości dostępu do nich dla szkół, nauczycieli i uczniów.</w:t>
            </w:r>
          </w:p>
        </w:tc>
        <w:tc>
          <w:tcPr>
            <w:tcW w:w="6096" w:type="dxa"/>
            <w:shd w:val="clear" w:color="auto" w:fill="auto"/>
          </w:tcPr>
          <w:p w:rsidR="00EE4360" w:rsidRPr="004D6183" w:rsidRDefault="00EE4360" w:rsidP="00EE4360">
            <w:pPr>
              <w:pStyle w:val="Spalvotassraas1parykinimas1"/>
              <w:numPr>
                <w:ilvl w:val="2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Ocena prawnych i finansowych możliwości przyłączenia uczniów i nauczycieli szkół Litwy,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w których nauczanie odbywa się w języku polskim, do narodowych zasobów i platform edukacyjnych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 xml:space="preserve">w Polsce oraz uczniów i nauczycieli szkół w Polsce, </w:t>
            </w:r>
            <w:r w:rsidR="00D9668F">
              <w:rPr>
                <w:rFonts w:ascii="Times New Roman" w:hAnsi="Times New Roman"/>
              </w:rPr>
              <w:br/>
            </w:r>
            <w:r w:rsidRPr="004D6183">
              <w:rPr>
                <w:rFonts w:ascii="Times New Roman" w:hAnsi="Times New Roman"/>
              </w:rPr>
              <w:t>w których nauczanie odbywa się w języku litewskim do krajowych platform edukacyjnych na Litwie.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Do 2022 r.</w:t>
            </w:r>
          </w:p>
        </w:tc>
      </w:tr>
      <w:tr w:rsidR="00EE4360" w:rsidRPr="004D6183" w:rsidTr="00167DCA">
        <w:tc>
          <w:tcPr>
            <w:tcW w:w="14742" w:type="dxa"/>
            <w:gridSpan w:val="3"/>
          </w:tcPr>
          <w:p w:rsidR="00EE4360" w:rsidRPr="004D6183" w:rsidRDefault="00EE4360" w:rsidP="00EE4360">
            <w:pPr>
              <w:pStyle w:val="Spalvotassraas1parykinimas1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  <w:b/>
              </w:rPr>
              <w:t>Wdrażanie Deklaracji</w:t>
            </w:r>
          </w:p>
        </w:tc>
      </w:tr>
      <w:tr w:rsidR="00EE4360" w:rsidRPr="004D6183" w:rsidTr="00330B3A">
        <w:tc>
          <w:tcPr>
            <w:tcW w:w="5670" w:type="dxa"/>
          </w:tcPr>
          <w:p w:rsidR="00EE4360" w:rsidRPr="004D6183" w:rsidRDefault="00EE4360" w:rsidP="00167DCA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Pr="004D6183">
              <w:rPr>
                <w:rFonts w:ascii="Times New Roman" w:hAnsi="Times New Roman"/>
              </w:rPr>
              <w:t>. Każda ze Stron zobowiązuje się do powołania Zespołu monitorujacego wdrażanie Deklaracji oraz poinformowania o tym drugiej Strony.</w:t>
            </w:r>
          </w:p>
          <w:p w:rsidR="00EE4360" w:rsidRPr="004D6183" w:rsidRDefault="00EE4360" w:rsidP="00167DCA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330B3A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3.1.1. </w:t>
            </w:r>
            <w:r w:rsidRPr="004D6183">
              <w:rPr>
                <w:rFonts w:ascii="Times New Roman" w:hAnsi="Times New Roman"/>
              </w:rPr>
              <w:t>Powołać Komisję ds. E</w:t>
            </w:r>
            <w:r>
              <w:rPr>
                <w:rFonts w:ascii="Times New Roman" w:hAnsi="Times New Roman"/>
              </w:rPr>
              <w:t xml:space="preserve">dukacji Mniejszości Narodowych </w:t>
            </w:r>
            <w:r w:rsidR="00D9668F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i</w:t>
            </w:r>
            <w:r w:rsidRPr="004D6183">
              <w:rPr>
                <w:rFonts w:ascii="Times New Roman" w:hAnsi="Times New Roman"/>
              </w:rPr>
              <w:t xml:space="preserve"> powierzyć jej zadania nadzoru nad realizacją</w:t>
            </w:r>
            <w:r>
              <w:rPr>
                <w:rFonts w:ascii="Times New Roman" w:hAnsi="Times New Roman"/>
              </w:rPr>
              <w:t xml:space="preserve"> niniejszej Deklaracji; </w:t>
            </w: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E4360" w:rsidRPr="00E93DF6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3.1.2. </w:t>
            </w:r>
            <w:r w:rsidRPr="004D6183">
              <w:rPr>
                <w:rFonts w:ascii="Times New Roman" w:hAnsi="Times New Roman"/>
              </w:rPr>
              <w:t xml:space="preserve">Na podstawie informacji na temat efektów wdrażania Deklaracji, Strony mogą ją odnowić/zaktualizować za wspólnym porozumieniem. </w:t>
            </w:r>
          </w:p>
        </w:tc>
        <w:tc>
          <w:tcPr>
            <w:tcW w:w="2976" w:type="dxa"/>
          </w:tcPr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>2020 III-IV kwartał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EE4360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D6183">
              <w:rPr>
                <w:rFonts w:ascii="Times New Roman" w:hAnsi="Times New Roman"/>
              </w:rPr>
              <w:t xml:space="preserve">Według potrzeby </w:t>
            </w:r>
          </w:p>
          <w:p w:rsidR="00EE4360" w:rsidRPr="004D6183" w:rsidRDefault="00EE4360" w:rsidP="00167DCA">
            <w:pPr>
              <w:pStyle w:val="Spalvotassraas1parykinimas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EE4360" w:rsidRPr="00EE4360" w:rsidRDefault="00EE4360" w:rsidP="00740CB7">
      <w:pPr>
        <w:rPr>
          <w:rFonts w:ascii="Times New Roman" w:hAnsi="Times New Roman"/>
        </w:rPr>
      </w:pPr>
    </w:p>
    <w:p w:rsidR="00740CB7" w:rsidRPr="00AA4A4A" w:rsidRDefault="00740CB7" w:rsidP="00740CB7">
      <w:pPr>
        <w:rPr>
          <w:rFonts w:ascii="Times New Roman" w:hAnsi="Times New Roman"/>
        </w:rPr>
      </w:pPr>
      <w:r w:rsidRPr="00AA4A4A">
        <w:rPr>
          <w:rFonts w:ascii="Times New Roman" w:hAnsi="Times New Roman"/>
        </w:rPr>
        <w:t>Podpisano w Wilnie dnia 17 września 2020 r. w dwóch jednobrzmiących egzamplarzach, każdy w języku polskim i litewskim, przy czym oba teksty posiadają jednakową moc.</w:t>
      </w:r>
    </w:p>
    <w:p w:rsidR="00740CB7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Minister Edukacji Narodowej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Minister </w:t>
      </w:r>
      <w:r w:rsidRPr="00AA4A4A">
        <w:rPr>
          <w:rFonts w:ascii="Times New Roman" w:hAnsi="Times New Roman" w:cs="Times New Roman"/>
          <w:sz w:val="22"/>
          <w:szCs w:val="22"/>
        </w:rPr>
        <w:t xml:space="preserve">Oświaty, Nauki i Sportu      </w:t>
      </w:r>
    </w:p>
    <w:p w:rsidR="00740CB7" w:rsidRPr="00AA4A4A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</w:p>
    <w:p w:rsidR="00740CB7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Rzeczypospolitej Polskiej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A4A4A">
        <w:rPr>
          <w:rFonts w:ascii="Times New Roman" w:hAnsi="Times New Roman" w:cs="Times New Roman"/>
          <w:sz w:val="22"/>
          <w:szCs w:val="22"/>
        </w:rPr>
        <w:t>Republiki Litewskiej</w:t>
      </w:r>
    </w:p>
    <w:p w:rsidR="00740CB7" w:rsidRPr="00AA4A4A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</w:p>
    <w:p w:rsidR="00740CB7" w:rsidRPr="00AA4A4A" w:rsidRDefault="00740CB7" w:rsidP="00740CB7">
      <w:pPr>
        <w:pStyle w:val="menfont"/>
        <w:ind w:right="-1"/>
        <w:rPr>
          <w:rFonts w:ascii="Times New Roman" w:hAnsi="Times New Roman" w:cs="Times New Roman"/>
          <w:sz w:val="22"/>
          <w:szCs w:val="22"/>
        </w:rPr>
      </w:pPr>
      <w:r w:rsidRPr="00AA4A4A">
        <w:rPr>
          <w:rFonts w:ascii="Times New Roman" w:hAnsi="Times New Roman" w:cs="Times New Roman"/>
          <w:sz w:val="22"/>
          <w:szCs w:val="22"/>
        </w:rPr>
        <w:t xml:space="preserve">                          Dariusz Piontkowski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dr </w:t>
      </w:r>
      <w:r w:rsidRPr="00AA4A4A">
        <w:rPr>
          <w:rFonts w:ascii="Times New Roman" w:hAnsi="Times New Roman" w:cs="Times New Roman"/>
          <w:sz w:val="22"/>
          <w:szCs w:val="22"/>
        </w:rPr>
        <w:t xml:space="preserve">Algirdas Monkevičius </w:t>
      </w:r>
    </w:p>
    <w:p w:rsidR="00740CB7" w:rsidRPr="00AA4A4A" w:rsidRDefault="00740CB7" w:rsidP="00740CB7">
      <w:pPr>
        <w:rPr>
          <w:rFonts w:ascii="Times New Roman" w:hAnsi="Times New Roman"/>
        </w:rPr>
      </w:pPr>
    </w:p>
    <w:sectPr w:rsidR="00740CB7" w:rsidRPr="00AA4A4A" w:rsidSect="00EE4360">
      <w:headerReference w:type="default" r:id="rId8"/>
      <w:footerReference w:type="default" r:id="rId9"/>
      <w:pgSz w:w="16838" w:h="11906" w:orient="landscape"/>
      <w:pgMar w:top="1644" w:right="1021" w:bottom="16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82" w:rsidRDefault="00D70882" w:rsidP="00937B11">
      <w:pPr>
        <w:spacing w:after="0" w:line="240" w:lineRule="auto"/>
      </w:pPr>
      <w:r>
        <w:separator/>
      </w:r>
    </w:p>
  </w:endnote>
  <w:endnote w:type="continuationSeparator" w:id="0">
    <w:p w:rsidR="00D70882" w:rsidRDefault="00D70882" w:rsidP="0093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653904"/>
      <w:docPartObj>
        <w:docPartGallery w:val="Page Numbers (Bottom of Page)"/>
        <w:docPartUnique/>
      </w:docPartObj>
    </w:sdtPr>
    <w:sdtEndPr/>
    <w:sdtContent>
      <w:p w:rsidR="00657C2F" w:rsidRDefault="009344FC">
        <w:pPr>
          <w:pStyle w:val="Stopka"/>
          <w:jc w:val="right"/>
        </w:pPr>
        <w:r>
          <w:fldChar w:fldCharType="begin"/>
        </w:r>
        <w:r w:rsidR="00657C2F">
          <w:instrText>PAGE   \* MERGEFORMAT</w:instrText>
        </w:r>
        <w:r>
          <w:fldChar w:fldCharType="separate"/>
        </w:r>
        <w:r w:rsidR="003C5D5E" w:rsidRPr="003C5D5E">
          <w:rPr>
            <w:lang w:val="pl-PL"/>
          </w:rPr>
          <w:t>1</w:t>
        </w:r>
        <w:r>
          <w:fldChar w:fldCharType="end"/>
        </w:r>
      </w:p>
    </w:sdtContent>
  </w:sdt>
  <w:p w:rsidR="00657C2F" w:rsidRDefault="00657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82" w:rsidRDefault="00D70882" w:rsidP="00937B11">
      <w:pPr>
        <w:spacing w:after="0" w:line="240" w:lineRule="auto"/>
      </w:pPr>
      <w:r>
        <w:separator/>
      </w:r>
    </w:p>
  </w:footnote>
  <w:footnote w:type="continuationSeparator" w:id="0">
    <w:p w:rsidR="00D70882" w:rsidRDefault="00D70882" w:rsidP="0093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81" w:rsidRPr="00371581" w:rsidRDefault="009D2F82" w:rsidP="00371581">
    <w:pPr>
      <w:pStyle w:val="Nagwek"/>
      <w:tabs>
        <w:tab w:val="clear" w:pos="4536"/>
        <w:tab w:val="clear" w:pos="9072"/>
        <w:tab w:val="left" w:pos="13131"/>
      </w:tabs>
      <w:rPr>
        <w:lang w:val="en-US"/>
      </w:rPr>
    </w:pPr>
    <w:r w:rsidRPr="007F7682">
      <w:rPr>
        <w:rFonts w:ascii="Times New Roman" w:hAnsi="Times New Roman"/>
        <w:sz w:val="24"/>
        <w:szCs w:val="24"/>
        <w:lang w:val="pl-PL" w:eastAsia="pl-PL"/>
      </w:rPr>
      <w:drawing>
        <wp:anchor distT="0" distB="0" distL="114300" distR="114300" simplePos="0" relativeHeight="251659264" behindDoc="0" locked="0" layoutInCell="1" allowOverlap="1" wp14:anchorId="150850E3" wp14:editId="6D5B8FBD">
          <wp:simplePos x="0" y="0"/>
          <wp:positionH relativeFrom="column">
            <wp:posOffset>7746746</wp:posOffset>
          </wp:positionH>
          <wp:positionV relativeFrom="paragraph">
            <wp:posOffset>-223342</wp:posOffset>
          </wp:positionV>
          <wp:extent cx="1628775" cy="638810"/>
          <wp:effectExtent l="0" t="0" r="9525" b="8890"/>
          <wp:wrapNone/>
          <wp:docPr id="1" name="Paveikslėlis 1" descr="https://www.smm.lt/uploads/documents/intranet_smm/logotipai/spaudai/%C5%A0MSM_logotipas_spalvotas_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mm.lt/uploads/documents/intranet_smm/logotipai/spaudai/%C5%A0MSM_logotipas_spalvotas_L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 w:eastAsia="pl-PL"/>
      </w:rPr>
      <w:drawing>
        <wp:anchor distT="0" distB="0" distL="114300" distR="114300" simplePos="0" relativeHeight="251661312" behindDoc="0" locked="0" layoutInCell="1" allowOverlap="1" wp14:anchorId="06F3525D" wp14:editId="4863915A">
          <wp:simplePos x="0" y="0"/>
          <wp:positionH relativeFrom="margin">
            <wp:posOffset>78511</wp:posOffset>
          </wp:positionH>
          <wp:positionV relativeFrom="paragraph">
            <wp:posOffset>-120650</wp:posOffset>
          </wp:positionV>
          <wp:extent cx="1714500" cy="539624"/>
          <wp:effectExtent l="0" t="0" r="0" b="0"/>
          <wp:wrapNone/>
          <wp:docPr id="3" name="Obraz 3" descr="C:\Users\michal.czartoszewski\AppData\Local\Microsoft\Windows\INetCache\Content.Word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AppData\Local\Microsoft\Windows\INetCache\Content.Word\men lewe z godłe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39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6EC3"/>
    <w:multiLevelType w:val="multilevel"/>
    <w:tmpl w:val="F738A2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4F76B6"/>
    <w:multiLevelType w:val="multilevel"/>
    <w:tmpl w:val="0C7E8A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D20816"/>
    <w:multiLevelType w:val="multilevel"/>
    <w:tmpl w:val="CEBEFE5A"/>
    <w:lvl w:ilvl="0">
      <w:start w:val="1"/>
      <w:numFmt w:val="decimal"/>
      <w:lvlText w:val="%1"/>
      <w:lvlJc w:val="left"/>
      <w:pPr>
        <w:ind w:left="626" w:hanging="62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6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F7797"/>
    <w:multiLevelType w:val="multilevel"/>
    <w:tmpl w:val="697C13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8E2390"/>
    <w:multiLevelType w:val="hybridMultilevel"/>
    <w:tmpl w:val="1090A5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7691"/>
    <w:multiLevelType w:val="hybridMultilevel"/>
    <w:tmpl w:val="2DDA922E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ABA005D"/>
    <w:multiLevelType w:val="multilevel"/>
    <w:tmpl w:val="1620280C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color w:val="auto"/>
        <w:sz w:val="20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7" w15:restartNumberingAfterBreak="0">
    <w:nsid w:val="1EEC7454"/>
    <w:multiLevelType w:val="hybridMultilevel"/>
    <w:tmpl w:val="2D5A2DE2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445E"/>
    <w:multiLevelType w:val="hybridMultilevel"/>
    <w:tmpl w:val="030072AA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6280B"/>
    <w:multiLevelType w:val="multilevel"/>
    <w:tmpl w:val="CDE438AA"/>
    <w:lvl w:ilvl="0">
      <w:start w:val="1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4" w:hanging="5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B10E0B"/>
    <w:multiLevelType w:val="hybridMultilevel"/>
    <w:tmpl w:val="F1143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6C66A6"/>
    <w:multiLevelType w:val="multilevel"/>
    <w:tmpl w:val="FECC9F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D03A05"/>
    <w:multiLevelType w:val="hybridMultilevel"/>
    <w:tmpl w:val="21E24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01BF8"/>
    <w:multiLevelType w:val="hybridMultilevel"/>
    <w:tmpl w:val="4ADAE7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C85734"/>
    <w:multiLevelType w:val="hybridMultilevel"/>
    <w:tmpl w:val="99BEA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4713B8"/>
    <w:multiLevelType w:val="hybridMultilevel"/>
    <w:tmpl w:val="530674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8C7417E"/>
    <w:multiLevelType w:val="hybridMultilevel"/>
    <w:tmpl w:val="5C1AAE30"/>
    <w:lvl w:ilvl="0" w:tplc="042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3AB120A"/>
    <w:multiLevelType w:val="hybridMultilevel"/>
    <w:tmpl w:val="ED72F8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E654C7"/>
    <w:multiLevelType w:val="hybridMultilevel"/>
    <w:tmpl w:val="85C202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2B46AC"/>
    <w:multiLevelType w:val="hybridMultilevel"/>
    <w:tmpl w:val="0D802E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35F49"/>
    <w:multiLevelType w:val="multilevel"/>
    <w:tmpl w:val="C9F0A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0166A5"/>
    <w:multiLevelType w:val="hybridMultilevel"/>
    <w:tmpl w:val="064CECD0"/>
    <w:lvl w:ilvl="0" w:tplc="0409000B">
      <w:start w:val="1"/>
      <w:numFmt w:val="bullet"/>
      <w:lvlText w:val="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2" w15:restartNumberingAfterBreak="0">
    <w:nsid w:val="72225FFB"/>
    <w:multiLevelType w:val="multilevel"/>
    <w:tmpl w:val="C94AA91E"/>
    <w:lvl w:ilvl="0">
      <w:start w:val="1"/>
      <w:numFmt w:val="decimal"/>
      <w:lvlText w:val="%1."/>
      <w:lvlJc w:val="left"/>
      <w:pPr>
        <w:ind w:left="514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14" w:hanging="51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173AB7"/>
    <w:multiLevelType w:val="multilevel"/>
    <w:tmpl w:val="064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30888"/>
    <w:multiLevelType w:val="multilevel"/>
    <w:tmpl w:val="8098C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4" w:hanging="51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5742937"/>
    <w:multiLevelType w:val="multilevel"/>
    <w:tmpl w:val="ACF84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454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7D461A"/>
    <w:multiLevelType w:val="hybridMultilevel"/>
    <w:tmpl w:val="321E32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079F4"/>
    <w:multiLevelType w:val="hybridMultilevel"/>
    <w:tmpl w:val="966C15B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21"/>
  </w:num>
  <w:num w:numId="5">
    <w:abstractNumId w:val="26"/>
  </w:num>
  <w:num w:numId="6">
    <w:abstractNumId w:val="1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24"/>
  </w:num>
  <w:num w:numId="12">
    <w:abstractNumId w:val="3"/>
  </w:num>
  <w:num w:numId="13">
    <w:abstractNumId w:val="27"/>
  </w:num>
  <w:num w:numId="14">
    <w:abstractNumId w:val="17"/>
  </w:num>
  <w:num w:numId="15">
    <w:abstractNumId w:val="12"/>
  </w:num>
  <w:num w:numId="16">
    <w:abstractNumId w:val="15"/>
  </w:num>
  <w:num w:numId="17">
    <w:abstractNumId w:val="4"/>
  </w:num>
  <w:num w:numId="18">
    <w:abstractNumId w:val="19"/>
  </w:num>
  <w:num w:numId="19">
    <w:abstractNumId w:val="2"/>
  </w:num>
  <w:num w:numId="20">
    <w:abstractNumId w:val="22"/>
  </w:num>
  <w:num w:numId="21">
    <w:abstractNumId w:val="9"/>
  </w:num>
  <w:num w:numId="22">
    <w:abstractNumId w:val="7"/>
  </w:num>
  <w:num w:numId="23">
    <w:abstractNumId w:val="16"/>
  </w:num>
  <w:num w:numId="24">
    <w:abstractNumId w:val="23"/>
  </w:num>
  <w:num w:numId="25">
    <w:abstractNumId w:val="8"/>
  </w:num>
  <w:num w:numId="26">
    <w:abstractNumId w:val="6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E4"/>
    <w:rsid w:val="0000403E"/>
    <w:rsid w:val="0001012B"/>
    <w:rsid w:val="00013760"/>
    <w:rsid w:val="000322DD"/>
    <w:rsid w:val="00032829"/>
    <w:rsid w:val="00044EC5"/>
    <w:rsid w:val="000478D8"/>
    <w:rsid w:val="00055D6D"/>
    <w:rsid w:val="00057B33"/>
    <w:rsid w:val="000659D2"/>
    <w:rsid w:val="0007147F"/>
    <w:rsid w:val="00071D33"/>
    <w:rsid w:val="00076202"/>
    <w:rsid w:val="0008485C"/>
    <w:rsid w:val="00084D1F"/>
    <w:rsid w:val="000960C1"/>
    <w:rsid w:val="000A460A"/>
    <w:rsid w:val="000B6576"/>
    <w:rsid w:val="000C398D"/>
    <w:rsid w:val="000C6385"/>
    <w:rsid w:val="000D381A"/>
    <w:rsid w:val="000F053B"/>
    <w:rsid w:val="000F667B"/>
    <w:rsid w:val="00101E90"/>
    <w:rsid w:val="00111F34"/>
    <w:rsid w:val="00112D59"/>
    <w:rsid w:val="0012296B"/>
    <w:rsid w:val="00125AC6"/>
    <w:rsid w:val="00134185"/>
    <w:rsid w:val="00136D89"/>
    <w:rsid w:val="00144899"/>
    <w:rsid w:val="0014720A"/>
    <w:rsid w:val="001477D7"/>
    <w:rsid w:val="00157EA7"/>
    <w:rsid w:val="001602D3"/>
    <w:rsid w:val="00177B43"/>
    <w:rsid w:val="00180137"/>
    <w:rsid w:val="001854BB"/>
    <w:rsid w:val="0018789D"/>
    <w:rsid w:val="001A1872"/>
    <w:rsid w:val="001A3317"/>
    <w:rsid w:val="001A480B"/>
    <w:rsid w:val="001B35AF"/>
    <w:rsid w:val="001C319A"/>
    <w:rsid w:val="001D4E0B"/>
    <w:rsid w:val="001E1748"/>
    <w:rsid w:val="001E76F6"/>
    <w:rsid w:val="001F0B12"/>
    <w:rsid w:val="001F239F"/>
    <w:rsid w:val="00212E38"/>
    <w:rsid w:val="002165C5"/>
    <w:rsid w:val="00225C82"/>
    <w:rsid w:val="00226446"/>
    <w:rsid w:val="0023458A"/>
    <w:rsid w:val="00242D20"/>
    <w:rsid w:val="002517D7"/>
    <w:rsid w:val="002646EC"/>
    <w:rsid w:val="00266F8A"/>
    <w:rsid w:val="0026720E"/>
    <w:rsid w:val="0029743A"/>
    <w:rsid w:val="002A2386"/>
    <w:rsid w:val="002B0EE4"/>
    <w:rsid w:val="002C7AEE"/>
    <w:rsid w:val="002D49EA"/>
    <w:rsid w:val="002E0714"/>
    <w:rsid w:val="002E0E88"/>
    <w:rsid w:val="002F090B"/>
    <w:rsid w:val="0031692A"/>
    <w:rsid w:val="00327382"/>
    <w:rsid w:val="0032738F"/>
    <w:rsid w:val="00330169"/>
    <w:rsid w:val="00330B3A"/>
    <w:rsid w:val="00342286"/>
    <w:rsid w:val="00350BA2"/>
    <w:rsid w:val="00352101"/>
    <w:rsid w:val="00357B27"/>
    <w:rsid w:val="0036000C"/>
    <w:rsid w:val="00360023"/>
    <w:rsid w:val="003612A3"/>
    <w:rsid w:val="00363125"/>
    <w:rsid w:val="003667D1"/>
    <w:rsid w:val="00366CE2"/>
    <w:rsid w:val="00371581"/>
    <w:rsid w:val="00374C72"/>
    <w:rsid w:val="003775E1"/>
    <w:rsid w:val="00381EA3"/>
    <w:rsid w:val="003B0D2F"/>
    <w:rsid w:val="003B2606"/>
    <w:rsid w:val="003B4833"/>
    <w:rsid w:val="003B7623"/>
    <w:rsid w:val="003C1351"/>
    <w:rsid w:val="003C5D5E"/>
    <w:rsid w:val="003D1BEB"/>
    <w:rsid w:val="003D6EB5"/>
    <w:rsid w:val="003E0710"/>
    <w:rsid w:val="003E4942"/>
    <w:rsid w:val="003F5255"/>
    <w:rsid w:val="004105F1"/>
    <w:rsid w:val="0041309E"/>
    <w:rsid w:val="00414A75"/>
    <w:rsid w:val="00417D72"/>
    <w:rsid w:val="0042106E"/>
    <w:rsid w:val="0042562C"/>
    <w:rsid w:val="00426E8D"/>
    <w:rsid w:val="00433449"/>
    <w:rsid w:val="004443F7"/>
    <w:rsid w:val="00444699"/>
    <w:rsid w:val="00446122"/>
    <w:rsid w:val="004643D6"/>
    <w:rsid w:val="004655E0"/>
    <w:rsid w:val="00476C6A"/>
    <w:rsid w:val="004831A7"/>
    <w:rsid w:val="00483447"/>
    <w:rsid w:val="00486FBA"/>
    <w:rsid w:val="004A5445"/>
    <w:rsid w:val="004A6E7B"/>
    <w:rsid w:val="004B7F3A"/>
    <w:rsid w:val="004C664E"/>
    <w:rsid w:val="004C69EA"/>
    <w:rsid w:val="004D61AF"/>
    <w:rsid w:val="004E0A09"/>
    <w:rsid w:val="00502E6C"/>
    <w:rsid w:val="0052142A"/>
    <w:rsid w:val="00526334"/>
    <w:rsid w:val="005265D1"/>
    <w:rsid w:val="005369EE"/>
    <w:rsid w:val="005442BB"/>
    <w:rsid w:val="00547978"/>
    <w:rsid w:val="00552FE7"/>
    <w:rsid w:val="00565AAA"/>
    <w:rsid w:val="005821DC"/>
    <w:rsid w:val="005A3FA8"/>
    <w:rsid w:val="005A5F5B"/>
    <w:rsid w:val="005B40C3"/>
    <w:rsid w:val="005B512C"/>
    <w:rsid w:val="005E3971"/>
    <w:rsid w:val="005E4085"/>
    <w:rsid w:val="005E4D66"/>
    <w:rsid w:val="005F08E7"/>
    <w:rsid w:val="005F62BB"/>
    <w:rsid w:val="006200EE"/>
    <w:rsid w:val="006219A4"/>
    <w:rsid w:val="00630613"/>
    <w:rsid w:val="00630A0D"/>
    <w:rsid w:val="006368BB"/>
    <w:rsid w:val="00645B29"/>
    <w:rsid w:val="0064759F"/>
    <w:rsid w:val="006523F5"/>
    <w:rsid w:val="00652742"/>
    <w:rsid w:val="00656D8D"/>
    <w:rsid w:val="00657C2F"/>
    <w:rsid w:val="006655C6"/>
    <w:rsid w:val="00671BFF"/>
    <w:rsid w:val="00681229"/>
    <w:rsid w:val="00695823"/>
    <w:rsid w:val="006A1428"/>
    <w:rsid w:val="006B3961"/>
    <w:rsid w:val="006C0FA8"/>
    <w:rsid w:val="006D5544"/>
    <w:rsid w:val="007155B2"/>
    <w:rsid w:val="00726AEC"/>
    <w:rsid w:val="007338AA"/>
    <w:rsid w:val="00740CB7"/>
    <w:rsid w:val="00743666"/>
    <w:rsid w:val="00747473"/>
    <w:rsid w:val="00750DBE"/>
    <w:rsid w:val="00751D78"/>
    <w:rsid w:val="00756836"/>
    <w:rsid w:val="00762524"/>
    <w:rsid w:val="007723A8"/>
    <w:rsid w:val="00776982"/>
    <w:rsid w:val="007846C1"/>
    <w:rsid w:val="007930F2"/>
    <w:rsid w:val="00794C70"/>
    <w:rsid w:val="007B15C7"/>
    <w:rsid w:val="007B4F39"/>
    <w:rsid w:val="007B599E"/>
    <w:rsid w:val="007B5B2B"/>
    <w:rsid w:val="007C1573"/>
    <w:rsid w:val="007C2C13"/>
    <w:rsid w:val="007C4827"/>
    <w:rsid w:val="007C4BE4"/>
    <w:rsid w:val="007C6594"/>
    <w:rsid w:val="007C7A8B"/>
    <w:rsid w:val="007F4CFD"/>
    <w:rsid w:val="007F79B9"/>
    <w:rsid w:val="007F7ECF"/>
    <w:rsid w:val="00801934"/>
    <w:rsid w:val="008025B2"/>
    <w:rsid w:val="008030C0"/>
    <w:rsid w:val="00811C97"/>
    <w:rsid w:val="00816255"/>
    <w:rsid w:val="00827BED"/>
    <w:rsid w:val="008319CB"/>
    <w:rsid w:val="00845183"/>
    <w:rsid w:val="00845956"/>
    <w:rsid w:val="0087220E"/>
    <w:rsid w:val="00877634"/>
    <w:rsid w:val="008825AE"/>
    <w:rsid w:val="00890CB5"/>
    <w:rsid w:val="00892E10"/>
    <w:rsid w:val="00895169"/>
    <w:rsid w:val="008A5C3C"/>
    <w:rsid w:val="008A7DBA"/>
    <w:rsid w:val="008D29E5"/>
    <w:rsid w:val="008F7CF7"/>
    <w:rsid w:val="009018FA"/>
    <w:rsid w:val="00903684"/>
    <w:rsid w:val="00903DA9"/>
    <w:rsid w:val="00911300"/>
    <w:rsid w:val="009270D1"/>
    <w:rsid w:val="009318A6"/>
    <w:rsid w:val="009341C1"/>
    <w:rsid w:val="009344FC"/>
    <w:rsid w:val="00935658"/>
    <w:rsid w:val="009377A6"/>
    <w:rsid w:val="00937B11"/>
    <w:rsid w:val="00942A46"/>
    <w:rsid w:val="009434D5"/>
    <w:rsid w:val="009479EC"/>
    <w:rsid w:val="00963301"/>
    <w:rsid w:val="00965B93"/>
    <w:rsid w:val="009827E8"/>
    <w:rsid w:val="00983CFC"/>
    <w:rsid w:val="0098596E"/>
    <w:rsid w:val="00995096"/>
    <w:rsid w:val="009A3A41"/>
    <w:rsid w:val="009A781B"/>
    <w:rsid w:val="009B2621"/>
    <w:rsid w:val="009B6EAB"/>
    <w:rsid w:val="009C0B56"/>
    <w:rsid w:val="009C7946"/>
    <w:rsid w:val="009D2F82"/>
    <w:rsid w:val="009F6B3E"/>
    <w:rsid w:val="00A06C0B"/>
    <w:rsid w:val="00A11E41"/>
    <w:rsid w:val="00A17ED3"/>
    <w:rsid w:val="00A32A23"/>
    <w:rsid w:val="00A50BB2"/>
    <w:rsid w:val="00A60165"/>
    <w:rsid w:val="00A632ED"/>
    <w:rsid w:val="00A64721"/>
    <w:rsid w:val="00A75FCD"/>
    <w:rsid w:val="00A8301E"/>
    <w:rsid w:val="00A836E3"/>
    <w:rsid w:val="00A92AEE"/>
    <w:rsid w:val="00A97404"/>
    <w:rsid w:val="00A9772D"/>
    <w:rsid w:val="00AC012D"/>
    <w:rsid w:val="00AC3510"/>
    <w:rsid w:val="00AC693A"/>
    <w:rsid w:val="00AD7953"/>
    <w:rsid w:val="00AF51ED"/>
    <w:rsid w:val="00B07D55"/>
    <w:rsid w:val="00B10A59"/>
    <w:rsid w:val="00B2505F"/>
    <w:rsid w:val="00B35744"/>
    <w:rsid w:val="00B4017B"/>
    <w:rsid w:val="00B408FD"/>
    <w:rsid w:val="00B47259"/>
    <w:rsid w:val="00B47D9D"/>
    <w:rsid w:val="00B53C37"/>
    <w:rsid w:val="00B54FDF"/>
    <w:rsid w:val="00B660C2"/>
    <w:rsid w:val="00B8120B"/>
    <w:rsid w:val="00B83F41"/>
    <w:rsid w:val="00B95ECC"/>
    <w:rsid w:val="00BA3F85"/>
    <w:rsid w:val="00BB1266"/>
    <w:rsid w:val="00BB345A"/>
    <w:rsid w:val="00BD3CB8"/>
    <w:rsid w:val="00BE0C27"/>
    <w:rsid w:val="00BF7FE0"/>
    <w:rsid w:val="00C008CF"/>
    <w:rsid w:val="00C01A9F"/>
    <w:rsid w:val="00C238E8"/>
    <w:rsid w:val="00C25BDD"/>
    <w:rsid w:val="00C32DA3"/>
    <w:rsid w:val="00C40983"/>
    <w:rsid w:val="00C55CF7"/>
    <w:rsid w:val="00C56894"/>
    <w:rsid w:val="00C57868"/>
    <w:rsid w:val="00C65F3F"/>
    <w:rsid w:val="00C74558"/>
    <w:rsid w:val="00C7609A"/>
    <w:rsid w:val="00C83913"/>
    <w:rsid w:val="00C920D5"/>
    <w:rsid w:val="00C93E8B"/>
    <w:rsid w:val="00C97BE7"/>
    <w:rsid w:val="00CA5215"/>
    <w:rsid w:val="00CA77A0"/>
    <w:rsid w:val="00CB5D66"/>
    <w:rsid w:val="00CB67E8"/>
    <w:rsid w:val="00CC50A3"/>
    <w:rsid w:val="00CD00DE"/>
    <w:rsid w:val="00CD3F6F"/>
    <w:rsid w:val="00CF1D19"/>
    <w:rsid w:val="00D05482"/>
    <w:rsid w:val="00D069EB"/>
    <w:rsid w:val="00D37990"/>
    <w:rsid w:val="00D430DF"/>
    <w:rsid w:val="00D446D0"/>
    <w:rsid w:val="00D465F6"/>
    <w:rsid w:val="00D54FDE"/>
    <w:rsid w:val="00D55DDF"/>
    <w:rsid w:val="00D5752C"/>
    <w:rsid w:val="00D578B5"/>
    <w:rsid w:val="00D64270"/>
    <w:rsid w:val="00D70882"/>
    <w:rsid w:val="00D844AB"/>
    <w:rsid w:val="00D87A86"/>
    <w:rsid w:val="00D9668F"/>
    <w:rsid w:val="00DA090E"/>
    <w:rsid w:val="00DA16B9"/>
    <w:rsid w:val="00DB06D2"/>
    <w:rsid w:val="00DB6B0A"/>
    <w:rsid w:val="00DD1FBB"/>
    <w:rsid w:val="00DE2679"/>
    <w:rsid w:val="00DE5C00"/>
    <w:rsid w:val="00E00DE0"/>
    <w:rsid w:val="00E04C98"/>
    <w:rsid w:val="00E062B2"/>
    <w:rsid w:val="00E06B90"/>
    <w:rsid w:val="00E17F99"/>
    <w:rsid w:val="00E3022F"/>
    <w:rsid w:val="00E32FFB"/>
    <w:rsid w:val="00E43207"/>
    <w:rsid w:val="00E43F0E"/>
    <w:rsid w:val="00E54C90"/>
    <w:rsid w:val="00E61D00"/>
    <w:rsid w:val="00E6319B"/>
    <w:rsid w:val="00E90F5D"/>
    <w:rsid w:val="00E92BE5"/>
    <w:rsid w:val="00E93C88"/>
    <w:rsid w:val="00E9679E"/>
    <w:rsid w:val="00EA30C7"/>
    <w:rsid w:val="00EA3A21"/>
    <w:rsid w:val="00EB0CB0"/>
    <w:rsid w:val="00EB694B"/>
    <w:rsid w:val="00EB7A8D"/>
    <w:rsid w:val="00EC0E3A"/>
    <w:rsid w:val="00EC3332"/>
    <w:rsid w:val="00EC495F"/>
    <w:rsid w:val="00ED093A"/>
    <w:rsid w:val="00ED1986"/>
    <w:rsid w:val="00ED322A"/>
    <w:rsid w:val="00EE4360"/>
    <w:rsid w:val="00EE597D"/>
    <w:rsid w:val="00EF0E91"/>
    <w:rsid w:val="00F04559"/>
    <w:rsid w:val="00F06167"/>
    <w:rsid w:val="00F071F6"/>
    <w:rsid w:val="00F15E57"/>
    <w:rsid w:val="00F17ACB"/>
    <w:rsid w:val="00F30649"/>
    <w:rsid w:val="00F43E87"/>
    <w:rsid w:val="00F532B3"/>
    <w:rsid w:val="00F5562E"/>
    <w:rsid w:val="00F732B4"/>
    <w:rsid w:val="00F7758F"/>
    <w:rsid w:val="00F8231E"/>
    <w:rsid w:val="00F83131"/>
    <w:rsid w:val="00F96D85"/>
    <w:rsid w:val="00FA5AAA"/>
    <w:rsid w:val="00FC1429"/>
    <w:rsid w:val="00FD3570"/>
    <w:rsid w:val="00FD48ED"/>
    <w:rsid w:val="00FD6F19"/>
    <w:rsid w:val="00FE3591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40A94B-163B-4B0C-8722-012C942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BE4"/>
    <w:pPr>
      <w:spacing w:after="160" w:line="259" w:lineRule="auto"/>
    </w:pPr>
    <w:rPr>
      <w:rFonts w:ascii="Calibri" w:eastAsia="Calibri" w:hAnsi="Calibri" w:cs="Times New Roman"/>
      <w:noProof/>
      <w:lang w:val="lt-LT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7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7C4BE4"/>
    <w:pPr>
      <w:ind w:left="720"/>
      <w:contextualSpacing/>
    </w:pPr>
  </w:style>
  <w:style w:type="paragraph" w:customStyle="1" w:styleId="Spalvotassraas1parykinimas1">
    <w:name w:val="Spalvotas sąrašas – 1 paryškinimas1"/>
    <w:basedOn w:val="Normalny"/>
    <w:uiPriority w:val="34"/>
    <w:qFormat/>
    <w:rsid w:val="007C4B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634"/>
    <w:rPr>
      <w:rFonts w:ascii="Tahoma" w:eastAsia="Calibri" w:hAnsi="Tahoma" w:cs="Tahoma"/>
      <w:sz w:val="16"/>
      <w:szCs w:val="16"/>
      <w:lang w:val="lt-LT"/>
    </w:rPr>
  </w:style>
  <w:style w:type="character" w:customStyle="1" w:styleId="Nagwek3Znak">
    <w:name w:val="Nagłówek 3 Znak"/>
    <w:basedOn w:val="Domylnaczcionkaakapitu"/>
    <w:link w:val="Nagwek3"/>
    <w:uiPriority w:val="9"/>
    <w:rsid w:val="00CA77A0"/>
    <w:rPr>
      <w:rFonts w:asciiTheme="majorHAnsi" w:eastAsiaTheme="majorEastAsia" w:hAnsiTheme="majorHAnsi" w:cstheme="majorBidi"/>
      <w:b/>
      <w:bCs/>
      <w:color w:val="4F81BD" w:themeColor="accent1"/>
      <w:lang w:val="lt-LT"/>
    </w:rPr>
  </w:style>
  <w:style w:type="character" w:styleId="Odwoaniedokomentarza">
    <w:name w:val="annotation reference"/>
    <w:uiPriority w:val="99"/>
    <w:semiHidden/>
    <w:unhideWhenUsed/>
    <w:rsid w:val="00DA0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43F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3F0E"/>
    <w:rPr>
      <w:rFonts w:ascii="Calibri" w:eastAsia="Calibri" w:hAnsi="Calibri" w:cs="Times New Roman"/>
      <w:sz w:val="20"/>
      <w:szCs w:val="20"/>
      <w:lang w:val="lt-LT"/>
    </w:rPr>
  </w:style>
  <w:style w:type="character" w:customStyle="1" w:styleId="Nagwek1Znak">
    <w:name w:val="Nagłówek 1 Znak"/>
    <w:basedOn w:val="Domylnaczcionkaakapitu"/>
    <w:link w:val="Nagwek1"/>
    <w:uiPriority w:val="9"/>
    <w:rsid w:val="00937B1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t-LT"/>
    </w:rPr>
  </w:style>
  <w:style w:type="character" w:customStyle="1" w:styleId="articletitle">
    <w:name w:val="articletitle"/>
    <w:basedOn w:val="Domylnaczcionkaakapitu"/>
    <w:rsid w:val="00937B11"/>
  </w:style>
  <w:style w:type="paragraph" w:styleId="Tekstprzypisudolnego">
    <w:name w:val="footnote text"/>
    <w:basedOn w:val="Normalny"/>
    <w:link w:val="TekstprzypisudolnegoZnak"/>
    <w:uiPriority w:val="99"/>
    <w:unhideWhenUsed/>
    <w:rsid w:val="00937B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B11"/>
    <w:rPr>
      <w:rFonts w:ascii="Calibri" w:eastAsia="Calibri" w:hAnsi="Calibri" w:cs="Times New Roman"/>
      <w:sz w:val="20"/>
      <w:szCs w:val="20"/>
      <w:lang w:val="lt-L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7B11"/>
    <w:rPr>
      <w:vertAlign w:val="superscript"/>
    </w:rPr>
  </w:style>
  <w:style w:type="paragraph" w:customStyle="1" w:styleId="menfont">
    <w:name w:val="men font"/>
    <w:basedOn w:val="Normalny"/>
    <w:rsid w:val="00937B11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B11"/>
    <w:rPr>
      <w:rFonts w:ascii="Calibri" w:eastAsia="Calibri" w:hAnsi="Calibri" w:cs="Times New Roman"/>
      <w:b/>
      <w:bCs/>
      <w:sz w:val="20"/>
      <w:szCs w:val="20"/>
      <w:lang w:val="lt-LT"/>
    </w:rPr>
  </w:style>
  <w:style w:type="character" w:styleId="Hipercze">
    <w:name w:val="Hyperlink"/>
    <w:basedOn w:val="Domylnaczcionkaakapitu"/>
    <w:uiPriority w:val="99"/>
    <w:semiHidden/>
    <w:unhideWhenUsed/>
    <w:rsid w:val="00B54FDF"/>
    <w:rPr>
      <w:color w:val="0000FF"/>
      <w:u w:val="single"/>
    </w:rPr>
  </w:style>
  <w:style w:type="character" w:customStyle="1" w:styleId="Bodytext">
    <w:name w:val="Body text_"/>
    <w:basedOn w:val="Domylnaczcionkaakapitu"/>
    <w:link w:val="Tekstpodstawowy1"/>
    <w:rsid w:val="005E4D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5E4D66"/>
    <w:pPr>
      <w:widowControl w:val="0"/>
      <w:shd w:val="clear" w:color="auto" w:fill="FFFFFF"/>
      <w:spacing w:after="540" w:line="0" w:lineRule="atLeast"/>
      <w:ind w:hanging="340"/>
      <w:jc w:val="right"/>
    </w:pPr>
    <w:rPr>
      <w:rFonts w:ascii="Times New Roman" w:eastAsia="Times New Roman" w:hAnsi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5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2F"/>
    <w:rPr>
      <w:rFonts w:ascii="Calibri" w:eastAsia="Calibri" w:hAnsi="Calibri" w:cs="Times New Roman"/>
      <w:lang w:val="lt-LT"/>
    </w:rPr>
  </w:style>
  <w:style w:type="paragraph" w:styleId="Stopka">
    <w:name w:val="footer"/>
    <w:basedOn w:val="Normalny"/>
    <w:link w:val="StopkaZnak"/>
    <w:uiPriority w:val="99"/>
    <w:unhideWhenUsed/>
    <w:rsid w:val="0065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2F"/>
    <w:rPr>
      <w:rFonts w:ascii="Calibri" w:eastAsia="Calibri" w:hAnsi="Calibri" w:cs="Times New Roman"/>
      <w:lang w:val="lt-LT"/>
    </w:rPr>
  </w:style>
  <w:style w:type="character" w:customStyle="1" w:styleId="tlid-translation">
    <w:name w:val="tlid-translation"/>
    <w:basedOn w:val="Domylnaczcionkaakapitu"/>
    <w:rsid w:val="0084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DD7E-8416-437E-8FE6-61AC0020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3972</Words>
  <Characters>23835</Characters>
  <Application>Microsoft Office Word</Application>
  <DocSecurity>0</DocSecurity>
  <Lines>198</Lines>
  <Paragraphs>55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Muszyńska Danuta</dc:creator>
  <cp:lastModifiedBy>Sadlak Justyna</cp:lastModifiedBy>
  <cp:revision>2</cp:revision>
  <cp:lastPrinted>2020-02-17T08:41:00Z</cp:lastPrinted>
  <dcterms:created xsi:type="dcterms:W3CDTF">2020-09-17T10:18:00Z</dcterms:created>
  <dcterms:modified xsi:type="dcterms:W3CDTF">2020-09-17T10:18:00Z</dcterms:modified>
</cp:coreProperties>
</file>