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E6B8" w14:textId="722AD6F5" w:rsidR="00A73A5C" w:rsidRPr="00607955" w:rsidRDefault="00A73A5C" w:rsidP="0060795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7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607955">
        <w:rPr>
          <w:rFonts w:ascii="Times New Roman" w:hAnsi="Times New Roman" w:cs="Times New Roman"/>
          <w:sz w:val="24"/>
          <w:szCs w:val="24"/>
        </w:rPr>
        <w:t xml:space="preserve">  </w:t>
      </w:r>
      <w:r w:rsidR="00B52EFA" w:rsidRPr="00607955">
        <w:rPr>
          <w:rFonts w:ascii="Times New Roman" w:hAnsi="Times New Roman" w:cs="Times New Roman"/>
          <w:sz w:val="24"/>
          <w:szCs w:val="24"/>
        </w:rPr>
        <w:t xml:space="preserve">Warszawa, </w:t>
      </w:r>
      <w:r w:rsidR="005C4E1E">
        <w:rPr>
          <w:rFonts w:ascii="Times New Roman" w:hAnsi="Times New Roman" w:cs="Times New Roman"/>
          <w:sz w:val="24"/>
          <w:szCs w:val="24"/>
        </w:rPr>
        <w:t>21</w:t>
      </w:r>
      <w:r w:rsidR="00862D43">
        <w:rPr>
          <w:rFonts w:ascii="Times New Roman" w:hAnsi="Times New Roman" w:cs="Times New Roman"/>
          <w:sz w:val="24"/>
          <w:szCs w:val="24"/>
        </w:rPr>
        <w:t xml:space="preserve"> </w:t>
      </w:r>
      <w:r w:rsidR="0078039C">
        <w:rPr>
          <w:rFonts w:ascii="Times New Roman" w:hAnsi="Times New Roman" w:cs="Times New Roman"/>
          <w:sz w:val="24"/>
          <w:szCs w:val="24"/>
        </w:rPr>
        <w:t>lipc</w:t>
      </w:r>
      <w:r w:rsidR="00101205">
        <w:rPr>
          <w:rFonts w:ascii="Times New Roman" w:hAnsi="Times New Roman" w:cs="Times New Roman"/>
          <w:sz w:val="24"/>
          <w:szCs w:val="24"/>
        </w:rPr>
        <w:t>a</w:t>
      </w:r>
      <w:r w:rsidR="009A6B42" w:rsidRPr="00607955">
        <w:rPr>
          <w:rFonts w:ascii="Times New Roman" w:hAnsi="Times New Roman" w:cs="Times New Roman"/>
          <w:sz w:val="24"/>
          <w:szCs w:val="24"/>
        </w:rPr>
        <w:t xml:space="preserve"> </w:t>
      </w:r>
      <w:r w:rsidR="00774E2A" w:rsidRPr="00607955">
        <w:rPr>
          <w:rFonts w:ascii="Times New Roman" w:hAnsi="Times New Roman" w:cs="Times New Roman"/>
          <w:sz w:val="24"/>
          <w:szCs w:val="24"/>
        </w:rPr>
        <w:t>20</w:t>
      </w:r>
      <w:r w:rsidR="00763EB3">
        <w:rPr>
          <w:rFonts w:ascii="Times New Roman" w:hAnsi="Times New Roman" w:cs="Times New Roman"/>
          <w:sz w:val="24"/>
          <w:szCs w:val="24"/>
        </w:rPr>
        <w:t>2</w:t>
      </w:r>
      <w:r w:rsidR="005B72ED">
        <w:rPr>
          <w:rFonts w:ascii="Times New Roman" w:hAnsi="Times New Roman" w:cs="Times New Roman"/>
          <w:sz w:val="24"/>
          <w:szCs w:val="24"/>
        </w:rPr>
        <w:t>1</w:t>
      </w:r>
      <w:r w:rsidR="00774E2A" w:rsidRPr="00607955">
        <w:rPr>
          <w:rFonts w:ascii="Times New Roman" w:hAnsi="Times New Roman" w:cs="Times New Roman"/>
          <w:sz w:val="24"/>
          <w:szCs w:val="24"/>
        </w:rPr>
        <w:t xml:space="preserve"> r. </w:t>
      </w:r>
      <w:r w:rsidRPr="0060795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E80BFD" w14:textId="77777777" w:rsidR="00A73A5C" w:rsidRPr="00607955" w:rsidRDefault="004F38AF" w:rsidP="00607955">
      <w:pPr>
        <w:jc w:val="both"/>
        <w:rPr>
          <w:rFonts w:ascii="Times New Roman" w:hAnsi="Times New Roman" w:cs="Times New Roman"/>
          <w:sz w:val="24"/>
          <w:szCs w:val="24"/>
        </w:rPr>
      </w:pPr>
      <w:r w:rsidRPr="006079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24E80" wp14:editId="3D2A50ED">
                <wp:simplePos x="0" y="0"/>
                <wp:positionH relativeFrom="column">
                  <wp:posOffset>-461645</wp:posOffset>
                </wp:positionH>
                <wp:positionV relativeFrom="paragraph">
                  <wp:posOffset>29211</wp:posOffset>
                </wp:positionV>
                <wp:extent cx="25146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6E325" w14:textId="77777777" w:rsidR="00E07244" w:rsidRPr="00511B40" w:rsidRDefault="00DA6C65" w:rsidP="00D96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="003F5E8E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Komunikacji i Promocji</w:t>
                            </w:r>
                          </w:p>
                          <w:p w14:paraId="3BD4F05D" w14:textId="42C87A66" w:rsidR="006E7207" w:rsidRPr="00D96B45" w:rsidRDefault="005B72ED" w:rsidP="00D96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Wydział</w:t>
                            </w:r>
                            <w:r w:rsidR="00D96B45" w:rsidRPr="00D96B45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24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35pt;margin-top:2.3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sp8AEAAMYDAAAOAAAAZHJzL2Uyb0RvYy54bWysU21v0zAQ/o7Ef7D8nSapujGiptPYNIQ0&#10;GNLGD7g4TmOR+MzZbVJ+PWenKwW+Ib5Yvhc/99xz5/X1NPRir8kbtJUsFrkU2ipsjN1W8uvz/Zsr&#10;KXwA20CPVlfyoL283rx+tR5dqZfYYd9oEgxifTm6SnYhuDLLvOr0AH6BTlsOtkgDBDZpmzUEI6MP&#10;fbbM88tsRGocodLes/duDspNwm9brcJj23odRF9J5hbSSems45lt1lBuCVxn1JEG/AOLAYzloieo&#10;OwggdmT+ghqMIvTYhoXCIcO2NUqnHribIv+jm6cOnE69sDjenWTy/w9Wfd5/IWEanp0UFgYe0bOe&#10;gniPk1hGdUbnS056cpwWJnbHzNipdw+ovnlh8bYDu9U3RDh2GhpmV8SX2dnTGcdHkHr8hA2XgV3A&#10;BDS1NERAFkMwOk/pcJpMpKLYubwoVpc5hxTHrnKWKo0ug/LltSMfPmgcRLxUknjyCR32Dz5ENlC+&#10;pMRiFu9N36fp9/Y3BydGT2IfCc/Uw1RPRzVqbA7cB+G8TLz8fOmQfkgx8iJV0n/fAWkp+o+WtXhX&#10;rFZx85Kxuni7ZIPOI/V5BKxiqEoGKebrbZi3defIbDuuNKtv8Yb1a01qLQo9szry5mVJHR8XO27j&#10;uZ2yfn2/zU8AAAD//wMAUEsDBBQABgAIAAAAIQCnTQ7u3gAAAAkBAAAPAAAAZHJzL2Rvd25yZXYu&#10;eG1sTI/BTsMwEETvSPyDtUjcWpukpDTEqRCIK6gtIPXmxtskIl5HsduEv2c50eNqnmbeFuvJdeKM&#10;Q2g9abibKxBIlbct1Ro+dq+zBxAhGrKm84QafjDAury+Kkxu/UgbPG9jLbiEQm40NDH2uZShatCZ&#10;MPc9EmdHPzgT+RxqaQczcrnrZKJUJp1piRca0+Nzg9X39uQ0fL4d918L9V6/uPt+9JOS5FZS69ub&#10;6ekRRMQp/sPwp8/qULLTwZ/IBtFpmC2TJaMaFhkIztMkTUEcGExVBrIs5OUH5S8AAAD//wMAUEsB&#10;Ai0AFAAGAAgAAAAhALaDOJL+AAAA4QEAABMAAAAAAAAAAAAAAAAAAAAAAFtDb250ZW50X1R5cGVz&#10;XS54bWxQSwECLQAUAAYACAAAACEAOP0h/9YAAACUAQAACwAAAAAAAAAAAAAAAAAvAQAAX3JlbHMv&#10;LnJlbHNQSwECLQAUAAYACAAAACEAYMt7KfABAADGAwAADgAAAAAAAAAAAAAAAAAuAgAAZHJzL2Uy&#10;b0RvYy54bWxQSwECLQAUAAYACAAAACEAp00O7t4AAAAJAQAADwAAAAAAAAAAAAAAAABKBAAAZHJz&#10;L2Rvd25yZXYueG1sUEsFBgAAAAAEAAQA8wAAAFUFAAAAAA==&#10;" filled="f" stroked="f">
                <v:textbox>
                  <w:txbxContent>
                    <w:p w14:paraId="51D6E325" w14:textId="77777777" w:rsidR="00E07244" w:rsidRPr="00511B40" w:rsidRDefault="00DA6C65" w:rsidP="00D96B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Biuro </w:t>
                      </w:r>
                      <w:r w:rsidR="003F5E8E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Komunikacji i Promocji</w:t>
                      </w:r>
                    </w:p>
                    <w:p w14:paraId="3BD4F05D" w14:textId="42C87A66" w:rsidR="006E7207" w:rsidRPr="00D96B45" w:rsidRDefault="005B72ED" w:rsidP="00D96B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Wydział</w:t>
                      </w:r>
                      <w:r w:rsidR="00D96B45" w:rsidRPr="00D96B45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 prasowy</w:t>
                      </w:r>
                    </w:p>
                  </w:txbxContent>
                </v:textbox>
              </v:shape>
            </w:pict>
          </mc:Fallback>
        </mc:AlternateContent>
      </w:r>
    </w:p>
    <w:p w14:paraId="7B20DF5E" w14:textId="77777777" w:rsidR="00A73A5C" w:rsidRPr="00607955" w:rsidRDefault="00A73A5C" w:rsidP="00607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25841" w14:textId="26C437BB" w:rsidR="00B34B53" w:rsidRDefault="00B34B53" w:rsidP="00730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EDA8F8" w14:textId="77777777" w:rsidR="000F1DF3" w:rsidRPr="00953434" w:rsidRDefault="000F1DF3" w:rsidP="000F1DF3">
      <w:pPr>
        <w:jc w:val="center"/>
        <w:rPr>
          <w:rFonts w:ascii="Times New Roman" w:hAnsi="Times New Roman" w:cs="Times New Roman"/>
        </w:rPr>
      </w:pPr>
    </w:p>
    <w:p w14:paraId="3B91DDD0" w14:textId="77777777" w:rsidR="00492D3D" w:rsidRPr="00492D3D" w:rsidRDefault="00492D3D" w:rsidP="00492D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</w:rPr>
        <w:t>Polski model powoływania sędziów wzorowany na ustawodawstwie hiszpańskim</w:t>
      </w:r>
    </w:p>
    <w:p w14:paraId="65F74170" w14:textId="77777777" w:rsidR="00492D3D" w:rsidRPr="00492D3D" w:rsidRDefault="00492D3D" w:rsidP="00492D3D">
      <w:p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92D3D">
        <w:rPr>
          <w:rFonts w:ascii="Times New Roman" w:hAnsi="Times New Roman" w:cs="Times New Roman"/>
          <w:b/>
          <w:noProof/>
          <w:sz w:val="24"/>
          <w:szCs w:val="24"/>
        </w:rPr>
        <w:t>Hiszpański system wyboru sędziów Rady Sądowniczej jest analogiczny jak w Polsce. Oprócz Prezesa Sądu Najwyższego pozostali członkowie są wybierani przez parlament.</w:t>
      </w:r>
    </w:p>
    <w:p w14:paraId="59964D76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Hiszpańska Rada Generalna Sądownictwa składa się z 21 osób. To Prezes Sądu Najwyższego oraz 20 członków powołanych przez parlament, z czego 12 spośród sędziów wszystkich kategorii i 8 spośród adwokatów i innych prawników. </w:t>
      </w:r>
    </w:p>
    <w:p w14:paraId="762697A8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W Polsce natomiast w skład Krajowej Rady Sądownictwa wchodzi 25 członków: Pierwszy Prezes Sądu Najwyższego, Minister Sprawiedliwości, Prezes Naczelnego Sądu Administracyjnego, osoba powołana przez Prezydenta Rzeczypospolitej, 15 członków wybranych spośród sędziów Sądu Najwyższego, sądów powszechnych, sądów administracyjnych i sądów wojskowych, 4 członków wybranych przez Sejm spośród posłów oraz 2 członków wybranych przez Senat spośród senatorów.</w:t>
      </w:r>
    </w:p>
    <w:p w14:paraId="41950889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Liczba członków wybieranych przez parlament wynosi więc 20 w przypadku hiszpańskiej Rady i 21 w przypadku polskiej KRS. </w:t>
      </w:r>
    </w:p>
    <w:p w14:paraId="0D753708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>Na podobnym poziomie plasuje się również liczba członków-sędziów powoływanych przez parlament: w Hiszpanii wynosi ona 12, zaś w Polsce – 15.</w:t>
      </w:r>
    </w:p>
    <w:p w14:paraId="64CCD76A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Podobny jest również sposób zgłaszania kandydatów na członków Rady (w obu przypadkach przewidywane jest poparcie 25 sędziów), przy czym polska regulacja przewiduje rozwiązania bardziej demokratyczne. </w:t>
      </w:r>
    </w:p>
    <w:p w14:paraId="2170EF7A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W Hiszpanii sędzia, wobec którego nie zachodzą okoliczności uniemożliwiające pełnienie funkcji w Radzie, może samodzielnie zgłosić swoją kandydaturę. Kandydat powinien legitymować się poparciem 25 sędziów w stanie czynnym lub też uznanego prawnie stowarzyszenia sędziowskiego. </w:t>
      </w:r>
    </w:p>
    <w:p w14:paraId="049FD95D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W Polsce podmiotami uprawniona do zgłoszenia kandydata na członka Rady jest grupa co najmniej 2 tys. obywateli lub grupa co najmniej 25 sędziów, z wyłączeniem sędziów w stanie spoczynku.</w:t>
      </w:r>
    </w:p>
    <w:p w14:paraId="0362878D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>Zarówno w Hiszpanii, jak i w Polsce parlament wybiera członków Rady większością kwalifikowaną 3/5 głosów. W obu krajach kadencja Rady jest wspólna (w Hiszpanii 5-letnia, w Polsce 4-letnia).</w:t>
      </w:r>
    </w:p>
    <w:p w14:paraId="75F6D9A0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>Formalna weryfikacja kandydatów na członków Rady w obu krajach odbywa się na podobnych zasadach.</w:t>
      </w:r>
      <w:r w:rsidRPr="00492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07D22D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W Hiszpanii oceny dokonuje Komisja Wyborcza (składająca się z najstarszego Prezesa Izby Sądu Najwyższego, najstarszego i najmłodszego sędziego Sądu Najwyższego i Sekretarza </w:t>
      </w:r>
      <w:r w:rsidRPr="00492D3D">
        <w:rPr>
          <w:rFonts w:ascii="Times New Roman" w:hAnsi="Times New Roman" w:cs="Times New Roman"/>
          <w:sz w:val="24"/>
          <w:szCs w:val="24"/>
        </w:rPr>
        <w:lastRenderedPageBreak/>
        <w:t xml:space="preserve">Sądu Najwyższego), która następnie publikuje listę osób spełniających wymagania oraz proklamuje kandydatów parlamentowi. </w:t>
      </w:r>
    </w:p>
    <w:p w14:paraId="3916D659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W Polsce natomiast zgłoszenia kandydatów odpowiadające wymogom formalnym Marszałek Sejmu niezwłocznie przekazuje posłom i podaje do publicznej wiadomości. Klub poselski wskazuje, spośród sędziów, których kandydatury zostały zgłoszone nie więcej niż 9 kandydatów na członków Rady. Właściwa komisja sejmowa ustala listę kandydatów wybierając, spośród kandydatów, 15 kandydatów na członków Rady.</w:t>
      </w:r>
    </w:p>
    <w:p w14:paraId="074FA965" w14:textId="645C032D" w:rsidR="00C344AC" w:rsidRPr="000F1DF3" w:rsidRDefault="00C344AC" w:rsidP="00492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44AC" w:rsidRPr="000F1DF3" w:rsidSect="004307A1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70690" w14:textId="77777777" w:rsidR="007F4DDD" w:rsidRDefault="007F4DDD" w:rsidP="00A73A5C">
      <w:pPr>
        <w:spacing w:after="0" w:line="240" w:lineRule="auto"/>
      </w:pPr>
      <w:r>
        <w:separator/>
      </w:r>
    </w:p>
  </w:endnote>
  <w:endnote w:type="continuationSeparator" w:id="0">
    <w:p w14:paraId="35D4E2B8" w14:textId="77777777" w:rsidR="007F4DDD" w:rsidRDefault="007F4DDD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119C" w14:textId="77777777" w:rsidR="007F4DDD" w:rsidRDefault="007F4DDD" w:rsidP="00A73A5C">
      <w:pPr>
        <w:spacing w:after="0" w:line="240" w:lineRule="auto"/>
      </w:pPr>
      <w:r>
        <w:separator/>
      </w:r>
    </w:p>
  </w:footnote>
  <w:footnote w:type="continuationSeparator" w:id="0">
    <w:p w14:paraId="2D1FAB83" w14:textId="77777777" w:rsidR="007F4DDD" w:rsidRDefault="007F4DDD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140F" w14:textId="77777777" w:rsidR="00A73A5C" w:rsidRDefault="007F4DDD">
    <w:pPr>
      <w:pStyle w:val="Nagwek"/>
    </w:pPr>
    <w:r>
      <w:rPr>
        <w:noProof/>
      </w:rPr>
      <w:pict w14:anchorId="5EBF9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BF02" w14:textId="77777777" w:rsidR="00A73A5C" w:rsidRDefault="007F4DDD">
    <w:pPr>
      <w:pStyle w:val="Nagwek"/>
    </w:pPr>
    <w:r>
      <w:rPr>
        <w:noProof/>
      </w:rPr>
      <w:pict w14:anchorId="768B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0A3B"/>
    <w:multiLevelType w:val="hybridMultilevel"/>
    <w:tmpl w:val="530C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01689"/>
    <w:rsid w:val="00002782"/>
    <w:rsid w:val="00005540"/>
    <w:rsid w:val="00016B4A"/>
    <w:rsid w:val="00025CD8"/>
    <w:rsid w:val="00045485"/>
    <w:rsid w:val="00063AC1"/>
    <w:rsid w:val="0008556C"/>
    <w:rsid w:val="00087246"/>
    <w:rsid w:val="00091BF4"/>
    <w:rsid w:val="00097D7A"/>
    <w:rsid w:val="000A181C"/>
    <w:rsid w:val="000A5E93"/>
    <w:rsid w:val="000A74B0"/>
    <w:rsid w:val="000C2D6F"/>
    <w:rsid w:val="000E289B"/>
    <w:rsid w:val="000E62E3"/>
    <w:rsid w:val="000F1DF3"/>
    <w:rsid w:val="000F30BA"/>
    <w:rsid w:val="00101205"/>
    <w:rsid w:val="00104065"/>
    <w:rsid w:val="001059A9"/>
    <w:rsid w:val="00111252"/>
    <w:rsid w:val="00122822"/>
    <w:rsid w:val="00132357"/>
    <w:rsid w:val="0013245F"/>
    <w:rsid w:val="00136776"/>
    <w:rsid w:val="00145921"/>
    <w:rsid w:val="00147626"/>
    <w:rsid w:val="00151648"/>
    <w:rsid w:val="001528B1"/>
    <w:rsid w:val="00167802"/>
    <w:rsid w:val="00171676"/>
    <w:rsid w:val="0017673C"/>
    <w:rsid w:val="00196C95"/>
    <w:rsid w:val="001A2DDD"/>
    <w:rsid w:val="001C2C3C"/>
    <w:rsid w:val="001C2F4B"/>
    <w:rsid w:val="001D5491"/>
    <w:rsid w:val="001E1178"/>
    <w:rsid w:val="001E4C5D"/>
    <w:rsid w:val="001E7850"/>
    <w:rsid w:val="001E7A44"/>
    <w:rsid w:val="001F4928"/>
    <w:rsid w:val="001F55F0"/>
    <w:rsid w:val="00214277"/>
    <w:rsid w:val="00257E97"/>
    <w:rsid w:val="002724D2"/>
    <w:rsid w:val="00274EBE"/>
    <w:rsid w:val="00276246"/>
    <w:rsid w:val="00287D80"/>
    <w:rsid w:val="00287DC4"/>
    <w:rsid w:val="002944D4"/>
    <w:rsid w:val="002B181E"/>
    <w:rsid w:val="002C0CB3"/>
    <w:rsid w:val="002C2107"/>
    <w:rsid w:val="002C2462"/>
    <w:rsid w:val="002D2FB6"/>
    <w:rsid w:val="002E4016"/>
    <w:rsid w:val="002E530F"/>
    <w:rsid w:val="002F2E78"/>
    <w:rsid w:val="002F4E57"/>
    <w:rsid w:val="0030395C"/>
    <w:rsid w:val="00315883"/>
    <w:rsid w:val="00317250"/>
    <w:rsid w:val="003470E8"/>
    <w:rsid w:val="0035080C"/>
    <w:rsid w:val="00352447"/>
    <w:rsid w:val="00364EDD"/>
    <w:rsid w:val="003651FA"/>
    <w:rsid w:val="0036773F"/>
    <w:rsid w:val="003774AE"/>
    <w:rsid w:val="00395A6E"/>
    <w:rsid w:val="003A1B41"/>
    <w:rsid w:val="003C2C5D"/>
    <w:rsid w:val="003C73A2"/>
    <w:rsid w:val="003D166A"/>
    <w:rsid w:val="003D44BE"/>
    <w:rsid w:val="003E34C9"/>
    <w:rsid w:val="003E75FA"/>
    <w:rsid w:val="003F36D1"/>
    <w:rsid w:val="003F5E8E"/>
    <w:rsid w:val="00405316"/>
    <w:rsid w:val="0041242F"/>
    <w:rsid w:val="004141C5"/>
    <w:rsid w:val="0041570C"/>
    <w:rsid w:val="00417BBD"/>
    <w:rsid w:val="00425228"/>
    <w:rsid w:val="004307A1"/>
    <w:rsid w:val="00433F33"/>
    <w:rsid w:val="00435586"/>
    <w:rsid w:val="00440890"/>
    <w:rsid w:val="0044148B"/>
    <w:rsid w:val="0044157E"/>
    <w:rsid w:val="00450AD7"/>
    <w:rsid w:val="00477CEC"/>
    <w:rsid w:val="00492D3D"/>
    <w:rsid w:val="004A316C"/>
    <w:rsid w:val="004A448D"/>
    <w:rsid w:val="004B4946"/>
    <w:rsid w:val="004C5C17"/>
    <w:rsid w:val="004D03FD"/>
    <w:rsid w:val="004D4CE8"/>
    <w:rsid w:val="004E32A5"/>
    <w:rsid w:val="004E7566"/>
    <w:rsid w:val="004F38AF"/>
    <w:rsid w:val="0050198F"/>
    <w:rsid w:val="00511B40"/>
    <w:rsid w:val="0052086B"/>
    <w:rsid w:val="0052515D"/>
    <w:rsid w:val="00525C32"/>
    <w:rsid w:val="005267D9"/>
    <w:rsid w:val="0054445D"/>
    <w:rsid w:val="00563A27"/>
    <w:rsid w:val="00566824"/>
    <w:rsid w:val="00581D5C"/>
    <w:rsid w:val="00592472"/>
    <w:rsid w:val="00592AAB"/>
    <w:rsid w:val="0059569D"/>
    <w:rsid w:val="005A36E0"/>
    <w:rsid w:val="005A3FE2"/>
    <w:rsid w:val="005B6EDF"/>
    <w:rsid w:val="005B72ED"/>
    <w:rsid w:val="005C074D"/>
    <w:rsid w:val="005C4E1E"/>
    <w:rsid w:val="005C7D55"/>
    <w:rsid w:val="005E2430"/>
    <w:rsid w:val="005E2555"/>
    <w:rsid w:val="005E40CD"/>
    <w:rsid w:val="005E5F7F"/>
    <w:rsid w:val="005F24C4"/>
    <w:rsid w:val="005F5092"/>
    <w:rsid w:val="005F70F1"/>
    <w:rsid w:val="00604ABA"/>
    <w:rsid w:val="00607955"/>
    <w:rsid w:val="00612544"/>
    <w:rsid w:val="00613D05"/>
    <w:rsid w:val="0061417A"/>
    <w:rsid w:val="00615B84"/>
    <w:rsid w:val="00627B82"/>
    <w:rsid w:val="00633DCB"/>
    <w:rsid w:val="00636052"/>
    <w:rsid w:val="00652C86"/>
    <w:rsid w:val="00655B76"/>
    <w:rsid w:val="006747FE"/>
    <w:rsid w:val="00685C79"/>
    <w:rsid w:val="006A11C4"/>
    <w:rsid w:val="006A36A9"/>
    <w:rsid w:val="006A771C"/>
    <w:rsid w:val="006B440D"/>
    <w:rsid w:val="006D2439"/>
    <w:rsid w:val="006D4365"/>
    <w:rsid w:val="006D4872"/>
    <w:rsid w:val="006D5014"/>
    <w:rsid w:val="006E7207"/>
    <w:rsid w:val="006E799B"/>
    <w:rsid w:val="006F2755"/>
    <w:rsid w:val="0073035B"/>
    <w:rsid w:val="00730C17"/>
    <w:rsid w:val="007349B7"/>
    <w:rsid w:val="0073703F"/>
    <w:rsid w:val="00740A36"/>
    <w:rsid w:val="007426E5"/>
    <w:rsid w:val="007456CD"/>
    <w:rsid w:val="007556AD"/>
    <w:rsid w:val="00756543"/>
    <w:rsid w:val="00760028"/>
    <w:rsid w:val="00760733"/>
    <w:rsid w:val="007630E0"/>
    <w:rsid w:val="00763EB3"/>
    <w:rsid w:val="00773939"/>
    <w:rsid w:val="00774455"/>
    <w:rsid w:val="00774E2A"/>
    <w:rsid w:val="00777332"/>
    <w:rsid w:val="0078039C"/>
    <w:rsid w:val="007845AF"/>
    <w:rsid w:val="007B12F2"/>
    <w:rsid w:val="007B6D30"/>
    <w:rsid w:val="007C032B"/>
    <w:rsid w:val="007C58E5"/>
    <w:rsid w:val="007C6749"/>
    <w:rsid w:val="007C78DF"/>
    <w:rsid w:val="007D170B"/>
    <w:rsid w:val="007E15FC"/>
    <w:rsid w:val="007F4DDD"/>
    <w:rsid w:val="00814E51"/>
    <w:rsid w:val="00817F5D"/>
    <w:rsid w:val="00823498"/>
    <w:rsid w:val="00835F12"/>
    <w:rsid w:val="00862CF0"/>
    <w:rsid w:val="00862D43"/>
    <w:rsid w:val="0088111B"/>
    <w:rsid w:val="00893FA0"/>
    <w:rsid w:val="008A68B8"/>
    <w:rsid w:val="008D4207"/>
    <w:rsid w:val="008E36C3"/>
    <w:rsid w:val="008F2C71"/>
    <w:rsid w:val="008F6A11"/>
    <w:rsid w:val="0091288D"/>
    <w:rsid w:val="00923DC0"/>
    <w:rsid w:val="00932258"/>
    <w:rsid w:val="00941104"/>
    <w:rsid w:val="0094585D"/>
    <w:rsid w:val="009467F1"/>
    <w:rsid w:val="009502E9"/>
    <w:rsid w:val="00951B8A"/>
    <w:rsid w:val="00951C54"/>
    <w:rsid w:val="00953434"/>
    <w:rsid w:val="00956F87"/>
    <w:rsid w:val="00985460"/>
    <w:rsid w:val="00990D82"/>
    <w:rsid w:val="00992730"/>
    <w:rsid w:val="00994BCA"/>
    <w:rsid w:val="009A1CF9"/>
    <w:rsid w:val="009A2D2C"/>
    <w:rsid w:val="009A6B42"/>
    <w:rsid w:val="009B60ED"/>
    <w:rsid w:val="009F32F4"/>
    <w:rsid w:val="009F7505"/>
    <w:rsid w:val="00A137F9"/>
    <w:rsid w:val="00A1484C"/>
    <w:rsid w:val="00A20FCE"/>
    <w:rsid w:val="00A30533"/>
    <w:rsid w:val="00A427E1"/>
    <w:rsid w:val="00A47C59"/>
    <w:rsid w:val="00A6110D"/>
    <w:rsid w:val="00A73A5C"/>
    <w:rsid w:val="00A74B41"/>
    <w:rsid w:val="00A907C4"/>
    <w:rsid w:val="00A90E37"/>
    <w:rsid w:val="00A93312"/>
    <w:rsid w:val="00A965E8"/>
    <w:rsid w:val="00AA1AE6"/>
    <w:rsid w:val="00AA24AF"/>
    <w:rsid w:val="00AA250A"/>
    <w:rsid w:val="00AB73D3"/>
    <w:rsid w:val="00AC1B60"/>
    <w:rsid w:val="00AD4AB6"/>
    <w:rsid w:val="00AD6111"/>
    <w:rsid w:val="00AE1F83"/>
    <w:rsid w:val="00AE549C"/>
    <w:rsid w:val="00AE5690"/>
    <w:rsid w:val="00AE60A2"/>
    <w:rsid w:val="00AF0153"/>
    <w:rsid w:val="00AF6A3C"/>
    <w:rsid w:val="00AF7447"/>
    <w:rsid w:val="00B01AF2"/>
    <w:rsid w:val="00B276A1"/>
    <w:rsid w:val="00B27A37"/>
    <w:rsid w:val="00B343A0"/>
    <w:rsid w:val="00B34B53"/>
    <w:rsid w:val="00B34DC1"/>
    <w:rsid w:val="00B4226A"/>
    <w:rsid w:val="00B52EFA"/>
    <w:rsid w:val="00B62918"/>
    <w:rsid w:val="00B670F0"/>
    <w:rsid w:val="00B813F3"/>
    <w:rsid w:val="00BA1230"/>
    <w:rsid w:val="00BA7266"/>
    <w:rsid w:val="00BB5A72"/>
    <w:rsid w:val="00BB61A9"/>
    <w:rsid w:val="00BD66B4"/>
    <w:rsid w:val="00BE468F"/>
    <w:rsid w:val="00BE7657"/>
    <w:rsid w:val="00C042CA"/>
    <w:rsid w:val="00C046E1"/>
    <w:rsid w:val="00C160CE"/>
    <w:rsid w:val="00C23EE2"/>
    <w:rsid w:val="00C31F1D"/>
    <w:rsid w:val="00C344AC"/>
    <w:rsid w:val="00C35F09"/>
    <w:rsid w:val="00C448CA"/>
    <w:rsid w:val="00C45AAE"/>
    <w:rsid w:val="00C5593C"/>
    <w:rsid w:val="00C55A53"/>
    <w:rsid w:val="00C60C38"/>
    <w:rsid w:val="00C60E9F"/>
    <w:rsid w:val="00C675BA"/>
    <w:rsid w:val="00C72C65"/>
    <w:rsid w:val="00C84332"/>
    <w:rsid w:val="00C9257A"/>
    <w:rsid w:val="00CC1002"/>
    <w:rsid w:val="00CC3CE9"/>
    <w:rsid w:val="00CD626C"/>
    <w:rsid w:val="00CE6623"/>
    <w:rsid w:val="00CE6B06"/>
    <w:rsid w:val="00D022A5"/>
    <w:rsid w:val="00D275C1"/>
    <w:rsid w:val="00D31BA9"/>
    <w:rsid w:val="00D358B8"/>
    <w:rsid w:val="00D359F3"/>
    <w:rsid w:val="00D3676C"/>
    <w:rsid w:val="00D45C31"/>
    <w:rsid w:val="00D470EA"/>
    <w:rsid w:val="00D50395"/>
    <w:rsid w:val="00D52D80"/>
    <w:rsid w:val="00D92A34"/>
    <w:rsid w:val="00D93877"/>
    <w:rsid w:val="00D96B45"/>
    <w:rsid w:val="00D9711B"/>
    <w:rsid w:val="00DA6C65"/>
    <w:rsid w:val="00DB1321"/>
    <w:rsid w:val="00DC4839"/>
    <w:rsid w:val="00DC4EE7"/>
    <w:rsid w:val="00DD0145"/>
    <w:rsid w:val="00DE4AAB"/>
    <w:rsid w:val="00DF0C4D"/>
    <w:rsid w:val="00DF5B98"/>
    <w:rsid w:val="00DF6F52"/>
    <w:rsid w:val="00E04CE8"/>
    <w:rsid w:val="00E07244"/>
    <w:rsid w:val="00E10623"/>
    <w:rsid w:val="00E211F3"/>
    <w:rsid w:val="00E218FF"/>
    <w:rsid w:val="00E24F67"/>
    <w:rsid w:val="00E30E3F"/>
    <w:rsid w:val="00E36057"/>
    <w:rsid w:val="00E36320"/>
    <w:rsid w:val="00E431CC"/>
    <w:rsid w:val="00E437CD"/>
    <w:rsid w:val="00E43E39"/>
    <w:rsid w:val="00E46C14"/>
    <w:rsid w:val="00E5013F"/>
    <w:rsid w:val="00E66227"/>
    <w:rsid w:val="00E67FF3"/>
    <w:rsid w:val="00E71FEF"/>
    <w:rsid w:val="00E7210A"/>
    <w:rsid w:val="00E83E43"/>
    <w:rsid w:val="00E97730"/>
    <w:rsid w:val="00EA1DAD"/>
    <w:rsid w:val="00EA4E62"/>
    <w:rsid w:val="00EA7446"/>
    <w:rsid w:val="00EB5EB5"/>
    <w:rsid w:val="00EC369A"/>
    <w:rsid w:val="00EC6ABE"/>
    <w:rsid w:val="00ED2517"/>
    <w:rsid w:val="00EE661D"/>
    <w:rsid w:val="00EE7EE0"/>
    <w:rsid w:val="00EF24FA"/>
    <w:rsid w:val="00EF3169"/>
    <w:rsid w:val="00EF6516"/>
    <w:rsid w:val="00EF7E2A"/>
    <w:rsid w:val="00F2200D"/>
    <w:rsid w:val="00F23832"/>
    <w:rsid w:val="00F34D10"/>
    <w:rsid w:val="00F3779F"/>
    <w:rsid w:val="00F5404C"/>
    <w:rsid w:val="00F54F5E"/>
    <w:rsid w:val="00F664D4"/>
    <w:rsid w:val="00F90DCE"/>
    <w:rsid w:val="00F91796"/>
    <w:rsid w:val="00F93229"/>
    <w:rsid w:val="00FA5088"/>
    <w:rsid w:val="00FB3A46"/>
    <w:rsid w:val="00FB5A6E"/>
    <w:rsid w:val="00FB78A5"/>
    <w:rsid w:val="00FE2ED6"/>
    <w:rsid w:val="00FE77EB"/>
    <w:rsid w:val="00FF10A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B217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A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1AE6"/>
    <w:rPr>
      <w:rFonts w:asciiTheme="majorHAnsi" w:eastAsiaTheme="majorEastAsia" w:hAnsiTheme="majorHAnsi" w:cstheme="majorBidi"/>
      <w:b/>
      <w:bCs/>
      <w:lang w:eastAsia="en-US"/>
    </w:rPr>
  </w:style>
  <w:style w:type="paragraph" w:styleId="Bezodstpw">
    <w:name w:val="No Spacing"/>
    <w:uiPriority w:val="1"/>
    <w:qFormat/>
    <w:rsid w:val="00655B76"/>
    <w:pPr>
      <w:spacing w:after="0" w:line="240" w:lineRule="auto"/>
    </w:pPr>
    <w:rPr>
      <w:rFonts w:eastAsiaTheme="minorHAnsi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141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5F24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C100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F5404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5404C"/>
    <w:pPr>
      <w:spacing w:after="0" w:line="360" w:lineRule="auto"/>
      <w:ind w:left="360"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404C"/>
    <w:rPr>
      <w:rFonts w:ascii="Times New Roman" w:eastAsia="Times New Roman" w:hAnsi="Times New Roman" w:cs="Times New Roman"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DE4AAB"/>
    <w:rPr>
      <w:i/>
      <w:iCs/>
    </w:rPr>
  </w:style>
  <w:style w:type="paragraph" w:customStyle="1" w:styleId="lead">
    <w:name w:val="lead"/>
    <w:basedOn w:val="Normalny"/>
    <w:rsid w:val="00D5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039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0395"/>
    <w:rPr>
      <w:rFonts w:ascii="Calibri" w:eastAsiaTheme="minorHAnsi" w:hAnsi="Calibri"/>
      <w:szCs w:val="21"/>
      <w:lang w:eastAsia="en-US"/>
    </w:rPr>
  </w:style>
  <w:style w:type="character" w:customStyle="1" w:styleId="css-901oao">
    <w:name w:val="css-901oao"/>
    <w:basedOn w:val="Domylnaczcionkaakapitu"/>
    <w:rsid w:val="0073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A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1AE6"/>
    <w:rPr>
      <w:rFonts w:asciiTheme="majorHAnsi" w:eastAsiaTheme="majorEastAsia" w:hAnsiTheme="majorHAnsi" w:cstheme="majorBidi"/>
      <w:b/>
      <w:bCs/>
      <w:lang w:eastAsia="en-US"/>
    </w:rPr>
  </w:style>
  <w:style w:type="paragraph" w:styleId="Bezodstpw">
    <w:name w:val="No Spacing"/>
    <w:uiPriority w:val="1"/>
    <w:qFormat/>
    <w:rsid w:val="00655B76"/>
    <w:pPr>
      <w:spacing w:after="0" w:line="240" w:lineRule="auto"/>
    </w:pPr>
    <w:rPr>
      <w:rFonts w:eastAsiaTheme="minorHAnsi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141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5F24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C100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F5404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5404C"/>
    <w:pPr>
      <w:spacing w:after="0" w:line="360" w:lineRule="auto"/>
      <w:ind w:left="360"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404C"/>
    <w:rPr>
      <w:rFonts w:ascii="Times New Roman" w:eastAsia="Times New Roman" w:hAnsi="Times New Roman" w:cs="Times New Roman"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DE4AAB"/>
    <w:rPr>
      <w:i/>
      <w:iCs/>
    </w:rPr>
  </w:style>
  <w:style w:type="paragraph" w:customStyle="1" w:styleId="lead">
    <w:name w:val="lead"/>
    <w:basedOn w:val="Normalny"/>
    <w:rsid w:val="00D5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039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0395"/>
    <w:rPr>
      <w:rFonts w:ascii="Calibri" w:eastAsiaTheme="minorHAnsi" w:hAnsi="Calibri"/>
      <w:szCs w:val="21"/>
      <w:lang w:eastAsia="en-US"/>
    </w:rPr>
  </w:style>
  <w:style w:type="character" w:customStyle="1" w:styleId="css-901oao">
    <w:name w:val="css-901oao"/>
    <w:basedOn w:val="Domylnaczcionkaakapitu"/>
    <w:rsid w:val="0073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8B09-F39C-42FB-B8A2-4180C93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2021-07-21T17:48:00Z</dcterms:created>
  <dcterms:modified xsi:type="dcterms:W3CDTF">2021-07-21T17:48:00Z</dcterms:modified>
</cp:coreProperties>
</file>