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F0" w:rsidRPr="00C9510D" w:rsidRDefault="00560BF0" w:rsidP="00560BF0">
      <w:pPr>
        <w:jc w:val="right"/>
        <w:rPr>
          <w:rFonts w:ascii="Garamond" w:hAnsi="Garamond" w:cs="Times New Roman"/>
          <w:i/>
        </w:rPr>
      </w:pPr>
      <w:bookmarkStart w:id="0" w:name="_GoBack"/>
      <w:bookmarkEnd w:id="0"/>
      <w:r w:rsidRPr="00C9510D">
        <w:rPr>
          <w:rFonts w:ascii="Garamond" w:hAnsi="Garamond" w:cs="Times New Roman"/>
          <w:i/>
        </w:rPr>
        <w:t xml:space="preserve">Warszawa, </w:t>
      </w:r>
      <w:r w:rsidR="00C9510D">
        <w:rPr>
          <w:rFonts w:ascii="Garamond" w:hAnsi="Garamond" w:cs="Times New Roman"/>
          <w:i/>
        </w:rPr>
        <w:t>1</w:t>
      </w:r>
      <w:r w:rsidR="00200358">
        <w:rPr>
          <w:rFonts w:ascii="Garamond" w:hAnsi="Garamond" w:cs="Times New Roman"/>
          <w:i/>
        </w:rPr>
        <w:t>9</w:t>
      </w:r>
      <w:r w:rsidRPr="00C9510D">
        <w:rPr>
          <w:rFonts w:ascii="Garamond" w:hAnsi="Garamond" w:cs="Times New Roman"/>
          <w:i/>
        </w:rPr>
        <w:t xml:space="preserve"> października 2021 roku </w:t>
      </w:r>
    </w:p>
    <w:p w:rsidR="00560BF0" w:rsidRPr="00C9510D" w:rsidRDefault="00560BF0" w:rsidP="00560BF0">
      <w:pPr>
        <w:jc w:val="center"/>
        <w:rPr>
          <w:rFonts w:ascii="Garamond" w:hAnsi="Garamond" w:cs="Times New Roman"/>
          <w:b/>
        </w:rPr>
      </w:pPr>
    </w:p>
    <w:p w:rsidR="00200358" w:rsidRDefault="00200358" w:rsidP="00200358">
      <w:pPr>
        <w:shd w:val="clear" w:color="auto" w:fill="FFFFFF"/>
        <w:jc w:val="center"/>
        <w:textAlignment w:val="baseline"/>
        <w:rPr>
          <w:rFonts w:ascii="Garamond" w:hAnsi="Garamond"/>
          <w:b/>
          <w:color w:val="1B1B1B"/>
          <w:sz w:val="32"/>
        </w:rPr>
      </w:pPr>
      <w:r>
        <w:rPr>
          <w:rFonts w:ascii="Garamond" w:hAnsi="Garamond"/>
          <w:b/>
          <w:color w:val="1B1B1B"/>
          <w:sz w:val="32"/>
        </w:rPr>
        <w:t xml:space="preserve">Podsumowanie najważniejszych działań </w:t>
      </w:r>
      <w:r w:rsidR="00DD3D02">
        <w:rPr>
          <w:rFonts w:ascii="Garamond" w:hAnsi="Garamond"/>
          <w:b/>
          <w:color w:val="1B1B1B"/>
          <w:sz w:val="32"/>
        </w:rPr>
        <w:br/>
      </w:r>
      <w:r>
        <w:rPr>
          <w:rFonts w:ascii="Garamond" w:hAnsi="Garamond"/>
          <w:b/>
          <w:color w:val="1B1B1B"/>
          <w:sz w:val="32"/>
        </w:rPr>
        <w:t xml:space="preserve">Ministra Edukacji i Nauki Przemysława </w:t>
      </w:r>
      <w:proofErr w:type="spellStart"/>
      <w:r>
        <w:rPr>
          <w:rFonts w:ascii="Garamond" w:hAnsi="Garamond"/>
          <w:b/>
          <w:color w:val="1B1B1B"/>
          <w:sz w:val="32"/>
        </w:rPr>
        <w:t>Czarnka</w:t>
      </w:r>
      <w:proofErr w:type="spellEnd"/>
      <w:r>
        <w:rPr>
          <w:rFonts w:ascii="Garamond" w:hAnsi="Garamond"/>
          <w:b/>
          <w:color w:val="1B1B1B"/>
          <w:sz w:val="32"/>
        </w:rPr>
        <w:t xml:space="preserve"> </w:t>
      </w:r>
      <w:r w:rsidR="00DD3D02">
        <w:rPr>
          <w:rFonts w:ascii="Garamond" w:hAnsi="Garamond"/>
          <w:b/>
          <w:color w:val="1B1B1B"/>
          <w:sz w:val="32"/>
        </w:rPr>
        <w:br/>
      </w:r>
      <w:r>
        <w:rPr>
          <w:rFonts w:ascii="Garamond" w:hAnsi="Garamond"/>
          <w:b/>
          <w:color w:val="1B1B1B"/>
          <w:sz w:val="32"/>
        </w:rPr>
        <w:t>w pierwszym roku urzędowania</w:t>
      </w:r>
    </w:p>
    <w:p w:rsidR="00200358" w:rsidRDefault="00200358" w:rsidP="00200358">
      <w:pPr>
        <w:shd w:val="clear" w:color="auto" w:fill="FFFFFF"/>
        <w:textAlignment w:val="baseline"/>
        <w:rPr>
          <w:rFonts w:ascii="Garamond" w:hAnsi="Garamond"/>
          <w:color w:val="1B1B1B"/>
        </w:rPr>
      </w:pPr>
    </w:p>
    <w:p w:rsidR="00B532A3" w:rsidRDefault="00B532A3" w:rsidP="00B532A3">
      <w:pPr>
        <w:jc w:val="both"/>
        <w:rPr>
          <w:rFonts w:ascii="Garamond" w:hAnsi="Garamond"/>
          <w:b/>
          <w:color w:val="1B1B1B"/>
        </w:rPr>
      </w:pPr>
    </w:p>
    <w:p w:rsidR="00B532A3" w:rsidRDefault="00B532A3" w:rsidP="00B532A3">
      <w:pPr>
        <w:jc w:val="both"/>
        <w:rPr>
          <w:rFonts w:ascii="Garamond" w:hAnsi="Garamond"/>
          <w:b/>
          <w:color w:val="1B1B1B"/>
        </w:rPr>
      </w:pPr>
      <w:r>
        <w:rPr>
          <w:rFonts w:ascii="Garamond" w:hAnsi="Garamond"/>
          <w:b/>
          <w:color w:val="1B1B1B"/>
        </w:rPr>
        <w:t xml:space="preserve">Mija pierwszy rok urzędowania Ministra Edukacji i Nauki Przemysława </w:t>
      </w:r>
      <w:proofErr w:type="spellStart"/>
      <w:r>
        <w:rPr>
          <w:rFonts w:ascii="Garamond" w:hAnsi="Garamond"/>
          <w:b/>
          <w:color w:val="1B1B1B"/>
        </w:rPr>
        <w:t>Czarnka</w:t>
      </w:r>
      <w:proofErr w:type="spellEnd"/>
      <w:r>
        <w:rPr>
          <w:rFonts w:ascii="Garamond" w:hAnsi="Garamond"/>
          <w:b/>
          <w:color w:val="1B1B1B"/>
        </w:rPr>
        <w:t xml:space="preserve">. Dziś, podczas konferencji prasowej minister podsumował najważniejsze działania z obszaru oświaty i wychowania oraz nauki i szkolnictwa wyższego. Wśród nich omówione zostały zarówno programy skierowane do uczniów, nauczycieli czy rodziców, jak i projekty związane z uczelniami oraz wsparciem studentów. </w:t>
      </w:r>
    </w:p>
    <w:p w:rsidR="00B532A3" w:rsidRDefault="00B532A3" w:rsidP="00B532A3">
      <w:pPr>
        <w:jc w:val="both"/>
        <w:rPr>
          <w:rFonts w:ascii="Garamond" w:hAnsi="Garamond"/>
          <w:b/>
          <w:color w:val="1B1B1B"/>
        </w:rPr>
      </w:pPr>
    </w:p>
    <w:p w:rsidR="00B532A3" w:rsidRDefault="00B532A3" w:rsidP="00B532A3">
      <w:pPr>
        <w:jc w:val="both"/>
        <w:rPr>
          <w:rFonts w:ascii="Garamond" w:hAnsi="Garamond"/>
          <w:b/>
          <w:color w:val="1B1B1B"/>
        </w:rPr>
      </w:pPr>
      <w:r>
        <w:rPr>
          <w:rFonts w:ascii="Garamond" w:hAnsi="Garamond"/>
          <w:b/>
          <w:color w:val="1B1B1B"/>
        </w:rPr>
        <w:t xml:space="preserve">Pierwszy rok urzędowania Ministra Edukacji i Nauki </w:t>
      </w:r>
    </w:p>
    <w:p w:rsidR="00B532A3" w:rsidRDefault="00B532A3" w:rsidP="00B532A3">
      <w:pPr>
        <w:jc w:val="both"/>
        <w:rPr>
          <w:rFonts w:ascii="Garamond" w:hAnsi="Garamond"/>
          <w:b/>
          <w:color w:val="1B1B1B"/>
        </w:rPr>
      </w:pPr>
    </w:p>
    <w:p w:rsidR="00B532A3" w:rsidRDefault="00200358" w:rsidP="00B532A3">
      <w:pPr>
        <w:jc w:val="both"/>
        <w:rPr>
          <w:rFonts w:ascii="Garamond" w:hAnsi="Garamond"/>
          <w:color w:val="1B1B1B"/>
        </w:rPr>
      </w:pPr>
      <w:r w:rsidRPr="00B532A3">
        <w:rPr>
          <w:rFonts w:ascii="Garamond" w:hAnsi="Garamond"/>
          <w:color w:val="1B1B1B"/>
        </w:rPr>
        <w:t>Program Laboratoria Przyszłości z budżetem 1 mld zł na zakup drukarek 3D, mikrokontrolerów, i robotów, dofinansowanie wycieczek szkolnych w ramach p</w:t>
      </w:r>
      <w:r w:rsidR="00DD3D02" w:rsidRPr="00B532A3">
        <w:rPr>
          <w:rFonts w:ascii="Garamond" w:hAnsi="Garamond"/>
          <w:color w:val="1B1B1B"/>
        </w:rPr>
        <w:t xml:space="preserve">rzedsięwzięcia „Poznaj Polskę”, </w:t>
      </w:r>
      <w:r w:rsidRPr="00B532A3">
        <w:rPr>
          <w:rFonts w:ascii="Garamond" w:hAnsi="Garamond"/>
          <w:color w:val="1B1B1B"/>
        </w:rPr>
        <w:t xml:space="preserve">Narodowy Program Wsparcia Uczniów po Pandemii, dodatkowe wsparcie finansowe 500 zł dla nauczycieli zaangażowanych w pracę zdalną z uczniami to tylko niektóre z działań związanych z oświatą i wychowaniem, </w:t>
      </w:r>
      <w:r w:rsidR="00B532A3">
        <w:rPr>
          <w:rFonts w:ascii="Garamond" w:hAnsi="Garamond"/>
          <w:color w:val="1B1B1B"/>
        </w:rPr>
        <w:t>zrealizowane przez</w:t>
      </w:r>
      <w:r w:rsidRPr="00B532A3">
        <w:rPr>
          <w:rFonts w:ascii="Garamond" w:hAnsi="Garamond"/>
          <w:color w:val="1B1B1B"/>
        </w:rPr>
        <w:t xml:space="preserve"> </w:t>
      </w:r>
      <w:r w:rsidR="00B532A3">
        <w:rPr>
          <w:rFonts w:ascii="Garamond" w:hAnsi="Garamond"/>
          <w:color w:val="1B1B1B"/>
        </w:rPr>
        <w:t>ministra</w:t>
      </w:r>
      <w:r w:rsidRPr="00B532A3">
        <w:rPr>
          <w:rFonts w:ascii="Garamond" w:hAnsi="Garamond"/>
          <w:color w:val="1B1B1B"/>
        </w:rPr>
        <w:t xml:space="preserve"> Przemysław</w:t>
      </w:r>
      <w:r w:rsidR="00B532A3">
        <w:rPr>
          <w:rFonts w:ascii="Garamond" w:hAnsi="Garamond"/>
          <w:color w:val="1B1B1B"/>
        </w:rPr>
        <w:t>a</w:t>
      </w:r>
      <w:r w:rsidRPr="00B532A3">
        <w:rPr>
          <w:rFonts w:ascii="Garamond" w:hAnsi="Garamond"/>
          <w:color w:val="1B1B1B"/>
        </w:rPr>
        <w:t xml:space="preserve"> </w:t>
      </w:r>
      <w:proofErr w:type="spellStart"/>
      <w:r w:rsidR="00B532A3">
        <w:rPr>
          <w:rFonts w:ascii="Garamond" w:hAnsi="Garamond"/>
          <w:color w:val="1B1B1B"/>
        </w:rPr>
        <w:t>Czarnka</w:t>
      </w:r>
      <w:proofErr w:type="spellEnd"/>
      <w:r w:rsidRPr="00B532A3">
        <w:rPr>
          <w:rFonts w:ascii="Garamond" w:hAnsi="Garamond"/>
          <w:color w:val="1B1B1B"/>
        </w:rPr>
        <w:t xml:space="preserve"> w pierwszym roku swojego urzędowania. W tym czasie Ministerstwo Edukacji i Nauki przygotowało także zmiany w nadzorze pedagogicznym oraz propozycje zmian w zakresie pragmatyki dla nauczycieli, które przełożą się na wzrost wynagrodzeń od 1 września 2022 r. </w:t>
      </w:r>
    </w:p>
    <w:p w:rsidR="00B532A3" w:rsidRDefault="00B532A3" w:rsidP="00B532A3">
      <w:pPr>
        <w:jc w:val="both"/>
        <w:rPr>
          <w:rFonts w:ascii="Garamond" w:hAnsi="Garamond"/>
          <w:color w:val="1B1B1B"/>
        </w:rPr>
      </w:pPr>
    </w:p>
    <w:p w:rsidR="00B532A3" w:rsidRPr="00B532A3" w:rsidRDefault="00B532A3" w:rsidP="00B532A3">
      <w:pPr>
        <w:jc w:val="both"/>
        <w:rPr>
          <w:rFonts w:ascii="Garamond" w:eastAsia="Calibri" w:hAnsi="Garamond" w:cs="Calibri"/>
        </w:rPr>
      </w:pPr>
      <w:r w:rsidRPr="00B532A3">
        <w:rPr>
          <w:rFonts w:ascii="Garamond" w:eastAsia="Calibri" w:hAnsi="Garamond" w:cs="Calibri"/>
        </w:rPr>
        <w:t xml:space="preserve">Wśród najważniejszych działań w obszarze szkolnictwa wyższego oraz nauki wymienić należy m.in.: opracowanie Pakietu Wolności Akademickiej, wsparcie dla uczelni na przeciwdziałanie skutkom pandemii, przygotowanie nowego programu „Rozwój czasopism naukowych” oraz podwyżki wynagrodzeń dla pracowników szkół wyższych. W pierwszym roku urzędowania ministra Przemysława </w:t>
      </w:r>
      <w:proofErr w:type="spellStart"/>
      <w:r w:rsidRPr="00B532A3">
        <w:rPr>
          <w:rFonts w:ascii="Garamond" w:eastAsia="Calibri" w:hAnsi="Garamond" w:cs="Calibri"/>
        </w:rPr>
        <w:t>Czarnka</w:t>
      </w:r>
      <w:proofErr w:type="spellEnd"/>
      <w:r w:rsidRPr="00B532A3">
        <w:rPr>
          <w:rFonts w:ascii="Garamond" w:eastAsia="Calibri" w:hAnsi="Garamond" w:cs="Calibri"/>
        </w:rPr>
        <w:t xml:space="preserve"> uruchomiono także nabór do Programu im. K. Kalinowskiego dla obywateli Białorusi, a </w:t>
      </w:r>
      <w:proofErr w:type="spellStart"/>
      <w:r w:rsidRPr="00B532A3">
        <w:rPr>
          <w:rFonts w:ascii="Garamond" w:eastAsia="Calibri" w:hAnsi="Garamond" w:cs="Calibri"/>
        </w:rPr>
        <w:t>MEiN</w:t>
      </w:r>
      <w:proofErr w:type="spellEnd"/>
      <w:r w:rsidRPr="00B532A3">
        <w:rPr>
          <w:rFonts w:ascii="Garamond" w:eastAsia="Calibri" w:hAnsi="Garamond" w:cs="Calibri"/>
        </w:rPr>
        <w:t xml:space="preserve"> podpisało umowę z NASA dotyczącą realizacji  projektu, który pozwoli na lepsze rozpoznanie </w:t>
      </w:r>
      <w:proofErr w:type="spellStart"/>
      <w:r w:rsidRPr="00B532A3">
        <w:rPr>
          <w:rFonts w:ascii="Garamond" w:eastAsia="Calibri" w:hAnsi="Garamond" w:cs="Calibri"/>
        </w:rPr>
        <w:t>heliosfery</w:t>
      </w:r>
      <w:proofErr w:type="spellEnd"/>
      <w:r w:rsidRPr="00B532A3">
        <w:rPr>
          <w:rFonts w:ascii="Garamond" w:eastAsia="Calibri" w:hAnsi="Garamond" w:cs="Calibri"/>
        </w:rPr>
        <w:t xml:space="preserve"> i jej reakcji z najbliższym otoczeniem galaktycznym Słońca.</w:t>
      </w:r>
    </w:p>
    <w:p w:rsidR="00200358" w:rsidRDefault="00200358" w:rsidP="00200358">
      <w:pPr>
        <w:shd w:val="clear" w:color="auto" w:fill="FFFFFF"/>
        <w:textAlignment w:val="baseline"/>
        <w:rPr>
          <w:rFonts w:ascii="Garamond" w:hAnsi="Garamond"/>
          <w:color w:val="1B1B1B"/>
        </w:rPr>
      </w:pPr>
    </w:p>
    <w:p w:rsidR="00200358" w:rsidRDefault="00200358" w:rsidP="00200358">
      <w:pPr>
        <w:shd w:val="clear" w:color="auto" w:fill="FFFFFF"/>
        <w:textAlignment w:val="baseline"/>
        <w:rPr>
          <w:rFonts w:ascii="Garamond" w:hAnsi="Garamond"/>
          <w:color w:val="1B1B1B"/>
        </w:rPr>
      </w:pPr>
      <w:r>
        <w:rPr>
          <w:rFonts w:ascii="Garamond" w:hAnsi="Garamond"/>
          <w:b/>
          <w:color w:val="1B1B1B"/>
        </w:rPr>
        <w:t xml:space="preserve">Działania związane z oświatą i wychowaniem w pierwszym roku urzędowania Ministra Edukacji i Nauki </w:t>
      </w:r>
      <w:r>
        <w:rPr>
          <w:rFonts w:ascii="Garamond" w:hAnsi="Garamond"/>
          <w:color w:val="1B1B1B"/>
        </w:rPr>
        <w:br/>
      </w:r>
    </w:p>
    <w:p w:rsidR="00200358" w:rsidRDefault="00200358" w:rsidP="00D0154E">
      <w:pPr>
        <w:numPr>
          <w:ilvl w:val="0"/>
          <w:numId w:val="1"/>
        </w:numPr>
        <w:shd w:val="clear" w:color="auto" w:fill="FFFFFF"/>
        <w:textAlignment w:val="baseline"/>
        <w:rPr>
          <w:rFonts w:ascii="Garamond" w:hAnsi="Garamond"/>
          <w:color w:val="1B1B1B"/>
        </w:rPr>
      </w:pPr>
      <w:r>
        <w:rPr>
          <w:rFonts w:ascii="Garamond" w:hAnsi="Garamond"/>
          <w:b/>
          <w:bCs/>
          <w:color w:val="1B1B1B"/>
          <w:shd w:val="clear" w:color="auto" w:fill="FFFFFF"/>
        </w:rPr>
        <w:t>Laboratoria Przyszłości</w:t>
      </w:r>
    </w:p>
    <w:p w:rsidR="00200358" w:rsidRDefault="00200358" w:rsidP="00200358">
      <w:pPr>
        <w:shd w:val="clear" w:color="auto" w:fill="FFFFFF"/>
        <w:ind w:left="720"/>
        <w:jc w:val="both"/>
        <w:textAlignment w:val="baseline"/>
        <w:rPr>
          <w:rStyle w:val="Pogrubienie"/>
          <w:rFonts w:eastAsiaTheme="minorHAnsi"/>
          <w:shd w:val="clear" w:color="auto" w:fill="FFFFFF"/>
          <w:lang w:eastAsia="en-US"/>
        </w:rPr>
      </w:pPr>
      <w:r>
        <w:rPr>
          <w:rFonts w:ascii="Garamond" w:hAnsi="Garamond"/>
          <w:bCs/>
          <w:color w:val="1B1B1B"/>
          <w:shd w:val="clear" w:color="auto" w:fill="FFFFFF"/>
        </w:rPr>
        <w:t xml:space="preserve">Nowy program rządowy ogłoszony przez </w:t>
      </w:r>
      <w:proofErr w:type="spellStart"/>
      <w:r>
        <w:rPr>
          <w:rFonts w:ascii="Garamond" w:hAnsi="Garamond"/>
          <w:bCs/>
          <w:color w:val="1B1B1B"/>
          <w:shd w:val="clear" w:color="auto" w:fill="FFFFFF"/>
        </w:rPr>
        <w:t>MEiN</w:t>
      </w:r>
      <w:proofErr w:type="spellEnd"/>
      <w:r>
        <w:rPr>
          <w:rFonts w:ascii="Garamond" w:hAnsi="Garamond"/>
          <w:bCs/>
          <w:color w:val="1B1B1B"/>
          <w:shd w:val="clear" w:color="auto" w:fill="FFFFFF"/>
        </w:rPr>
        <w:t xml:space="preserve"> wraz z Centrum </w:t>
      </w:r>
      <w:proofErr w:type="spellStart"/>
      <w:r>
        <w:rPr>
          <w:rFonts w:ascii="Garamond" w:hAnsi="Garamond"/>
          <w:bCs/>
          <w:color w:val="1B1B1B"/>
          <w:shd w:val="clear" w:color="auto" w:fill="FFFFFF"/>
        </w:rPr>
        <w:t>GovTech</w:t>
      </w:r>
      <w:proofErr w:type="spellEnd"/>
      <w:r>
        <w:rPr>
          <w:rFonts w:ascii="Garamond" w:hAnsi="Garamond"/>
          <w:bCs/>
          <w:color w:val="1B1B1B"/>
          <w:shd w:val="clear" w:color="auto" w:fill="FFFFFF"/>
        </w:rPr>
        <w:t xml:space="preserve">. To środki finansowe na nowoczesny sprzęt dla polskich szkół, tj.: drukarki 3D, mikrokontrolery, roboty czy sprzęt do nagrań. Program realizuje jeden z postulatów „Polskiego Ładu” i jest finansowany z Funduszu Przeciwdziałania COVID-19. Na jego realizację przeznaczymy 1 mld zł! </w:t>
      </w:r>
      <w:r>
        <w:rPr>
          <w:rFonts w:ascii="Garamond" w:hAnsi="Garamond"/>
          <w:color w:val="1B1B1B"/>
          <w:shd w:val="clear" w:color="auto" w:fill="FFFFFF"/>
        </w:rPr>
        <w:t>Łącznie z inicjatywy skorzysta </w:t>
      </w:r>
      <w:r>
        <w:rPr>
          <w:rStyle w:val="Pogrubienie"/>
          <w:rFonts w:ascii="Garamond" w:eastAsiaTheme="minorHAnsi" w:hAnsi="Garamond"/>
          <w:color w:val="1B1B1B"/>
          <w:shd w:val="clear" w:color="auto" w:fill="FFFFFF"/>
        </w:rPr>
        <w:t>ponad 3 miliony uczniów uczących się w niemal 15</w:t>
      </w:r>
      <w:r>
        <w:rPr>
          <w:rStyle w:val="Pogrubienie"/>
          <w:rFonts w:ascii="Times New Roman" w:eastAsiaTheme="minorHAnsi" w:hAnsi="Times New Roman" w:cs="Times New Roman"/>
          <w:color w:val="1B1B1B"/>
          <w:shd w:val="clear" w:color="auto" w:fill="FFFFFF"/>
        </w:rPr>
        <w:t> </w:t>
      </w:r>
      <w:r w:rsidR="00DD3D02">
        <w:rPr>
          <w:rStyle w:val="Pogrubienie"/>
          <w:rFonts w:ascii="Garamond" w:eastAsiaTheme="minorHAnsi" w:hAnsi="Garamond"/>
          <w:color w:val="1B1B1B"/>
          <w:shd w:val="clear" w:color="auto" w:fill="FFFFFF"/>
        </w:rPr>
        <w:t>tys.</w:t>
      </w:r>
      <w:r>
        <w:rPr>
          <w:rStyle w:val="Pogrubienie"/>
          <w:rFonts w:ascii="Garamond" w:eastAsiaTheme="minorHAnsi" w:hAnsi="Garamond"/>
          <w:color w:val="1B1B1B"/>
          <w:shd w:val="clear" w:color="auto" w:fill="FFFFFF"/>
        </w:rPr>
        <w:t xml:space="preserve"> szk</w:t>
      </w:r>
      <w:r>
        <w:rPr>
          <w:rStyle w:val="Pogrubienie"/>
          <w:rFonts w:ascii="Garamond" w:eastAsiaTheme="minorHAnsi" w:hAnsi="Garamond" w:cs="Garamond"/>
          <w:color w:val="1B1B1B"/>
          <w:shd w:val="clear" w:color="auto" w:fill="FFFFFF"/>
        </w:rPr>
        <w:t>ół</w:t>
      </w:r>
      <w:r>
        <w:rPr>
          <w:rStyle w:val="Pogrubienie"/>
          <w:rFonts w:ascii="Garamond" w:eastAsiaTheme="minorHAnsi" w:hAnsi="Garamond"/>
          <w:color w:val="1B1B1B"/>
          <w:shd w:val="clear" w:color="auto" w:fill="FFFFFF"/>
        </w:rPr>
        <w:t>.</w:t>
      </w:r>
    </w:p>
    <w:p w:rsidR="00200358" w:rsidRDefault="00200358" w:rsidP="00200358">
      <w:pPr>
        <w:shd w:val="clear" w:color="auto" w:fill="FFFFFF"/>
        <w:ind w:left="720"/>
        <w:jc w:val="both"/>
        <w:textAlignment w:val="baseline"/>
      </w:pPr>
      <w:r>
        <w:rPr>
          <w:rFonts w:ascii="Garamond" w:hAnsi="Garamond"/>
          <w:color w:val="1B1B1B"/>
        </w:rPr>
        <w:t> </w:t>
      </w:r>
    </w:p>
    <w:p w:rsidR="00200358" w:rsidRDefault="00200358" w:rsidP="00D0154E">
      <w:pPr>
        <w:pStyle w:val="Akapitzlist"/>
        <w:numPr>
          <w:ilvl w:val="0"/>
          <w:numId w:val="1"/>
        </w:numPr>
        <w:shd w:val="clear" w:color="auto" w:fill="FFFFFF"/>
        <w:textAlignment w:val="baseline"/>
        <w:rPr>
          <w:rFonts w:ascii="Garamond" w:eastAsiaTheme="minorHAnsi" w:hAnsi="Garamond"/>
          <w:b/>
          <w:bCs/>
          <w:color w:val="1B1B1B"/>
          <w:shd w:val="clear" w:color="auto" w:fill="FFFFFF"/>
          <w:lang w:eastAsia="en-US"/>
        </w:rPr>
      </w:pPr>
      <w:r>
        <w:rPr>
          <w:rFonts w:ascii="Garamond" w:hAnsi="Garamond"/>
          <w:b/>
          <w:bCs/>
          <w:color w:val="1B1B1B"/>
          <w:shd w:val="clear" w:color="auto" w:fill="FFFFFF"/>
        </w:rPr>
        <w:t xml:space="preserve">Strefy Odkrywania, Wyobraźni i Aktywności </w:t>
      </w:r>
      <w:r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‒</w:t>
      </w:r>
      <w:r>
        <w:rPr>
          <w:rFonts w:ascii="Garamond" w:hAnsi="Garamond"/>
          <w:b/>
          <w:bCs/>
          <w:color w:val="1B1B1B"/>
          <w:shd w:val="clear" w:color="auto" w:fill="FFFFFF"/>
        </w:rPr>
        <w:t xml:space="preserve"> SOWA </w:t>
      </w:r>
    </w:p>
    <w:p w:rsidR="00200358" w:rsidRDefault="00200358" w:rsidP="00200358">
      <w:pPr>
        <w:pStyle w:val="Akapitzlist"/>
        <w:shd w:val="clear" w:color="auto" w:fill="FFFFFF"/>
        <w:jc w:val="both"/>
        <w:textAlignment w:val="baseline"/>
        <w:rPr>
          <w:rFonts w:ascii="Garamond" w:hAnsi="Garamond"/>
          <w:b/>
          <w:bCs/>
          <w:color w:val="1B1B1B"/>
          <w:shd w:val="clear" w:color="auto" w:fill="FFFFFF"/>
        </w:rPr>
      </w:pPr>
      <w:r>
        <w:rPr>
          <w:rFonts w:ascii="Garamond" w:hAnsi="Garamond"/>
          <w:bCs/>
          <w:color w:val="1B1B1B"/>
          <w:shd w:val="clear" w:color="auto" w:fill="FFFFFF"/>
        </w:rPr>
        <w:lastRenderedPageBreak/>
        <w:t>To p</w:t>
      </w:r>
      <w:r>
        <w:rPr>
          <w:rFonts w:ascii="Garamond" w:hAnsi="Garamond"/>
          <w:color w:val="1B1B1B"/>
          <w:shd w:val="clear" w:color="auto" w:fill="FFFFFF"/>
        </w:rPr>
        <w:t xml:space="preserve">ilotażowy projekt Ministerstwa Edukacji i Nauki oraz Centrum Nauki Kopernik zapoczątkowany w sierpniu 2020 r., </w:t>
      </w:r>
      <w:r>
        <w:rPr>
          <w:rFonts w:ascii="Garamond" w:hAnsi="Garamond"/>
          <w:bCs/>
          <w:color w:val="1B1B1B"/>
          <w:shd w:val="clear" w:color="auto" w:fill="FFFFFF"/>
        </w:rPr>
        <w:t>który poprzedza utworzenie zapowiadanych w „Polskim Ładzie” Małych Centrów Nauki.</w:t>
      </w:r>
      <w:r>
        <w:rPr>
          <w:rFonts w:ascii="Garamond" w:hAnsi="Garamond"/>
          <w:b/>
          <w:bCs/>
          <w:color w:val="1B1B1B"/>
          <w:shd w:val="clear" w:color="auto" w:fill="FFFFFF"/>
        </w:rPr>
        <w:t> </w:t>
      </w:r>
      <w:r>
        <w:rPr>
          <w:rFonts w:ascii="Garamond" w:hAnsi="Garamond"/>
          <w:color w:val="1B1B1B"/>
          <w:shd w:val="clear" w:color="auto" w:fill="FFFFFF"/>
        </w:rPr>
        <w:t xml:space="preserve">Przeznaczyliśmy na ten cel 44 mln zł. Zakłada on stworzenie do 2023 r. ogólnopolskiej sieci lokalnych </w:t>
      </w:r>
      <w:proofErr w:type="spellStart"/>
      <w:r>
        <w:rPr>
          <w:rFonts w:ascii="Garamond" w:hAnsi="Garamond"/>
          <w:color w:val="1B1B1B"/>
          <w:shd w:val="clear" w:color="auto" w:fill="FFFFFF"/>
        </w:rPr>
        <w:t>minicentrów</w:t>
      </w:r>
      <w:proofErr w:type="spellEnd"/>
      <w:r>
        <w:rPr>
          <w:rFonts w:ascii="Garamond" w:hAnsi="Garamond"/>
          <w:color w:val="1B1B1B"/>
          <w:shd w:val="clear" w:color="auto" w:fill="FFFFFF"/>
        </w:rPr>
        <w:t xml:space="preserve"> nauki, w których zgodnie z innowacyjnym podejściem praktykowanym od lat w CNK wiedzę zdobywa się poprzez samodzielne poszukiwanie i eksperymentowanie. </w:t>
      </w:r>
    </w:p>
    <w:p w:rsidR="00200358" w:rsidRDefault="00200358" w:rsidP="00200358">
      <w:pPr>
        <w:pStyle w:val="Akapitzlist"/>
        <w:shd w:val="clear" w:color="auto" w:fill="FFFFFF"/>
        <w:textAlignment w:val="baseline"/>
        <w:rPr>
          <w:rFonts w:ascii="Garamond" w:hAnsi="Garamond"/>
          <w:color w:val="1B1B1B"/>
          <w:shd w:val="clear" w:color="auto" w:fill="FFFFFF"/>
        </w:rPr>
      </w:pPr>
    </w:p>
    <w:p w:rsidR="00200358" w:rsidRDefault="00200358" w:rsidP="00D0154E">
      <w:pPr>
        <w:pStyle w:val="Bezodstpw"/>
        <w:numPr>
          <w:ilvl w:val="0"/>
          <w:numId w:val="1"/>
        </w:numPr>
        <w:rPr>
          <w:rFonts w:ascii="Garamond" w:hAnsi="Garamond" w:cstheme="minorBidi"/>
          <w:b/>
          <w:bCs/>
          <w:sz w:val="24"/>
          <w:shd w:val="clear" w:color="auto" w:fill="FFFFFF"/>
        </w:rPr>
      </w:pPr>
      <w:r>
        <w:rPr>
          <w:rFonts w:ascii="Garamond" w:hAnsi="Garamond"/>
          <w:b/>
          <w:sz w:val="24"/>
        </w:rPr>
        <w:t>Program „Poznaj Polskę”</w:t>
      </w:r>
      <w:r>
        <w:rPr>
          <w:rFonts w:ascii="Garamond" w:hAnsi="Garamond"/>
          <w:b/>
          <w:bCs/>
          <w:sz w:val="24"/>
          <w:shd w:val="clear" w:color="auto" w:fill="FFFFFF"/>
        </w:rPr>
        <w:tab/>
      </w:r>
    </w:p>
    <w:p w:rsidR="00200358" w:rsidRDefault="00200358" w:rsidP="00200358">
      <w:pPr>
        <w:pStyle w:val="Bezodstpw"/>
        <w:ind w:left="708"/>
        <w:jc w:val="both"/>
        <w:rPr>
          <w:rFonts w:ascii="Garamond" w:hAnsi="Garamond"/>
          <w:bCs/>
          <w:sz w:val="24"/>
          <w:shd w:val="clear" w:color="auto" w:fill="FFFFFF"/>
        </w:rPr>
      </w:pPr>
      <w:r>
        <w:rPr>
          <w:rFonts w:ascii="Garamond" w:hAnsi="Garamond"/>
          <w:sz w:val="24"/>
        </w:rPr>
        <w:t>To program, w ramach którego szkoły mogą otrzymać środki na dofinansowanie wyjazdów do muzeów, miejsc pamięci, obiektów kultury czy instytucji popularyzujących osiągnięcia nauki. Celem przedsięwzięcia jest wsparcie nauczycieli oraz wzbogacenie i uatrakcyjnienie procesu dydaktycznego. Program to sposób na poznanie naszego dziedzictwa narodowego i kulturowego oraz popularyzację osiągnięć polskiej nauki. N</w:t>
      </w:r>
      <w:r>
        <w:rPr>
          <w:rFonts w:ascii="Garamond" w:hAnsi="Garamond"/>
          <w:bCs/>
          <w:sz w:val="24"/>
          <w:shd w:val="clear" w:color="auto" w:fill="FFFFFF"/>
        </w:rPr>
        <w:t>a dofinansowanie wycieczek przeznaczyliśmy 15 mln zł, a w ramach wznowionego naboru dodatkowo blisko 10 mln zł! Łącznie na program „Poznaj Polskę” w 2021 roku zostanie wydatkowana kwota około 25 mln zł. Przedsięwzięcie jest realizowane w ramach programu „Polski Ład”.</w:t>
      </w:r>
    </w:p>
    <w:p w:rsidR="00200358" w:rsidRDefault="00200358" w:rsidP="00200358">
      <w:pPr>
        <w:pStyle w:val="Bezodstpw"/>
        <w:rPr>
          <w:rFonts w:ascii="Garamond" w:hAnsi="Garamond"/>
          <w:bCs/>
          <w:sz w:val="24"/>
          <w:shd w:val="clear" w:color="auto" w:fill="FFFFFF"/>
        </w:rPr>
      </w:pPr>
    </w:p>
    <w:p w:rsidR="00200358" w:rsidRDefault="00200358" w:rsidP="00D0154E">
      <w:pPr>
        <w:pStyle w:val="Akapitzlist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/>
          <w:b/>
          <w:bCs/>
          <w:color w:val="1B1B1B"/>
          <w:shd w:val="clear" w:color="auto" w:fill="FFFFFF"/>
        </w:rPr>
      </w:pPr>
      <w:r>
        <w:rPr>
          <w:rFonts w:ascii="Garamond" w:hAnsi="Garamond"/>
          <w:b/>
          <w:bCs/>
          <w:color w:val="1B1B1B"/>
          <w:shd w:val="clear" w:color="auto" w:fill="FFFFFF"/>
        </w:rPr>
        <w:t xml:space="preserve">Narodowy Program Wsparcia Uczniów po Pandemii </w:t>
      </w:r>
    </w:p>
    <w:p w:rsidR="00200358" w:rsidRDefault="00200358" w:rsidP="00200358">
      <w:pPr>
        <w:pStyle w:val="Akapitzlist"/>
        <w:shd w:val="clear" w:color="auto" w:fill="FFFFFF"/>
        <w:jc w:val="both"/>
        <w:textAlignment w:val="baseline"/>
        <w:rPr>
          <w:rFonts w:ascii="Garamond" w:hAnsi="Garamond"/>
          <w:b/>
          <w:bCs/>
          <w:color w:val="1B1B1B"/>
          <w:shd w:val="clear" w:color="auto" w:fill="FFFFFF"/>
        </w:rPr>
      </w:pPr>
      <w:r>
        <w:rPr>
          <w:rFonts w:ascii="Garamond" w:hAnsi="Garamond"/>
          <w:bCs/>
          <w:color w:val="1B1B1B"/>
          <w:shd w:val="clear" w:color="auto" w:fill="FFFFFF"/>
        </w:rPr>
        <w:t xml:space="preserve">Ministerstwo Edukacji i Nauki przygotowało 4 programy wsparcia uczniów po okresie pandemii. Programy są związane zarówno ze zdrowiem i kondycją fizyczną dzieci oraz młodzieży, wsparciem psychologiczno-pedagogicznym, jak również pomocą w opanowaniu, a także utrwaleniu materiału. Na ich realizację </w:t>
      </w:r>
      <w:proofErr w:type="spellStart"/>
      <w:r>
        <w:rPr>
          <w:rFonts w:ascii="Garamond" w:hAnsi="Garamond"/>
          <w:bCs/>
          <w:color w:val="1B1B1B"/>
          <w:shd w:val="clear" w:color="auto" w:fill="FFFFFF"/>
        </w:rPr>
        <w:t>MEiN</w:t>
      </w:r>
      <w:proofErr w:type="spellEnd"/>
      <w:r>
        <w:rPr>
          <w:rFonts w:ascii="Garamond" w:hAnsi="Garamond"/>
          <w:bCs/>
          <w:color w:val="1B1B1B"/>
          <w:shd w:val="clear" w:color="auto" w:fill="FFFFFF"/>
        </w:rPr>
        <w:t xml:space="preserve"> przeznacza </w:t>
      </w:r>
      <w:r>
        <w:rPr>
          <w:rFonts w:ascii="Garamond" w:hAnsi="Garamond"/>
          <w:b/>
          <w:bCs/>
          <w:color w:val="1B1B1B"/>
          <w:shd w:val="clear" w:color="auto" w:fill="FFFFFF"/>
        </w:rPr>
        <w:t>ok. 244 mln zł.</w:t>
      </w:r>
      <w:r>
        <w:rPr>
          <w:rFonts w:ascii="Garamond" w:hAnsi="Garamond"/>
          <w:bCs/>
          <w:color w:val="1B1B1B"/>
          <w:shd w:val="clear" w:color="auto" w:fill="FFFFFF"/>
        </w:rPr>
        <w:t xml:space="preserve"> Celem programów jest kompleksowe wsparcie młodych ludzi w powrocie do szkół po długotrwałym okresie nauki zdalnej.</w:t>
      </w:r>
    </w:p>
    <w:p w:rsidR="00200358" w:rsidRDefault="00200358" w:rsidP="00200358">
      <w:pPr>
        <w:pStyle w:val="Akapitzlist"/>
        <w:shd w:val="clear" w:color="auto" w:fill="FFFFFF"/>
        <w:textAlignment w:val="baseline"/>
        <w:rPr>
          <w:rFonts w:ascii="Garamond" w:hAnsi="Garamond"/>
          <w:b/>
          <w:bCs/>
          <w:color w:val="1B1B1B"/>
          <w:shd w:val="clear" w:color="auto" w:fill="FFFFFF"/>
        </w:rPr>
      </w:pPr>
    </w:p>
    <w:p w:rsidR="00200358" w:rsidRDefault="00200358" w:rsidP="00D0154E">
      <w:pPr>
        <w:pStyle w:val="Akapitzlist"/>
        <w:numPr>
          <w:ilvl w:val="0"/>
          <w:numId w:val="1"/>
        </w:numPr>
        <w:shd w:val="clear" w:color="auto" w:fill="FFFFFF"/>
        <w:spacing w:after="240"/>
        <w:textAlignment w:val="baseline"/>
        <w:rPr>
          <w:rFonts w:ascii="Garamond" w:hAnsi="Garamond"/>
          <w:b/>
          <w:color w:val="1B1B1B"/>
        </w:rPr>
      </w:pPr>
      <w:r>
        <w:rPr>
          <w:rFonts w:ascii="Garamond" w:hAnsi="Garamond"/>
          <w:b/>
          <w:color w:val="1B1B1B"/>
        </w:rPr>
        <w:t>„WF z AWF – Aktywny powrót uczniów do szkoły”</w:t>
      </w:r>
    </w:p>
    <w:p w:rsidR="00200358" w:rsidRDefault="00200358" w:rsidP="00200358">
      <w:pPr>
        <w:pStyle w:val="Akapitzlist"/>
        <w:shd w:val="clear" w:color="auto" w:fill="FFFFFF"/>
        <w:spacing w:after="240"/>
        <w:jc w:val="both"/>
        <w:textAlignment w:val="baseline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hAnsi="Garamond"/>
          <w:color w:val="1B1B1B"/>
        </w:rPr>
        <w:t xml:space="preserve">„WF z AWF – Aktywny powrót do szkoły” to program przygotowany przez Ministerstwo Edukacji i Nauki we współpracy z Akademiami Wychowania Fizycznego. Jego głównym celem jest poprawa oraz monitoring stanu kondycji fizycznej dzieci i młodzieży po powrocie do zajęć stacjonarnych. </w:t>
      </w:r>
      <w:r>
        <w:rPr>
          <w:rFonts w:ascii="Garamond" w:hAnsi="Garamond"/>
          <w:color w:val="1B1B1B"/>
          <w:shd w:val="clear" w:color="auto" w:fill="FFFFFF"/>
        </w:rPr>
        <w:t xml:space="preserve">Program „WF z AWF” to </w:t>
      </w:r>
      <w:r>
        <w:rPr>
          <w:rFonts w:ascii="Garamond" w:hAnsi="Garamond"/>
          <w:b/>
          <w:color w:val="1B1B1B"/>
          <w:shd w:val="clear" w:color="auto" w:fill="FFFFFF"/>
        </w:rPr>
        <w:t>42 mln zł</w:t>
      </w:r>
      <w:r>
        <w:rPr>
          <w:rFonts w:ascii="Garamond" w:hAnsi="Garamond"/>
          <w:color w:val="1B1B1B"/>
          <w:shd w:val="clear" w:color="auto" w:fill="FFFFFF"/>
        </w:rPr>
        <w:t xml:space="preserve"> w ramach umowy z Akademiami Wychowania Fizycznego w całym kraju i ponad 46 tys. nauczycieli zgłoszonych na szkolenia.</w:t>
      </w:r>
    </w:p>
    <w:p w:rsidR="00200358" w:rsidRDefault="00200358" w:rsidP="00D0154E">
      <w:pPr>
        <w:pStyle w:val="Bezodstpw"/>
        <w:numPr>
          <w:ilvl w:val="0"/>
          <w:numId w:val="1"/>
        </w:numPr>
        <w:rPr>
          <w:rFonts w:ascii="Garamond" w:hAnsi="Garamond" w:cstheme="minorBidi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Wsparcie psychologiczno-pedagogiczne dla uczniów i nauczycieli</w:t>
      </w:r>
    </w:p>
    <w:p w:rsidR="00200358" w:rsidRDefault="00200358" w:rsidP="00200358">
      <w:pPr>
        <w:pStyle w:val="Bezodstpw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Przeciwdziałając skutkom pandemii, Ministerstwo Edukacji i Nauki we współpracy z naukowcami z Uniwersytetem Kardynała Stefana Wyszyńskiego oraz przedstawicielami Fundacji Polskiej Akademii Nauk w Lublinie realizuje pilotażowy program wsparcia psychologiczno-pedagogicznego. Na ten cel przekazujemy w tym roku </w:t>
      </w:r>
      <w:r>
        <w:rPr>
          <w:rStyle w:val="Pogrubienie"/>
          <w:rFonts w:ascii="Garamond" w:hAnsi="Garamond" w:cs="Arial"/>
          <w:color w:val="1B1B1B"/>
          <w:sz w:val="24"/>
          <w:szCs w:val="24"/>
        </w:rPr>
        <w:t>15 mln zł</w:t>
      </w:r>
      <w:r>
        <w:rPr>
          <w:rFonts w:ascii="Garamond" w:hAnsi="Garamond"/>
          <w:sz w:val="24"/>
          <w:szCs w:val="24"/>
        </w:rPr>
        <w:t>.</w:t>
      </w:r>
    </w:p>
    <w:p w:rsidR="00200358" w:rsidRDefault="00200358" w:rsidP="00200358">
      <w:pPr>
        <w:pStyle w:val="Bezodstpw"/>
        <w:ind w:left="708"/>
        <w:jc w:val="both"/>
        <w:rPr>
          <w:rFonts w:ascii="Garamond" w:hAnsi="Garamond"/>
          <w:sz w:val="24"/>
          <w:szCs w:val="24"/>
        </w:rPr>
      </w:pPr>
    </w:p>
    <w:p w:rsidR="00200358" w:rsidRDefault="00200358" w:rsidP="00D0154E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Pomoc w uzupełnieniu wiedzy – dodatkowe zajęcia wspomagające</w:t>
      </w:r>
    </w:p>
    <w:p w:rsidR="00200358" w:rsidRDefault="00200358" w:rsidP="00200358">
      <w:pPr>
        <w:pStyle w:val="Bezodstpw"/>
        <w:ind w:left="708"/>
        <w:jc w:val="both"/>
        <w:rPr>
          <w:rFonts w:asciiTheme="minorHAnsi" w:hAnsiTheme="minorHAnsi"/>
          <w:shd w:val="clear" w:color="auto" w:fill="FFFFFF"/>
        </w:rPr>
      </w:pPr>
      <w:r>
        <w:rPr>
          <w:rFonts w:ascii="Garamond" w:hAnsi="Garamond"/>
          <w:sz w:val="24"/>
          <w:szCs w:val="24"/>
        </w:rPr>
        <w:t>Zajęcia wspomagające mają na celu utrwalenie wiadomości i umiejętności z wybranych obowiązkowych zajęć edukacyjnych z zakresu kształcenia ogólnego. Są przeznaczone dla uczniów klas IV-VIII publicznych i niepublicznych szkół podstawowych oraz szkół ponadpodstawowych, w tym szkół specjalnych oraz artystycznych realizujących kształcenie ogólne. 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Na realizację zajęć wspomagających </w:t>
      </w:r>
      <w:r>
        <w:rPr>
          <w:rFonts w:ascii="Garamond" w:hAnsi="Garamond"/>
          <w:sz w:val="24"/>
          <w:szCs w:val="24"/>
          <w:shd w:val="clear" w:color="auto" w:fill="FFFFFF"/>
        </w:rPr>
        <w:lastRenderedPageBreak/>
        <w:t xml:space="preserve">przeznaczyliśmy </w:t>
      </w:r>
      <w:r>
        <w:rPr>
          <w:rStyle w:val="Pogrubienie"/>
          <w:rFonts w:ascii="Garamond" w:hAnsi="Garamond" w:cs="Arial"/>
          <w:color w:val="1B1B1B"/>
          <w:sz w:val="24"/>
          <w:szCs w:val="24"/>
          <w:shd w:val="clear" w:color="auto" w:fill="FFFFFF"/>
        </w:rPr>
        <w:t>187 mln zł.</w:t>
      </w:r>
      <w:r>
        <w:rPr>
          <w:rFonts w:ascii="Garamond" w:hAnsi="Garamond"/>
          <w:sz w:val="24"/>
          <w:szCs w:val="24"/>
          <w:shd w:val="clear" w:color="auto" w:fill="FFFFFF"/>
        </w:rPr>
        <w:t> Środki pochodzą z rezerwy części oświatowej subwencji ogólnej na rok 2021.</w:t>
      </w:r>
      <w:r>
        <w:rPr>
          <w:shd w:val="clear" w:color="auto" w:fill="FFFFFF"/>
        </w:rPr>
        <w:t xml:space="preserve"> </w:t>
      </w:r>
    </w:p>
    <w:p w:rsidR="00200358" w:rsidRDefault="00200358" w:rsidP="00200358">
      <w:pPr>
        <w:pStyle w:val="Bezodstpw"/>
        <w:ind w:left="360"/>
        <w:jc w:val="both"/>
      </w:pPr>
    </w:p>
    <w:p w:rsidR="00200358" w:rsidRDefault="00200358" w:rsidP="00D0154E">
      <w:pPr>
        <w:pStyle w:val="Bezodstpw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Dobrze widzieć – program profilaktyki krótkowzroczności</w:t>
      </w:r>
    </w:p>
    <w:p w:rsidR="00200358" w:rsidRDefault="00200358" w:rsidP="00200358">
      <w:pPr>
        <w:pStyle w:val="Bezodstpw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Program profilaktyki krótkowzroczności u uczniów z edukacji wczesnoszkolnej, ogłoszony wspólnie przez Ministerstwo Edukacji i Nauki oraz Ministerstwo Zdrowia. Badania przesiewowe realizuje zespół ekspertów z Uniwersytetu Medycznego w Lublinie pod kierownictwem prof. dr. hab. Roberta </w:t>
      </w:r>
      <w:proofErr w:type="spellStart"/>
      <w:r>
        <w:rPr>
          <w:rFonts w:ascii="Garamond" w:hAnsi="Garamond"/>
          <w:sz w:val="24"/>
          <w:szCs w:val="24"/>
        </w:rPr>
        <w:t>Rejdaka</w:t>
      </w:r>
      <w:proofErr w:type="spellEnd"/>
      <w:r>
        <w:rPr>
          <w:rFonts w:ascii="Garamond" w:hAnsi="Garamond"/>
          <w:sz w:val="24"/>
          <w:szCs w:val="24"/>
        </w:rPr>
        <w:t>. Program będzie realizowany w IV kwartale br. Jego koszt w tym roku to </w:t>
      </w:r>
      <w:r>
        <w:rPr>
          <w:rStyle w:val="Pogrubienie"/>
          <w:rFonts w:ascii="Garamond" w:hAnsi="Garamond" w:cs="Arial"/>
          <w:color w:val="1B1B1B"/>
          <w:sz w:val="24"/>
          <w:szCs w:val="24"/>
        </w:rPr>
        <w:t>1,1 mln zł</w:t>
      </w:r>
      <w:r>
        <w:rPr>
          <w:rFonts w:ascii="Garamond" w:hAnsi="Garamond"/>
          <w:sz w:val="24"/>
          <w:szCs w:val="24"/>
        </w:rPr>
        <w:t>. W ramach programu zostaną przeprowadzone nieinwazyjne badania okulistyczne, m.in. ocena obrazu oka na postawie zdjęć cyfrowych. Ich wyniki będą przetwarzane z wykorzystaniem technologii sztucznej inteligencji. Badania przesiewowe w szkołach zostaną poprzedzone akcją edukacyjną skierowaną do szkół w regionie.</w:t>
      </w:r>
    </w:p>
    <w:p w:rsidR="00200358" w:rsidRDefault="00200358" w:rsidP="00200358">
      <w:pPr>
        <w:pStyle w:val="Bezodstpw"/>
        <w:rPr>
          <w:rFonts w:asciiTheme="minorHAnsi" w:hAnsiTheme="minorHAnsi"/>
        </w:rPr>
      </w:pPr>
    </w:p>
    <w:p w:rsidR="00200358" w:rsidRDefault="00200358" w:rsidP="00D0154E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Garamond" w:hAnsi="Garamond"/>
          <w:color w:val="1B1B1B"/>
        </w:rPr>
      </w:pPr>
      <w:r>
        <w:rPr>
          <w:rFonts w:ascii="Garamond" w:hAnsi="Garamond"/>
          <w:b/>
          <w:bCs/>
          <w:color w:val="1B1B1B"/>
        </w:rPr>
        <w:t>Nowa edycja programu „Aktywna tablica” na lata 2020-2024</w:t>
      </w:r>
    </w:p>
    <w:p w:rsidR="00200358" w:rsidRDefault="00200358" w:rsidP="00200358">
      <w:pPr>
        <w:shd w:val="clear" w:color="auto" w:fill="FFFFFF"/>
        <w:ind w:left="720"/>
        <w:jc w:val="both"/>
        <w:textAlignment w:val="baseline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 xml:space="preserve">W grudniu 2020 r. przekazaliśmy samorządom 35 mln zł dla szkół na zakup komputerów przenośnych i sprzętu multimedialnego. Łączny budżet programu „Aktywna tablica” na lata 2020-2024 to </w:t>
      </w:r>
      <w:r>
        <w:rPr>
          <w:rFonts w:ascii="Garamond" w:hAnsi="Garamond"/>
          <w:b/>
          <w:color w:val="1B1B1B"/>
        </w:rPr>
        <w:t>290 mln zł</w:t>
      </w:r>
      <w:r>
        <w:rPr>
          <w:rFonts w:ascii="Garamond" w:hAnsi="Garamond"/>
          <w:color w:val="1B1B1B"/>
        </w:rPr>
        <w:t xml:space="preserve">. W 2021 roku przeznaczamy na ten cel 70 mln zł. </w:t>
      </w:r>
    </w:p>
    <w:p w:rsidR="00200358" w:rsidRDefault="00200358" w:rsidP="00200358">
      <w:pPr>
        <w:shd w:val="clear" w:color="auto" w:fill="FFFFFF"/>
        <w:textAlignment w:val="baseline"/>
        <w:rPr>
          <w:rFonts w:ascii="Garamond" w:hAnsi="Garamond"/>
          <w:color w:val="1B1B1B"/>
        </w:rPr>
      </w:pPr>
    </w:p>
    <w:p w:rsidR="00200358" w:rsidRDefault="00200358" w:rsidP="00D0154E">
      <w:pPr>
        <w:pStyle w:val="Nagwek2"/>
        <w:numPr>
          <w:ilvl w:val="0"/>
          <w:numId w:val="1"/>
        </w:numPr>
        <w:shd w:val="clear" w:color="auto" w:fill="FFFFFF"/>
        <w:spacing w:before="0" w:line="240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>
        <w:rPr>
          <w:rFonts w:ascii="Garamond" w:hAnsi="Garamond" w:cs="Arial"/>
          <w:b/>
          <w:color w:val="1B1B1B"/>
          <w:sz w:val="24"/>
          <w:szCs w:val="24"/>
        </w:rPr>
        <w:t>Zmiany w nadzorze pedagogicznym</w:t>
      </w:r>
    </w:p>
    <w:p w:rsidR="00200358" w:rsidRDefault="00200358" w:rsidP="00200358">
      <w:pPr>
        <w:pStyle w:val="Nagwek2"/>
        <w:shd w:val="clear" w:color="auto" w:fill="FFFFFF"/>
        <w:spacing w:before="0" w:line="240" w:lineRule="auto"/>
        <w:ind w:left="720"/>
        <w:jc w:val="both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>
        <w:rPr>
          <w:rFonts w:ascii="Garamond" w:hAnsi="Garamond" w:cs="Arial"/>
          <w:bCs/>
          <w:color w:val="1B1B1B"/>
          <w:sz w:val="24"/>
          <w:szCs w:val="24"/>
          <w:shd w:val="clear" w:color="auto" w:fill="FFFFFF"/>
        </w:rPr>
        <w:t xml:space="preserve">Zniesienie ewaluacji zewnętrznej, wewnętrznej i monitorowania jako form nadzoru pedagogicznego, które generują biurokrację szkolną, to główne założenia rozporządzenia podpisanego 30 sierpnia br. przez Ministra Edukacji i Nauki Przemysława </w:t>
      </w:r>
      <w:proofErr w:type="spellStart"/>
      <w:r>
        <w:rPr>
          <w:rFonts w:ascii="Garamond" w:hAnsi="Garamond" w:cs="Arial"/>
          <w:bCs/>
          <w:color w:val="1B1B1B"/>
          <w:sz w:val="24"/>
          <w:szCs w:val="24"/>
          <w:shd w:val="clear" w:color="auto" w:fill="FFFFFF"/>
        </w:rPr>
        <w:t>Czarnka</w:t>
      </w:r>
      <w:proofErr w:type="spellEnd"/>
      <w:r>
        <w:rPr>
          <w:rFonts w:ascii="Garamond" w:hAnsi="Garamond" w:cs="Arial"/>
          <w:bCs/>
          <w:color w:val="1B1B1B"/>
          <w:sz w:val="24"/>
          <w:szCs w:val="24"/>
          <w:shd w:val="clear" w:color="auto" w:fill="FFFFFF"/>
        </w:rPr>
        <w:t>. Dzięki tym zmianom nauczyciele nie będą obciążeni nadmiernymi obowiązkami biurokratycznymi.</w:t>
      </w:r>
      <w:r>
        <w:rPr>
          <w:rFonts w:ascii="Garamond" w:hAnsi="Garamond" w:cs="Arial"/>
          <w:bCs/>
          <w:color w:val="1B1B1B"/>
          <w:sz w:val="24"/>
          <w:szCs w:val="24"/>
          <w:shd w:val="clear" w:color="auto" w:fill="FFFFFF"/>
        </w:rPr>
        <w:br/>
      </w:r>
    </w:p>
    <w:p w:rsidR="00200358" w:rsidRDefault="00200358" w:rsidP="00D0154E">
      <w:pPr>
        <w:numPr>
          <w:ilvl w:val="0"/>
          <w:numId w:val="1"/>
        </w:numPr>
        <w:shd w:val="clear" w:color="auto" w:fill="FFFFFF"/>
        <w:textAlignment w:val="baseline"/>
        <w:rPr>
          <w:rFonts w:ascii="Garamond" w:hAnsi="Garamond"/>
          <w:color w:val="1B1B1B"/>
        </w:rPr>
      </w:pPr>
      <w:r>
        <w:rPr>
          <w:rFonts w:ascii="Garamond" w:hAnsi="Garamond"/>
          <w:b/>
          <w:bCs/>
          <w:color w:val="1B1B1B"/>
          <w:shd w:val="clear" w:color="auto" w:fill="FFFFFF"/>
        </w:rPr>
        <w:t>Propozycje zmian w zakresie pragmatyki dla nauczycieli</w:t>
      </w:r>
    </w:p>
    <w:p w:rsidR="00200358" w:rsidRDefault="00200358" w:rsidP="00200358">
      <w:pPr>
        <w:shd w:val="clear" w:color="auto" w:fill="FFFFFF"/>
        <w:ind w:left="720"/>
        <w:jc w:val="both"/>
        <w:textAlignment w:val="baseline"/>
        <w:rPr>
          <w:rFonts w:ascii="Garamond" w:hAnsi="Garamond"/>
          <w:color w:val="1B1B1B"/>
        </w:rPr>
      </w:pPr>
      <w:r>
        <w:rPr>
          <w:rFonts w:ascii="Garamond" w:hAnsi="Garamond"/>
          <w:bCs/>
          <w:color w:val="1B1B1B"/>
          <w:shd w:val="clear" w:color="auto" w:fill="FFFFFF"/>
        </w:rPr>
        <w:t xml:space="preserve">Więcej czasu nauczyciela dla ucznia, mniej biurokracji, a także kilkudziesięcioprocentowe podwyżki – to cel przedstawionych przez </w:t>
      </w:r>
      <w:proofErr w:type="spellStart"/>
      <w:r>
        <w:rPr>
          <w:rFonts w:ascii="Garamond" w:hAnsi="Garamond"/>
          <w:bCs/>
          <w:color w:val="1B1B1B"/>
          <w:shd w:val="clear" w:color="auto" w:fill="FFFFFF"/>
        </w:rPr>
        <w:t>MEiN</w:t>
      </w:r>
      <w:proofErr w:type="spellEnd"/>
      <w:r>
        <w:rPr>
          <w:rFonts w:ascii="Garamond" w:hAnsi="Garamond"/>
          <w:bCs/>
          <w:color w:val="1B1B1B"/>
          <w:shd w:val="clear" w:color="auto" w:fill="FFFFFF"/>
        </w:rPr>
        <w:t xml:space="preserve"> zmian w pragmatyce zawodowej nauczycieli. Podniesienie prestiżu zawodowego nauczycieli do jeden z priorytetów Ministerstwa Edukacji i Nauki. </w:t>
      </w:r>
    </w:p>
    <w:p w:rsidR="00200358" w:rsidRDefault="00200358" w:rsidP="00D0154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eastAsiaTheme="minorHAnsi" w:hAnsi="Garamond" w:cs="Arial"/>
          <w:b/>
          <w:bCs/>
          <w:color w:val="1B1B1B"/>
          <w:shd w:val="clear" w:color="auto" w:fill="FFFFFF"/>
          <w:lang w:eastAsia="en-US"/>
        </w:rPr>
      </w:pPr>
      <w:r>
        <w:rPr>
          <w:rFonts w:ascii="Garamond" w:hAnsi="Garamond" w:cs="Arial"/>
          <w:b/>
          <w:color w:val="1B1B1B"/>
        </w:rPr>
        <w:t>Przygotowanie szkół do nowego roku szkolnego – pakiety bezpieczeństwa</w:t>
      </w:r>
      <w:r>
        <w:rPr>
          <w:rFonts w:ascii="Garamond" w:hAnsi="Garamond" w:cs="Arial"/>
          <w:color w:val="1B1B1B"/>
        </w:rPr>
        <w:br/>
      </w:r>
      <w:proofErr w:type="spellStart"/>
      <w:r>
        <w:rPr>
          <w:rFonts w:ascii="Garamond" w:hAnsi="Garamond" w:cs="Arial"/>
          <w:color w:val="1B1B1B"/>
        </w:rPr>
        <w:t>MEiN</w:t>
      </w:r>
      <w:proofErr w:type="spellEnd"/>
      <w:r>
        <w:rPr>
          <w:rFonts w:ascii="Garamond" w:hAnsi="Garamond" w:cs="Arial"/>
          <w:color w:val="1B1B1B"/>
        </w:rPr>
        <w:t xml:space="preserve"> wspólnie z Rządową Agencją Rezerw Strategicznych wyposażyło szkoły i placówki w dodatkowy sprzęt oraz środki ochrony osobistej finansowane z budżetu państwa. Łącznie na ten cel przeznaczyliśmy </w:t>
      </w:r>
      <w:r>
        <w:rPr>
          <w:rFonts w:ascii="Garamond" w:hAnsi="Garamond" w:cs="Arial"/>
          <w:b/>
          <w:color w:val="1B1B1B"/>
        </w:rPr>
        <w:t>100 mln zł</w:t>
      </w:r>
      <w:r>
        <w:rPr>
          <w:rFonts w:ascii="Garamond" w:hAnsi="Garamond" w:cs="Arial"/>
          <w:color w:val="1B1B1B"/>
        </w:rPr>
        <w:t>. Są to stacje dezynfekujące z funkcją mierzenia temperatury, termometry oraz środki ochrony osobistej – maseczki, rękawiczki, płyny dezynfekujące. Do szkół trafiło prawie 32 tys. stacji do dezynfekcji z funkcją mierzenia temperatury, a także pakiety ze środkami ochrony osobistej: 230 mln sztuk maseczek, ok. 43 mln sztuk rękawiczek, prawie 560 tys. pojemników z płynem do dezynfekcji. Szkoły i placówki otrzymały również termometry bezdotykowe (prawie 100 tys. sztuk).</w:t>
      </w:r>
    </w:p>
    <w:p w:rsidR="00200358" w:rsidRDefault="00200358" w:rsidP="00200358">
      <w:pPr>
        <w:shd w:val="clear" w:color="auto" w:fill="FFFFFF"/>
        <w:textAlignment w:val="baseline"/>
        <w:rPr>
          <w:rFonts w:ascii="Garamond" w:hAnsi="Garamond"/>
          <w:color w:val="1B1B1B"/>
        </w:rPr>
      </w:pPr>
    </w:p>
    <w:p w:rsidR="00200358" w:rsidRDefault="00200358" w:rsidP="00D0154E">
      <w:pPr>
        <w:pStyle w:val="Akapitzlist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Garamond" w:hAnsi="Garamond"/>
          <w:color w:val="1B1B1B"/>
        </w:rPr>
      </w:pPr>
      <w:r>
        <w:rPr>
          <w:rFonts w:ascii="Garamond" w:hAnsi="Garamond"/>
          <w:b/>
          <w:bCs/>
          <w:color w:val="1B1B1B"/>
        </w:rPr>
        <w:t>300 mln zł dla nauczycieli na akcesoria komputerowe</w:t>
      </w:r>
    </w:p>
    <w:p w:rsidR="00200358" w:rsidRDefault="00200358" w:rsidP="00200358">
      <w:pPr>
        <w:pStyle w:val="Akapitzlist"/>
        <w:shd w:val="clear" w:color="auto" w:fill="FFFFFF"/>
        <w:jc w:val="both"/>
        <w:textAlignment w:val="baseline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 xml:space="preserve">Nauczyciele zaangażowani w pracę zdalną z uczniami otrzymali 500 zł dofinansowania na zakup sprzętu, akcesoriów komputerowych lub oprogramowania. Rząd przeznaczył na ten cel ok. </w:t>
      </w:r>
      <w:r>
        <w:rPr>
          <w:rFonts w:ascii="Garamond" w:hAnsi="Garamond"/>
          <w:b/>
          <w:color w:val="1B1B1B"/>
        </w:rPr>
        <w:t>300 mln zł</w:t>
      </w:r>
      <w:r>
        <w:rPr>
          <w:rFonts w:ascii="Garamond" w:hAnsi="Garamond"/>
          <w:color w:val="1B1B1B"/>
        </w:rPr>
        <w:t xml:space="preserve"> dodatkowych środków.</w:t>
      </w:r>
    </w:p>
    <w:p w:rsidR="00200358" w:rsidRDefault="00200358" w:rsidP="00200358">
      <w:pPr>
        <w:pStyle w:val="Akapitzlist"/>
        <w:shd w:val="clear" w:color="auto" w:fill="FFFFFF"/>
        <w:textAlignment w:val="baseline"/>
        <w:rPr>
          <w:rFonts w:ascii="Garamond" w:hAnsi="Garamond"/>
          <w:color w:val="1B1B1B"/>
        </w:rPr>
      </w:pPr>
    </w:p>
    <w:p w:rsidR="00200358" w:rsidRDefault="00200358" w:rsidP="00D0154E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Garamond" w:hAnsi="Garamond"/>
          <w:color w:val="1B1B1B"/>
        </w:rPr>
      </w:pPr>
      <w:r>
        <w:rPr>
          <w:rFonts w:ascii="Garamond" w:hAnsi="Garamond"/>
          <w:b/>
          <w:bCs/>
          <w:color w:val="1B1B1B"/>
        </w:rPr>
        <w:lastRenderedPageBreak/>
        <w:t>Infolinia techniczna dla nauczycieli – wsparcie w edukacji zdalnej</w:t>
      </w:r>
    </w:p>
    <w:p w:rsidR="00200358" w:rsidRDefault="00200358" w:rsidP="00200358">
      <w:pPr>
        <w:shd w:val="clear" w:color="auto" w:fill="FFFFFF"/>
        <w:ind w:left="720"/>
        <w:jc w:val="both"/>
        <w:textAlignment w:val="baseline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 xml:space="preserve">Dzięki współpracy z Centrum </w:t>
      </w:r>
      <w:proofErr w:type="spellStart"/>
      <w:r>
        <w:rPr>
          <w:rFonts w:ascii="Garamond" w:hAnsi="Garamond"/>
          <w:color w:val="1B1B1B"/>
        </w:rPr>
        <w:t>GovTech</w:t>
      </w:r>
      <w:proofErr w:type="spellEnd"/>
      <w:r>
        <w:rPr>
          <w:rFonts w:ascii="Garamond" w:hAnsi="Garamond"/>
          <w:color w:val="1B1B1B"/>
        </w:rPr>
        <w:t xml:space="preserve"> nauczyciele, którzy mają trudności z obsługą narzędzi do edukacji zdanej, mogą skorzystać z pomocy specjalistów. Dzwoniąc pod numerem +48 222 500 144, otrzymają profesjonalne wsparcie techniczne.</w:t>
      </w:r>
      <w:r>
        <w:rPr>
          <w:rFonts w:ascii="Garamond" w:hAnsi="Garamond"/>
          <w:color w:val="1B1B1B"/>
        </w:rPr>
        <w:br/>
        <w:t> </w:t>
      </w:r>
    </w:p>
    <w:p w:rsidR="00200358" w:rsidRDefault="00200358" w:rsidP="00200358">
      <w:pPr>
        <w:rPr>
          <w:rFonts w:ascii="Garamond" w:eastAsiaTheme="minorHAnsi" w:hAnsi="Garamond" w:cstheme="minorBidi"/>
          <w:lang w:eastAsia="en-US"/>
        </w:rPr>
      </w:pPr>
    </w:p>
    <w:p w:rsidR="00200358" w:rsidRDefault="00200358" w:rsidP="00200358">
      <w:pPr>
        <w:rPr>
          <w:rFonts w:ascii="Garamond" w:eastAsia="Calibri" w:hAnsi="Garamond" w:cs="Calibri"/>
          <w:b/>
          <w:sz w:val="32"/>
        </w:rPr>
      </w:pPr>
      <w:r>
        <w:rPr>
          <w:rFonts w:ascii="Garamond" w:eastAsia="Calibri" w:hAnsi="Garamond" w:cs="Calibri"/>
          <w:b/>
          <w:sz w:val="32"/>
        </w:rPr>
        <w:t xml:space="preserve">Najważniejsze działania ministra Przemysława </w:t>
      </w:r>
      <w:proofErr w:type="spellStart"/>
      <w:r>
        <w:rPr>
          <w:rFonts w:ascii="Garamond" w:eastAsia="Calibri" w:hAnsi="Garamond" w:cs="Calibri"/>
          <w:b/>
          <w:sz w:val="32"/>
        </w:rPr>
        <w:t>Czarnka</w:t>
      </w:r>
      <w:proofErr w:type="spellEnd"/>
      <w:r>
        <w:rPr>
          <w:rFonts w:ascii="Garamond" w:eastAsia="Calibri" w:hAnsi="Garamond" w:cs="Calibri"/>
          <w:b/>
          <w:sz w:val="32"/>
        </w:rPr>
        <w:t xml:space="preserve"> </w:t>
      </w:r>
    </w:p>
    <w:p w:rsidR="00200358" w:rsidRDefault="00200358" w:rsidP="00200358">
      <w:pPr>
        <w:rPr>
          <w:rFonts w:ascii="Garamond" w:eastAsia="Calibri" w:hAnsi="Garamond" w:cs="Calibri"/>
          <w:b/>
          <w:sz w:val="32"/>
        </w:rPr>
      </w:pPr>
      <w:r>
        <w:rPr>
          <w:rFonts w:ascii="Garamond" w:eastAsia="Calibri" w:hAnsi="Garamond" w:cs="Calibri"/>
          <w:b/>
          <w:sz w:val="32"/>
        </w:rPr>
        <w:t>w obszarze nauki oraz szkolnictwa wyższego w pierwszym roku urzędowania</w:t>
      </w:r>
    </w:p>
    <w:p w:rsidR="00DD3D02" w:rsidRDefault="00DD3D02" w:rsidP="00200358">
      <w:pPr>
        <w:rPr>
          <w:rFonts w:ascii="Garamond" w:eastAsia="Calibri" w:hAnsi="Garamond" w:cs="Calibri"/>
          <w:b/>
          <w:sz w:val="32"/>
        </w:rPr>
      </w:pPr>
    </w:p>
    <w:p w:rsidR="00200358" w:rsidRDefault="00200358" w:rsidP="00200358">
      <w:p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</w:rPr>
        <w:t>Pakiet</w:t>
      </w:r>
      <w:r>
        <w:rPr>
          <w:rFonts w:ascii="Garamond" w:eastAsia="Calibri" w:hAnsi="Garamond" w:cs="Calibri"/>
          <w:b/>
          <w:spacing w:val="-2"/>
        </w:rPr>
        <w:t xml:space="preserve"> </w:t>
      </w:r>
      <w:r>
        <w:rPr>
          <w:rFonts w:ascii="Garamond" w:eastAsia="Calibri" w:hAnsi="Garamond" w:cs="Calibri"/>
          <w:b/>
        </w:rPr>
        <w:t>Wolności</w:t>
      </w:r>
      <w:r>
        <w:rPr>
          <w:rFonts w:ascii="Garamond" w:eastAsia="Calibri" w:hAnsi="Garamond" w:cs="Calibri"/>
          <w:b/>
          <w:spacing w:val="-19"/>
        </w:rPr>
        <w:t xml:space="preserve"> </w:t>
      </w:r>
      <w:r>
        <w:rPr>
          <w:rFonts w:ascii="Garamond" w:eastAsia="Calibri" w:hAnsi="Garamond" w:cs="Calibri"/>
          <w:b/>
        </w:rPr>
        <w:t>Akademickiej</w:t>
      </w:r>
    </w:p>
    <w:p w:rsidR="00200358" w:rsidRDefault="00200358" w:rsidP="00D0154E">
      <w:pPr>
        <w:pStyle w:val="Akapitzlist"/>
        <w:numPr>
          <w:ilvl w:val="0"/>
          <w:numId w:val="2"/>
        </w:num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</w:rPr>
        <w:t>Nowelizacja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ustawy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  <w:i/>
        </w:rPr>
        <w:t>Prawo</w:t>
      </w:r>
      <w:r>
        <w:rPr>
          <w:rFonts w:ascii="Garamond" w:eastAsia="Calibri" w:hAnsi="Garamond" w:cs="Calibri"/>
          <w:i/>
          <w:spacing w:val="1"/>
        </w:rPr>
        <w:t xml:space="preserve"> </w:t>
      </w:r>
      <w:r>
        <w:rPr>
          <w:rFonts w:ascii="Garamond" w:eastAsia="Calibri" w:hAnsi="Garamond" w:cs="Calibri"/>
          <w:i/>
        </w:rPr>
        <w:t>o</w:t>
      </w:r>
      <w:r>
        <w:rPr>
          <w:rFonts w:ascii="Garamond" w:eastAsia="Calibri" w:hAnsi="Garamond" w:cs="Calibri"/>
          <w:i/>
          <w:spacing w:val="1"/>
        </w:rPr>
        <w:t xml:space="preserve"> </w:t>
      </w:r>
      <w:r>
        <w:rPr>
          <w:rFonts w:ascii="Garamond" w:eastAsia="Calibri" w:hAnsi="Garamond" w:cs="Calibri"/>
          <w:i/>
        </w:rPr>
        <w:t>szkolnictwie</w:t>
      </w:r>
      <w:r>
        <w:rPr>
          <w:rFonts w:ascii="Garamond" w:eastAsia="Calibri" w:hAnsi="Garamond" w:cs="Calibri"/>
          <w:i/>
          <w:spacing w:val="1"/>
        </w:rPr>
        <w:t xml:space="preserve"> </w:t>
      </w:r>
      <w:r>
        <w:rPr>
          <w:rFonts w:ascii="Garamond" w:eastAsia="Calibri" w:hAnsi="Garamond" w:cs="Calibri"/>
          <w:i/>
        </w:rPr>
        <w:t>wyższym i nauce</w:t>
      </w:r>
      <w:r>
        <w:rPr>
          <w:rFonts w:ascii="Garamond" w:eastAsia="Calibri" w:hAnsi="Garamond" w:cs="Calibri"/>
        </w:rPr>
        <w:t>, czyli tzw. Pakiet Wolności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 xml:space="preserve">Akademickiej. Zakłada </w:t>
      </w:r>
      <w:r>
        <w:rPr>
          <w:rFonts w:ascii="Garamond" w:eastAsia="Calibri" w:hAnsi="Garamond" w:cs="Calibri"/>
          <w:spacing w:val="1"/>
        </w:rPr>
        <w:t xml:space="preserve">on </w:t>
      </w:r>
      <w:r>
        <w:rPr>
          <w:rFonts w:ascii="Garamond" w:eastAsia="Calibri" w:hAnsi="Garamond" w:cs="Calibri"/>
        </w:rPr>
        <w:t>wzmocnienie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zasad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poszanowania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wolności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nauczania,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wolności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słowa,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badań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naukowych,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ogłaszania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ich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wyników,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a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także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debaty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akademickiej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z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zachowaniem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zasad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pluralizmu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światopoglądowego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i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przepisów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porządkowych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 xml:space="preserve">uczelni. </w:t>
      </w:r>
    </w:p>
    <w:p w:rsidR="00200358" w:rsidRDefault="00200358" w:rsidP="00200358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200358" w:rsidRDefault="00200358" w:rsidP="00200358">
      <w:pPr>
        <w:pStyle w:val="Bezodstpw"/>
        <w:jc w:val="both"/>
        <w:rPr>
          <w:rFonts w:ascii="Garamond" w:hAnsi="Garamond" w:cstheme="minorBidi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Wsparcie</w:t>
      </w:r>
      <w:r>
        <w:rPr>
          <w:rFonts w:ascii="Garamond" w:hAnsi="Garamond"/>
          <w:b/>
          <w:spacing w:val="15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uczelni</w:t>
      </w:r>
      <w:r>
        <w:rPr>
          <w:rFonts w:ascii="Garamond" w:hAnsi="Garamond"/>
          <w:b/>
          <w:spacing w:val="15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publicznych</w:t>
      </w:r>
      <w:r>
        <w:rPr>
          <w:rFonts w:ascii="Garamond" w:hAnsi="Garamond"/>
          <w:b/>
          <w:spacing w:val="15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pacing w:val="15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niepublicznych</w:t>
      </w:r>
      <w:r>
        <w:rPr>
          <w:rFonts w:ascii="Garamond" w:hAnsi="Garamond"/>
          <w:b/>
          <w:spacing w:val="15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w zdalnym nauczaniu </w:t>
      </w:r>
    </w:p>
    <w:p w:rsidR="00200358" w:rsidRDefault="00200358" w:rsidP="00D0154E">
      <w:pPr>
        <w:pStyle w:val="Bezodstpw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Na ten cel przeznaczono</w:t>
      </w:r>
      <w:r>
        <w:rPr>
          <w:rFonts w:ascii="Garamond" w:hAnsi="Garamond"/>
          <w:b/>
          <w:sz w:val="24"/>
          <w:szCs w:val="24"/>
        </w:rPr>
        <w:t xml:space="preserve"> ponad 65 mln zł. </w:t>
      </w:r>
    </w:p>
    <w:p w:rsidR="00200358" w:rsidRDefault="00200358" w:rsidP="00D0154E">
      <w:pPr>
        <w:pStyle w:val="Bezodstpw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color w:val="1B1B1B"/>
          <w:sz w:val="24"/>
          <w:szCs w:val="24"/>
        </w:rPr>
        <w:t xml:space="preserve">Wszystkie uczelnie publiczne nadzorowane przez </w:t>
      </w:r>
      <w:r>
        <w:rPr>
          <w:rFonts w:ascii="Garamond" w:hAnsi="Garamond"/>
          <w:color w:val="1B1B1B"/>
          <w:spacing w:val="-59"/>
          <w:sz w:val="24"/>
          <w:szCs w:val="24"/>
        </w:rPr>
        <w:t xml:space="preserve">  </w:t>
      </w:r>
      <w:r>
        <w:rPr>
          <w:rFonts w:ascii="Garamond" w:hAnsi="Garamond"/>
          <w:color w:val="1B1B1B"/>
          <w:sz w:val="24"/>
          <w:szCs w:val="24"/>
        </w:rPr>
        <w:t>Ministra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Edukacji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i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Nauki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oraz uczelnie niepubliczne finansowane na zasadach uczelni</w:t>
      </w:r>
      <w:r>
        <w:rPr>
          <w:rFonts w:ascii="Garamond" w:hAnsi="Garamond"/>
          <w:color w:val="1B1B1B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1B1B1B"/>
          <w:sz w:val="24"/>
          <w:szCs w:val="24"/>
        </w:rPr>
        <w:t>publicznych</w:t>
      </w:r>
      <w:r>
        <w:rPr>
          <w:rFonts w:ascii="Garamond" w:hAnsi="Garamond"/>
          <w:sz w:val="24"/>
          <w:szCs w:val="24"/>
        </w:rPr>
        <w:t xml:space="preserve"> otrzymały dodatkowe środki na zakup narzędzi i prowadzenie nauczania zdalnego.</w:t>
      </w:r>
      <w:r>
        <w:rPr>
          <w:rFonts w:ascii="Garamond" w:hAnsi="Garamond"/>
          <w:color w:val="1B1B1B"/>
          <w:spacing w:val="-2"/>
          <w:sz w:val="24"/>
          <w:szCs w:val="24"/>
        </w:rPr>
        <w:t xml:space="preserve"> </w:t>
      </w:r>
    </w:p>
    <w:p w:rsidR="00200358" w:rsidRDefault="00200358" w:rsidP="00200358">
      <w:pPr>
        <w:pStyle w:val="Bezodstpw"/>
        <w:jc w:val="both"/>
        <w:rPr>
          <w:rFonts w:ascii="Garamond" w:hAnsi="Garamond"/>
          <w:color w:val="1B1B1B"/>
          <w:sz w:val="24"/>
          <w:szCs w:val="24"/>
        </w:rPr>
      </w:pPr>
    </w:p>
    <w:p w:rsidR="00200358" w:rsidRDefault="00200358" w:rsidP="00200358">
      <w:pPr>
        <w:pStyle w:val="Bezodstpw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Wsparcie</w:t>
      </w:r>
      <w:r>
        <w:rPr>
          <w:rFonts w:ascii="Garamond" w:hAnsi="Garamond"/>
          <w:b/>
          <w:spacing w:val="7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uczelni</w:t>
      </w:r>
      <w:r>
        <w:rPr>
          <w:rFonts w:ascii="Garamond" w:hAnsi="Garamond"/>
          <w:b/>
          <w:spacing w:val="73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w</w:t>
      </w:r>
      <w:r>
        <w:rPr>
          <w:rFonts w:ascii="Garamond" w:hAnsi="Garamond"/>
          <w:b/>
          <w:spacing w:val="7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przeciwdziałaniu</w:t>
      </w:r>
      <w:r>
        <w:rPr>
          <w:rFonts w:ascii="Garamond" w:hAnsi="Garamond"/>
          <w:b/>
          <w:spacing w:val="73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skutkom</w:t>
      </w:r>
      <w:r>
        <w:rPr>
          <w:rFonts w:ascii="Garamond" w:hAnsi="Garamond"/>
          <w:b/>
          <w:spacing w:val="73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pandemii</w:t>
      </w:r>
      <w:r>
        <w:rPr>
          <w:rFonts w:ascii="Garamond" w:hAnsi="Garamond"/>
          <w:b/>
          <w:spacing w:val="72"/>
          <w:sz w:val="24"/>
          <w:szCs w:val="24"/>
        </w:rPr>
        <w:t xml:space="preserve"> </w:t>
      </w:r>
    </w:p>
    <w:p w:rsidR="00200358" w:rsidRDefault="00200358" w:rsidP="00D0154E">
      <w:pPr>
        <w:pStyle w:val="Bezodstpw"/>
        <w:numPr>
          <w:ilvl w:val="0"/>
          <w:numId w:val="4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Na ten cel przeznaczono</w:t>
      </w:r>
      <w:r>
        <w:rPr>
          <w:rFonts w:ascii="Garamond" w:hAnsi="Garamond"/>
          <w:b/>
          <w:sz w:val="24"/>
          <w:szCs w:val="24"/>
        </w:rPr>
        <w:t xml:space="preserve"> ponad 420 mln zł. </w:t>
      </w:r>
    </w:p>
    <w:p w:rsidR="00200358" w:rsidRDefault="00200358" w:rsidP="00D0154E">
      <w:pPr>
        <w:pStyle w:val="Bezodstpw"/>
        <w:numPr>
          <w:ilvl w:val="0"/>
          <w:numId w:val="5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związku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przeciwdziałaniem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skutkom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pandemii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koronawirusa</w:t>
      </w:r>
      <w:proofErr w:type="spellEnd"/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2021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r.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zostały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zwiększone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subwencje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dla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podmiotów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szkolnictwa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wyższego.</w:t>
      </w:r>
      <w:r>
        <w:rPr>
          <w:rFonts w:ascii="Garamond" w:hAnsi="Garamond"/>
          <w:spacing w:val="1"/>
          <w:sz w:val="24"/>
          <w:szCs w:val="24"/>
        </w:rPr>
        <w:t xml:space="preserve"> G</w:t>
      </w:r>
      <w:r>
        <w:rPr>
          <w:rFonts w:ascii="Garamond" w:hAnsi="Garamond"/>
          <w:sz w:val="24"/>
          <w:szCs w:val="24"/>
        </w:rPr>
        <w:t>warantuje</w:t>
      </w:r>
      <w:r>
        <w:rPr>
          <w:rFonts w:ascii="Garamond" w:hAnsi="Garamond"/>
          <w:spacing w:val="1"/>
          <w:sz w:val="24"/>
          <w:szCs w:val="24"/>
        </w:rPr>
        <w:t xml:space="preserve"> to </w:t>
      </w:r>
      <w:r>
        <w:rPr>
          <w:rFonts w:ascii="Garamond" w:hAnsi="Garamond"/>
          <w:sz w:val="24"/>
          <w:szCs w:val="24"/>
        </w:rPr>
        <w:t>wszystkim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podmiotom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objętym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podziałem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algorytmicznym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wzrost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kwoty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subwencji o 1,5% w porównaniu z rokiem 2020 (w warunkach porównywalnych). </w:t>
      </w:r>
    </w:p>
    <w:p w:rsidR="00200358" w:rsidRDefault="00200358" w:rsidP="00200358">
      <w:pPr>
        <w:pStyle w:val="Bezodstpw"/>
        <w:ind w:left="720"/>
        <w:jc w:val="both"/>
        <w:rPr>
          <w:rFonts w:ascii="Garamond" w:hAnsi="Garamond"/>
          <w:b/>
          <w:sz w:val="24"/>
          <w:szCs w:val="24"/>
        </w:rPr>
      </w:pPr>
    </w:p>
    <w:p w:rsidR="00200358" w:rsidRDefault="00200358" w:rsidP="00200358">
      <w:p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</w:rPr>
        <w:t xml:space="preserve">Podwyżki wynagrodzeń dla pracowników szkół wyższych </w:t>
      </w:r>
    </w:p>
    <w:p w:rsidR="00200358" w:rsidRDefault="00200358" w:rsidP="00D0154E">
      <w:pPr>
        <w:pStyle w:val="Akapitzlist"/>
        <w:numPr>
          <w:ilvl w:val="0"/>
          <w:numId w:val="5"/>
        </w:numPr>
        <w:jc w:val="both"/>
        <w:rPr>
          <w:rFonts w:ascii="Garamond" w:eastAsia="Calibri" w:hAnsi="Garamond" w:cs="Calibri"/>
          <w:b/>
        </w:rPr>
      </w:pPr>
      <w:r>
        <w:rPr>
          <w:rFonts w:ascii="Garamond" w:hAnsi="Garamond"/>
        </w:rPr>
        <w:t>Na ten cel przeznaczono</w:t>
      </w:r>
      <w:r>
        <w:rPr>
          <w:rFonts w:ascii="Garamond" w:hAnsi="Garamond"/>
          <w:b/>
        </w:rPr>
        <w:t xml:space="preserve"> </w:t>
      </w:r>
      <w:r>
        <w:rPr>
          <w:rFonts w:ascii="Garamond" w:eastAsia="Calibri" w:hAnsi="Garamond" w:cs="Calibri"/>
          <w:b/>
        </w:rPr>
        <w:t xml:space="preserve">1 mld zł. </w:t>
      </w:r>
    </w:p>
    <w:p w:rsidR="00200358" w:rsidRDefault="00200358" w:rsidP="00D0154E">
      <w:pPr>
        <w:pStyle w:val="Akapitzlist"/>
        <w:numPr>
          <w:ilvl w:val="0"/>
          <w:numId w:val="5"/>
        </w:num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</w:rPr>
        <w:t>Do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 xml:space="preserve">końca </w:t>
      </w:r>
      <w:r>
        <w:rPr>
          <w:rFonts w:ascii="Garamond" w:eastAsia="Calibri" w:hAnsi="Garamond" w:cs="Calibri"/>
          <w:b/>
        </w:rPr>
        <w:t>2020 r.</w:t>
      </w:r>
      <w:r>
        <w:rPr>
          <w:rFonts w:ascii="Garamond" w:eastAsia="Calibri" w:hAnsi="Garamond" w:cs="Calibri"/>
        </w:rPr>
        <w:t xml:space="preserve"> rozdysponowanych zostało blisko </w:t>
      </w:r>
      <w:r>
        <w:rPr>
          <w:rFonts w:ascii="Garamond" w:eastAsia="Calibri" w:hAnsi="Garamond" w:cs="Calibri"/>
          <w:b/>
        </w:rPr>
        <w:t>200 mln zł</w:t>
      </w:r>
      <w:r>
        <w:rPr>
          <w:rFonts w:ascii="Garamond" w:eastAsia="Calibri" w:hAnsi="Garamond" w:cs="Calibri"/>
        </w:rPr>
        <w:t xml:space="preserve">, a kolejne </w:t>
      </w:r>
      <w:r>
        <w:rPr>
          <w:rFonts w:ascii="Garamond" w:eastAsia="Calibri" w:hAnsi="Garamond" w:cs="Calibri"/>
          <w:b/>
        </w:rPr>
        <w:t>800 mln zł do końca 2021</w:t>
      </w:r>
      <w:r>
        <w:rPr>
          <w:rFonts w:ascii="Garamond" w:eastAsia="Calibri" w:hAnsi="Garamond" w:cs="Calibri"/>
          <w:spacing w:val="-1"/>
        </w:rPr>
        <w:t xml:space="preserve"> </w:t>
      </w:r>
      <w:r>
        <w:rPr>
          <w:rFonts w:ascii="Garamond" w:eastAsia="Calibri" w:hAnsi="Garamond" w:cs="Calibri"/>
        </w:rPr>
        <w:t xml:space="preserve">roku. </w:t>
      </w:r>
    </w:p>
    <w:p w:rsidR="00200358" w:rsidRDefault="00200358" w:rsidP="00200358">
      <w:pPr>
        <w:jc w:val="both"/>
        <w:rPr>
          <w:rFonts w:ascii="Garamond" w:eastAsia="Calibri" w:hAnsi="Garamond" w:cs="Calibri"/>
        </w:rPr>
      </w:pPr>
    </w:p>
    <w:p w:rsidR="00200358" w:rsidRDefault="00200358" w:rsidP="00200358">
      <w:p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</w:rPr>
        <w:t>Ponad 1 mld zł na wsparcie i rozwój, m.in.:</w:t>
      </w:r>
    </w:p>
    <w:p w:rsidR="00200358" w:rsidRDefault="00200358" w:rsidP="00D0154E">
      <w:pPr>
        <w:pStyle w:val="Akapitzlist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publicznych</w:t>
      </w:r>
      <w:r>
        <w:rPr>
          <w:rFonts w:ascii="Garamond" w:eastAsia="Calibri" w:hAnsi="Garamond" w:cs="Calibri"/>
          <w:spacing w:val="50"/>
        </w:rPr>
        <w:t xml:space="preserve"> </w:t>
      </w:r>
      <w:r>
        <w:rPr>
          <w:rFonts w:ascii="Garamond" w:eastAsia="Calibri" w:hAnsi="Garamond" w:cs="Calibri"/>
        </w:rPr>
        <w:t>uczelni</w:t>
      </w:r>
      <w:r>
        <w:rPr>
          <w:rFonts w:ascii="Garamond" w:eastAsia="Calibri" w:hAnsi="Garamond" w:cs="Calibri"/>
          <w:spacing w:val="51"/>
        </w:rPr>
        <w:t xml:space="preserve"> </w:t>
      </w:r>
      <w:r>
        <w:rPr>
          <w:rFonts w:ascii="Garamond" w:eastAsia="Calibri" w:hAnsi="Garamond" w:cs="Calibri"/>
        </w:rPr>
        <w:t>akademickich</w:t>
      </w:r>
      <w:r>
        <w:rPr>
          <w:rFonts w:ascii="Garamond" w:eastAsia="Calibri" w:hAnsi="Garamond" w:cs="Calibri"/>
          <w:spacing w:val="51"/>
        </w:rPr>
        <w:t xml:space="preserve"> </w:t>
      </w:r>
      <w:r>
        <w:rPr>
          <w:rFonts w:ascii="Garamond" w:eastAsia="Calibri" w:hAnsi="Garamond" w:cs="Calibri"/>
        </w:rPr>
        <w:t>kształcących</w:t>
      </w:r>
      <w:r>
        <w:rPr>
          <w:rFonts w:ascii="Garamond" w:eastAsia="Calibri" w:hAnsi="Garamond" w:cs="Calibri"/>
          <w:spacing w:val="51"/>
        </w:rPr>
        <w:t xml:space="preserve"> </w:t>
      </w:r>
      <w:r>
        <w:rPr>
          <w:rFonts w:ascii="Garamond" w:eastAsia="Calibri" w:hAnsi="Garamond" w:cs="Calibri"/>
        </w:rPr>
        <w:t>kadrę</w:t>
      </w:r>
      <w:r>
        <w:rPr>
          <w:rFonts w:ascii="Garamond" w:eastAsia="Calibri" w:hAnsi="Garamond" w:cs="Calibri"/>
          <w:spacing w:val="51"/>
        </w:rPr>
        <w:t xml:space="preserve"> </w:t>
      </w:r>
      <w:r>
        <w:rPr>
          <w:rFonts w:ascii="Garamond" w:eastAsia="Calibri" w:hAnsi="Garamond" w:cs="Calibri"/>
        </w:rPr>
        <w:t>medyczną,</w:t>
      </w:r>
      <w:r>
        <w:rPr>
          <w:rFonts w:ascii="Garamond" w:eastAsia="Calibri" w:hAnsi="Garamond" w:cs="Calibri"/>
          <w:spacing w:val="51"/>
        </w:rPr>
        <w:t xml:space="preserve"> </w:t>
      </w:r>
      <w:r>
        <w:rPr>
          <w:rFonts w:ascii="Garamond" w:eastAsia="Calibri" w:hAnsi="Garamond" w:cs="Calibri"/>
        </w:rPr>
        <w:t>diagnostyczną</w:t>
      </w:r>
      <w:r>
        <w:rPr>
          <w:rFonts w:ascii="Garamond" w:eastAsia="Calibri" w:hAnsi="Garamond" w:cs="Calibri"/>
          <w:spacing w:val="51"/>
        </w:rPr>
        <w:t xml:space="preserve"> </w:t>
      </w:r>
      <w:r>
        <w:rPr>
          <w:rFonts w:ascii="Garamond" w:eastAsia="Calibri" w:hAnsi="Garamond" w:cs="Calibri"/>
          <w:spacing w:val="51"/>
        </w:rPr>
        <w:br/>
      </w:r>
      <w:r>
        <w:rPr>
          <w:rFonts w:ascii="Garamond" w:eastAsia="Calibri" w:hAnsi="Garamond" w:cs="Calibri"/>
        </w:rPr>
        <w:t>i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laboratoryjną</w:t>
      </w:r>
      <w:r>
        <w:rPr>
          <w:rFonts w:ascii="Garamond" w:eastAsia="Calibri" w:hAnsi="Garamond" w:cs="Calibri"/>
          <w:spacing w:val="-2"/>
        </w:rPr>
        <w:t xml:space="preserve"> </w:t>
      </w:r>
      <w:r>
        <w:rPr>
          <w:rFonts w:ascii="Garamond" w:eastAsia="Calibri" w:hAnsi="Garamond" w:cs="Calibri"/>
        </w:rPr>
        <w:t>–</w:t>
      </w:r>
      <w:r>
        <w:rPr>
          <w:rFonts w:ascii="Garamond" w:eastAsia="Calibri" w:hAnsi="Garamond" w:cs="Calibri"/>
          <w:spacing w:val="-1"/>
        </w:rPr>
        <w:t xml:space="preserve"> </w:t>
      </w:r>
      <w:r>
        <w:rPr>
          <w:rFonts w:ascii="Garamond" w:eastAsia="Calibri" w:hAnsi="Garamond" w:cs="Calibri"/>
          <w:b/>
        </w:rPr>
        <w:t>90</w:t>
      </w:r>
      <w:r>
        <w:rPr>
          <w:rFonts w:ascii="Garamond" w:eastAsia="Calibri" w:hAnsi="Garamond" w:cs="Calibri"/>
          <w:b/>
          <w:spacing w:val="-1"/>
        </w:rPr>
        <w:t xml:space="preserve"> </w:t>
      </w:r>
      <w:r>
        <w:rPr>
          <w:rFonts w:ascii="Garamond" w:eastAsia="Calibri" w:hAnsi="Garamond" w:cs="Calibri"/>
          <w:b/>
        </w:rPr>
        <w:t>mln</w:t>
      </w:r>
      <w:r>
        <w:rPr>
          <w:rFonts w:ascii="Garamond" w:eastAsia="Calibri" w:hAnsi="Garamond" w:cs="Calibri"/>
          <w:b/>
          <w:spacing w:val="-1"/>
        </w:rPr>
        <w:t xml:space="preserve"> </w:t>
      </w:r>
      <w:r>
        <w:rPr>
          <w:rFonts w:ascii="Garamond" w:eastAsia="Calibri" w:hAnsi="Garamond" w:cs="Calibri"/>
          <w:b/>
        </w:rPr>
        <w:t>zł</w:t>
      </w:r>
      <w:r>
        <w:rPr>
          <w:rFonts w:ascii="Garamond" w:eastAsia="Calibri" w:hAnsi="Garamond" w:cs="Calibri"/>
        </w:rPr>
        <w:t>,</w:t>
      </w:r>
    </w:p>
    <w:p w:rsidR="00200358" w:rsidRDefault="00200358" w:rsidP="00D0154E">
      <w:pPr>
        <w:pStyle w:val="Akapitzlist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publicznych</w:t>
      </w:r>
      <w:r>
        <w:rPr>
          <w:rFonts w:ascii="Garamond" w:eastAsia="Calibri" w:hAnsi="Garamond" w:cs="Calibri"/>
          <w:spacing w:val="8"/>
        </w:rPr>
        <w:t xml:space="preserve"> </w:t>
      </w:r>
      <w:r>
        <w:rPr>
          <w:rFonts w:ascii="Garamond" w:eastAsia="Calibri" w:hAnsi="Garamond" w:cs="Calibri"/>
        </w:rPr>
        <w:t>uczelni</w:t>
      </w:r>
      <w:r>
        <w:rPr>
          <w:rFonts w:ascii="Garamond" w:eastAsia="Calibri" w:hAnsi="Garamond" w:cs="Calibri"/>
          <w:spacing w:val="8"/>
        </w:rPr>
        <w:t xml:space="preserve"> </w:t>
      </w:r>
      <w:r>
        <w:rPr>
          <w:rFonts w:ascii="Garamond" w:eastAsia="Calibri" w:hAnsi="Garamond" w:cs="Calibri"/>
        </w:rPr>
        <w:t>akademickich</w:t>
      </w:r>
      <w:r>
        <w:rPr>
          <w:rFonts w:ascii="Garamond" w:eastAsia="Calibri" w:hAnsi="Garamond" w:cs="Calibri"/>
          <w:spacing w:val="8"/>
        </w:rPr>
        <w:t xml:space="preserve"> </w:t>
      </w:r>
      <w:r>
        <w:rPr>
          <w:rFonts w:ascii="Garamond" w:eastAsia="Calibri" w:hAnsi="Garamond" w:cs="Calibri"/>
        </w:rPr>
        <w:t>i</w:t>
      </w:r>
      <w:r>
        <w:rPr>
          <w:rFonts w:ascii="Garamond" w:eastAsia="Calibri" w:hAnsi="Garamond" w:cs="Calibri"/>
          <w:spacing w:val="8"/>
        </w:rPr>
        <w:t xml:space="preserve"> </w:t>
      </w:r>
      <w:r>
        <w:rPr>
          <w:rFonts w:ascii="Garamond" w:eastAsia="Calibri" w:hAnsi="Garamond" w:cs="Calibri"/>
        </w:rPr>
        <w:t>zawodowych</w:t>
      </w:r>
      <w:r>
        <w:rPr>
          <w:rFonts w:ascii="Garamond" w:eastAsia="Calibri" w:hAnsi="Garamond" w:cs="Calibri"/>
          <w:spacing w:val="8"/>
        </w:rPr>
        <w:t xml:space="preserve"> </w:t>
      </w:r>
      <w:r>
        <w:rPr>
          <w:rFonts w:ascii="Garamond" w:eastAsia="Calibri" w:hAnsi="Garamond" w:cs="Calibri"/>
        </w:rPr>
        <w:t>kształcących</w:t>
      </w:r>
      <w:r>
        <w:rPr>
          <w:rFonts w:ascii="Garamond" w:eastAsia="Calibri" w:hAnsi="Garamond" w:cs="Calibri"/>
          <w:spacing w:val="8"/>
        </w:rPr>
        <w:t xml:space="preserve"> </w:t>
      </w:r>
      <w:r>
        <w:rPr>
          <w:rFonts w:ascii="Garamond" w:eastAsia="Calibri" w:hAnsi="Garamond" w:cs="Calibri"/>
        </w:rPr>
        <w:t>kadrę</w:t>
      </w:r>
      <w:r>
        <w:rPr>
          <w:rFonts w:ascii="Garamond" w:eastAsia="Calibri" w:hAnsi="Garamond" w:cs="Calibri"/>
          <w:spacing w:val="8"/>
        </w:rPr>
        <w:t xml:space="preserve"> </w:t>
      </w:r>
      <w:r>
        <w:rPr>
          <w:rFonts w:ascii="Garamond" w:eastAsia="Calibri" w:hAnsi="Garamond" w:cs="Calibri"/>
        </w:rPr>
        <w:t>medyczną</w:t>
      </w:r>
      <w:r>
        <w:rPr>
          <w:rFonts w:ascii="Garamond" w:eastAsia="Calibri" w:hAnsi="Garamond" w:cs="Calibri"/>
          <w:spacing w:val="8"/>
        </w:rPr>
        <w:t xml:space="preserve"> </w:t>
      </w:r>
      <w:r>
        <w:rPr>
          <w:rFonts w:ascii="Garamond" w:eastAsia="Calibri" w:hAnsi="Garamond" w:cs="Calibri"/>
        </w:rPr>
        <w:t>–</w:t>
      </w:r>
      <w:r>
        <w:rPr>
          <w:rFonts w:ascii="Garamond" w:eastAsia="Calibri" w:hAnsi="Garamond" w:cs="Calibri"/>
          <w:spacing w:val="8"/>
        </w:rPr>
        <w:t xml:space="preserve"> </w:t>
      </w:r>
      <w:r>
        <w:rPr>
          <w:rFonts w:ascii="Garamond" w:eastAsia="Calibri" w:hAnsi="Garamond" w:cs="Calibri"/>
          <w:b/>
          <w:spacing w:val="8"/>
        </w:rPr>
        <w:t>60 mln</w:t>
      </w:r>
      <w:r>
        <w:rPr>
          <w:rFonts w:ascii="Garamond" w:eastAsia="Calibri" w:hAnsi="Garamond" w:cs="Calibri"/>
          <w:spacing w:val="8"/>
        </w:rPr>
        <w:t xml:space="preserve"> </w:t>
      </w:r>
      <w:r>
        <w:rPr>
          <w:rFonts w:ascii="Garamond" w:eastAsia="Calibri" w:hAnsi="Garamond" w:cs="Calibri"/>
          <w:b/>
        </w:rPr>
        <w:t>zł</w:t>
      </w:r>
      <w:r>
        <w:rPr>
          <w:rFonts w:ascii="Garamond" w:eastAsia="Calibri" w:hAnsi="Garamond" w:cs="Calibri"/>
        </w:rPr>
        <w:t>,</w:t>
      </w:r>
    </w:p>
    <w:p w:rsidR="00200358" w:rsidRDefault="00200358" w:rsidP="00D0154E">
      <w:pPr>
        <w:pStyle w:val="Akapitzlist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podmiotów</w:t>
      </w:r>
      <w:r>
        <w:rPr>
          <w:rFonts w:ascii="Garamond" w:eastAsia="Calibri" w:hAnsi="Garamond" w:cs="Calibri"/>
          <w:spacing w:val="-6"/>
        </w:rPr>
        <w:t xml:space="preserve"> </w:t>
      </w:r>
      <w:r>
        <w:rPr>
          <w:rFonts w:ascii="Garamond" w:eastAsia="Calibri" w:hAnsi="Garamond" w:cs="Calibri"/>
        </w:rPr>
        <w:t>prowadzących</w:t>
      </w:r>
      <w:r>
        <w:rPr>
          <w:rFonts w:ascii="Garamond" w:eastAsia="Calibri" w:hAnsi="Garamond" w:cs="Calibri"/>
          <w:spacing w:val="-5"/>
        </w:rPr>
        <w:t xml:space="preserve"> </w:t>
      </w:r>
      <w:r>
        <w:rPr>
          <w:rFonts w:ascii="Garamond" w:eastAsia="Calibri" w:hAnsi="Garamond" w:cs="Calibri"/>
        </w:rPr>
        <w:t>szkoły</w:t>
      </w:r>
      <w:r>
        <w:rPr>
          <w:rFonts w:ascii="Garamond" w:eastAsia="Calibri" w:hAnsi="Garamond" w:cs="Calibri"/>
          <w:spacing w:val="-5"/>
        </w:rPr>
        <w:t xml:space="preserve"> </w:t>
      </w:r>
      <w:r>
        <w:rPr>
          <w:rFonts w:ascii="Garamond" w:eastAsia="Calibri" w:hAnsi="Garamond" w:cs="Calibri"/>
        </w:rPr>
        <w:t>doktorskie</w:t>
      </w:r>
      <w:r>
        <w:rPr>
          <w:rFonts w:ascii="Garamond" w:eastAsia="Calibri" w:hAnsi="Garamond" w:cs="Calibri"/>
          <w:spacing w:val="-5"/>
        </w:rPr>
        <w:t xml:space="preserve"> </w:t>
      </w:r>
      <w:r>
        <w:rPr>
          <w:rFonts w:ascii="Garamond" w:eastAsia="Calibri" w:hAnsi="Garamond" w:cs="Calibri"/>
        </w:rPr>
        <w:t>–</w:t>
      </w:r>
      <w:r>
        <w:rPr>
          <w:rFonts w:ascii="Garamond" w:eastAsia="Calibri" w:hAnsi="Garamond" w:cs="Calibri"/>
          <w:spacing w:val="-5"/>
        </w:rPr>
        <w:t xml:space="preserve"> </w:t>
      </w:r>
      <w:r>
        <w:rPr>
          <w:rFonts w:ascii="Garamond" w:eastAsia="Calibri" w:hAnsi="Garamond" w:cs="Calibri"/>
          <w:b/>
        </w:rPr>
        <w:t>prawie</w:t>
      </w:r>
      <w:r>
        <w:rPr>
          <w:rFonts w:ascii="Garamond" w:eastAsia="Calibri" w:hAnsi="Garamond" w:cs="Calibri"/>
          <w:b/>
          <w:spacing w:val="-6"/>
        </w:rPr>
        <w:t xml:space="preserve"> </w:t>
      </w:r>
      <w:r>
        <w:rPr>
          <w:rFonts w:ascii="Garamond" w:eastAsia="Calibri" w:hAnsi="Garamond" w:cs="Calibri"/>
          <w:b/>
        </w:rPr>
        <w:t>153</w:t>
      </w:r>
      <w:r>
        <w:rPr>
          <w:rFonts w:ascii="Garamond" w:eastAsia="Calibri" w:hAnsi="Garamond" w:cs="Calibri"/>
          <w:b/>
          <w:spacing w:val="52"/>
        </w:rPr>
        <w:t xml:space="preserve"> </w:t>
      </w:r>
      <w:r>
        <w:rPr>
          <w:rFonts w:ascii="Garamond" w:eastAsia="Calibri" w:hAnsi="Garamond" w:cs="Calibri"/>
          <w:b/>
        </w:rPr>
        <w:t>mln</w:t>
      </w:r>
      <w:r>
        <w:rPr>
          <w:rFonts w:ascii="Garamond" w:eastAsia="Calibri" w:hAnsi="Garamond" w:cs="Calibri"/>
          <w:b/>
          <w:spacing w:val="-5"/>
        </w:rPr>
        <w:t xml:space="preserve"> </w:t>
      </w:r>
      <w:r>
        <w:rPr>
          <w:rFonts w:ascii="Garamond" w:eastAsia="Calibri" w:hAnsi="Garamond" w:cs="Calibri"/>
          <w:b/>
        </w:rPr>
        <w:t>zł</w:t>
      </w:r>
      <w:r>
        <w:rPr>
          <w:rFonts w:ascii="Garamond" w:eastAsia="Calibri" w:hAnsi="Garamond" w:cs="Calibri"/>
        </w:rPr>
        <w:t>,</w:t>
      </w:r>
    </w:p>
    <w:p w:rsidR="00200358" w:rsidRDefault="00200358" w:rsidP="00D0154E">
      <w:pPr>
        <w:pStyle w:val="Akapitzlist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doktorantów</w:t>
      </w:r>
      <w:r>
        <w:rPr>
          <w:rFonts w:ascii="Garamond" w:eastAsia="Calibri" w:hAnsi="Garamond" w:cs="Calibri"/>
          <w:spacing w:val="-4"/>
        </w:rPr>
        <w:t xml:space="preserve"> </w:t>
      </w:r>
      <w:r>
        <w:rPr>
          <w:rFonts w:ascii="Garamond" w:eastAsia="Calibri" w:hAnsi="Garamond" w:cs="Calibri"/>
        </w:rPr>
        <w:t>–</w:t>
      </w:r>
      <w:r>
        <w:rPr>
          <w:rFonts w:ascii="Garamond" w:eastAsia="Calibri" w:hAnsi="Garamond" w:cs="Calibri"/>
          <w:spacing w:val="-4"/>
        </w:rPr>
        <w:t xml:space="preserve"> </w:t>
      </w:r>
      <w:r>
        <w:rPr>
          <w:rFonts w:ascii="Garamond" w:eastAsia="Calibri" w:hAnsi="Garamond" w:cs="Calibri"/>
          <w:b/>
        </w:rPr>
        <w:t>ponad</w:t>
      </w:r>
      <w:r>
        <w:rPr>
          <w:rFonts w:ascii="Garamond" w:eastAsia="Calibri" w:hAnsi="Garamond" w:cs="Calibri"/>
          <w:b/>
          <w:spacing w:val="-4"/>
        </w:rPr>
        <w:t xml:space="preserve"> </w:t>
      </w:r>
      <w:r>
        <w:rPr>
          <w:rFonts w:ascii="Garamond" w:eastAsia="Calibri" w:hAnsi="Garamond" w:cs="Calibri"/>
          <w:b/>
        </w:rPr>
        <w:t>60</w:t>
      </w:r>
      <w:r>
        <w:rPr>
          <w:rFonts w:ascii="Garamond" w:eastAsia="Calibri" w:hAnsi="Garamond" w:cs="Calibri"/>
          <w:b/>
          <w:spacing w:val="-4"/>
        </w:rPr>
        <w:t xml:space="preserve"> </w:t>
      </w:r>
      <w:r>
        <w:rPr>
          <w:rFonts w:ascii="Garamond" w:eastAsia="Calibri" w:hAnsi="Garamond" w:cs="Calibri"/>
          <w:b/>
        </w:rPr>
        <w:t>mln</w:t>
      </w:r>
      <w:r>
        <w:rPr>
          <w:rFonts w:ascii="Garamond" w:eastAsia="Calibri" w:hAnsi="Garamond" w:cs="Calibri"/>
          <w:b/>
          <w:spacing w:val="-4"/>
        </w:rPr>
        <w:t xml:space="preserve"> </w:t>
      </w:r>
      <w:r>
        <w:rPr>
          <w:rFonts w:ascii="Garamond" w:eastAsia="Calibri" w:hAnsi="Garamond" w:cs="Calibri"/>
          <w:b/>
        </w:rPr>
        <w:t>zł</w:t>
      </w:r>
      <w:r>
        <w:rPr>
          <w:rFonts w:ascii="Garamond" w:eastAsia="Calibri" w:hAnsi="Garamond" w:cs="Calibri"/>
        </w:rPr>
        <w:t>,</w:t>
      </w:r>
    </w:p>
    <w:p w:rsidR="00200358" w:rsidRDefault="00200358" w:rsidP="00D0154E">
      <w:pPr>
        <w:pStyle w:val="Akapitzlist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kształcenia</w:t>
      </w:r>
      <w:r>
        <w:rPr>
          <w:rFonts w:ascii="Garamond" w:eastAsia="Calibri" w:hAnsi="Garamond" w:cs="Calibri"/>
          <w:spacing w:val="-6"/>
        </w:rPr>
        <w:t xml:space="preserve"> </w:t>
      </w:r>
      <w:r>
        <w:rPr>
          <w:rFonts w:ascii="Garamond" w:eastAsia="Calibri" w:hAnsi="Garamond" w:cs="Calibri"/>
        </w:rPr>
        <w:t>studentów</w:t>
      </w:r>
      <w:r>
        <w:rPr>
          <w:rFonts w:ascii="Garamond" w:eastAsia="Calibri" w:hAnsi="Garamond" w:cs="Calibri"/>
          <w:spacing w:val="-6"/>
        </w:rPr>
        <w:t xml:space="preserve"> </w:t>
      </w:r>
      <w:r>
        <w:rPr>
          <w:rFonts w:ascii="Garamond" w:eastAsia="Calibri" w:hAnsi="Garamond" w:cs="Calibri"/>
        </w:rPr>
        <w:t>i</w:t>
      </w:r>
      <w:r>
        <w:rPr>
          <w:rFonts w:ascii="Garamond" w:eastAsia="Calibri" w:hAnsi="Garamond" w:cs="Calibri"/>
          <w:spacing w:val="-6"/>
        </w:rPr>
        <w:t xml:space="preserve"> </w:t>
      </w:r>
      <w:r>
        <w:rPr>
          <w:rFonts w:ascii="Garamond" w:eastAsia="Calibri" w:hAnsi="Garamond" w:cs="Calibri"/>
        </w:rPr>
        <w:t>doktorantów</w:t>
      </w:r>
      <w:r>
        <w:rPr>
          <w:rFonts w:ascii="Garamond" w:eastAsia="Calibri" w:hAnsi="Garamond" w:cs="Calibri"/>
          <w:spacing w:val="-6"/>
        </w:rPr>
        <w:t xml:space="preserve"> </w:t>
      </w:r>
      <w:r>
        <w:rPr>
          <w:rFonts w:ascii="Garamond" w:eastAsia="Calibri" w:hAnsi="Garamond" w:cs="Calibri"/>
        </w:rPr>
        <w:t>z</w:t>
      </w:r>
      <w:r>
        <w:rPr>
          <w:rFonts w:ascii="Garamond" w:eastAsia="Calibri" w:hAnsi="Garamond" w:cs="Calibri"/>
          <w:spacing w:val="-6"/>
        </w:rPr>
        <w:t xml:space="preserve"> </w:t>
      </w:r>
      <w:r>
        <w:rPr>
          <w:rFonts w:ascii="Garamond" w:eastAsia="Calibri" w:hAnsi="Garamond" w:cs="Calibri"/>
        </w:rPr>
        <w:t>niepełnosprawnościami</w:t>
      </w:r>
      <w:r>
        <w:rPr>
          <w:rFonts w:ascii="Garamond" w:eastAsia="Calibri" w:hAnsi="Garamond" w:cs="Calibri"/>
          <w:spacing w:val="-6"/>
        </w:rPr>
        <w:t xml:space="preserve"> </w:t>
      </w:r>
      <w:r>
        <w:rPr>
          <w:rFonts w:ascii="Garamond" w:eastAsia="Calibri" w:hAnsi="Garamond" w:cs="Calibri"/>
        </w:rPr>
        <w:t>–</w:t>
      </w:r>
      <w:r>
        <w:rPr>
          <w:rFonts w:ascii="Garamond" w:eastAsia="Calibri" w:hAnsi="Garamond" w:cs="Calibri"/>
          <w:spacing w:val="-6"/>
        </w:rPr>
        <w:t xml:space="preserve"> </w:t>
      </w:r>
      <w:r>
        <w:rPr>
          <w:rFonts w:ascii="Garamond" w:eastAsia="Calibri" w:hAnsi="Garamond" w:cs="Calibri"/>
          <w:b/>
        </w:rPr>
        <w:t>ponad</w:t>
      </w:r>
      <w:r>
        <w:rPr>
          <w:rFonts w:ascii="Garamond" w:eastAsia="Calibri" w:hAnsi="Garamond" w:cs="Calibri"/>
          <w:b/>
          <w:spacing w:val="-6"/>
        </w:rPr>
        <w:t xml:space="preserve"> </w:t>
      </w:r>
      <w:r>
        <w:rPr>
          <w:rFonts w:ascii="Garamond" w:eastAsia="Calibri" w:hAnsi="Garamond" w:cs="Calibri"/>
          <w:b/>
        </w:rPr>
        <w:t>55</w:t>
      </w:r>
      <w:r>
        <w:rPr>
          <w:rFonts w:ascii="Garamond" w:eastAsia="Calibri" w:hAnsi="Garamond" w:cs="Calibri"/>
          <w:b/>
          <w:spacing w:val="-6"/>
        </w:rPr>
        <w:t xml:space="preserve"> </w:t>
      </w:r>
      <w:r>
        <w:rPr>
          <w:rFonts w:ascii="Garamond" w:eastAsia="Calibri" w:hAnsi="Garamond" w:cs="Calibri"/>
          <w:b/>
        </w:rPr>
        <w:t>mln</w:t>
      </w:r>
      <w:r>
        <w:rPr>
          <w:rFonts w:ascii="Garamond" w:eastAsia="Calibri" w:hAnsi="Garamond" w:cs="Calibri"/>
          <w:b/>
          <w:spacing w:val="-6"/>
        </w:rPr>
        <w:t xml:space="preserve"> </w:t>
      </w:r>
      <w:r>
        <w:rPr>
          <w:rFonts w:ascii="Garamond" w:eastAsia="Calibri" w:hAnsi="Garamond" w:cs="Calibri"/>
          <w:b/>
        </w:rPr>
        <w:t>zł</w:t>
      </w:r>
      <w:r>
        <w:rPr>
          <w:rFonts w:ascii="Garamond" w:eastAsia="Calibri" w:hAnsi="Garamond" w:cs="Calibri"/>
        </w:rPr>
        <w:t>,</w:t>
      </w:r>
    </w:p>
    <w:p w:rsidR="00200358" w:rsidRDefault="00200358" w:rsidP="00D0154E">
      <w:pPr>
        <w:pStyle w:val="Akapitzlist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uczelni</w:t>
      </w:r>
      <w:r>
        <w:rPr>
          <w:rFonts w:ascii="Garamond" w:eastAsia="Calibri" w:hAnsi="Garamond" w:cs="Calibri"/>
          <w:spacing w:val="-5"/>
        </w:rPr>
        <w:t xml:space="preserve"> </w:t>
      </w:r>
      <w:r>
        <w:rPr>
          <w:rFonts w:ascii="Garamond" w:eastAsia="Calibri" w:hAnsi="Garamond" w:cs="Calibri"/>
        </w:rPr>
        <w:t>publicznych</w:t>
      </w:r>
      <w:r>
        <w:rPr>
          <w:rFonts w:ascii="Garamond" w:eastAsia="Calibri" w:hAnsi="Garamond" w:cs="Calibri"/>
          <w:spacing w:val="-4"/>
        </w:rPr>
        <w:t xml:space="preserve"> </w:t>
      </w:r>
      <w:r>
        <w:rPr>
          <w:rFonts w:ascii="Garamond" w:eastAsia="Calibri" w:hAnsi="Garamond" w:cs="Calibri"/>
        </w:rPr>
        <w:t>ze</w:t>
      </w:r>
      <w:r>
        <w:rPr>
          <w:rFonts w:ascii="Garamond" w:eastAsia="Calibri" w:hAnsi="Garamond" w:cs="Calibri"/>
          <w:spacing w:val="-5"/>
        </w:rPr>
        <w:t xml:space="preserve"> </w:t>
      </w:r>
      <w:r>
        <w:rPr>
          <w:rFonts w:ascii="Garamond" w:eastAsia="Calibri" w:hAnsi="Garamond" w:cs="Calibri"/>
        </w:rPr>
        <w:t>Śląska</w:t>
      </w:r>
      <w:r>
        <w:rPr>
          <w:rFonts w:ascii="Garamond" w:eastAsia="Calibri" w:hAnsi="Garamond" w:cs="Calibri"/>
          <w:spacing w:val="-4"/>
        </w:rPr>
        <w:t xml:space="preserve"> </w:t>
      </w:r>
      <w:r>
        <w:rPr>
          <w:rFonts w:ascii="Garamond" w:eastAsia="Calibri" w:hAnsi="Garamond" w:cs="Calibri"/>
        </w:rPr>
        <w:t>–</w:t>
      </w:r>
      <w:r>
        <w:rPr>
          <w:rFonts w:ascii="Garamond" w:eastAsia="Calibri" w:hAnsi="Garamond" w:cs="Calibri"/>
          <w:spacing w:val="-4"/>
        </w:rPr>
        <w:t xml:space="preserve"> </w:t>
      </w:r>
      <w:r>
        <w:rPr>
          <w:rFonts w:ascii="Garamond" w:eastAsia="Calibri" w:hAnsi="Garamond" w:cs="Calibri"/>
          <w:b/>
        </w:rPr>
        <w:t>prawie</w:t>
      </w:r>
      <w:r>
        <w:rPr>
          <w:rFonts w:ascii="Garamond" w:eastAsia="Calibri" w:hAnsi="Garamond" w:cs="Calibri"/>
          <w:b/>
          <w:spacing w:val="-5"/>
        </w:rPr>
        <w:t xml:space="preserve"> </w:t>
      </w:r>
      <w:r>
        <w:rPr>
          <w:rFonts w:ascii="Garamond" w:eastAsia="Calibri" w:hAnsi="Garamond" w:cs="Calibri"/>
          <w:b/>
        </w:rPr>
        <w:t>88</w:t>
      </w:r>
      <w:r>
        <w:rPr>
          <w:rFonts w:ascii="Garamond" w:eastAsia="Calibri" w:hAnsi="Garamond" w:cs="Calibri"/>
          <w:b/>
          <w:spacing w:val="-4"/>
        </w:rPr>
        <w:t xml:space="preserve"> </w:t>
      </w:r>
      <w:r>
        <w:rPr>
          <w:rFonts w:ascii="Garamond" w:eastAsia="Calibri" w:hAnsi="Garamond" w:cs="Calibri"/>
          <w:b/>
        </w:rPr>
        <w:t>mln</w:t>
      </w:r>
      <w:r>
        <w:rPr>
          <w:rFonts w:ascii="Garamond" w:eastAsia="Calibri" w:hAnsi="Garamond" w:cs="Calibri"/>
          <w:b/>
          <w:spacing w:val="-4"/>
        </w:rPr>
        <w:t xml:space="preserve"> </w:t>
      </w:r>
      <w:r>
        <w:rPr>
          <w:rFonts w:ascii="Garamond" w:eastAsia="Calibri" w:hAnsi="Garamond" w:cs="Calibri"/>
          <w:b/>
        </w:rPr>
        <w:t>zł</w:t>
      </w:r>
      <w:r>
        <w:rPr>
          <w:rFonts w:ascii="Garamond" w:eastAsia="Calibri" w:hAnsi="Garamond" w:cs="Calibri"/>
        </w:rPr>
        <w:t>,</w:t>
      </w:r>
    </w:p>
    <w:p w:rsidR="00200358" w:rsidRDefault="00200358" w:rsidP="00D0154E">
      <w:pPr>
        <w:pStyle w:val="Akapitzlist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potencjału</w:t>
      </w:r>
      <w:r>
        <w:rPr>
          <w:rFonts w:ascii="Garamond" w:eastAsia="Calibri" w:hAnsi="Garamond" w:cs="Calibri"/>
          <w:spacing w:val="-6"/>
        </w:rPr>
        <w:t xml:space="preserve"> </w:t>
      </w:r>
      <w:r>
        <w:rPr>
          <w:rFonts w:ascii="Garamond" w:eastAsia="Calibri" w:hAnsi="Garamond" w:cs="Calibri"/>
        </w:rPr>
        <w:t>dydaktycznego</w:t>
      </w:r>
      <w:r>
        <w:rPr>
          <w:rFonts w:ascii="Garamond" w:eastAsia="Calibri" w:hAnsi="Garamond" w:cs="Calibri"/>
          <w:spacing w:val="-6"/>
        </w:rPr>
        <w:t xml:space="preserve"> </w:t>
      </w:r>
      <w:r>
        <w:rPr>
          <w:rFonts w:ascii="Garamond" w:eastAsia="Calibri" w:hAnsi="Garamond" w:cs="Calibri"/>
        </w:rPr>
        <w:t>oraz</w:t>
      </w:r>
      <w:r>
        <w:rPr>
          <w:rFonts w:ascii="Garamond" w:eastAsia="Calibri" w:hAnsi="Garamond" w:cs="Calibri"/>
          <w:spacing w:val="-6"/>
        </w:rPr>
        <w:t xml:space="preserve"> </w:t>
      </w:r>
      <w:r>
        <w:rPr>
          <w:rFonts w:ascii="Garamond" w:eastAsia="Calibri" w:hAnsi="Garamond" w:cs="Calibri"/>
        </w:rPr>
        <w:t>potencjału</w:t>
      </w:r>
      <w:r>
        <w:rPr>
          <w:rFonts w:ascii="Garamond" w:eastAsia="Calibri" w:hAnsi="Garamond" w:cs="Calibri"/>
          <w:spacing w:val="-6"/>
        </w:rPr>
        <w:t xml:space="preserve"> </w:t>
      </w:r>
      <w:r>
        <w:rPr>
          <w:rFonts w:ascii="Garamond" w:eastAsia="Calibri" w:hAnsi="Garamond" w:cs="Calibri"/>
        </w:rPr>
        <w:t>badawczego</w:t>
      </w:r>
      <w:r>
        <w:rPr>
          <w:rFonts w:ascii="Garamond" w:eastAsia="Calibri" w:hAnsi="Garamond" w:cs="Calibri"/>
          <w:spacing w:val="-6"/>
        </w:rPr>
        <w:t xml:space="preserve"> </w:t>
      </w:r>
      <w:r>
        <w:rPr>
          <w:rFonts w:ascii="Garamond" w:eastAsia="Calibri" w:hAnsi="Garamond" w:cs="Calibri"/>
        </w:rPr>
        <w:t>–</w:t>
      </w:r>
      <w:r>
        <w:rPr>
          <w:rFonts w:ascii="Garamond" w:eastAsia="Calibri" w:hAnsi="Garamond" w:cs="Calibri"/>
          <w:spacing w:val="-6"/>
        </w:rPr>
        <w:t xml:space="preserve"> </w:t>
      </w:r>
      <w:r>
        <w:rPr>
          <w:rFonts w:ascii="Garamond" w:eastAsia="Calibri" w:hAnsi="Garamond" w:cs="Calibri"/>
          <w:b/>
        </w:rPr>
        <w:t>ponad</w:t>
      </w:r>
      <w:r>
        <w:rPr>
          <w:rFonts w:ascii="Garamond" w:eastAsia="Calibri" w:hAnsi="Garamond" w:cs="Calibri"/>
          <w:b/>
          <w:spacing w:val="-6"/>
        </w:rPr>
        <w:t xml:space="preserve"> </w:t>
      </w:r>
      <w:r>
        <w:rPr>
          <w:rFonts w:ascii="Garamond" w:eastAsia="Calibri" w:hAnsi="Garamond" w:cs="Calibri"/>
          <w:b/>
        </w:rPr>
        <w:t>13</w:t>
      </w:r>
      <w:r>
        <w:rPr>
          <w:rFonts w:ascii="Garamond" w:eastAsia="Calibri" w:hAnsi="Garamond" w:cs="Calibri"/>
          <w:b/>
          <w:spacing w:val="-6"/>
        </w:rPr>
        <w:t xml:space="preserve"> </w:t>
      </w:r>
      <w:r>
        <w:rPr>
          <w:rFonts w:ascii="Garamond" w:eastAsia="Calibri" w:hAnsi="Garamond" w:cs="Calibri"/>
          <w:b/>
        </w:rPr>
        <w:t>mln</w:t>
      </w:r>
      <w:r>
        <w:rPr>
          <w:rFonts w:ascii="Garamond" w:eastAsia="Calibri" w:hAnsi="Garamond" w:cs="Calibri"/>
          <w:b/>
          <w:spacing w:val="-6"/>
        </w:rPr>
        <w:t xml:space="preserve"> </w:t>
      </w:r>
      <w:r>
        <w:rPr>
          <w:rFonts w:ascii="Garamond" w:eastAsia="Calibri" w:hAnsi="Garamond" w:cs="Calibri"/>
          <w:b/>
        </w:rPr>
        <w:t>zł</w:t>
      </w:r>
      <w:r>
        <w:rPr>
          <w:rFonts w:ascii="Garamond" w:eastAsia="Calibri" w:hAnsi="Garamond" w:cs="Calibri"/>
        </w:rPr>
        <w:t>.</w:t>
      </w:r>
    </w:p>
    <w:p w:rsidR="00200358" w:rsidRDefault="00200358" w:rsidP="00200358">
      <w:pPr>
        <w:jc w:val="both"/>
        <w:rPr>
          <w:rFonts w:ascii="Garamond" w:eastAsia="Calibri" w:hAnsi="Garamond" w:cs="Calibri"/>
          <w:b/>
        </w:rPr>
      </w:pPr>
    </w:p>
    <w:p w:rsidR="00200358" w:rsidRDefault="00200358" w:rsidP="00200358">
      <w:p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</w:rPr>
        <w:t>Inwestycje związane z kształceniem – 415 mln zł</w:t>
      </w:r>
    </w:p>
    <w:p w:rsidR="00200358" w:rsidRDefault="00200358" w:rsidP="00D0154E">
      <w:pPr>
        <w:pStyle w:val="Akapitzlist"/>
        <w:numPr>
          <w:ilvl w:val="0"/>
          <w:numId w:val="8"/>
        </w:numPr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Na</w:t>
      </w:r>
      <w:r>
        <w:rPr>
          <w:rFonts w:ascii="Garamond" w:eastAsia="Calibri" w:hAnsi="Garamond" w:cs="Calibri"/>
          <w:spacing w:val="-8"/>
        </w:rPr>
        <w:t xml:space="preserve"> </w:t>
      </w:r>
      <w:r>
        <w:rPr>
          <w:rFonts w:ascii="Garamond" w:eastAsia="Calibri" w:hAnsi="Garamond" w:cs="Calibri"/>
        </w:rPr>
        <w:t>inwestycje</w:t>
      </w:r>
      <w:r>
        <w:rPr>
          <w:rFonts w:ascii="Garamond" w:eastAsia="Calibri" w:hAnsi="Garamond" w:cs="Calibri"/>
          <w:spacing w:val="-7"/>
        </w:rPr>
        <w:t xml:space="preserve"> </w:t>
      </w:r>
      <w:r>
        <w:rPr>
          <w:rFonts w:ascii="Garamond" w:eastAsia="Calibri" w:hAnsi="Garamond" w:cs="Calibri"/>
        </w:rPr>
        <w:t>związane</w:t>
      </w:r>
      <w:r>
        <w:rPr>
          <w:rFonts w:ascii="Garamond" w:eastAsia="Calibri" w:hAnsi="Garamond" w:cs="Calibri"/>
          <w:spacing w:val="-8"/>
        </w:rPr>
        <w:t xml:space="preserve"> </w:t>
      </w:r>
      <w:r>
        <w:rPr>
          <w:rFonts w:ascii="Garamond" w:eastAsia="Calibri" w:hAnsi="Garamond" w:cs="Calibri"/>
        </w:rPr>
        <w:t>z</w:t>
      </w:r>
      <w:r>
        <w:rPr>
          <w:rFonts w:ascii="Garamond" w:eastAsia="Calibri" w:hAnsi="Garamond" w:cs="Calibri"/>
          <w:spacing w:val="-7"/>
        </w:rPr>
        <w:t xml:space="preserve"> </w:t>
      </w:r>
      <w:r>
        <w:rPr>
          <w:rFonts w:ascii="Garamond" w:eastAsia="Calibri" w:hAnsi="Garamond" w:cs="Calibri"/>
        </w:rPr>
        <w:t>kształceniem</w:t>
      </w:r>
      <w:r>
        <w:rPr>
          <w:rFonts w:ascii="Garamond" w:eastAsia="Calibri" w:hAnsi="Garamond" w:cs="Calibri"/>
          <w:spacing w:val="-8"/>
        </w:rPr>
        <w:t xml:space="preserve"> </w:t>
      </w:r>
      <w:r>
        <w:rPr>
          <w:rFonts w:ascii="Garamond" w:eastAsia="Calibri" w:hAnsi="Garamond" w:cs="Calibri"/>
        </w:rPr>
        <w:t>przyznaliśmy:</w:t>
      </w:r>
    </w:p>
    <w:p w:rsidR="00200358" w:rsidRDefault="00200358" w:rsidP="00D0154E">
      <w:pPr>
        <w:pStyle w:val="Akapitzlist"/>
        <w:widowControl w:val="0"/>
        <w:numPr>
          <w:ilvl w:val="1"/>
          <w:numId w:val="8"/>
        </w:numPr>
        <w:autoSpaceDE w:val="0"/>
        <w:autoSpaceDN w:val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w</w:t>
      </w:r>
      <w:r>
        <w:rPr>
          <w:rFonts w:ascii="Garamond" w:eastAsia="Calibri" w:hAnsi="Garamond" w:cs="Calibri"/>
          <w:spacing w:val="8"/>
        </w:rPr>
        <w:t xml:space="preserve"> </w:t>
      </w:r>
      <w:r>
        <w:rPr>
          <w:rFonts w:ascii="Garamond" w:eastAsia="Calibri" w:hAnsi="Garamond" w:cs="Calibri"/>
        </w:rPr>
        <w:t>okresie</w:t>
      </w:r>
      <w:r>
        <w:rPr>
          <w:rFonts w:ascii="Garamond" w:eastAsia="Calibri" w:hAnsi="Garamond" w:cs="Calibri"/>
          <w:spacing w:val="9"/>
        </w:rPr>
        <w:t xml:space="preserve"> </w:t>
      </w:r>
      <w:r>
        <w:rPr>
          <w:rFonts w:ascii="Garamond" w:eastAsia="Calibri" w:hAnsi="Garamond" w:cs="Calibri"/>
        </w:rPr>
        <w:t>listopad – grudzień</w:t>
      </w:r>
      <w:r>
        <w:rPr>
          <w:rFonts w:ascii="Garamond" w:eastAsia="Calibri" w:hAnsi="Garamond" w:cs="Calibri"/>
          <w:spacing w:val="9"/>
        </w:rPr>
        <w:t xml:space="preserve"> </w:t>
      </w:r>
      <w:r>
        <w:rPr>
          <w:rFonts w:ascii="Garamond" w:eastAsia="Calibri" w:hAnsi="Garamond" w:cs="Calibri"/>
        </w:rPr>
        <w:t>2020</w:t>
      </w:r>
      <w:r>
        <w:rPr>
          <w:rFonts w:ascii="Garamond" w:eastAsia="Calibri" w:hAnsi="Garamond" w:cs="Calibri"/>
          <w:spacing w:val="9"/>
        </w:rPr>
        <w:t xml:space="preserve"> </w:t>
      </w:r>
      <w:r>
        <w:rPr>
          <w:rFonts w:ascii="Garamond" w:eastAsia="Calibri" w:hAnsi="Garamond" w:cs="Calibri"/>
        </w:rPr>
        <w:t>r.</w:t>
      </w:r>
      <w:r>
        <w:rPr>
          <w:rFonts w:ascii="Garamond" w:eastAsia="Calibri" w:hAnsi="Garamond" w:cs="Calibri"/>
          <w:spacing w:val="8"/>
        </w:rPr>
        <w:t xml:space="preserve"> </w:t>
      </w:r>
      <w:r>
        <w:rPr>
          <w:rFonts w:ascii="Garamond" w:eastAsia="Calibri" w:hAnsi="Garamond" w:cs="Calibri"/>
        </w:rPr>
        <w:t>środki</w:t>
      </w:r>
      <w:r>
        <w:rPr>
          <w:rFonts w:ascii="Garamond" w:eastAsia="Calibri" w:hAnsi="Garamond" w:cs="Calibri"/>
          <w:spacing w:val="9"/>
        </w:rPr>
        <w:t xml:space="preserve"> </w:t>
      </w:r>
      <w:r>
        <w:rPr>
          <w:rFonts w:ascii="Garamond" w:eastAsia="Calibri" w:hAnsi="Garamond" w:cs="Calibri"/>
        </w:rPr>
        <w:t>na</w:t>
      </w:r>
      <w:r>
        <w:rPr>
          <w:rFonts w:ascii="Garamond" w:eastAsia="Calibri" w:hAnsi="Garamond" w:cs="Calibri"/>
          <w:spacing w:val="9"/>
        </w:rPr>
        <w:t xml:space="preserve"> </w:t>
      </w:r>
      <w:r>
        <w:rPr>
          <w:rFonts w:ascii="Garamond" w:eastAsia="Calibri" w:hAnsi="Garamond" w:cs="Calibri"/>
        </w:rPr>
        <w:t>lata</w:t>
      </w:r>
      <w:r>
        <w:rPr>
          <w:rFonts w:ascii="Garamond" w:eastAsia="Calibri" w:hAnsi="Garamond" w:cs="Calibri"/>
          <w:spacing w:val="9"/>
        </w:rPr>
        <w:t xml:space="preserve"> </w:t>
      </w:r>
      <w:r>
        <w:rPr>
          <w:rFonts w:ascii="Garamond" w:eastAsia="Calibri" w:hAnsi="Garamond" w:cs="Calibri"/>
          <w:b/>
        </w:rPr>
        <w:t>2020-2022</w:t>
      </w:r>
      <w:r>
        <w:rPr>
          <w:rFonts w:ascii="Garamond" w:eastAsia="Calibri" w:hAnsi="Garamond" w:cs="Calibri"/>
          <w:spacing w:val="9"/>
        </w:rPr>
        <w:t xml:space="preserve"> </w:t>
      </w:r>
      <w:r>
        <w:rPr>
          <w:rFonts w:ascii="Garamond" w:eastAsia="Calibri" w:hAnsi="Garamond" w:cs="Calibri"/>
        </w:rPr>
        <w:t>w</w:t>
      </w:r>
      <w:r>
        <w:rPr>
          <w:rFonts w:ascii="Garamond" w:eastAsia="Calibri" w:hAnsi="Garamond" w:cs="Calibri"/>
          <w:spacing w:val="8"/>
        </w:rPr>
        <w:t xml:space="preserve"> </w:t>
      </w:r>
      <w:r>
        <w:rPr>
          <w:rFonts w:ascii="Garamond" w:eastAsia="Calibri" w:hAnsi="Garamond" w:cs="Calibri"/>
        </w:rPr>
        <w:t>wysokości</w:t>
      </w:r>
      <w:r>
        <w:rPr>
          <w:rFonts w:ascii="Garamond" w:eastAsia="Calibri" w:hAnsi="Garamond" w:cs="Calibri"/>
          <w:spacing w:val="9"/>
        </w:rPr>
        <w:t xml:space="preserve"> </w:t>
      </w:r>
      <w:r>
        <w:rPr>
          <w:rFonts w:ascii="Garamond" w:eastAsia="Calibri" w:hAnsi="Garamond" w:cs="Calibri"/>
          <w:b/>
        </w:rPr>
        <w:t>364</w:t>
      </w:r>
      <w:r>
        <w:rPr>
          <w:rFonts w:ascii="Garamond" w:eastAsia="Calibri" w:hAnsi="Garamond" w:cs="Calibri"/>
          <w:b/>
          <w:spacing w:val="9"/>
        </w:rPr>
        <w:t xml:space="preserve"> mln zł</w:t>
      </w:r>
      <w:r>
        <w:rPr>
          <w:rFonts w:ascii="Garamond" w:eastAsia="Calibri" w:hAnsi="Garamond" w:cs="Calibri"/>
          <w:spacing w:val="9"/>
        </w:rPr>
        <w:t>,</w:t>
      </w:r>
      <w:r>
        <w:rPr>
          <w:rFonts w:ascii="Garamond" w:eastAsia="Calibri" w:hAnsi="Garamond" w:cs="Calibri"/>
          <w:b/>
          <w:spacing w:val="9"/>
        </w:rPr>
        <w:t xml:space="preserve"> </w:t>
      </w:r>
      <w:r>
        <w:rPr>
          <w:rFonts w:ascii="Garamond" w:eastAsia="Calibri" w:hAnsi="Garamond" w:cs="Calibri"/>
          <w:b/>
          <w:spacing w:val="-58"/>
        </w:rPr>
        <w:t xml:space="preserve">    </w:t>
      </w:r>
    </w:p>
    <w:p w:rsidR="00200358" w:rsidRDefault="00200358" w:rsidP="00D0154E">
      <w:pPr>
        <w:pStyle w:val="Akapitzlist"/>
        <w:widowControl w:val="0"/>
        <w:numPr>
          <w:ilvl w:val="1"/>
          <w:numId w:val="8"/>
        </w:numPr>
        <w:autoSpaceDE w:val="0"/>
        <w:autoSpaceDN w:val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w</w:t>
      </w:r>
      <w:r>
        <w:rPr>
          <w:rFonts w:ascii="Garamond" w:eastAsia="Calibri" w:hAnsi="Garamond" w:cs="Calibri"/>
          <w:spacing w:val="-6"/>
        </w:rPr>
        <w:t xml:space="preserve"> </w:t>
      </w:r>
      <w:r>
        <w:rPr>
          <w:rFonts w:ascii="Garamond" w:eastAsia="Calibri" w:hAnsi="Garamond" w:cs="Calibri"/>
        </w:rPr>
        <w:t>okresie</w:t>
      </w:r>
      <w:r>
        <w:rPr>
          <w:rFonts w:ascii="Garamond" w:eastAsia="Calibri" w:hAnsi="Garamond" w:cs="Calibri"/>
          <w:spacing w:val="-5"/>
        </w:rPr>
        <w:t xml:space="preserve"> </w:t>
      </w:r>
      <w:r>
        <w:rPr>
          <w:rFonts w:ascii="Garamond" w:eastAsia="Calibri" w:hAnsi="Garamond" w:cs="Calibri"/>
        </w:rPr>
        <w:t>styczeń – czerwiec</w:t>
      </w:r>
      <w:r>
        <w:rPr>
          <w:rFonts w:ascii="Garamond" w:eastAsia="Calibri" w:hAnsi="Garamond" w:cs="Calibri"/>
          <w:spacing w:val="-5"/>
        </w:rPr>
        <w:t xml:space="preserve"> </w:t>
      </w:r>
      <w:r>
        <w:rPr>
          <w:rFonts w:ascii="Garamond" w:eastAsia="Calibri" w:hAnsi="Garamond" w:cs="Calibri"/>
        </w:rPr>
        <w:t>2021</w:t>
      </w:r>
      <w:r>
        <w:rPr>
          <w:rFonts w:ascii="Garamond" w:eastAsia="Calibri" w:hAnsi="Garamond" w:cs="Calibri"/>
          <w:spacing w:val="-6"/>
        </w:rPr>
        <w:t xml:space="preserve"> </w:t>
      </w:r>
      <w:r>
        <w:rPr>
          <w:rFonts w:ascii="Garamond" w:eastAsia="Calibri" w:hAnsi="Garamond" w:cs="Calibri"/>
        </w:rPr>
        <w:t>r.</w:t>
      </w:r>
      <w:r>
        <w:rPr>
          <w:rFonts w:ascii="Garamond" w:eastAsia="Calibri" w:hAnsi="Garamond" w:cs="Calibri"/>
          <w:spacing w:val="-5"/>
        </w:rPr>
        <w:t xml:space="preserve"> </w:t>
      </w:r>
      <w:r>
        <w:rPr>
          <w:rFonts w:ascii="Garamond" w:eastAsia="Calibri" w:hAnsi="Garamond" w:cs="Calibri"/>
        </w:rPr>
        <w:t>środki</w:t>
      </w:r>
      <w:r>
        <w:rPr>
          <w:rFonts w:ascii="Garamond" w:eastAsia="Calibri" w:hAnsi="Garamond" w:cs="Calibri"/>
          <w:spacing w:val="-5"/>
        </w:rPr>
        <w:t xml:space="preserve"> </w:t>
      </w:r>
      <w:r>
        <w:rPr>
          <w:rFonts w:ascii="Garamond" w:eastAsia="Calibri" w:hAnsi="Garamond" w:cs="Calibri"/>
        </w:rPr>
        <w:t>na</w:t>
      </w:r>
      <w:r>
        <w:rPr>
          <w:rFonts w:ascii="Garamond" w:eastAsia="Calibri" w:hAnsi="Garamond" w:cs="Calibri"/>
          <w:spacing w:val="-6"/>
        </w:rPr>
        <w:t xml:space="preserve"> </w:t>
      </w:r>
      <w:r>
        <w:rPr>
          <w:rFonts w:ascii="Garamond" w:eastAsia="Calibri" w:hAnsi="Garamond" w:cs="Calibri"/>
        </w:rPr>
        <w:t>lata</w:t>
      </w:r>
      <w:r>
        <w:rPr>
          <w:rFonts w:ascii="Garamond" w:eastAsia="Calibri" w:hAnsi="Garamond" w:cs="Calibri"/>
          <w:spacing w:val="-5"/>
        </w:rPr>
        <w:t xml:space="preserve"> </w:t>
      </w:r>
      <w:r>
        <w:rPr>
          <w:rFonts w:ascii="Garamond" w:eastAsia="Calibri" w:hAnsi="Garamond" w:cs="Calibri"/>
          <w:b/>
        </w:rPr>
        <w:t>2021-2023</w:t>
      </w:r>
      <w:r>
        <w:rPr>
          <w:rFonts w:ascii="Garamond" w:eastAsia="Calibri" w:hAnsi="Garamond" w:cs="Calibri"/>
          <w:spacing w:val="-5"/>
        </w:rPr>
        <w:t xml:space="preserve"> </w:t>
      </w:r>
      <w:r>
        <w:rPr>
          <w:rFonts w:ascii="Garamond" w:eastAsia="Calibri" w:hAnsi="Garamond" w:cs="Calibri"/>
        </w:rPr>
        <w:t>w</w:t>
      </w:r>
      <w:r>
        <w:rPr>
          <w:rFonts w:ascii="Garamond" w:eastAsia="Calibri" w:hAnsi="Garamond" w:cs="Calibri"/>
          <w:spacing w:val="-6"/>
        </w:rPr>
        <w:t xml:space="preserve"> </w:t>
      </w:r>
      <w:r>
        <w:rPr>
          <w:rFonts w:ascii="Garamond" w:eastAsia="Calibri" w:hAnsi="Garamond" w:cs="Calibri"/>
        </w:rPr>
        <w:t>wysokości</w:t>
      </w:r>
      <w:r>
        <w:rPr>
          <w:rFonts w:ascii="Garamond" w:eastAsia="Calibri" w:hAnsi="Garamond" w:cs="Calibri"/>
          <w:spacing w:val="52"/>
        </w:rPr>
        <w:t xml:space="preserve"> </w:t>
      </w:r>
      <w:r>
        <w:rPr>
          <w:rFonts w:ascii="Garamond" w:eastAsia="Calibri" w:hAnsi="Garamond" w:cs="Calibri"/>
          <w:b/>
        </w:rPr>
        <w:t>51</w:t>
      </w:r>
      <w:r>
        <w:rPr>
          <w:rFonts w:ascii="Garamond" w:eastAsia="Calibri" w:hAnsi="Garamond" w:cs="Calibri"/>
          <w:b/>
          <w:spacing w:val="-6"/>
        </w:rPr>
        <w:t xml:space="preserve"> </w:t>
      </w:r>
      <w:r>
        <w:rPr>
          <w:rFonts w:ascii="Garamond" w:eastAsia="Calibri" w:hAnsi="Garamond" w:cs="Calibri"/>
          <w:b/>
        </w:rPr>
        <w:t>mln</w:t>
      </w:r>
      <w:r>
        <w:rPr>
          <w:rFonts w:ascii="Garamond" w:eastAsia="Calibri" w:hAnsi="Garamond" w:cs="Calibri"/>
          <w:b/>
          <w:spacing w:val="-5"/>
        </w:rPr>
        <w:t xml:space="preserve"> </w:t>
      </w:r>
      <w:r>
        <w:rPr>
          <w:rFonts w:ascii="Garamond" w:eastAsia="Calibri" w:hAnsi="Garamond" w:cs="Calibri"/>
          <w:b/>
        </w:rPr>
        <w:t>zł</w:t>
      </w:r>
      <w:r>
        <w:rPr>
          <w:rFonts w:ascii="Garamond" w:eastAsia="Calibri" w:hAnsi="Garamond" w:cs="Calibri"/>
        </w:rPr>
        <w:t>.</w:t>
      </w:r>
    </w:p>
    <w:p w:rsidR="00200358" w:rsidRDefault="00200358" w:rsidP="00D0154E">
      <w:pPr>
        <w:pStyle w:val="Akapitzlist"/>
        <w:widowControl w:val="0"/>
        <w:numPr>
          <w:ilvl w:val="1"/>
          <w:numId w:val="8"/>
        </w:numPr>
        <w:autoSpaceDE w:val="0"/>
        <w:autoSpaceDN w:val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  <w:spacing w:val="1"/>
        </w:rPr>
        <w:t xml:space="preserve">dodatkowo w </w:t>
      </w:r>
      <w:r>
        <w:rPr>
          <w:rFonts w:ascii="Garamond" w:eastAsia="Calibri" w:hAnsi="Garamond" w:cs="Calibri"/>
        </w:rPr>
        <w:t>czerwcu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br.,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na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podstawie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złożonych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 xml:space="preserve">wniosków, przyznaliśmy </w:t>
      </w:r>
      <w:r>
        <w:rPr>
          <w:rFonts w:ascii="Garamond" w:eastAsia="Calibri" w:hAnsi="Garamond" w:cs="Calibri"/>
          <w:b/>
        </w:rPr>
        <w:t>środki dla uczelni</w:t>
      </w:r>
      <w:r>
        <w:rPr>
          <w:rFonts w:ascii="Garamond" w:eastAsia="Calibri" w:hAnsi="Garamond" w:cs="Calibri"/>
          <w:spacing w:val="-2"/>
        </w:rPr>
        <w:t xml:space="preserve"> </w:t>
      </w:r>
      <w:r>
        <w:rPr>
          <w:rFonts w:ascii="Garamond" w:eastAsia="Calibri" w:hAnsi="Garamond" w:cs="Calibri"/>
        </w:rPr>
        <w:t>w</w:t>
      </w:r>
      <w:r>
        <w:rPr>
          <w:rFonts w:ascii="Garamond" w:eastAsia="Calibri" w:hAnsi="Garamond" w:cs="Calibri"/>
          <w:spacing w:val="-1"/>
        </w:rPr>
        <w:t xml:space="preserve"> </w:t>
      </w:r>
      <w:r>
        <w:rPr>
          <w:rFonts w:ascii="Garamond" w:eastAsia="Calibri" w:hAnsi="Garamond" w:cs="Calibri"/>
        </w:rPr>
        <w:t>wysokości</w:t>
      </w:r>
      <w:r>
        <w:rPr>
          <w:rFonts w:ascii="Garamond" w:eastAsia="Calibri" w:hAnsi="Garamond" w:cs="Calibri"/>
          <w:spacing w:val="-2"/>
        </w:rPr>
        <w:t xml:space="preserve"> </w:t>
      </w:r>
      <w:r>
        <w:rPr>
          <w:rFonts w:ascii="Garamond" w:eastAsia="Calibri" w:hAnsi="Garamond" w:cs="Calibri"/>
          <w:b/>
        </w:rPr>
        <w:t>258</w:t>
      </w:r>
      <w:r>
        <w:rPr>
          <w:rFonts w:ascii="Garamond" w:eastAsia="Calibri" w:hAnsi="Garamond" w:cs="Calibri"/>
          <w:b/>
          <w:spacing w:val="-2"/>
        </w:rPr>
        <w:t xml:space="preserve"> </w:t>
      </w:r>
      <w:r>
        <w:rPr>
          <w:rFonts w:ascii="Garamond" w:eastAsia="Calibri" w:hAnsi="Garamond" w:cs="Calibri"/>
          <w:b/>
        </w:rPr>
        <w:t>mln</w:t>
      </w:r>
      <w:r>
        <w:rPr>
          <w:rFonts w:ascii="Garamond" w:eastAsia="Calibri" w:hAnsi="Garamond" w:cs="Calibri"/>
          <w:b/>
          <w:spacing w:val="-1"/>
        </w:rPr>
        <w:t xml:space="preserve"> </w:t>
      </w:r>
      <w:r>
        <w:rPr>
          <w:rFonts w:ascii="Garamond" w:eastAsia="Calibri" w:hAnsi="Garamond" w:cs="Calibri"/>
          <w:b/>
        </w:rPr>
        <w:t>zł</w:t>
      </w:r>
      <w:r>
        <w:rPr>
          <w:rFonts w:ascii="Garamond" w:eastAsia="Calibri" w:hAnsi="Garamond" w:cs="Calibri"/>
          <w:b/>
          <w:spacing w:val="-2"/>
        </w:rPr>
        <w:t xml:space="preserve"> </w:t>
      </w:r>
      <w:r>
        <w:rPr>
          <w:rFonts w:ascii="Garamond" w:eastAsia="Calibri" w:hAnsi="Garamond" w:cs="Calibri"/>
        </w:rPr>
        <w:t>na</w:t>
      </w:r>
      <w:r>
        <w:rPr>
          <w:rFonts w:ascii="Garamond" w:eastAsia="Calibri" w:hAnsi="Garamond" w:cs="Calibri"/>
          <w:spacing w:val="-2"/>
        </w:rPr>
        <w:t xml:space="preserve"> </w:t>
      </w:r>
      <w:r>
        <w:rPr>
          <w:rFonts w:ascii="Garamond" w:eastAsia="Calibri" w:hAnsi="Garamond" w:cs="Calibri"/>
        </w:rPr>
        <w:t>lata</w:t>
      </w:r>
      <w:r>
        <w:rPr>
          <w:rFonts w:ascii="Garamond" w:eastAsia="Calibri" w:hAnsi="Garamond" w:cs="Calibri"/>
          <w:spacing w:val="-1"/>
        </w:rPr>
        <w:t xml:space="preserve"> </w:t>
      </w:r>
      <w:r>
        <w:rPr>
          <w:rFonts w:ascii="Garamond" w:eastAsia="Calibri" w:hAnsi="Garamond" w:cs="Calibri"/>
          <w:b/>
        </w:rPr>
        <w:t>2021-2024.</w:t>
      </w:r>
    </w:p>
    <w:p w:rsidR="00200358" w:rsidRDefault="00200358" w:rsidP="00200358">
      <w:pPr>
        <w:jc w:val="both"/>
        <w:rPr>
          <w:rFonts w:ascii="Garamond" w:eastAsia="Calibri" w:hAnsi="Garamond" w:cs="Calibri"/>
        </w:rPr>
      </w:pPr>
    </w:p>
    <w:p w:rsidR="00200358" w:rsidRDefault="00200358" w:rsidP="00200358">
      <w:pPr>
        <w:jc w:val="both"/>
        <w:rPr>
          <w:rFonts w:ascii="Garamond" w:eastAsia="Calibri" w:hAnsi="Garamond" w:cs="Calibri"/>
          <w:b/>
          <w:sz w:val="32"/>
        </w:rPr>
      </w:pPr>
    </w:p>
    <w:p w:rsidR="00200358" w:rsidRDefault="00200358" w:rsidP="00200358">
      <w:pPr>
        <w:jc w:val="both"/>
        <w:rPr>
          <w:rFonts w:ascii="Garamond" w:eastAsia="Calibri" w:hAnsi="Garamond" w:cs="Calibri"/>
          <w:b/>
          <w:sz w:val="32"/>
        </w:rPr>
      </w:pPr>
      <w:r>
        <w:rPr>
          <w:rFonts w:ascii="Garamond" w:eastAsia="Calibri" w:hAnsi="Garamond" w:cs="Calibri"/>
          <w:b/>
          <w:sz w:val="32"/>
        </w:rPr>
        <w:t>Programy Ministra Edukacji i Nauki</w:t>
      </w:r>
    </w:p>
    <w:p w:rsidR="00200358" w:rsidRDefault="00200358" w:rsidP="00200358">
      <w:p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</w:rPr>
        <w:t>Program</w:t>
      </w:r>
      <w:r>
        <w:rPr>
          <w:rFonts w:ascii="Garamond" w:eastAsia="Calibri" w:hAnsi="Garamond" w:cs="Calibri"/>
          <w:b/>
          <w:spacing w:val="-9"/>
        </w:rPr>
        <w:t xml:space="preserve"> </w:t>
      </w:r>
      <w:r>
        <w:rPr>
          <w:rFonts w:ascii="Garamond" w:eastAsia="Calibri" w:hAnsi="Garamond" w:cs="Calibri"/>
          <w:b/>
        </w:rPr>
        <w:t>Społeczna</w:t>
      </w:r>
      <w:r>
        <w:rPr>
          <w:rFonts w:ascii="Garamond" w:eastAsia="Calibri" w:hAnsi="Garamond" w:cs="Calibri"/>
          <w:b/>
          <w:spacing w:val="-9"/>
        </w:rPr>
        <w:t xml:space="preserve"> </w:t>
      </w:r>
      <w:r>
        <w:rPr>
          <w:rFonts w:ascii="Garamond" w:eastAsia="Calibri" w:hAnsi="Garamond" w:cs="Calibri"/>
          <w:b/>
        </w:rPr>
        <w:t>Odpowiedzialność</w:t>
      </w:r>
      <w:r>
        <w:rPr>
          <w:rFonts w:ascii="Garamond" w:eastAsia="Calibri" w:hAnsi="Garamond" w:cs="Calibri"/>
          <w:b/>
          <w:spacing w:val="-9"/>
        </w:rPr>
        <w:t xml:space="preserve"> </w:t>
      </w:r>
      <w:r>
        <w:rPr>
          <w:rFonts w:ascii="Garamond" w:eastAsia="Calibri" w:hAnsi="Garamond" w:cs="Calibri"/>
          <w:b/>
        </w:rPr>
        <w:t>Nauki</w:t>
      </w:r>
    </w:p>
    <w:p w:rsidR="00200358" w:rsidRDefault="00200358" w:rsidP="00D0154E">
      <w:pPr>
        <w:pStyle w:val="Akapitzlist"/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</w:rPr>
        <w:t>Wsparcie</w:t>
      </w:r>
      <w:r>
        <w:rPr>
          <w:rFonts w:ascii="Garamond" w:eastAsia="Calibri" w:hAnsi="Garamond" w:cs="Calibri"/>
          <w:spacing w:val="22"/>
        </w:rPr>
        <w:t xml:space="preserve"> </w:t>
      </w:r>
      <w:r>
        <w:rPr>
          <w:rFonts w:ascii="Garamond" w:eastAsia="Calibri" w:hAnsi="Garamond" w:cs="Calibri"/>
        </w:rPr>
        <w:t>instytucji</w:t>
      </w:r>
      <w:r>
        <w:rPr>
          <w:rFonts w:ascii="Garamond" w:eastAsia="Calibri" w:hAnsi="Garamond" w:cs="Calibri"/>
          <w:spacing w:val="23"/>
        </w:rPr>
        <w:t xml:space="preserve"> </w:t>
      </w:r>
      <w:r>
        <w:rPr>
          <w:rFonts w:ascii="Garamond" w:eastAsia="Calibri" w:hAnsi="Garamond" w:cs="Calibri"/>
        </w:rPr>
        <w:t>systemu</w:t>
      </w:r>
      <w:r>
        <w:rPr>
          <w:rFonts w:ascii="Garamond" w:eastAsia="Calibri" w:hAnsi="Garamond" w:cs="Calibri"/>
          <w:spacing w:val="23"/>
        </w:rPr>
        <w:t xml:space="preserve"> </w:t>
      </w:r>
      <w:r>
        <w:rPr>
          <w:rFonts w:ascii="Garamond" w:eastAsia="Calibri" w:hAnsi="Garamond" w:cs="Calibri"/>
        </w:rPr>
        <w:t>szkolnictwa</w:t>
      </w:r>
      <w:r>
        <w:rPr>
          <w:rFonts w:ascii="Garamond" w:eastAsia="Calibri" w:hAnsi="Garamond" w:cs="Calibri"/>
          <w:spacing w:val="23"/>
        </w:rPr>
        <w:t xml:space="preserve"> </w:t>
      </w:r>
      <w:r>
        <w:rPr>
          <w:rFonts w:ascii="Garamond" w:eastAsia="Calibri" w:hAnsi="Garamond" w:cs="Calibri"/>
        </w:rPr>
        <w:t>wyższego</w:t>
      </w:r>
      <w:r>
        <w:rPr>
          <w:rFonts w:ascii="Garamond" w:eastAsia="Calibri" w:hAnsi="Garamond" w:cs="Calibri"/>
          <w:spacing w:val="8"/>
        </w:rPr>
        <w:t xml:space="preserve"> </w:t>
      </w:r>
      <w:r>
        <w:rPr>
          <w:rFonts w:ascii="Garamond" w:eastAsia="Calibri" w:hAnsi="Garamond" w:cs="Calibri"/>
        </w:rPr>
        <w:t>i</w:t>
      </w:r>
      <w:r>
        <w:rPr>
          <w:rFonts w:ascii="Garamond" w:eastAsia="Calibri" w:hAnsi="Garamond" w:cs="Calibri"/>
          <w:spacing w:val="9"/>
        </w:rPr>
        <w:t xml:space="preserve"> </w:t>
      </w:r>
      <w:r>
        <w:rPr>
          <w:rFonts w:ascii="Garamond" w:eastAsia="Calibri" w:hAnsi="Garamond" w:cs="Calibri"/>
        </w:rPr>
        <w:t>nauki</w:t>
      </w:r>
      <w:r>
        <w:rPr>
          <w:rFonts w:ascii="Garamond" w:eastAsia="Calibri" w:hAnsi="Garamond" w:cs="Calibri"/>
          <w:spacing w:val="9"/>
        </w:rPr>
        <w:t xml:space="preserve"> </w:t>
      </w:r>
      <w:r>
        <w:rPr>
          <w:rFonts w:ascii="Garamond" w:eastAsia="Calibri" w:hAnsi="Garamond" w:cs="Calibri"/>
        </w:rPr>
        <w:t>w</w:t>
      </w:r>
      <w:r>
        <w:rPr>
          <w:rFonts w:ascii="Garamond" w:eastAsia="Calibri" w:hAnsi="Garamond" w:cs="Calibri"/>
          <w:spacing w:val="9"/>
        </w:rPr>
        <w:t xml:space="preserve"> </w:t>
      </w:r>
      <w:r>
        <w:rPr>
          <w:rFonts w:ascii="Garamond" w:eastAsia="Calibri" w:hAnsi="Garamond" w:cs="Calibri"/>
        </w:rPr>
        <w:t>popularyzacji</w:t>
      </w:r>
      <w:r>
        <w:rPr>
          <w:rFonts w:ascii="Garamond" w:eastAsia="Calibri" w:hAnsi="Garamond" w:cs="Calibri"/>
          <w:spacing w:val="8"/>
        </w:rPr>
        <w:t xml:space="preserve"> </w:t>
      </w:r>
      <w:r>
        <w:rPr>
          <w:rFonts w:ascii="Garamond" w:eastAsia="Calibri" w:hAnsi="Garamond" w:cs="Calibri"/>
        </w:rPr>
        <w:t>nauki</w:t>
      </w:r>
      <w:r>
        <w:rPr>
          <w:rFonts w:ascii="Garamond" w:eastAsia="Calibri" w:hAnsi="Garamond" w:cs="Calibri"/>
          <w:spacing w:val="9"/>
        </w:rPr>
        <w:t xml:space="preserve"> </w:t>
      </w:r>
      <w:r>
        <w:rPr>
          <w:rFonts w:ascii="Garamond" w:eastAsia="Calibri" w:hAnsi="Garamond" w:cs="Calibri"/>
        </w:rPr>
        <w:t>lub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promocji</w:t>
      </w:r>
      <w:r>
        <w:rPr>
          <w:rFonts w:ascii="Garamond" w:eastAsia="Calibri" w:hAnsi="Garamond" w:cs="Calibri"/>
          <w:spacing w:val="-2"/>
        </w:rPr>
        <w:t xml:space="preserve"> </w:t>
      </w:r>
      <w:r>
        <w:rPr>
          <w:rFonts w:ascii="Garamond" w:eastAsia="Calibri" w:hAnsi="Garamond" w:cs="Calibri"/>
        </w:rPr>
        <w:t>sportu</w:t>
      </w:r>
      <w:r>
        <w:rPr>
          <w:rFonts w:ascii="Garamond" w:eastAsia="Calibri" w:hAnsi="Garamond" w:cs="Calibri"/>
          <w:spacing w:val="-1"/>
        </w:rPr>
        <w:t xml:space="preserve"> </w:t>
      </w:r>
      <w:r>
        <w:rPr>
          <w:rFonts w:ascii="Garamond" w:eastAsia="Calibri" w:hAnsi="Garamond" w:cs="Calibri"/>
        </w:rPr>
        <w:t>akademickiego. Jednorazowe</w:t>
      </w:r>
      <w:r>
        <w:rPr>
          <w:rFonts w:ascii="Garamond" w:eastAsia="Calibri" w:hAnsi="Garamond" w:cs="Calibri"/>
          <w:spacing w:val="-6"/>
        </w:rPr>
        <w:t xml:space="preserve"> </w:t>
      </w:r>
      <w:r>
        <w:rPr>
          <w:rFonts w:ascii="Garamond" w:eastAsia="Calibri" w:hAnsi="Garamond" w:cs="Calibri"/>
        </w:rPr>
        <w:t>finansowanie</w:t>
      </w:r>
      <w:r>
        <w:rPr>
          <w:rFonts w:ascii="Garamond" w:eastAsia="Calibri" w:hAnsi="Garamond" w:cs="Calibri"/>
          <w:spacing w:val="-6"/>
        </w:rPr>
        <w:t xml:space="preserve"> </w:t>
      </w:r>
      <w:r>
        <w:rPr>
          <w:rFonts w:ascii="Garamond" w:eastAsia="Calibri" w:hAnsi="Garamond" w:cs="Calibri"/>
          <w:b/>
        </w:rPr>
        <w:t>do</w:t>
      </w:r>
      <w:r>
        <w:rPr>
          <w:rFonts w:ascii="Garamond" w:eastAsia="Calibri" w:hAnsi="Garamond" w:cs="Calibri"/>
          <w:b/>
          <w:spacing w:val="-5"/>
        </w:rPr>
        <w:t xml:space="preserve"> </w:t>
      </w:r>
      <w:r>
        <w:rPr>
          <w:rFonts w:ascii="Garamond" w:eastAsia="Calibri" w:hAnsi="Garamond" w:cs="Calibri"/>
          <w:b/>
        </w:rPr>
        <w:t>1</w:t>
      </w:r>
      <w:r>
        <w:rPr>
          <w:rFonts w:ascii="Garamond" w:eastAsia="Calibri" w:hAnsi="Garamond" w:cs="Calibri"/>
          <w:b/>
          <w:spacing w:val="-6"/>
        </w:rPr>
        <w:t xml:space="preserve"> </w:t>
      </w:r>
      <w:r>
        <w:rPr>
          <w:rFonts w:ascii="Garamond" w:eastAsia="Calibri" w:hAnsi="Garamond" w:cs="Calibri"/>
          <w:b/>
        </w:rPr>
        <w:t>mln</w:t>
      </w:r>
      <w:r>
        <w:rPr>
          <w:rFonts w:ascii="Garamond" w:eastAsia="Calibri" w:hAnsi="Garamond" w:cs="Calibri"/>
          <w:b/>
          <w:spacing w:val="-5"/>
        </w:rPr>
        <w:t xml:space="preserve"> </w:t>
      </w:r>
      <w:r>
        <w:rPr>
          <w:rFonts w:ascii="Garamond" w:eastAsia="Calibri" w:hAnsi="Garamond" w:cs="Calibri"/>
          <w:b/>
        </w:rPr>
        <w:t>zł</w:t>
      </w:r>
      <w:r>
        <w:rPr>
          <w:rFonts w:ascii="Garamond" w:eastAsia="Calibri" w:hAnsi="Garamond" w:cs="Calibri"/>
        </w:rPr>
        <w:t>.</w:t>
      </w:r>
    </w:p>
    <w:p w:rsidR="00200358" w:rsidRDefault="00200358" w:rsidP="00200358">
      <w:pPr>
        <w:jc w:val="both"/>
        <w:rPr>
          <w:rFonts w:ascii="Garamond" w:eastAsia="Calibri" w:hAnsi="Garamond" w:cs="Calibri"/>
          <w:b/>
          <w:spacing w:val="-58"/>
        </w:rPr>
      </w:pPr>
    </w:p>
    <w:p w:rsidR="00200358" w:rsidRDefault="00200358" w:rsidP="00200358">
      <w:p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</w:rPr>
        <w:t>Program</w:t>
      </w:r>
      <w:r>
        <w:rPr>
          <w:rFonts w:ascii="Garamond" w:eastAsia="Calibri" w:hAnsi="Garamond" w:cs="Calibri"/>
          <w:b/>
          <w:spacing w:val="-2"/>
        </w:rPr>
        <w:t xml:space="preserve"> </w:t>
      </w:r>
      <w:r>
        <w:rPr>
          <w:rFonts w:ascii="Garamond" w:eastAsia="Calibri" w:hAnsi="Garamond" w:cs="Calibri"/>
          <w:b/>
        </w:rPr>
        <w:t>Doskonała</w:t>
      </w:r>
      <w:r>
        <w:rPr>
          <w:rFonts w:ascii="Garamond" w:eastAsia="Calibri" w:hAnsi="Garamond" w:cs="Calibri"/>
          <w:b/>
          <w:spacing w:val="-2"/>
        </w:rPr>
        <w:t xml:space="preserve"> </w:t>
      </w:r>
      <w:r>
        <w:rPr>
          <w:rFonts w:ascii="Garamond" w:eastAsia="Calibri" w:hAnsi="Garamond" w:cs="Calibri"/>
          <w:b/>
        </w:rPr>
        <w:t>Nauka</w:t>
      </w:r>
    </w:p>
    <w:p w:rsidR="00200358" w:rsidRDefault="00200358" w:rsidP="00D0154E">
      <w:pPr>
        <w:pStyle w:val="Akapitzlist"/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Wsparcie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instytucji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systemu szkolnictwa wyższego i nauki w popularyzacji osiągnięć</w:t>
      </w:r>
      <w:r>
        <w:rPr>
          <w:rFonts w:ascii="Garamond" w:eastAsia="Calibri" w:hAnsi="Garamond" w:cs="Calibri"/>
          <w:spacing w:val="-59"/>
        </w:rPr>
        <w:t xml:space="preserve"> </w:t>
      </w:r>
      <w:r>
        <w:rPr>
          <w:rFonts w:ascii="Garamond" w:eastAsia="Calibri" w:hAnsi="Garamond" w:cs="Calibri"/>
        </w:rPr>
        <w:t>naukowych,</w:t>
      </w:r>
      <w:r>
        <w:rPr>
          <w:rFonts w:ascii="Garamond" w:eastAsia="Calibri" w:hAnsi="Garamond" w:cs="Calibri"/>
          <w:spacing w:val="-3"/>
        </w:rPr>
        <w:t xml:space="preserve"> </w:t>
      </w:r>
      <w:r>
        <w:rPr>
          <w:rFonts w:ascii="Garamond" w:eastAsia="Calibri" w:hAnsi="Garamond" w:cs="Calibri"/>
        </w:rPr>
        <w:t>w</w:t>
      </w:r>
      <w:r>
        <w:rPr>
          <w:rFonts w:ascii="Garamond" w:eastAsia="Calibri" w:hAnsi="Garamond" w:cs="Calibri"/>
          <w:spacing w:val="-3"/>
        </w:rPr>
        <w:t xml:space="preserve"> </w:t>
      </w:r>
      <w:r>
        <w:rPr>
          <w:rFonts w:ascii="Garamond" w:eastAsia="Calibri" w:hAnsi="Garamond" w:cs="Calibri"/>
        </w:rPr>
        <w:t>tym</w:t>
      </w:r>
      <w:r>
        <w:rPr>
          <w:rFonts w:ascii="Garamond" w:eastAsia="Calibri" w:hAnsi="Garamond" w:cs="Calibri"/>
          <w:spacing w:val="-3"/>
        </w:rPr>
        <w:t xml:space="preserve"> </w:t>
      </w:r>
      <w:r>
        <w:rPr>
          <w:rFonts w:ascii="Garamond" w:eastAsia="Calibri" w:hAnsi="Garamond" w:cs="Calibri"/>
        </w:rPr>
        <w:t>najnowszych</w:t>
      </w:r>
      <w:r>
        <w:rPr>
          <w:rFonts w:ascii="Garamond" w:eastAsia="Calibri" w:hAnsi="Garamond" w:cs="Calibri"/>
          <w:spacing w:val="-3"/>
        </w:rPr>
        <w:t xml:space="preserve"> </w:t>
      </w:r>
      <w:r>
        <w:rPr>
          <w:rFonts w:ascii="Garamond" w:eastAsia="Calibri" w:hAnsi="Garamond" w:cs="Calibri"/>
        </w:rPr>
        <w:t>wyników</w:t>
      </w:r>
      <w:r>
        <w:rPr>
          <w:rFonts w:ascii="Garamond" w:eastAsia="Calibri" w:hAnsi="Garamond" w:cs="Calibri"/>
          <w:spacing w:val="-3"/>
        </w:rPr>
        <w:t xml:space="preserve"> </w:t>
      </w:r>
      <w:r>
        <w:rPr>
          <w:rFonts w:ascii="Garamond" w:eastAsia="Calibri" w:hAnsi="Garamond" w:cs="Calibri"/>
        </w:rPr>
        <w:t>badań</w:t>
      </w:r>
      <w:r>
        <w:rPr>
          <w:rFonts w:ascii="Garamond" w:eastAsia="Calibri" w:hAnsi="Garamond" w:cs="Calibri"/>
          <w:spacing w:val="-3"/>
        </w:rPr>
        <w:t xml:space="preserve"> </w:t>
      </w:r>
      <w:r>
        <w:rPr>
          <w:rFonts w:ascii="Garamond" w:eastAsia="Calibri" w:hAnsi="Garamond" w:cs="Calibri"/>
        </w:rPr>
        <w:t>naukowych</w:t>
      </w:r>
      <w:r>
        <w:rPr>
          <w:rFonts w:ascii="Garamond" w:eastAsia="Calibri" w:hAnsi="Garamond" w:cs="Calibri"/>
          <w:spacing w:val="-3"/>
        </w:rPr>
        <w:t xml:space="preserve"> </w:t>
      </w:r>
      <w:r>
        <w:rPr>
          <w:rFonts w:ascii="Garamond" w:eastAsia="Calibri" w:hAnsi="Garamond" w:cs="Calibri"/>
        </w:rPr>
        <w:t>lub</w:t>
      </w:r>
      <w:r>
        <w:rPr>
          <w:rFonts w:ascii="Garamond" w:eastAsia="Calibri" w:hAnsi="Garamond" w:cs="Calibri"/>
          <w:spacing w:val="-3"/>
        </w:rPr>
        <w:t xml:space="preserve"> </w:t>
      </w:r>
      <w:r>
        <w:rPr>
          <w:rFonts w:ascii="Garamond" w:eastAsia="Calibri" w:hAnsi="Garamond" w:cs="Calibri"/>
        </w:rPr>
        <w:t>prac</w:t>
      </w:r>
      <w:r>
        <w:rPr>
          <w:rFonts w:ascii="Garamond" w:eastAsia="Calibri" w:hAnsi="Garamond" w:cs="Calibri"/>
          <w:spacing w:val="-3"/>
        </w:rPr>
        <w:t xml:space="preserve"> </w:t>
      </w:r>
      <w:r>
        <w:rPr>
          <w:rFonts w:ascii="Garamond" w:eastAsia="Calibri" w:hAnsi="Garamond" w:cs="Calibri"/>
        </w:rPr>
        <w:t>rozwojowych. Jednorazowe</w:t>
      </w:r>
      <w:r>
        <w:rPr>
          <w:rFonts w:ascii="Garamond" w:eastAsia="Calibri" w:hAnsi="Garamond" w:cs="Calibri"/>
          <w:spacing w:val="-7"/>
        </w:rPr>
        <w:t xml:space="preserve"> </w:t>
      </w:r>
      <w:r>
        <w:rPr>
          <w:rFonts w:ascii="Garamond" w:eastAsia="Calibri" w:hAnsi="Garamond" w:cs="Calibri"/>
        </w:rPr>
        <w:t>finansowanie</w:t>
      </w:r>
      <w:r>
        <w:rPr>
          <w:rFonts w:ascii="Garamond" w:eastAsia="Calibri" w:hAnsi="Garamond" w:cs="Calibri"/>
          <w:spacing w:val="-6"/>
        </w:rPr>
        <w:t xml:space="preserve"> </w:t>
      </w:r>
      <w:r>
        <w:rPr>
          <w:rFonts w:ascii="Garamond" w:eastAsia="Calibri" w:hAnsi="Garamond" w:cs="Calibri"/>
          <w:b/>
        </w:rPr>
        <w:t>do</w:t>
      </w:r>
      <w:r>
        <w:rPr>
          <w:rFonts w:ascii="Garamond" w:eastAsia="Calibri" w:hAnsi="Garamond" w:cs="Calibri"/>
          <w:b/>
          <w:spacing w:val="-6"/>
        </w:rPr>
        <w:t xml:space="preserve"> </w:t>
      </w:r>
      <w:r>
        <w:rPr>
          <w:rFonts w:ascii="Garamond" w:eastAsia="Calibri" w:hAnsi="Garamond" w:cs="Calibri"/>
          <w:b/>
        </w:rPr>
        <w:t>400</w:t>
      </w:r>
      <w:r>
        <w:rPr>
          <w:rFonts w:ascii="Garamond" w:eastAsia="Calibri" w:hAnsi="Garamond" w:cs="Calibri"/>
          <w:b/>
          <w:spacing w:val="-6"/>
        </w:rPr>
        <w:t xml:space="preserve"> </w:t>
      </w:r>
      <w:r>
        <w:rPr>
          <w:rFonts w:ascii="Garamond" w:eastAsia="Calibri" w:hAnsi="Garamond" w:cs="Calibri"/>
          <w:b/>
        </w:rPr>
        <w:t>tys. zł</w:t>
      </w:r>
      <w:r>
        <w:rPr>
          <w:rFonts w:ascii="Garamond" w:eastAsia="Calibri" w:hAnsi="Garamond" w:cs="Calibri"/>
        </w:rPr>
        <w:t>.</w:t>
      </w:r>
      <w:r>
        <w:rPr>
          <w:rFonts w:ascii="Garamond" w:eastAsia="Calibri" w:hAnsi="Garamond" w:cs="Calibri"/>
          <w:b/>
        </w:rPr>
        <w:t xml:space="preserve"> </w:t>
      </w:r>
    </w:p>
    <w:p w:rsidR="00200358" w:rsidRDefault="00200358" w:rsidP="00200358">
      <w:pPr>
        <w:ind w:left="720"/>
        <w:jc w:val="both"/>
        <w:rPr>
          <w:rFonts w:ascii="Garamond" w:eastAsia="Calibri" w:hAnsi="Garamond" w:cs="Calibri"/>
          <w:b/>
          <w:u w:val="single"/>
        </w:rPr>
      </w:pPr>
    </w:p>
    <w:p w:rsidR="00200358" w:rsidRDefault="00200358" w:rsidP="00200358">
      <w:pPr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  <w:b/>
        </w:rPr>
        <w:t>Program</w:t>
      </w:r>
      <w:r>
        <w:rPr>
          <w:rFonts w:ascii="Garamond" w:eastAsia="Calibri" w:hAnsi="Garamond" w:cs="Calibri"/>
          <w:b/>
          <w:spacing w:val="-2"/>
        </w:rPr>
        <w:t xml:space="preserve"> </w:t>
      </w:r>
      <w:r>
        <w:rPr>
          <w:rFonts w:ascii="Garamond" w:eastAsia="Calibri" w:hAnsi="Garamond" w:cs="Calibri"/>
          <w:b/>
        </w:rPr>
        <w:t>Nauka</w:t>
      </w:r>
      <w:r>
        <w:rPr>
          <w:rFonts w:ascii="Garamond" w:eastAsia="Calibri" w:hAnsi="Garamond" w:cs="Calibri"/>
          <w:b/>
          <w:spacing w:val="-1"/>
        </w:rPr>
        <w:t xml:space="preserve"> </w:t>
      </w:r>
      <w:r>
        <w:rPr>
          <w:rFonts w:ascii="Garamond" w:eastAsia="Calibri" w:hAnsi="Garamond" w:cs="Calibri"/>
          <w:b/>
        </w:rPr>
        <w:t>dla</w:t>
      </w:r>
      <w:r>
        <w:rPr>
          <w:rFonts w:ascii="Garamond" w:eastAsia="Calibri" w:hAnsi="Garamond" w:cs="Calibri"/>
          <w:b/>
          <w:spacing w:val="-2"/>
        </w:rPr>
        <w:t xml:space="preserve"> </w:t>
      </w:r>
      <w:r>
        <w:rPr>
          <w:rFonts w:ascii="Garamond" w:eastAsia="Calibri" w:hAnsi="Garamond" w:cs="Calibri"/>
          <w:b/>
        </w:rPr>
        <w:t>Ciebie</w:t>
      </w:r>
    </w:p>
    <w:p w:rsidR="00200358" w:rsidRDefault="00200358" w:rsidP="00D0154E">
      <w:pPr>
        <w:pStyle w:val="Akapitzlist"/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Popularyzacja nauki w tych miejscach Polski, w których mieszkańcy mają utrudniony dostęp do oferty edukacyjnej</w:t>
      </w:r>
      <w:r>
        <w:rPr>
          <w:rFonts w:ascii="Garamond" w:eastAsia="Calibri" w:hAnsi="Garamond" w:cs="Calibri"/>
          <w:spacing w:val="-1"/>
        </w:rPr>
        <w:t xml:space="preserve"> </w:t>
      </w:r>
      <w:r>
        <w:rPr>
          <w:rFonts w:ascii="Garamond" w:eastAsia="Calibri" w:hAnsi="Garamond" w:cs="Calibri"/>
        </w:rPr>
        <w:t>centrów</w:t>
      </w:r>
      <w:r>
        <w:rPr>
          <w:rFonts w:ascii="Garamond" w:eastAsia="Calibri" w:hAnsi="Garamond" w:cs="Calibri"/>
          <w:spacing w:val="-1"/>
        </w:rPr>
        <w:t xml:space="preserve"> </w:t>
      </w:r>
      <w:r>
        <w:rPr>
          <w:rFonts w:ascii="Garamond" w:eastAsia="Calibri" w:hAnsi="Garamond" w:cs="Calibri"/>
        </w:rPr>
        <w:t>nauki.</w:t>
      </w:r>
    </w:p>
    <w:p w:rsidR="00200358" w:rsidRDefault="00200358" w:rsidP="00200358">
      <w:pPr>
        <w:jc w:val="both"/>
        <w:rPr>
          <w:rFonts w:ascii="Garamond" w:eastAsia="Calibri" w:hAnsi="Garamond" w:cs="Calibri"/>
        </w:rPr>
      </w:pPr>
    </w:p>
    <w:p w:rsidR="00200358" w:rsidRDefault="00200358" w:rsidP="00200358">
      <w:p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</w:rPr>
        <w:t>Program</w:t>
      </w:r>
      <w:r>
        <w:rPr>
          <w:rFonts w:ascii="Garamond" w:eastAsia="Calibri" w:hAnsi="Garamond" w:cs="Calibri"/>
          <w:b/>
          <w:spacing w:val="-7"/>
        </w:rPr>
        <w:t xml:space="preserve"> </w:t>
      </w:r>
      <w:r>
        <w:rPr>
          <w:rFonts w:ascii="Garamond" w:eastAsia="Calibri" w:hAnsi="Garamond" w:cs="Calibri"/>
          <w:b/>
        </w:rPr>
        <w:t>Studenckie</w:t>
      </w:r>
      <w:r>
        <w:rPr>
          <w:rFonts w:ascii="Garamond" w:eastAsia="Calibri" w:hAnsi="Garamond" w:cs="Calibri"/>
          <w:b/>
          <w:spacing w:val="-7"/>
        </w:rPr>
        <w:t xml:space="preserve"> </w:t>
      </w:r>
      <w:r>
        <w:rPr>
          <w:rFonts w:ascii="Garamond" w:eastAsia="Calibri" w:hAnsi="Garamond" w:cs="Calibri"/>
          <w:b/>
        </w:rPr>
        <w:t>koła</w:t>
      </w:r>
      <w:r>
        <w:rPr>
          <w:rFonts w:ascii="Garamond" w:eastAsia="Calibri" w:hAnsi="Garamond" w:cs="Calibri"/>
          <w:b/>
          <w:spacing w:val="-7"/>
        </w:rPr>
        <w:t xml:space="preserve"> </w:t>
      </w:r>
      <w:r>
        <w:rPr>
          <w:rFonts w:ascii="Garamond" w:eastAsia="Calibri" w:hAnsi="Garamond" w:cs="Calibri"/>
          <w:b/>
        </w:rPr>
        <w:t>naukowe</w:t>
      </w:r>
      <w:r>
        <w:rPr>
          <w:rFonts w:ascii="Garamond" w:eastAsia="Calibri" w:hAnsi="Garamond" w:cs="Calibri"/>
          <w:b/>
          <w:spacing w:val="-7"/>
        </w:rPr>
        <w:t xml:space="preserve"> </w:t>
      </w:r>
      <w:r>
        <w:rPr>
          <w:rFonts w:ascii="Garamond" w:eastAsia="Calibri" w:hAnsi="Garamond" w:cs="Calibri"/>
          <w:b/>
        </w:rPr>
        <w:t>tworzą</w:t>
      </w:r>
      <w:r>
        <w:rPr>
          <w:rFonts w:ascii="Garamond" w:eastAsia="Calibri" w:hAnsi="Garamond" w:cs="Calibri"/>
          <w:b/>
          <w:spacing w:val="-7"/>
        </w:rPr>
        <w:t xml:space="preserve"> </w:t>
      </w:r>
      <w:r>
        <w:rPr>
          <w:rFonts w:ascii="Garamond" w:eastAsia="Calibri" w:hAnsi="Garamond" w:cs="Calibri"/>
          <w:b/>
        </w:rPr>
        <w:t>innowacje</w:t>
      </w:r>
    </w:p>
    <w:p w:rsidR="00200358" w:rsidRDefault="00200358" w:rsidP="00D0154E">
      <w:pPr>
        <w:pStyle w:val="Akapitzlist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Ponad</w:t>
      </w:r>
      <w:r>
        <w:rPr>
          <w:rFonts w:ascii="Garamond" w:eastAsia="Calibri" w:hAnsi="Garamond" w:cs="Calibri"/>
          <w:spacing w:val="39"/>
        </w:rPr>
        <w:t xml:space="preserve"> </w:t>
      </w:r>
      <w:r>
        <w:rPr>
          <w:rFonts w:ascii="Garamond" w:eastAsia="Calibri" w:hAnsi="Garamond" w:cs="Calibri"/>
          <w:b/>
        </w:rPr>
        <w:t>6,5</w:t>
      </w:r>
      <w:r>
        <w:rPr>
          <w:rFonts w:ascii="Garamond" w:eastAsia="Calibri" w:hAnsi="Garamond" w:cs="Calibri"/>
          <w:b/>
          <w:spacing w:val="39"/>
        </w:rPr>
        <w:t xml:space="preserve"> </w:t>
      </w:r>
      <w:r>
        <w:rPr>
          <w:rFonts w:ascii="Garamond" w:eastAsia="Calibri" w:hAnsi="Garamond" w:cs="Calibri"/>
          <w:b/>
        </w:rPr>
        <w:t>mln</w:t>
      </w:r>
      <w:r>
        <w:rPr>
          <w:rFonts w:ascii="Garamond" w:eastAsia="Calibri" w:hAnsi="Garamond" w:cs="Calibri"/>
          <w:b/>
          <w:spacing w:val="39"/>
        </w:rPr>
        <w:t xml:space="preserve"> </w:t>
      </w:r>
      <w:r>
        <w:rPr>
          <w:rFonts w:ascii="Garamond" w:eastAsia="Calibri" w:hAnsi="Garamond" w:cs="Calibri"/>
        </w:rPr>
        <w:t>zł</w:t>
      </w:r>
      <w:r>
        <w:rPr>
          <w:rFonts w:ascii="Garamond" w:eastAsia="Calibri" w:hAnsi="Garamond" w:cs="Calibri"/>
          <w:spacing w:val="39"/>
        </w:rPr>
        <w:t xml:space="preserve"> </w:t>
      </w:r>
      <w:r>
        <w:rPr>
          <w:rFonts w:ascii="Garamond" w:eastAsia="Calibri" w:hAnsi="Garamond" w:cs="Calibri"/>
        </w:rPr>
        <w:t>dla</w:t>
      </w:r>
      <w:r>
        <w:rPr>
          <w:rFonts w:ascii="Garamond" w:eastAsia="Calibri" w:hAnsi="Garamond" w:cs="Calibri"/>
          <w:spacing w:val="39"/>
        </w:rPr>
        <w:t xml:space="preserve"> </w:t>
      </w:r>
      <w:r>
        <w:rPr>
          <w:rFonts w:ascii="Garamond" w:eastAsia="Calibri" w:hAnsi="Garamond" w:cs="Calibri"/>
        </w:rPr>
        <w:t>innowacyjnych</w:t>
      </w:r>
      <w:r>
        <w:rPr>
          <w:rFonts w:ascii="Garamond" w:eastAsia="Calibri" w:hAnsi="Garamond" w:cs="Calibri"/>
          <w:spacing w:val="39"/>
        </w:rPr>
        <w:t xml:space="preserve"> </w:t>
      </w:r>
      <w:r>
        <w:rPr>
          <w:rFonts w:ascii="Garamond" w:eastAsia="Calibri" w:hAnsi="Garamond" w:cs="Calibri"/>
        </w:rPr>
        <w:t>studenckich</w:t>
      </w:r>
      <w:r>
        <w:rPr>
          <w:rFonts w:ascii="Garamond" w:eastAsia="Calibri" w:hAnsi="Garamond" w:cs="Calibri"/>
          <w:spacing w:val="40"/>
        </w:rPr>
        <w:t xml:space="preserve"> </w:t>
      </w:r>
      <w:r>
        <w:rPr>
          <w:rFonts w:ascii="Garamond" w:eastAsia="Calibri" w:hAnsi="Garamond" w:cs="Calibri"/>
        </w:rPr>
        <w:t>kół</w:t>
      </w:r>
      <w:r>
        <w:rPr>
          <w:rFonts w:ascii="Garamond" w:eastAsia="Calibri" w:hAnsi="Garamond" w:cs="Calibri"/>
          <w:spacing w:val="39"/>
        </w:rPr>
        <w:t xml:space="preserve"> </w:t>
      </w:r>
      <w:r>
        <w:rPr>
          <w:rFonts w:ascii="Garamond" w:eastAsia="Calibri" w:hAnsi="Garamond" w:cs="Calibri"/>
        </w:rPr>
        <w:t>naukowych,</w:t>
      </w:r>
      <w:r>
        <w:rPr>
          <w:rFonts w:ascii="Garamond" w:eastAsia="Calibri" w:hAnsi="Garamond" w:cs="Calibri"/>
          <w:spacing w:val="24"/>
        </w:rPr>
        <w:t xml:space="preserve"> </w:t>
      </w:r>
      <w:r>
        <w:rPr>
          <w:rFonts w:ascii="Garamond" w:eastAsia="Calibri" w:hAnsi="Garamond" w:cs="Calibri"/>
        </w:rPr>
        <w:t>które</w:t>
      </w:r>
      <w:r>
        <w:rPr>
          <w:rFonts w:ascii="Garamond" w:eastAsia="Calibri" w:hAnsi="Garamond" w:cs="Calibri"/>
          <w:spacing w:val="25"/>
        </w:rPr>
        <w:t xml:space="preserve"> </w:t>
      </w:r>
      <w:r>
        <w:rPr>
          <w:rFonts w:ascii="Garamond" w:eastAsia="Calibri" w:hAnsi="Garamond" w:cs="Calibri"/>
        </w:rPr>
        <w:t>działają</w:t>
      </w:r>
      <w:r>
        <w:rPr>
          <w:rFonts w:ascii="Garamond" w:eastAsia="Calibri" w:hAnsi="Garamond" w:cs="Calibri"/>
          <w:spacing w:val="25"/>
        </w:rPr>
        <w:t xml:space="preserve"> </w:t>
      </w:r>
      <w:r>
        <w:rPr>
          <w:rFonts w:ascii="Garamond" w:eastAsia="Calibri" w:hAnsi="Garamond" w:cs="Calibri"/>
        </w:rPr>
        <w:t>na</w:t>
      </w:r>
      <w:r>
        <w:rPr>
          <w:rFonts w:ascii="Garamond" w:eastAsia="Calibri" w:hAnsi="Garamond" w:cs="Calibri"/>
          <w:spacing w:val="25"/>
        </w:rPr>
        <w:t xml:space="preserve"> </w:t>
      </w:r>
      <w:r>
        <w:rPr>
          <w:rFonts w:ascii="Garamond" w:eastAsia="Calibri" w:hAnsi="Garamond" w:cs="Calibri"/>
        </w:rPr>
        <w:t>rzecz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współpracy</w:t>
      </w:r>
      <w:r>
        <w:rPr>
          <w:rFonts w:ascii="Garamond" w:eastAsia="Calibri" w:hAnsi="Garamond" w:cs="Calibri"/>
          <w:spacing w:val="-2"/>
        </w:rPr>
        <w:t xml:space="preserve"> </w:t>
      </w:r>
      <w:r>
        <w:rPr>
          <w:rFonts w:ascii="Garamond" w:eastAsia="Calibri" w:hAnsi="Garamond" w:cs="Calibri"/>
        </w:rPr>
        <w:t>nauki</w:t>
      </w:r>
      <w:r>
        <w:rPr>
          <w:rFonts w:ascii="Garamond" w:eastAsia="Calibri" w:hAnsi="Garamond" w:cs="Calibri"/>
          <w:spacing w:val="-1"/>
        </w:rPr>
        <w:t xml:space="preserve"> </w:t>
      </w:r>
      <w:r>
        <w:rPr>
          <w:rFonts w:ascii="Garamond" w:eastAsia="Calibri" w:hAnsi="Garamond" w:cs="Calibri"/>
        </w:rPr>
        <w:t>i</w:t>
      </w:r>
      <w:r>
        <w:rPr>
          <w:rFonts w:ascii="Garamond" w:eastAsia="Calibri" w:hAnsi="Garamond" w:cs="Calibri"/>
          <w:spacing w:val="-1"/>
        </w:rPr>
        <w:t xml:space="preserve"> </w:t>
      </w:r>
      <w:r>
        <w:rPr>
          <w:rFonts w:ascii="Garamond" w:eastAsia="Calibri" w:hAnsi="Garamond" w:cs="Calibri"/>
        </w:rPr>
        <w:t>gospodarki.</w:t>
      </w:r>
    </w:p>
    <w:p w:rsidR="00200358" w:rsidRDefault="00200358" w:rsidP="00200358">
      <w:pPr>
        <w:jc w:val="both"/>
        <w:rPr>
          <w:rFonts w:ascii="Garamond" w:eastAsia="Calibri" w:hAnsi="Garamond" w:cs="Calibri"/>
        </w:rPr>
      </w:pPr>
    </w:p>
    <w:p w:rsidR="00200358" w:rsidRDefault="00200358" w:rsidP="00200358">
      <w:p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</w:rPr>
        <w:t>Nowy</w:t>
      </w:r>
      <w:r>
        <w:rPr>
          <w:rFonts w:ascii="Garamond" w:eastAsia="Calibri" w:hAnsi="Garamond" w:cs="Calibri"/>
          <w:b/>
          <w:spacing w:val="-7"/>
        </w:rPr>
        <w:t xml:space="preserve"> </w:t>
      </w:r>
      <w:r>
        <w:rPr>
          <w:rFonts w:ascii="Garamond" w:eastAsia="Calibri" w:hAnsi="Garamond" w:cs="Calibri"/>
          <w:b/>
        </w:rPr>
        <w:t>program</w:t>
      </w:r>
      <w:r>
        <w:rPr>
          <w:rFonts w:ascii="Garamond" w:eastAsia="Calibri" w:hAnsi="Garamond" w:cs="Calibri"/>
          <w:b/>
          <w:spacing w:val="-6"/>
        </w:rPr>
        <w:t xml:space="preserve"> </w:t>
      </w:r>
      <w:r>
        <w:rPr>
          <w:rFonts w:ascii="Garamond" w:eastAsia="Calibri" w:hAnsi="Garamond" w:cs="Calibri"/>
          <w:b/>
        </w:rPr>
        <w:t>Nauka</w:t>
      </w:r>
      <w:r>
        <w:rPr>
          <w:rFonts w:ascii="Garamond" w:eastAsia="Calibri" w:hAnsi="Garamond" w:cs="Calibri"/>
          <w:b/>
          <w:spacing w:val="-6"/>
        </w:rPr>
        <w:t xml:space="preserve"> </w:t>
      </w:r>
      <w:r>
        <w:rPr>
          <w:rFonts w:ascii="Garamond" w:eastAsia="Calibri" w:hAnsi="Garamond" w:cs="Calibri"/>
          <w:b/>
        </w:rPr>
        <w:t>dla</w:t>
      </w:r>
      <w:r>
        <w:rPr>
          <w:rFonts w:ascii="Garamond" w:eastAsia="Calibri" w:hAnsi="Garamond" w:cs="Calibri"/>
          <w:b/>
          <w:spacing w:val="-6"/>
        </w:rPr>
        <w:t xml:space="preserve"> </w:t>
      </w:r>
      <w:r>
        <w:rPr>
          <w:rFonts w:ascii="Garamond" w:eastAsia="Calibri" w:hAnsi="Garamond" w:cs="Calibri"/>
          <w:b/>
        </w:rPr>
        <w:t>Społeczeństwa</w:t>
      </w:r>
    </w:p>
    <w:p w:rsidR="00200358" w:rsidRDefault="00200358" w:rsidP="00D0154E">
      <w:pPr>
        <w:pStyle w:val="Akapitzlist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Dofinansowanie projektów wzmacniających współpracę między nauką a strefą społeczno-gospodarczą</w:t>
      </w:r>
      <w:r>
        <w:rPr>
          <w:rFonts w:ascii="Garamond" w:eastAsia="Calibri" w:hAnsi="Garamond" w:cs="Calibri"/>
          <w:spacing w:val="-1"/>
        </w:rPr>
        <w:t xml:space="preserve"> </w:t>
      </w:r>
      <w:r>
        <w:rPr>
          <w:rFonts w:ascii="Garamond" w:eastAsia="Calibri" w:hAnsi="Garamond" w:cs="Calibri"/>
          <w:b/>
        </w:rPr>
        <w:t>do</w:t>
      </w:r>
      <w:r>
        <w:rPr>
          <w:rFonts w:ascii="Garamond" w:eastAsia="Calibri" w:hAnsi="Garamond" w:cs="Calibri"/>
          <w:b/>
          <w:spacing w:val="-2"/>
        </w:rPr>
        <w:t xml:space="preserve"> </w:t>
      </w:r>
      <w:r>
        <w:rPr>
          <w:rFonts w:ascii="Garamond" w:eastAsia="Calibri" w:hAnsi="Garamond" w:cs="Calibri"/>
          <w:b/>
        </w:rPr>
        <w:t>2</w:t>
      </w:r>
      <w:r>
        <w:rPr>
          <w:rFonts w:ascii="Garamond" w:eastAsia="Calibri" w:hAnsi="Garamond" w:cs="Calibri"/>
          <w:b/>
          <w:spacing w:val="-1"/>
        </w:rPr>
        <w:t xml:space="preserve"> </w:t>
      </w:r>
      <w:r>
        <w:rPr>
          <w:rFonts w:ascii="Garamond" w:eastAsia="Calibri" w:hAnsi="Garamond" w:cs="Calibri"/>
          <w:b/>
        </w:rPr>
        <w:t>mln</w:t>
      </w:r>
      <w:r>
        <w:rPr>
          <w:rFonts w:ascii="Garamond" w:eastAsia="Calibri" w:hAnsi="Garamond" w:cs="Calibri"/>
          <w:b/>
          <w:spacing w:val="-2"/>
        </w:rPr>
        <w:t xml:space="preserve"> </w:t>
      </w:r>
      <w:r>
        <w:rPr>
          <w:rFonts w:ascii="Garamond" w:eastAsia="Calibri" w:hAnsi="Garamond" w:cs="Calibri"/>
        </w:rPr>
        <w:t>zł</w:t>
      </w:r>
      <w:r>
        <w:rPr>
          <w:rFonts w:ascii="Garamond" w:eastAsia="Calibri" w:hAnsi="Garamond" w:cs="Calibri"/>
          <w:spacing w:val="-1"/>
        </w:rPr>
        <w:t xml:space="preserve"> </w:t>
      </w:r>
      <w:r>
        <w:rPr>
          <w:rFonts w:ascii="Garamond" w:eastAsia="Calibri" w:hAnsi="Garamond" w:cs="Calibri"/>
        </w:rPr>
        <w:t>na</w:t>
      </w:r>
      <w:r>
        <w:rPr>
          <w:rFonts w:ascii="Garamond" w:eastAsia="Calibri" w:hAnsi="Garamond" w:cs="Calibri"/>
          <w:spacing w:val="-1"/>
        </w:rPr>
        <w:t xml:space="preserve"> </w:t>
      </w:r>
      <w:r>
        <w:rPr>
          <w:rFonts w:ascii="Garamond" w:eastAsia="Calibri" w:hAnsi="Garamond" w:cs="Calibri"/>
        </w:rPr>
        <w:t>projekt.</w:t>
      </w:r>
    </w:p>
    <w:p w:rsidR="00200358" w:rsidRDefault="00200358" w:rsidP="00200358">
      <w:pPr>
        <w:jc w:val="both"/>
        <w:rPr>
          <w:rFonts w:ascii="Garamond" w:eastAsia="Calibri" w:hAnsi="Garamond" w:cs="Calibri"/>
        </w:rPr>
      </w:pPr>
    </w:p>
    <w:p w:rsidR="00200358" w:rsidRDefault="00200358" w:rsidP="00200358">
      <w:p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</w:rPr>
        <w:t>Doktorat</w:t>
      </w:r>
      <w:r>
        <w:rPr>
          <w:rFonts w:ascii="Garamond" w:eastAsia="Calibri" w:hAnsi="Garamond" w:cs="Calibri"/>
          <w:b/>
          <w:spacing w:val="-9"/>
        </w:rPr>
        <w:t xml:space="preserve"> </w:t>
      </w:r>
      <w:r>
        <w:rPr>
          <w:rFonts w:ascii="Garamond" w:eastAsia="Calibri" w:hAnsi="Garamond" w:cs="Calibri"/>
          <w:b/>
        </w:rPr>
        <w:t>Wdrożeniowy</w:t>
      </w:r>
    </w:p>
    <w:p w:rsidR="00200358" w:rsidRDefault="00200358" w:rsidP="00D0154E">
      <w:pPr>
        <w:pStyle w:val="Akapitzlist"/>
        <w:numPr>
          <w:ilvl w:val="0"/>
          <w:numId w:val="2"/>
        </w:num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</w:rPr>
        <w:t xml:space="preserve">W 2021 r. 100 mln zł dla 500 podmiotów </w:t>
      </w:r>
      <w:r>
        <w:rPr>
          <w:rFonts w:ascii="Garamond" w:hAnsi="Garamond" w:cstheme="minorHAnsi"/>
          <w:b/>
        </w:rPr>
        <w:t>na realizację projektów badawczych</w:t>
      </w:r>
    </w:p>
    <w:p w:rsidR="00200358" w:rsidRDefault="00200358" w:rsidP="00D0154E">
      <w:pPr>
        <w:pStyle w:val="Akapitzlist"/>
        <w:numPr>
          <w:ilvl w:val="1"/>
          <w:numId w:val="2"/>
        </w:num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</w:rPr>
        <w:t>stypendia</w:t>
      </w:r>
      <w:r>
        <w:rPr>
          <w:rFonts w:ascii="Garamond" w:eastAsia="Calibri" w:hAnsi="Garamond" w:cs="Calibri"/>
          <w:spacing w:val="-5"/>
        </w:rPr>
        <w:t xml:space="preserve"> </w:t>
      </w:r>
      <w:r>
        <w:rPr>
          <w:rFonts w:ascii="Garamond" w:eastAsia="Calibri" w:hAnsi="Garamond" w:cs="Calibri"/>
        </w:rPr>
        <w:t>dla</w:t>
      </w:r>
      <w:r>
        <w:rPr>
          <w:rFonts w:ascii="Garamond" w:eastAsia="Calibri" w:hAnsi="Garamond" w:cs="Calibri"/>
          <w:spacing w:val="-4"/>
        </w:rPr>
        <w:t xml:space="preserve"> </w:t>
      </w:r>
      <w:r>
        <w:rPr>
          <w:rFonts w:ascii="Garamond" w:eastAsia="Calibri" w:hAnsi="Garamond" w:cs="Calibri"/>
        </w:rPr>
        <w:t>217</w:t>
      </w:r>
      <w:r>
        <w:rPr>
          <w:rFonts w:ascii="Garamond" w:eastAsia="Calibri" w:hAnsi="Garamond" w:cs="Calibri"/>
          <w:spacing w:val="-5"/>
        </w:rPr>
        <w:t xml:space="preserve"> </w:t>
      </w:r>
      <w:r>
        <w:rPr>
          <w:rFonts w:ascii="Garamond" w:eastAsia="Calibri" w:hAnsi="Garamond" w:cs="Calibri"/>
        </w:rPr>
        <w:t>wybitnych</w:t>
      </w:r>
      <w:r>
        <w:rPr>
          <w:rFonts w:ascii="Garamond" w:eastAsia="Calibri" w:hAnsi="Garamond" w:cs="Calibri"/>
          <w:spacing w:val="-4"/>
        </w:rPr>
        <w:t xml:space="preserve"> </w:t>
      </w:r>
      <w:r>
        <w:rPr>
          <w:rFonts w:ascii="Garamond" w:eastAsia="Calibri" w:hAnsi="Garamond" w:cs="Calibri"/>
        </w:rPr>
        <w:t>młodych</w:t>
      </w:r>
      <w:r>
        <w:rPr>
          <w:rFonts w:ascii="Garamond" w:eastAsia="Calibri" w:hAnsi="Garamond" w:cs="Calibri"/>
          <w:spacing w:val="-4"/>
        </w:rPr>
        <w:t xml:space="preserve"> </w:t>
      </w:r>
      <w:r>
        <w:rPr>
          <w:rFonts w:ascii="Garamond" w:eastAsia="Calibri" w:hAnsi="Garamond" w:cs="Calibri"/>
        </w:rPr>
        <w:t>naukowców</w:t>
      </w:r>
      <w:r>
        <w:rPr>
          <w:rFonts w:ascii="Garamond" w:eastAsia="Calibri" w:hAnsi="Garamond" w:cs="Calibri"/>
          <w:spacing w:val="-5"/>
        </w:rPr>
        <w:t xml:space="preserve"> </w:t>
      </w:r>
      <w:r>
        <w:rPr>
          <w:rFonts w:ascii="Garamond" w:eastAsia="Calibri" w:hAnsi="Garamond" w:cs="Calibri"/>
        </w:rPr>
        <w:t>–</w:t>
      </w:r>
      <w:r>
        <w:rPr>
          <w:rFonts w:ascii="Garamond" w:eastAsia="Calibri" w:hAnsi="Garamond" w:cs="Calibri"/>
          <w:spacing w:val="54"/>
        </w:rPr>
        <w:t xml:space="preserve"> </w:t>
      </w:r>
      <w:r>
        <w:rPr>
          <w:rFonts w:ascii="Garamond" w:eastAsia="Calibri" w:hAnsi="Garamond" w:cs="Calibri"/>
          <w:b/>
        </w:rPr>
        <w:t>42</w:t>
      </w:r>
      <w:r>
        <w:rPr>
          <w:rFonts w:ascii="Garamond" w:eastAsia="Calibri" w:hAnsi="Garamond" w:cs="Calibri"/>
          <w:b/>
          <w:spacing w:val="-5"/>
        </w:rPr>
        <w:t xml:space="preserve"> </w:t>
      </w:r>
      <w:r>
        <w:rPr>
          <w:rFonts w:ascii="Garamond" w:eastAsia="Calibri" w:hAnsi="Garamond" w:cs="Calibri"/>
          <w:b/>
        </w:rPr>
        <w:t>mln</w:t>
      </w:r>
      <w:r>
        <w:rPr>
          <w:rFonts w:ascii="Garamond" w:eastAsia="Calibri" w:hAnsi="Garamond" w:cs="Calibri"/>
          <w:b/>
          <w:spacing w:val="-4"/>
        </w:rPr>
        <w:t xml:space="preserve"> </w:t>
      </w:r>
      <w:r>
        <w:rPr>
          <w:rFonts w:ascii="Garamond" w:eastAsia="Calibri" w:hAnsi="Garamond" w:cs="Calibri"/>
          <w:b/>
        </w:rPr>
        <w:t>zł</w:t>
      </w:r>
      <w:r>
        <w:rPr>
          <w:rFonts w:ascii="Garamond" w:eastAsia="Calibri" w:hAnsi="Garamond" w:cs="Calibri"/>
        </w:rPr>
        <w:t>,</w:t>
      </w:r>
    </w:p>
    <w:p w:rsidR="00200358" w:rsidRDefault="00200358" w:rsidP="00D0154E">
      <w:pPr>
        <w:pStyle w:val="Akapitzlist"/>
        <w:numPr>
          <w:ilvl w:val="1"/>
          <w:numId w:val="2"/>
        </w:num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</w:rPr>
        <w:t>stypendia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dla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362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studentów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za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znaczące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osiągnięcia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naukowe,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artystyczne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lub</w:t>
      </w:r>
      <w:r>
        <w:rPr>
          <w:rFonts w:ascii="Garamond" w:eastAsia="Calibri" w:hAnsi="Garamond" w:cs="Calibri"/>
          <w:spacing w:val="-60"/>
        </w:rPr>
        <w:t xml:space="preserve"> </w:t>
      </w:r>
      <w:r>
        <w:rPr>
          <w:rFonts w:ascii="Garamond" w:eastAsia="Calibri" w:hAnsi="Garamond" w:cs="Calibri"/>
        </w:rPr>
        <w:t>sportowe</w:t>
      </w:r>
      <w:r>
        <w:rPr>
          <w:rFonts w:ascii="Garamond" w:eastAsia="Calibri" w:hAnsi="Garamond" w:cs="Calibri"/>
          <w:spacing w:val="-2"/>
        </w:rPr>
        <w:t xml:space="preserve"> </w:t>
      </w:r>
      <w:r>
        <w:rPr>
          <w:rFonts w:ascii="Garamond" w:eastAsia="Calibri" w:hAnsi="Garamond" w:cs="Calibri"/>
        </w:rPr>
        <w:t>–</w:t>
      </w:r>
      <w:r>
        <w:rPr>
          <w:rFonts w:ascii="Garamond" w:eastAsia="Calibri" w:hAnsi="Garamond" w:cs="Calibri"/>
          <w:spacing w:val="-1"/>
        </w:rPr>
        <w:t xml:space="preserve"> </w:t>
      </w:r>
      <w:r>
        <w:rPr>
          <w:rFonts w:ascii="Garamond" w:eastAsia="Calibri" w:hAnsi="Garamond" w:cs="Calibri"/>
          <w:b/>
        </w:rPr>
        <w:t>6</w:t>
      </w:r>
      <w:r>
        <w:rPr>
          <w:rFonts w:ascii="Garamond" w:eastAsia="Calibri" w:hAnsi="Garamond" w:cs="Calibri"/>
          <w:b/>
          <w:spacing w:val="-1"/>
        </w:rPr>
        <w:t xml:space="preserve"> </w:t>
      </w:r>
      <w:r>
        <w:rPr>
          <w:rFonts w:ascii="Garamond" w:eastAsia="Calibri" w:hAnsi="Garamond" w:cs="Calibri"/>
          <w:b/>
        </w:rPr>
        <w:t>mln</w:t>
      </w:r>
      <w:r>
        <w:rPr>
          <w:rFonts w:ascii="Garamond" w:eastAsia="Calibri" w:hAnsi="Garamond" w:cs="Calibri"/>
          <w:b/>
          <w:spacing w:val="-1"/>
        </w:rPr>
        <w:t xml:space="preserve"> </w:t>
      </w:r>
      <w:r>
        <w:rPr>
          <w:rFonts w:ascii="Garamond" w:eastAsia="Calibri" w:hAnsi="Garamond" w:cs="Calibri"/>
          <w:b/>
        </w:rPr>
        <w:t>zł</w:t>
      </w:r>
      <w:r>
        <w:rPr>
          <w:rFonts w:ascii="Garamond" w:eastAsia="Calibri" w:hAnsi="Garamond" w:cs="Calibri"/>
        </w:rPr>
        <w:t>,</w:t>
      </w:r>
    </w:p>
    <w:p w:rsidR="00200358" w:rsidRDefault="00200358" w:rsidP="00200358">
      <w:pPr>
        <w:widowControl w:val="0"/>
        <w:autoSpaceDE w:val="0"/>
        <w:autoSpaceDN w:val="0"/>
        <w:ind w:left="720"/>
        <w:jc w:val="both"/>
        <w:rPr>
          <w:rFonts w:ascii="Garamond" w:eastAsia="Calibri" w:hAnsi="Garamond" w:cs="Calibri"/>
        </w:rPr>
      </w:pPr>
    </w:p>
    <w:p w:rsidR="00200358" w:rsidRDefault="00200358" w:rsidP="00200358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</w:rPr>
      </w:pPr>
      <w:r>
        <w:rPr>
          <w:rFonts w:ascii="Garamond" w:eastAsia="Calibri" w:hAnsi="Garamond" w:cs="Calibri"/>
          <w:b/>
        </w:rPr>
        <w:t>Narodowa</w:t>
      </w:r>
      <w:r>
        <w:rPr>
          <w:rFonts w:ascii="Garamond" w:eastAsia="Calibri" w:hAnsi="Garamond" w:cs="Calibri"/>
          <w:b/>
          <w:spacing w:val="1"/>
        </w:rPr>
        <w:t xml:space="preserve"> </w:t>
      </w:r>
      <w:r>
        <w:rPr>
          <w:rFonts w:ascii="Garamond" w:eastAsia="Calibri" w:hAnsi="Garamond" w:cs="Calibri"/>
          <w:b/>
        </w:rPr>
        <w:t>Reprezentacja</w:t>
      </w:r>
      <w:r>
        <w:rPr>
          <w:rFonts w:ascii="Garamond" w:eastAsia="Calibri" w:hAnsi="Garamond" w:cs="Calibri"/>
          <w:b/>
          <w:spacing w:val="1"/>
        </w:rPr>
        <w:t xml:space="preserve"> </w:t>
      </w:r>
      <w:r>
        <w:rPr>
          <w:rFonts w:ascii="Garamond" w:eastAsia="Calibri" w:hAnsi="Garamond" w:cs="Calibri"/>
          <w:b/>
        </w:rPr>
        <w:t>Akademicka</w:t>
      </w:r>
      <w:r>
        <w:rPr>
          <w:rFonts w:ascii="Garamond" w:eastAsia="Calibri" w:hAnsi="Garamond" w:cs="Calibri"/>
          <w:b/>
          <w:spacing w:val="1"/>
        </w:rPr>
        <w:t xml:space="preserve"> </w:t>
      </w:r>
    </w:p>
    <w:p w:rsidR="00200358" w:rsidRDefault="00200358" w:rsidP="00D0154E">
      <w:pPr>
        <w:pStyle w:val="Akapitzlist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Prawie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  <w:b/>
        </w:rPr>
        <w:t>10</w:t>
      </w:r>
      <w:r>
        <w:rPr>
          <w:rFonts w:ascii="Garamond" w:eastAsia="Calibri" w:hAnsi="Garamond" w:cs="Calibri"/>
          <w:b/>
          <w:spacing w:val="1"/>
        </w:rPr>
        <w:t xml:space="preserve"> </w:t>
      </w:r>
      <w:r>
        <w:rPr>
          <w:rFonts w:ascii="Garamond" w:eastAsia="Calibri" w:hAnsi="Garamond" w:cs="Calibri"/>
          <w:b/>
        </w:rPr>
        <w:t>mln</w:t>
      </w:r>
      <w:r>
        <w:rPr>
          <w:rFonts w:ascii="Garamond" w:eastAsia="Calibri" w:hAnsi="Garamond" w:cs="Calibri"/>
          <w:b/>
          <w:spacing w:val="1"/>
        </w:rPr>
        <w:t xml:space="preserve"> </w:t>
      </w:r>
      <w:r>
        <w:rPr>
          <w:rFonts w:ascii="Garamond" w:eastAsia="Calibri" w:hAnsi="Garamond" w:cs="Calibri"/>
          <w:b/>
        </w:rPr>
        <w:t>zł</w:t>
      </w:r>
      <w:r>
        <w:rPr>
          <w:rFonts w:ascii="Garamond" w:eastAsia="Calibri" w:hAnsi="Garamond" w:cs="Calibri"/>
          <w:b/>
          <w:spacing w:val="1"/>
        </w:rPr>
        <w:t xml:space="preserve"> na </w:t>
      </w:r>
      <w:r>
        <w:rPr>
          <w:rFonts w:ascii="Garamond" w:eastAsia="Calibri" w:hAnsi="Garamond" w:cs="Calibri"/>
        </w:rPr>
        <w:t>wsparcie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dla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 xml:space="preserve">studentów-sportowców. </w:t>
      </w:r>
    </w:p>
    <w:p w:rsidR="00200358" w:rsidRDefault="00200358" w:rsidP="00200358">
      <w:pPr>
        <w:widowControl w:val="0"/>
        <w:autoSpaceDE w:val="0"/>
        <w:autoSpaceDN w:val="0"/>
        <w:ind w:left="720"/>
        <w:jc w:val="both"/>
        <w:rPr>
          <w:rFonts w:ascii="Garamond" w:eastAsia="Calibri" w:hAnsi="Garamond" w:cs="Calibri"/>
        </w:rPr>
      </w:pPr>
    </w:p>
    <w:p w:rsidR="00200358" w:rsidRDefault="00200358" w:rsidP="00200358">
      <w:pPr>
        <w:widowControl w:val="0"/>
        <w:autoSpaceDE w:val="0"/>
        <w:autoSpaceDN w:val="0"/>
        <w:jc w:val="both"/>
        <w:rPr>
          <w:rFonts w:ascii="Garamond" w:eastAsia="Calibri" w:hAnsi="Garamond" w:cs="Calibri"/>
          <w:b/>
          <w:spacing w:val="3"/>
        </w:rPr>
      </w:pPr>
      <w:r>
        <w:rPr>
          <w:rFonts w:ascii="Garamond" w:eastAsia="Calibri" w:hAnsi="Garamond" w:cs="Calibri"/>
          <w:b/>
        </w:rPr>
        <w:t>Legia</w:t>
      </w:r>
      <w:r>
        <w:rPr>
          <w:rFonts w:ascii="Garamond" w:eastAsia="Calibri" w:hAnsi="Garamond" w:cs="Calibri"/>
          <w:b/>
          <w:spacing w:val="-13"/>
        </w:rPr>
        <w:t xml:space="preserve"> </w:t>
      </w:r>
      <w:r>
        <w:rPr>
          <w:rFonts w:ascii="Garamond" w:eastAsia="Calibri" w:hAnsi="Garamond" w:cs="Calibri"/>
          <w:b/>
        </w:rPr>
        <w:t>Akademicka</w:t>
      </w:r>
      <w:r>
        <w:rPr>
          <w:rFonts w:ascii="Garamond" w:eastAsia="Calibri" w:hAnsi="Garamond" w:cs="Calibri"/>
          <w:b/>
          <w:spacing w:val="3"/>
        </w:rPr>
        <w:t xml:space="preserve"> </w:t>
      </w:r>
    </w:p>
    <w:p w:rsidR="00200358" w:rsidRDefault="00200358" w:rsidP="00D0154E">
      <w:pPr>
        <w:pStyle w:val="Akapitzlist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  <w:b/>
        </w:rPr>
        <w:t>1</w:t>
      </w:r>
      <w:r>
        <w:rPr>
          <w:rFonts w:ascii="Garamond" w:eastAsia="Calibri" w:hAnsi="Garamond" w:cs="Calibri"/>
          <w:b/>
          <w:spacing w:val="-5"/>
        </w:rPr>
        <w:t xml:space="preserve"> </w:t>
      </w:r>
      <w:r>
        <w:rPr>
          <w:rFonts w:ascii="Garamond" w:eastAsia="Calibri" w:hAnsi="Garamond" w:cs="Calibri"/>
          <w:b/>
        </w:rPr>
        <w:t>mln</w:t>
      </w:r>
      <w:r>
        <w:rPr>
          <w:rFonts w:ascii="Garamond" w:eastAsia="Calibri" w:hAnsi="Garamond" w:cs="Calibri"/>
          <w:b/>
          <w:spacing w:val="-5"/>
        </w:rPr>
        <w:t xml:space="preserve"> </w:t>
      </w:r>
      <w:r>
        <w:rPr>
          <w:rFonts w:ascii="Garamond" w:eastAsia="Calibri" w:hAnsi="Garamond" w:cs="Calibri"/>
          <w:b/>
        </w:rPr>
        <w:t>zł</w:t>
      </w:r>
      <w:r>
        <w:rPr>
          <w:rFonts w:ascii="Garamond" w:eastAsia="Calibri" w:hAnsi="Garamond" w:cs="Calibri"/>
          <w:b/>
          <w:spacing w:val="-6"/>
        </w:rPr>
        <w:t xml:space="preserve"> </w:t>
      </w:r>
      <w:r>
        <w:rPr>
          <w:rFonts w:ascii="Garamond" w:eastAsia="Calibri" w:hAnsi="Garamond" w:cs="Calibri"/>
        </w:rPr>
        <w:t>na</w:t>
      </w:r>
      <w:r>
        <w:rPr>
          <w:rFonts w:ascii="Garamond" w:eastAsia="Calibri" w:hAnsi="Garamond" w:cs="Calibri"/>
          <w:spacing w:val="-5"/>
        </w:rPr>
        <w:t xml:space="preserve"> </w:t>
      </w:r>
      <w:r>
        <w:rPr>
          <w:rFonts w:ascii="Garamond" w:eastAsia="Calibri" w:hAnsi="Garamond" w:cs="Calibri"/>
        </w:rPr>
        <w:t>ochotnicze</w:t>
      </w:r>
      <w:r>
        <w:rPr>
          <w:rFonts w:ascii="Garamond" w:eastAsia="Calibri" w:hAnsi="Garamond" w:cs="Calibri"/>
          <w:spacing w:val="-5"/>
        </w:rPr>
        <w:t xml:space="preserve"> </w:t>
      </w:r>
      <w:r>
        <w:rPr>
          <w:rFonts w:ascii="Garamond" w:eastAsia="Calibri" w:hAnsi="Garamond" w:cs="Calibri"/>
        </w:rPr>
        <w:t>szkolenia</w:t>
      </w:r>
      <w:r>
        <w:rPr>
          <w:rFonts w:ascii="Garamond" w:eastAsia="Calibri" w:hAnsi="Garamond" w:cs="Calibri"/>
          <w:spacing w:val="-6"/>
        </w:rPr>
        <w:t xml:space="preserve"> </w:t>
      </w:r>
      <w:r>
        <w:rPr>
          <w:rFonts w:ascii="Garamond" w:eastAsia="Calibri" w:hAnsi="Garamond" w:cs="Calibri"/>
        </w:rPr>
        <w:t>wojskowe</w:t>
      </w:r>
      <w:r>
        <w:rPr>
          <w:rFonts w:ascii="Garamond" w:eastAsia="Calibri" w:hAnsi="Garamond" w:cs="Calibri"/>
          <w:spacing w:val="-5"/>
        </w:rPr>
        <w:t xml:space="preserve"> </w:t>
      </w:r>
      <w:r>
        <w:rPr>
          <w:rFonts w:ascii="Garamond" w:eastAsia="Calibri" w:hAnsi="Garamond" w:cs="Calibri"/>
        </w:rPr>
        <w:t xml:space="preserve">studentów. </w:t>
      </w:r>
    </w:p>
    <w:p w:rsidR="00200358" w:rsidRDefault="00200358" w:rsidP="00200358">
      <w:pPr>
        <w:widowControl w:val="0"/>
        <w:autoSpaceDE w:val="0"/>
        <w:autoSpaceDN w:val="0"/>
        <w:jc w:val="both"/>
        <w:rPr>
          <w:rFonts w:ascii="Garamond" w:eastAsia="Calibri" w:hAnsi="Garamond" w:cs="Calibri"/>
        </w:rPr>
      </w:pPr>
    </w:p>
    <w:p w:rsidR="00200358" w:rsidRDefault="00200358" w:rsidP="00200358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</w:rPr>
      </w:pPr>
      <w:r>
        <w:rPr>
          <w:rFonts w:ascii="Garamond" w:eastAsia="Calibri" w:hAnsi="Garamond" w:cs="Calibri"/>
          <w:b/>
        </w:rPr>
        <w:t>Inicjatywa wsparcia dążenia do doskonałości</w:t>
      </w:r>
      <w:r>
        <w:rPr>
          <w:rFonts w:ascii="Garamond" w:eastAsia="Calibri" w:hAnsi="Garamond" w:cs="Calibri"/>
        </w:rPr>
        <w:t xml:space="preserve"> </w:t>
      </w:r>
    </w:p>
    <w:p w:rsidR="00200358" w:rsidRDefault="00200358" w:rsidP="00D0154E">
      <w:pPr>
        <w:pStyle w:val="Akapitzlist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  <w:b/>
        </w:rPr>
        <w:lastRenderedPageBreak/>
        <w:t xml:space="preserve">10 mln zł </w:t>
      </w:r>
      <w:r>
        <w:rPr>
          <w:rFonts w:ascii="Garamond" w:eastAsia="Calibri" w:hAnsi="Garamond" w:cs="Calibri"/>
        </w:rPr>
        <w:t>dla uczelni zawodowych na poprawę jakości</w:t>
      </w:r>
      <w:r>
        <w:rPr>
          <w:rFonts w:ascii="Garamond" w:eastAsia="Calibri" w:hAnsi="Garamond" w:cs="Calibri"/>
          <w:spacing w:val="-2"/>
        </w:rPr>
        <w:t xml:space="preserve"> </w:t>
      </w:r>
      <w:r>
        <w:rPr>
          <w:rFonts w:ascii="Garamond" w:eastAsia="Calibri" w:hAnsi="Garamond" w:cs="Calibri"/>
        </w:rPr>
        <w:t>kształcenia</w:t>
      </w:r>
      <w:r>
        <w:rPr>
          <w:rFonts w:ascii="Garamond" w:eastAsia="Calibri" w:hAnsi="Garamond" w:cs="Calibri"/>
          <w:spacing w:val="-3"/>
        </w:rPr>
        <w:t xml:space="preserve"> </w:t>
      </w:r>
      <w:r>
        <w:rPr>
          <w:rFonts w:ascii="Garamond" w:eastAsia="Calibri" w:hAnsi="Garamond" w:cs="Calibri"/>
        </w:rPr>
        <w:t>na</w:t>
      </w:r>
      <w:r>
        <w:rPr>
          <w:rFonts w:ascii="Garamond" w:eastAsia="Calibri" w:hAnsi="Garamond" w:cs="Calibri"/>
          <w:spacing w:val="-2"/>
        </w:rPr>
        <w:t xml:space="preserve"> </w:t>
      </w:r>
      <w:r>
        <w:rPr>
          <w:rFonts w:ascii="Garamond" w:eastAsia="Calibri" w:hAnsi="Garamond" w:cs="Calibri"/>
        </w:rPr>
        <w:t>kierunkach</w:t>
      </w:r>
      <w:r>
        <w:rPr>
          <w:rFonts w:ascii="Garamond" w:eastAsia="Calibri" w:hAnsi="Garamond" w:cs="Calibri"/>
          <w:spacing w:val="-2"/>
        </w:rPr>
        <w:t xml:space="preserve"> </w:t>
      </w:r>
      <w:r>
        <w:rPr>
          <w:rFonts w:ascii="Garamond" w:eastAsia="Calibri" w:hAnsi="Garamond" w:cs="Calibri"/>
        </w:rPr>
        <w:t>studiów</w:t>
      </w:r>
      <w:r>
        <w:rPr>
          <w:rFonts w:ascii="Garamond" w:eastAsia="Calibri" w:hAnsi="Garamond" w:cs="Calibri"/>
          <w:spacing w:val="-3"/>
        </w:rPr>
        <w:t xml:space="preserve"> </w:t>
      </w:r>
      <w:r>
        <w:rPr>
          <w:rFonts w:ascii="Garamond" w:eastAsia="Calibri" w:hAnsi="Garamond" w:cs="Calibri"/>
        </w:rPr>
        <w:t>o</w:t>
      </w:r>
      <w:r>
        <w:rPr>
          <w:rFonts w:ascii="Garamond" w:eastAsia="Calibri" w:hAnsi="Garamond" w:cs="Calibri"/>
          <w:spacing w:val="-2"/>
        </w:rPr>
        <w:t xml:space="preserve"> </w:t>
      </w:r>
      <w:r>
        <w:rPr>
          <w:rFonts w:ascii="Garamond" w:eastAsia="Calibri" w:hAnsi="Garamond" w:cs="Calibri"/>
        </w:rPr>
        <w:t>profilu</w:t>
      </w:r>
      <w:r>
        <w:rPr>
          <w:rFonts w:ascii="Garamond" w:eastAsia="Calibri" w:hAnsi="Garamond" w:cs="Calibri"/>
          <w:spacing w:val="-2"/>
        </w:rPr>
        <w:t xml:space="preserve"> </w:t>
      </w:r>
      <w:r>
        <w:rPr>
          <w:rFonts w:ascii="Garamond" w:eastAsia="Calibri" w:hAnsi="Garamond" w:cs="Calibri"/>
        </w:rPr>
        <w:t>praktycznym.</w:t>
      </w:r>
    </w:p>
    <w:p w:rsidR="00200358" w:rsidRDefault="00200358" w:rsidP="00200358">
      <w:pPr>
        <w:jc w:val="both"/>
        <w:rPr>
          <w:rFonts w:ascii="Garamond" w:eastAsia="Calibri" w:hAnsi="Garamond" w:cs="Calibri"/>
          <w:b/>
        </w:rPr>
      </w:pPr>
    </w:p>
    <w:p w:rsidR="00200358" w:rsidRDefault="00200358" w:rsidP="00200358">
      <w:p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</w:rPr>
        <w:t>Nowy program „Rozwój czasopism naukowych”</w:t>
      </w:r>
    </w:p>
    <w:p w:rsidR="00200358" w:rsidRDefault="00200358" w:rsidP="00D0154E">
      <w:pPr>
        <w:pStyle w:val="Akapitzlist"/>
        <w:numPr>
          <w:ilvl w:val="0"/>
          <w:numId w:val="2"/>
        </w:num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</w:rPr>
        <w:t xml:space="preserve">W ramach programu </w:t>
      </w:r>
      <w:r>
        <w:rPr>
          <w:rFonts w:ascii="Garamond" w:eastAsia="Calibri" w:hAnsi="Garamond" w:cs="Calibri"/>
          <w:b/>
        </w:rPr>
        <w:t>krajowi wydawcy czasopism naukowych</w:t>
      </w:r>
      <w:r>
        <w:rPr>
          <w:rFonts w:ascii="Garamond" w:eastAsia="Calibri" w:hAnsi="Garamond" w:cs="Calibri"/>
        </w:rPr>
        <w:t xml:space="preserve"> będą mogli uzyskać </w:t>
      </w:r>
      <w:r>
        <w:rPr>
          <w:rFonts w:ascii="Garamond" w:eastAsia="Calibri" w:hAnsi="Garamond" w:cs="Calibri"/>
          <w:b/>
        </w:rPr>
        <w:t>wsparcie</w:t>
      </w:r>
      <w:r>
        <w:rPr>
          <w:rFonts w:ascii="Garamond" w:eastAsia="Calibri" w:hAnsi="Garamond" w:cs="Calibri"/>
          <w:b/>
          <w:spacing w:val="1"/>
        </w:rPr>
        <w:t xml:space="preserve"> </w:t>
      </w:r>
      <w:r>
        <w:rPr>
          <w:rFonts w:ascii="Garamond" w:eastAsia="Calibri" w:hAnsi="Garamond" w:cs="Calibri"/>
          <w:b/>
        </w:rPr>
        <w:t xml:space="preserve">finansowe </w:t>
      </w:r>
      <w:r>
        <w:rPr>
          <w:rFonts w:ascii="Garamond" w:eastAsia="Calibri" w:hAnsi="Garamond" w:cs="Calibri"/>
        </w:rPr>
        <w:t>m.in. na działania zmierzające do podniesienia poziomu praktyk wydawniczych i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edytorskich, co pozwoli na zachowanie najwyższych standardów i obecność w</w:t>
      </w:r>
      <w:r>
        <w:rPr>
          <w:rFonts w:ascii="Garamond" w:eastAsia="Calibri" w:hAnsi="Garamond" w:cs="Calibri"/>
          <w:spacing w:val="-1"/>
        </w:rPr>
        <w:t xml:space="preserve"> </w:t>
      </w:r>
      <w:r>
        <w:rPr>
          <w:rFonts w:ascii="Garamond" w:eastAsia="Calibri" w:hAnsi="Garamond" w:cs="Calibri"/>
        </w:rPr>
        <w:t>międzynarodowym</w:t>
      </w:r>
      <w:r>
        <w:rPr>
          <w:rFonts w:ascii="Garamond" w:eastAsia="Calibri" w:hAnsi="Garamond" w:cs="Calibri"/>
          <w:spacing w:val="-2"/>
        </w:rPr>
        <w:t xml:space="preserve"> </w:t>
      </w:r>
      <w:r>
        <w:rPr>
          <w:rFonts w:ascii="Garamond" w:eastAsia="Calibri" w:hAnsi="Garamond" w:cs="Calibri"/>
        </w:rPr>
        <w:t>obiegu</w:t>
      </w:r>
      <w:r>
        <w:rPr>
          <w:rFonts w:ascii="Garamond" w:eastAsia="Calibri" w:hAnsi="Garamond" w:cs="Calibri"/>
          <w:spacing w:val="-1"/>
        </w:rPr>
        <w:t xml:space="preserve"> </w:t>
      </w:r>
      <w:r>
        <w:rPr>
          <w:rFonts w:ascii="Garamond" w:eastAsia="Calibri" w:hAnsi="Garamond" w:cs="Calibri"/>
        </w:rPr>
        <w:t>naukowym. Projekt</w:t>
      </w:r>
      <w:r>
        <w:rPr>
          <w:rFonts w:ascii="Garamond" w:eastAsia="Calibri" w:hAnsi="Garamond" w:cs="Calibri"/>
          <w:spacing w:val="-7"/>
        </w:rPr>
        <w:t xml:space="preserve"> </w:t>
      </w:r>
      <w:r>
        <w:rPr>
          <w:rFonts w:ascii="Garamond" w:eastAsia="Calibri" w:hAnsi="Garamond" w:cs="Calibri"/>
        </w:rPr>
        <w:t>znajduje</w:t>
      </w:r>
      <w:r>
        <w:rPr>
          <w:rFonts w:ascii="Garamond" w:eastAsia="Calibri" w:hAnsi="Garamond" w:cs="Calibri"/>
          <w:spacing w:val="-7"/>
        </w:rPr>
        <w:t xml:space="preserve"> </w:t>
      </w:r>
      <w:r>
        <w:rPr>
          <w:rFonts w:ascii="Garamond" w:eastAsia="Calibri" w:hAnsi="Garamond" w:cs="Calibri"/>
        </w:rPr>
        <w:t>się</w:t>
      </w:r>
      <w:r>
        <w:rPr>
          <w:rFonts w:ascii="Garamond" w:eastAsia="Calibri" w:hAnsi="Garamond" w:cs="Calibri"/>
          <w:spacing w:val="-6"/>
        </w:rPr>
        <w:t xml:space="preserve"> </w:t>
      </w:r>
      <w:r>
        <w:rPr>
          <w:rFonts w:ascii="Garamond" w:eastAsia="Calibri" w:hAnsi="Garamond" w:cs="Calibri"/>
          <w:b/>
        </w:rPr>
        <w:t>na</w:t>
      </w:r>
      <w:r>
        <w:rPr>
          <w:rFonts w:ascii="Garamond" w:eastAsia="Calibri" w:hAnsi="Garamond" w:cs="Calibri"/>
          <w:b/>
          <w:spacing w:val="-7"/>
        </w:rPr>
        <w:t xml:space="preserve"> </w:t>
      </w:r>
      <w:r>
        <w:rPr>
          <w:rFonts w:ascii="Garamond" w:eastAsia="Calibri" w:hAnsi="Garamond" w:cs="Calibri"/>
          <w:b/>
        </w:rPr>
        <w:t>etapie</w:t>
      </w:r>
      <w:r>
        <w:rPr>
          <w:rFonts w:ascii="Garamond" w:eastAsia="Calibri" w:hAnsi="Garamond" w:cs="Calibri"/>
          <w:b/>
          <w:spacing w:val="-6"/>
        </w:rPr>
        <w:t xml:space="preserve"> </w:t>
      </w:r>
      <w:r>
        <w:rPr>
          <w:rFonts w:ascii="Garamond" w:eastAsia="Calibri" w:hAnsi="Garamond" w:cs="Calibri"/>
          <w:b/>
        </w:rPr>
        <w:t>rozpatrzenia</w:t>
      </w:r>
      <w:r>
        <w:rPr>
          <w:rFonts w:ascii="Garamond" w:eastAsia="Calibri" w:hAnsi="Garamond" w:cs="Calibri"/>
          <w:b/>
          <w:spacing w:val="-7"/>
        </w:rPr>
        <w:t xml:space="preserve"> </w:t>
      </w:r>
      <w:r>
        <w:rPr>
          <w:rFonts w:ascii="Garamond" w:eastAsia="Calibri" w:hAnsi="Garamond" w:cs="Calibri"/>
          <w:b/>
        </w:rPr>
        <w:t>przez</w:t>
      </w:r>
      <w:r>
        <w:rPr>
          <w:rFonts w:ascii="Garamond" w:eastAsia="Calibri" w:hAnsi="Garamond" w:cs="Calibri"/>
          <w:b/>
          <w:spacing w:val="-6"/>
        </w:rPr>
        <w:t xml:space="preserve"> </w:t>
      </w:r>
      <w:r>
        <w:rPr>
          <w:rFonts w:ascii="Garamond" w:eastAsia="Calibri" w:hAnsi="Garamond" w:cs="Calibri"/>
          <w:b/>
        </w:rPr>
        <w:t>komisję</w:t>
      </w:r>
      <w:r>
        <w:rPr>
          <w:rFonts w:ascii="Garamond" w:eastAsia="Calibri" w:hAnsi="Garamond" w:cs="Calibri"/>
          <w:b/>
          <w:spacing w:val="-7"/>
        </w:rPr>
        <w:t xml:space="preserve"> </w:t>
      </w:r>
      <w:r>
        <w:rPr>
          <w:rFonts w:ascii="Garamond" w:eastAsia="Calibri" w:hAnsi="Garamond" w:cs="Calibri"/>
          <w:b/>
        </w:rPr>
        <w:t>prawniczą.</w:t>
      </w:r>
    </w:p>
    <w:p w:rsidR="00200358" w:rsidRDefault="00200358" w:rsidP="00200358">
      <w:pPr>
        <w:jc w:val="both"/>
        <w:rPr>
          <w:rFonts w:ascii="Garamond" w:eastAsia="Calibri" w:hAnsi="Garamond" w:cs="Calibri"/>
          <w:b/>
        </w:rPr>
      </w:pPr>
    </w:p>
    <w:p w:rsidR="00200358" w:rsidRDefault="00200358" w:rsidP="00200358">
      <w:pPr>
        <w:jc w:val="both"/>
        <w:rPr>
          <w:rFonts w:ascii="Garamond" w:eastAsiaTheme="minorHAnsi" w:hAnsi="Garamond" w:cstheme="minorHAnsi"/>
          <w:b/>
        </w:rPr>
      </w:pPr>
      <w:r>
        <w:rPr>
          <w:rFonts w:ascii="Garamond" w:hAnsi="Garamond" w:cstheme="minorHAnsi"/>
          <w:b/>
        </w:rPr>
        <w:t>III edycja przedsięwzięcia „Dydaktyczna inicjatywa doskonałości”</w:t>
      </w:r>
    </w:p>
    <w:p w:rsidR="00200358" w:rsidRDefault="00200358" w:rsidP="00D0154E">
      <w:pPr>
        <w:pStyle w:val="Akapitzlist"/>
        <w:numPr>
          <w:ilvl w:val="0"/>
          <w:numId w:val="9"/>
        </w:numPr>
        <w:spacing w:after="160" w:line="254" w:lineRule="auto"/>
        <w:jc w:val="both"/>
        <w:rPr>
          <w:rFonts w:ascii="Garamond" w:hAnsi="Garamond" w:cstheme="minorBidi"/>
          <w:b/>
        </w:rPr>
      </w:pPr>
      <w:r>
        <w:rPr>
          <w:rFonts w:ascii="Garamond" w:hAnsi="Garamond" w:cstheme="minorHAnsi"/>
          <w:b/>
        </w:rPr>
        <w:t xml:space="preserve">To 15 mln zł dla 15 uczelni zawodowych. </w:t>
      </w:r>
    </w:p>
    <w:p w:rsidR="00200358" w:rsidRDefault="00200358" w:rsidP="00D0154E">
      <w:pPr>
        <w:pStyle w:val="Akapitzlist"/>
        <w:numPr>
          <w:ilvl w:val="0"/>
          <w:numId w:val="9"/>
        </w:numPr>
        <w:spacing w:after="160" w:line="254" w:lineRule="auto"/>
        <w:jc w:val="both"/>
        <w:rPr>
          <w:rFonts w:ascii="Garamond" w:hAnsi="Garamond"/>
          <w:b/>
        </w:rPr>
      </w:pPr>
      <w:r>
        <w:rPr>
          <w:rFonts w:ascii="Garamond" w:hAnsi="Garamond" w:cstheme="minorHAnsi"/>
        </w:rPr>
        <w:t xml:space="preserve">Każda z uczelni otrzymała 1 mln zł na realizację zadań projakościowych zaprojektowanych przez uczelnie w celu utrzymania i pobudzania rozwoju jakości kształcenia na kierunkach studiów o profilu praktycznym. </w:t>
      </w:r>
    </w:p>
    <w:p w:rsidR="00200358" w:rsidRDefault="00200358" w:rsidP="00200358">
      <w:pPr>
        <w:jc w:val="both"/>
        <w:rPr>
          <w:rFonts w:ascii="Garamond" w:eastAsia="Calibri" w:hAnsi="Garamond" w:cs="Calibri"/>
          <w:b/>
        </w:rPr>
      </w:pPr>
      <w:r>
        <w:rPr>
          <w:rFonts w:ascii="Garamond" w:hAnsi="Garamond"/>
          <w:b/>
          <w:sz w:val="32"/>
        </w:rPr>
        <w:t>Wsparcie dla uczelni i studentów</w:t>
      </w:r>
    </w:p>
    <w:p w:rsidR="00200358" w:rsidRDefault="00200358" w:rsidP="00D0154E">
      <w:pPr>
        <w:pStyle w:val="Akapitzlist"/>
        <w:numPr>
          <w:ilvl w:val="0"/>
          <w:numId w:val="10"/>
        </w:numPr>
        <w:spacing w:after="120" w:line="254" w:lineRule="auto"/>
        <w:jc w:val="both"/>
        <w:rPr>
          <w:rFonts w:ascii="Garamond" w:eastAsiaTheme="minorHAnsi" w:hAnsi="Garamond" w:cstheme="minorBidi"/>
        </w:rPr>
      </w:pPr>
      <w:r>
        <w:rPr>
          <w:rFonts w:ascii="Garamond" w:hAnsi="Garamond"/>
          <w:b/>
        </w:rPr>
        <w:t xml:space="preserve">Wsparcie uczelni publicznych prowadzących kształcenie na kierunkach medycznych </w:t>
      </w:r>
      <w:r>
        <w:rPr>
          <w:rFonts w:ascii="Garamond" w:hAnsi="Garamond"/>
        </w:rPr>
        <w:t xml:space="preserve">– łączna kwota rozdysponowanych środków wyniosła </w:t>
      </w:r>
      <w:r>
        <w:rPr>
          <w:rFonts w:ascii="Garamond" w:hAnsi="Garamond"/>
          <w:b/>
        </w:rPr>
        <w:t>60 mln zł.</w:t>
      </w:r>
      <w:r>
        <w:rPr>
          <w:rFonts w:ascii="Garamond" w:hAnsi="Garamond"/>
        </w:rPr>
        <w:t xml:space="preserve">  </w:t>
      </w:r>
    </w:p>
    <w:p w:rsidR="00200358" w:rsidRDefault="00200358" w:rsidP="00D0154E">
      <w:pPr>
        <w:pStyle w:val="Akapitzlist"/>
        <w:numPr>
          <w:ilvl w:val="0"/>
          <w:numId w:val="10"/>
        </w:numPr>
        <w:spacing w:after="120" w:line="254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Wsparcie uczelni publicznych w związku z prowadzeniem kształcenia w trybie zdalnym </w:t>
      </w:r>
      <w:r>
        <w:rPr>
          <w:rFonts w:ascii="Garamond" w:hAnsi="Garamond"/>
        </w:rPr>
        <w:t>–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łącznie na ten cel rozdysponowano ponad </w:t>
      </w:r>
      <w:r>
        <w:rPr>
          <w:rFonts w:ascii="Garamond" w:hAnsi="Garamond"/>
          <w:b/>
        </w:rPr>
        <w:t>55 mln zł.</w:t>
      </w:r>
    </w:p>
    <w:p w:rsidR="00200358" w:rsidRDefault="00200358" w:rsidP="00D0154E">
      <w:pPr>
        <w:pStyle w:val="Akapitzlist"/>
        <w:numPr>
          <w:ilvl w:val="0"/>
          <w:numId w:val="10"/>
        </w:numPr>
        <w:spacing w:after="120" w:line="254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Wsparcie uczelni niepublicznych i instytutów badawczych uprawnionych do otrzymywania środków na prowadzenie szkół doktorskich </w:t>
      </w:r>
      <w:r>
        <w:rPr>
          <w:rFonts w:ascii="Garamond" w:hAnsi="Garamond"/>
        </w:rPr>
        <w:t xml:space="preserve">– w ramach przyznanych zwiększeń rozdysponowano łącznie </w:t>
      </w:r>
      <w:r>
        <w:rPr>
          <w:rFonts w:ascii="Garamond" w:hAnsi="Garamond"/>
          <w:b/>
        </w:rPr>
        <w:t xml:space="preserve">ponad 1,8 mld zł. </w:t>
      </w:r>
    </w:p>
    <w:p w:rsidR="00200358" w:rsidRDefault="00200358" w:rsidP="00D0154E">
      <w:pPr>
        <w:pStyle w:val="menfont"/>
        <w:numPr>
          <w:ilvl w:val="0"/>
          <w:numId w:val="10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Wsparcie podmiotów nauki i szkolnictwa wyższego przez zwiększenie wysokości subwencji </w:t>
      </w:r>
      <w:r>
        <w:rPr>
          <w:rFonts w:ascii="Garamond" w:hAnsi="Garamond"/>
        </w:rPr>
        <w:t xml:space="preserve">– środki przeznaczone na ten cel wyniosły ponad </w:t>
      </w:r>
      <w:r>
        <w:rPr>
          <w:rFonts w:ascii="Garamond" w:hAnsi="Garamond"/>
          <w:b/>
        </w:rPr>
        <w:t>426 mln zł.</w:t>
      </w:r>
    </w:p>
    <w:p w:rsidR="00200358" w:rsidRDefault="00200358" w:rsidP="00D0154E">
      <w:pPr>
        <w:pStyle w:val="menfont"/>
        <w:numPr>
          <w:ilvl w:val="0"/>
          <w:numId w:val="10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Wsparcie podmiotów prowadzących szkoły doktorskie </w:t>
      </w:r>
      <w:r>
        <w:rPr>
          <w:rFonts w:ascii="Garamond" w:hAnsi="Garamond"/>
        </w:rPr>
        <w:t>– łączna wartość środków wyasygnowanych na ten cel wyniosła</w:t>
      </w:r>
      <w:r>
        <w:rPr>
          <w:rFonts w:ascii="Garamond" w:hAnsi="Garamond"/>
          <w:b/>
        </w:rPr>
        <w:t xml:space="preserve"> 150 mln zł. </w:t>
      </w:r>
      <w:r>
        <w:rPr>
          <w:rFonts w:ascii="Garamond" w:hAnsi="Garamond"/>
        </w:rPr>
        <w:t xml:space="preserve">Kwoty zwiększeń wysokości subwencji dla poszczególnych podmiotów określono na podstawie proporcji liczby doktorantów w szkołach doktorskich według stanu na 31 grudnia 2020 r. </w:t>
      </w:r>
    </w:p>
    <w:p w:rsidR="00200358" w:rsidRDefault="00200358" w:rsidP="00D0154E">
      <w:pPr>
        <w:pStyle w:val="menfont"/>
        <w:numPr>
          <w:ilvl w:val="0"/>
          <w:numId w:val="10"/>
        </w:numPr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Finansowanie skutków podwyżek wynagrodzeń pracowników uczelni. </w:t>
      </w:r>
      <w:r>
        <w:rPr>
          <w:rFonts w:ascii="Garamond" w:hAnsi="Garamond"/>
        </w:rPr>
        <w:t xml:space="preserve">Pula środków przeznaczona dla uczelni publicznych nadzorowanych przez Ministra Edukacji i Nauki oraz uczelni niepublicznych prowadzonych przez kościoły i związki wyznaniowe finansowanych na zasadach uczelni publicznych wynosiła </w:t>
      </w:r>
      <w:r>
        <w:rPr>
          <w:rFonts w:ascii="Garamond" w:hAnsi="Garamond"/>
          <w:b/>
        </w:rPr>
        <w:t xml:space="preserve">łącznie ponad 648 mln zł. </w:t>
      </w:r>
    </w:p>
    <w:p w:rsidR="00200358" w:rsidRDefault="00200358" w:rsidP="00D0154E">
      <w:pPr>
        <w:pStyle w:val="Akapitzlist"/>
        <w:numPr>
          <w:ilvl w:val="0"/>
          <w:numId w:val="10"/>
        </w:numPr>
        <w:spacing w:after="120"/>
        <w:jc w:val="both"/>
        <w:rPr>
          <w:rFonts w:ascii="Garamond" w:eastAsia="Calibri" w:hAnsi="Garamond"/>
          <w:b/>
          <w:bCs/>
        </w:rPr>
      </w:pPr>
      <w:r>
        <w:rPr>
          <w:rFonts w:ascii="Garamond" w:eastAsia="Calibri" w:hAnsi="Garamond"/>
          <w:b/>
        </w:rPr>
        <w:t xml:space="preserve">36 mln zł na zajęcia </w:t>
      </w:r>
      <w:r>
        <w:rPr>
          <w:rFonts w:ascii="Garamond" w:eastAsia="Calibri" w:hAnsi="Garamond"/>
          <w:b/>
          <w:bCs/>
        </w:rPr>
        <w:t xml:space="preserve">wyrównawcze </w:t>
      </w:r>
      <w:r>
        <w:rPr>
          <w:rFonts w:ascii="Garamond" w:eastAsia="Calibri" w:hAnsi="Garamond"/>
          <w:bCs/>
        </w:rPr>
        <w:t>dla studentów przyjętych na pierwszy rok stacjonarnych studiów pierwszego stopnia lub jednolitych studiów magisterskich</w:t>
      </w:r>
      <w:r>
        <w:rPr>
          <w:rFonts w:ascii="Garamond" w:eastAsia="Calibri" w:hAnsi="Garamond"/>
          <w:b/>
          <w:bCs/>
        </w:rPr>
        <w:t>.</w:t>
      </w:r>
    </w:p>
    <w:p w:rsidR="00200358" w:rsidRDefault="00200358" w:rsidP="00D0154E">
      <w:pPr>
        <w:pStyle w:val="Akapitzlist"/>
        <w:numPr>
          <w:ilvl w:val="0"/>
          <w:numId w:val="10"/>
        </w:numPr>
        <w:spacing w:after="120"/>
        <w:jc w:val="both"/>
        <w:rPr>
          <w:rFonts w:ascii="Garamond" w:eastAsia="Calibri" w:hAnsi="Garamond"/>
        </w:rPr>
      </w:pPr>
      <w:r>
        <w:rPr>
          <w:rFonts w:ascii="Garamond" w:eastAsia="Calibri" w:hAnsi="Garamond"/>
          <w:b/>
        </w:rPr>
        <w:t>6 mln zł</w:t>
      </w:r>
      <w:r>
        <w:rPr>
          <w:rFonts w:ascii="Garamond" w:hAnsi="Garamond"/>
          <w:b/>
          <w:bCs/>
        </w:rPr>
        <w:t xml:space="preserve"> dla </w:t>
      </w:r>
      <w:r>
        <w:rPr>
          <w:rFonts w:ascii="Garamond" w:eastAsia="Calibri" w:hAnsi="Garamond"/>
          <w:b/>
        </w:rPr>
        <w:t>362 studentów na</w:t>
      </w:r>
      <w:r>
        <w:rPr>
          <w:rFonts w:ascii="Garamond" w:eastAsia="Calibri" w:hAnsi="Garamond"/>
        </w:rPr>
        <w:t xml:space="preserve"> </w:t>
      </w:r>
      <w:r>
        <w:rPr>
          <w:rFonts w:ascii="Garamond" w:hAnsi="Garamond"/>
          <w:b/>
          <w:bCs/>
        </w:rPr>
        <w:t>stypendium Ministra Edukacji i Nauki</w:t>
      </w:r>
      <w:r>
        <w:rPr>
          <w:rFonts w:ascii="Garamond" w:eastAsia="Calibri" w:hAnsi="Garamond"/>
        </w:rPr>
        <w:t xml:space="preserve"> za znaczące osiągnięcia naukowe, artystyczne i sportowe.</w:t>
      </w:r>
    </w:p>
    <w:p w:rsidR="00200358" w:rsidRDefault="00200358" w:rsidP="00D0154E">
      <w:pPr>
        <w:pStyle w:val="Akapitzlist"/>
        <w:numPr>
          <w:ilvl w:val="0"/>
          <w:numId w:val="10"/>
        </w:numPr>
        <w:spacing w:after="120" w:line="254" w:lineRule="auto"/>
        <w:jc w:val="both"/>
        <w:rPr>
          <w:rFonts w:ascii="Garamond" w:eastAsia="Calibri" w:hAnsi="Garamond"/>
        </w:rPr>
      </w:pPr>
      <w:r>
        <w:rPr>
          <w:rFonts w:ascii="Garamond" w:eastAsia="Calibri" w:hAnsi="Garamond"/>
          <w:b/>
        </w:rPr>
        <w:t>48 mln zł na 217 stypendiów dla wybitnych młodych naukowców</w:t>
      </w:r>
      <w:r>
        <w:rPr>
          <w:rFonts w:ascii="Garamond" w:eastAsia="Calibri" w:hAnsi="Garamond"/>
        </w:rPr>
        <w:t xml:space="preserve">, w tym 52 dla naukowców będących doktorantami. </w:t>
      </w:r>
    </w:p>
    <w:p w:rsidR="00200358" w:rsidRDefault="00200358" w:rsidP="00D0154E">
      <w:pPr>
        <w:pStyle w:val="Akapitzlist"/>
        <w:numPr>
          <w:ilvl w:val="0"/>
          <w:numId w:val="10"/>
        </w:numPr>
        <w:spacing w:after="120"/>
        <w:jc w:val="both"/>
        <w:rPr>
          <w:rFonts w:ascii="Garamond" w:eastAsiaTheme="minorHAnsi" w:hAnsi="Garamond"/>
          <w:color w:val="000000"/>
          <w:spacing w:val="-2"/>
        </w:rPr>
      </w:pPr>
      <w:r>
        <w:rPr>
          <w:rFonts w:ascii="Garamond" w:eastAsia="Calibri" w:hAnsi="Garamond"/>
          <w:b/>
          <w:bCs/>
        </w:rPr>
        <w:lastRenderedPageBreak/>
        <w:t xml:space="preserve">4,2 mln zł na 74 Nagrody Ministra Edukacji i Nauki </w:t>
      </w:r>
      <w:r>
        <w:rPr>
          <w:rFonts w:ascii="Garamond" w:eastAsia="Calibri" w:hAnsi="Garamond"/>
          <w:bCs/>
        </w:rPr>
        <w:t>za znaczące osiągnięcia w zakresie działalności naukowej, dydaktycznej, wdrożeniowej i organizacyjnej oraz za całokształt dorobku.</w:t>
      </w:r>
    </w:p>
    <w:p w:rsidR="00200358" w:rsidRDefault="00200358" w:rsidP="00D0154E">
      <w:pPr>
        <w:pStyle w:val="Akapitzlist"/>
        <w:numPr>
          <w:ilvl w:val="0"/>
          <w:numId w:val="10"/>
        </w:numPr>
        <w:spacing w:after="120"/>
        <w:jc w:val="both"/>
        <w:rPr>
          <w:rFonts w:ascii="Garamond" w:hAnsi="Garamond"/>
          <w:b/>
          <w:color w:val="000000"/>
          <w:spacing w:val="-2"/>
        </w:rPr>
      </w:pPr>
      <w:r>
        <w:rPr>
          <w:rFonts w:ascii="Garamond" w:hAnsi="Garamond"/>
          <w:b/>
        </w:rPr>
        <w:t xml:space="preserve">Wsparcie dla uczelni </w:t>
      </w:r>
      <w:r>
        <w:rPr>
          <w:rFonts w:ascii="Garamond" w:hAnsi="Garamond"/>
          <w:b/>
          <w:color w:val="000000"/>
          <w:spacing w:val="-2"/>
        </w:rPr>
        <w:t xml:space="preserve">i instytutów Sieci Badawczej Łukasiewicz na inwestycje </w:t>
      </w:r>
      <w:r>
        <w:rPr>
          <w:rFonts w:ascii="Garamond" w:hAnsi="Garamond"/>
          <w:color w:val="000000"/>
          <w:spacing w:val="-2"/>
        </w:rPr>
        <w:t>– p</w:t>
      </w:r>
      <w:r>
        <w:rPr>
          <w:rFonts w:ascii="Garamond" w:hAnsi="Garamond"/>
        </w:rPr>
        <w:t>odjęto działania w celu pozyskania dodatkowych środków w wysokości</w:t>
      </w:r>
      <w:r>
        <w:rPr>
          <w:rFonts w:ascii="Garamond" w:hAnsi="Garamond"/>
          <w:b/>
        </w:rPr>
        <w:t xml:space="preserve"> 1 mld zł</w:t>
      </w:r>
      <w:r>
        <w:rPr>
          <w:rFonts w:ascii="Garamond" w:hAnsi="Garamond"/>
        </w:rPr>
        <w:t xml:space="preserve"> na inwestycje. Środki zostały uwzględnione w nowelizowanej ustawie okołobudżetowej, która znajduje się obecnie na etapie prac sejmowych.</w:t>
      </w:r>
    </w:p>
    <w:p w:rsidR="00200358" w:rsidRDefault="00200358" w:rsidP="00200358">
      <w:pPr>
        <w:jc w:val="both"/>
        <w:rPr>
          <w:rFonts w:ascii="Garamond" w:eastAsia="Calibri" w:hAnsi="Garamond" w:cs="Calibri"/>
          <w:b/>
        </w:rPr>
      </w:pPr>
    </w:p>
    <w:p w:rsidR="00200358" w:rsidRDefault="00200358" w:rsidP="00200358">
      <w:p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</w:rPr>
        <w:t xml:space="preserve">Wsparcie dla studentów i naukowców na Białorusi </w:t>
      </w:r>
    </w:p>
    <w:p w:rsidR="00200358" w:rsidRDefault="00200358" w:rsidP="00D0154E">
      <w:pPr>
        <w:pStyle w:val="Akapitzlist"/>
        <w:numPr>
          <w:ilvl w:val="0"/>
          <w:numId w:val="2"/>
        </w:numPr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  <w:b/>
        </w:rPr>
        <w:t>Uruchomiliśmy nabór do Programu im. K. Kalinowskiego dla obywateli Białorusi,</w:t>
      </w:r>
      <w:r>
        <w:rPr>
          <w:rFonts w:ascii="Garamond" w:eastAsia="Calibri" w:hAnsi="Garamond" w:cs="Calibri"/>
        </w:rPr>
        <w:t xml:space="preserve"> którzy zostali poddani represjom uniemożliwiającym kontynuowanie nauki lub pracy na Białorusi. </w:t>
      </w:r>
    </w:p>
    <w:p w:rsidR="00200358" w:rsidRDefault="00200358" w:rsidP="00D0154E">
      <w:pPr>
        <w:pStyle w:val="Akapitzlist"/>
        <w:numPr>
          <w:ilvl w:val="0"/>
          <w:numId w:val="2"/>
        </w:numPr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W sumie </w:t>
      </w:r>
      <w:r>
        <w:rPr>
          <w:rFonts w:ascii="Garamond" w:eastAsia="Calibri" w:hAnsi="Garamond" w:cs="Calibri"/>
          <w:b/>
        </w:rPr>
        <w:t>w roku akademickim 2020/2021 wsparciem objęto ponad 1900 osób z Białorusi</w:t>
      </w:r>
      <w:r>
        <w:rPr>
          <w:rFonts w:ascii="Garamond" w:eastAsia="Calibri" w:hAnsi="Garamond" w:cs="Calibri"/>
        </w:rPr>
        <w:t xml:space="preserve"> – studentów, naukowców oraz nauczycieli akademickich. Łączny budżet działań interwencyjnych nadzorowanych przez </w:t>
      </w:r>
      <w:proofErr w:type="spellStart"/>
      <w:r>
        <w:rPr>
          <w:rFonts w:ascii="Garamond" w:eastAsia="Calibri" w:hAnsi="Garamond" w:cs="Calibri"/>
        </w:rPr>
        <w:t>MEiN</w:t>
      </w:r>
      <w:proofErr w:type="spellEnd"/>
      <w:r>
        <w:rPr>
          <w:rFonts w:ascii="Garamond" w:eastAsia="Calibri" w:hAnsi="Garamond" w:cs="Calibri"/>
        </w:rPr>
        <w:t xml:space="preserve"> wynosi </w:t>
      </w:r>
      <w:r>
        <w:rPr>
          <w:rFonts w:ascii="Garamond" w:eastAsia="Calibri" w:hAnsi="Garamond" w:cs="Calibri"/>
          <w:b/>
        </w:rPr>
        <w:t>ponad 19 mln zł.</w:t>
      </w:r>
    </w:p>
    <w:p w:rsidR="00200358" w:rsidRDefault="00200358" w:rsidP="00200358">
      <w:pPr>
        <w:jc w:val="both"/>
        <w:rPr>
          <w:rFonts w:ascii="Garamond" w:eastAsia="Calibri" w:hAnsi="Garamond" w:cs="Calibri"/>
        </w:rPr>
      </w:pPr>
    </w:p>
    <w:p w:rsidR="00200358" w:rsidRDefault="00200358" w:rsidP="00200358">
      <w:pPr>
        <w:pStyle w:val="menfont"/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Przyznanie środków finansowych laureatom programu „Inicjatywa Doskonałości – uczelnia badawcza”</w:t>
      </w:r>
      <w:r>
        <w:rPr>
          <w:rFonts w:ascii="Garamond" w:hAnsi="Garamond"/>
          <w:b/>
          <w:i/>
        </w:rPr>
        <w:t xml:space="preserve"> </w:t>
      </w:r>
      <w:r>
        <w:rPr>
          <w:rFonts w:ascii="Garamond" w:hAnsi="Garamond"/>
          <w:b/>
        </w:rPr>
        <w:t xml:space="preserve">oraz pozostałym uczelniom, które brały udział w konkursie.  </w:t>
      </w:r>
    </w:p>
    <w:p w:rsidR="00200358" w:rsidRDefault="00200358" w:rsidP="00D0154E">
      <w:pPr>
        <w:pStyle w:val="menfont"/>
        <w:numPr>
          <w:ilvl w:val="0"/>
          <w:numId w:val="10"/>
        </w:numPr>
        <w:spacing w:after="120"/>
        <w:jc w:val="both"/>
        <w:rPr>
          <w:rFonts w:ascii="Garamond" w:hAnsi="Garamond" w:cstheme="minorHAnsi"/>
          <w:b/>
          <w:bCs/>
          <w:color w:val="1B1B1B"/>
        </w:rPr>
      </w:pPr>
      <w:r>
        <w:rPr>
          <w:rFonts w:ascii="Garamond" w:hAnsi="Garamond"/>
        </w:rPr>
        <w:t xml:space="preserve">Nominalna wartość obligacji przekazanych uczelniom na ten cel wyniosła </w:t>
      </w:r>
      <w:r>
        <w:rPr>
          <w:rFonts w:ascii="Garamond" w:hAnsi="Garamond"/>
          <w:b/>
        </w:rPr>
        <w:t xml:space="preserve">blisko 500 mln zł. </w:t>
      </w:r>
      <w:r>
        <w:rPr>
          <w:rFonts w:ascii="Garamond" w:hAnsi="Garamond"/>
        </w:rPr>
        <w:t xml:space="preserve">Uczelniom, które przystąpiły do konkursu, a z którymi minister nie zawarł umów, przyznano „z urzędu” zwiększenia wysokości subwencji stanowiące równowartość 2% subwencji ustalonej na podstawie algorytmów w roku 2019 </w:t>
      </w:r>
      <w:r>
        <w:rPr>
          <w:rFonts w:ascii="Garamond" w:hAnsi="Garamond"/>
          <w:b/>
        </w:rPr>
        <w:t xml:space="preserve">(kwota środków przeznaczonych na ten cel wyniosła ponad 49 mln zł). </w:t>
      </w:r>
    </w:p>
    <w:p w:rsidR="00200358" w:rsidRDefault="00200358" w:rsidP="00200358">
      <w:pPr>
        <w:jc w:val="both"/>
        <w:rPr>
          <w:rFonts w:ascii="Garamond" w:hAnsi="Garamond" w:cstheme="minorHAnsi"/>
          <w:b/>
          <w:bCs/>
          <w:color w:val="1B1B1B"/>
        </w:rPr>
      </w:pPr>
      <w:r>
        <w:rPr>
          <w:rFonts w:ascii="Garamond" w:hAnsi="Garamond" w:cstheme="minorHAnsi"/>
          <w:b/>
          <w:bCs/>
          <w:color w:val="1B1B1B"/>
        </w:rPr>
        <w:t xml:space="preserve">Środki finansowe na rozwój infrastruktury badawczej i technologicznej w Polsce w ramach Krajowego Planu Odbudowy </w:t>
      </w:r>
    </w:p>
    <w:p w:rsidR="00200358" w:rsidRDefault="00200358" w:rsidP="00D0154E">
      <w:pPr>
        <w:pStyle w:val="Akapitzlist"/>
        <w:numPr>
          <w:ilvl w:val="0"/>
          <w:numId w:val="10"/>
        </w:numPr>
        <w:spacing w:after="160"/>
        <w:jc w:val="both"/>
        <w:rPr>
          <w:rFonts w:ascii="Garamond" w:eastAsiaTheme="minorHAnsi" w:hAnsi="Garamond" w:cstheme="minorHAnsi"/>
          <w:lang w:eastAsia="en-US"/>
        </w:rPr>
      </w:pPr>
      <w:r>
        <w:rPr>
          <w:rFonts w:ascii="Garamond" w:hAnsi="Garamond" w:cstheme="minorHAnsi"/>
          <w:bCs/>
          <w:color w:val="1B1B1B"/>
        </w:rPr>
        <w:t xml:space="preserve">W ramach tego finansowania jest planowane powstanie 3 infrastruktur naukowych oraz 4 infrastruktur technologicznych w regionie warszawskim. W sumie na ten cel przewidziano </w:t>
      </w:r>
      <w:r>
        <w:rPr>
          <w:rFonts w:ascii="Garamond" w:hAnsi="Garamond" w:cstheme="minorHAnsi"/>
          <w:b/>
          <w:bCs/>
          <w:color w:val="1B1B1B"/>
        </w:rPr>
        <w:t xml:space="preserve">375 mln zł. </w:t>
      </w:r>
    </w:p>
    <w:p w:rsidR="00200358" w:rsidRDefault="00200358" w:rsidP="00200358">
      <w:pPr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 xml:space="preserve">Środki dla Narodowego Centrum Badań Jądrowych na przedsięwzięcie „Opis techniczny badawczego wysokotemperaturowego reaktora jądrowego chłodzonego gazem” </w:t>
      </w:r>
    </w:p>
    <w:p w:rsidR="00200358" w:rsidRDefault="00200358" w:rsidP="00D0154E">
      <w:pPr>
        <w:pStyle w:val="Akapitzlist"/>
        <w:numPr>
          <w:ilvl w:val="0"/>
          <w:numId w:val="10"/>
        </w:numPr>
        <w:spacing w:after="160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To ogromna szansa dla polskiej nauki i gospodarki mogąca przynieść rozwój kompetencji i międzynarodowej pozycji polskich zespołów badawczych, rozwijanie nowych specjalności badawczych czy możliwość wprowadzenia zmian do  polskiego </w:t>
      </w:r>
      <w:proofErr w:type="spellStart"/>
      <w:r>
        <w:rPr>
          <w:rFonts w:ascii="Garamond" w:hAnsi="Garamond" w:cstheme="minorHAnsi"/>
        </w:rPr>
        <w:t>miksu</w:t>
      </w:r>
      <w:proofErr w:type="spellEnd"/>
      <w:r>
        <w:rPr>
          <w:rFonts w:ascii="Garamond" w:hAnsi="Garamond" w:cstheme="minorHAnsi"/>
        </w:rPr>
        <w:t xml:space="preserve"> energetycznego, które w sposób istotny przyczynią się do ograniczenia emisji gazów cieplarnianych.</w:t>
      </w:r>
    </w:p>
    <w:p w:rsidR="00200358" w:rsidRDefault="00200358" w:rsidP="00D0154E">
      <w:pPr>
        <w:pStyle w:val="Akapitzlist"/>
        <w:numPr>
          <w:ilvl w:val="0"/>
          <w:numId w:val="10"/>
        </w:numPr>
        <w:spacing w:after="120"/>
        <w:jc w:val="both"/>
        <w:rPr>
          <w:rFonts w:ascii="Garamond" w:eastAsia="Calibri" w:hAnsi="Garamond" w:cstheme="minorBidi"/>
          <w:b/>
          <w:bCs/>
        </w:rPr>
      </w:pPr>
      <w:r>
        <w:rPr>
          <w:rFonts w:ascii="Garamond" w:hAnsi="Garamond" w:cstheme="minorHAnsi"/>
        </w:rPr>
        <w:t>Na ten cel przewidziano</w:t>
      </w:r>
      <w:r>
        <w:rPr>
          <w:rFonts w:ascii="Garamond" w:hAnsi="Garamond" w:cstheme="minorHAnsi"/>
          <w:b/>
        </w:rPr>
        <w:t xml:space="preserve"> 60 mln zł. </w:t>
      </w:r>
    </w:p>
    <w:p w:rsidR="00200358" w:rsidRDefault="00200358" w:rsidP="00200358">
      <w:pPr>
        <w:pStyle w:val="Akapitzlist"/>
        <w:spacing w:after="120"/>
        <w:jc w:val="both"/>
        <w:rPr>
          <w:rFonts w:ascii="Garamond" w:eastAsia="Calibri" w:hAnsi="Garamond"/>
          <w:b/>
          <w:bCs/>
        </w:rPr>
      </w:pPr>
    </w:p>
    <w:p w:rsidR="00200358" w:rsidRDefault="00200358" w:rsidP="00200358">
      <w:pPr>
        <w:spacing w:after="120"/>
        <w:jc w:val="both"/>
        <w:rPr>
          <w:rFonts w:ascii="Garamond" w:eastAsia="Calibri" w:hAnsi="Garamond"/>
          <w:b/>
          <w:bCs/>
          <w:sz w:val="32"/>
        </w:rPr>
      </w:pPr>
      <w:r>
        <w:rPr>
          <w:rFonts w:ascii="Garamond" w:eastAsia="Calibri" w:hAnsi="Garamond"/>
          <w:b/>
          <w:bCs/>
          <w:sz w:val="32"/>
        </w:rPr>
        <w:t xml:space="preserve">Dodatkowe działania </w:t>
      </w:r>
    </w:p>
    <w:p w:rsidR="00200358" w:rsidRDefault="00200358" w:rsidP="00D0154E">
      <w:pPr>
        <w:pStyle w:val="Akapitzlist"/>
        <w:numPr>
          <w:ilvl w:val="0"/>
          <w:numId w:val="11"/>
        </w:numPr>
        <w:spacing w:after="120"/>
        <w:jc w:val="both"/>
        <w:rPr>
          <w:rFonts w:ascii="Garamond" w:eastAsiaTheme="minorHAnsi" w:hAnsi="Garamond"/>
          <w:b/>
        </w:rPr>
      </w:pPr>
      <w:r>
        <w:rPr>
          <w:rFonts w:ascii="Garamond" w:hAnsi="Garamond"/>
          <w:b/>
        </w:rPr>
        <w:t xml:space="preserve">Utworzenie Akademii Zamojskiej </w:t>
      </w:r>
      <w:r>
        <w:rPr>
          <w:rFonts w:ascii="Garamond" w:hAnsi="Garamond"/>
        </w:rPr>
        <w:t xml:space="preserve">1 września 2021 r. z Uczelni Państwowej im. Szymona Szymonowica w Zamościu. </w:t>
      </w:r>
    </w:p>
    <w:p w:rsidR="00200358" w:rsidRDefault="00200358" w:rsidP="00D0154E">
      <w:pPr>
        <w:pStyle w:val="Akapitzlist"/>
        <w:numPr>
          <w:ilvl w:val="0"/>
          <w:numId w:val="11"/>
        </w:numPr>
        <w:spacing w:after="12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Przygotowanie wytycznych bezpiecznego funkcjonowania uczelni i innych podmiotów systemu szkolnictwa wyższego i nauki w okresie epidemii.</w:t>
      </w:r>
    </w:p>
    <w:p w:rsidR="00200358" w:rsidRDefault="00200358" w:rsidP="00D0154E">
      <w:pPr>
        <w:pStyle w:val="Akapitzlist"/>
        <w:numPr>
          <w:ilvl w:val="0"/>
          <w:numId w:val="11"/>
        </w:num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</w:rPr>
        <w:t>Współpraca z NASA</w:t>
      </w:r>
    </w:p>
    <w:p w:rsidR="00200358" w:rsidRDefault="00200358" w:rsidP="00D0154E">
      <w:pPr>
        <w:pStyle w:val="Akapitzlist"/>
        <w:numPr>
          <w:ilvl w:val="1"/>
          <w:numId w:val="11"/>
        </w:num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</w:rPr>
        <w:lastRenderedPageBreak/>
        <w:t xml:space="preserve">30 grudnia 2020 r. </w:t>
      </w:r>
      <w:proofErr w:type="spellStart"/>
      <w:r>
        <w:rPr>
          <w:rFonts w:ascii="Garamond" w:eastAsia="Calibri" w:hAnsi="Garamond" w:cs="Calibri"/>
        </w:rPr>
        <w:t>MEiN</w:t>
      </w:r>
      <w:proofErr w:type="spellEnd"/>
      <w:r>
        <w:rPr>
          <w:rFonts w:ascii="Garamond" w:eastAsia="Calibri" w:hAnsi="Garamond" w:cs="Calibri"/>
        </w:rPr>
        <w:t xml:space="preserve"> i NASA zawarły umowę dotyczącą współpracy w zakresie Sondy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Mapowania i Przyspieszania Międzygwiazdowego. W ramach porozumienia polscy naukowcy z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Centrum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Badań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Kosmicznych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PAN opracowują instrument GLOWS</w:t>
      </w:r>
      <w:r>
        <w:rPr>
          <w:rFonts w:ascii="Garamond" w:eastAsia="Calibri" w:hAnsi="Garamond" w:cs="Calibri"/>
          <w:b/>
        </w:rPr>
        <w:t xml:space="preserve"> </w:t>
      </w:r>
      <w:r>
        <w:rPr>
          <w:rFonts w:ascii="Garamond" w:eastAsia="Calibri" w:hAnsi="Garamond" w:cs="Calibri"/>
        </w:rPr>
        <w:t>(</w:t>
      </w:r>
      <w:r>
        <w:rPr>
          <w:rFonts w:ascii="Garamond" w:eastAsia="Calibri" w:hAnsi="Garamond" w:cs="Calibri"/>
          <w:i/>
        </w:rPr>
        <w:t>Global Solar Wind</w:t>
      </w:r>
      <w:r>
        <w:rPr>
          <w:rFonts w:ascii="Garamond" w:eastAsia="Calibri" w:hAnsi="Garamond" w:cs="Calibri"/>
          <w:i/>
          <w:spacing w:val="1"/>
        </w:rPr>
        <w:t xml:space="preserve"> </w:t>
      </w:r>
      <w:proofErr w:type="spellStart"/>
      <w:r>
        <w:rPr>
          <w:rFonts w:ascii="Garamond" w:eastAsia="Calibri" w:hAnsi="Garamond" w:cs="Calibri"/>
          <w:i/>
        </w:rPr>
        <w:t>Structure</w:t>
      </w:r>
      <w:proofErr w:type="spellEnd"/>
      <w:r>
        <w:rPr>
          <w:rFonts w:ascii="Garamond" w:eastAsia="Calibri" w:hAnsi="Garamond" w:cs="Calibri"/>
        </w:rPr>
        <w:t>).</w:t>
      </w:r>
      <w:r>
        <w:rPr>
          <w:rFonts w:ascii="Garamond" w:eastAsia="Calibri" w:hAnsi="Garamond" w:cs="Calibri"/>
          <w:spacing w:val="-2"/>
        </w:rPr>
        <w:t xml:space="preserve"> </w:t>
      </w:r>
      <w:r>
        <w:rPr>
          <w:rFonts w:ascii="Garamond" w:hAnsi="Garamond" w:cstheme="minorHAnsi"/>
        </w:rPr>
        <w:t xml:space="preserve">Na realizację tego zadania CBK PAN otrzyma </w:t>
      </w:r>
      <w:r>
        <w:rPr>
          <w:rFonts w:ascii="Garamond" w:hAnsi="Garamond" w:cstheme="minorHAnsi"/>
          <w:b/>
        </w:rPr>
        <w:t>16 mln zł.</w:t>
      </w:r>
    </w:p>
    <w:p w:rsidR="00200358" w:rsidRDefault="00200358" w:rsidP="00D0154E">
      <w:pPr>
        <w:pStyle w:val="Akapitzlist"/>
        <w:numPr>
          <w:ilvl w:val="0"/>
          <w:numId w:val="11"/>
        </w:numPr>
        <w:spacing w:after="120"/>
        <w:jc w:val="both"/>
        <w:rPr>
          <w:rFonts w:ascii="Garamond" w:eastAsia="Calibri" w:hAnsi="Garamond" w:cstheme="minorBidi"/>
          <w:u w:val="single"/>
        </w:rPr>
      </w:pPr>
      <w:r>
        <w:rPr>
          <w:rFonts w:ascii="Garamond" w:eastAsia="Calibri" w:hAnsi="Garamond" w:cs="Calibri"/>
          <w:b/>
        </w:rPr>
        <w:t xml:space="preserve">Aktywna polityka polonijna </w:t>
      </w:r>
      <w:r>
        <w:rPr>
          <w:rFonts w:ascii="Garamond" w:eastAsia="Calibri" w:hAnsi="Garamond" w:cs="Calibri"/>
        </w:rPr>
        <w:t>–</w:t>
      </w:r>
      <w:r>
        <w:rPr>
          <w:rFonts w:ascii="Garamond" w:eastAsia="Calibri" w:hAnsi="Garamond" w:cs="Calibri"/>
          <w:b/>
        </w:rPr>
        <w:t xml:space="preserve"> </w:t>
      </w:r>
      <w:r>
        <w:rPr>
          <w:rFonts w:ascii="Garamond" w:eastAsia="Calibri" w:hAnsi="Garamond" w:cs="Calibri"/>
        </w:rPr>
        <w:t xml:space="preserve">na programy stypendialne adresowane do osób polskiego pochodzenia w 2021 r. przeznaczono ponad </w:t>
      </w:r>
      <w:r>
        <w:rPr>
          <w:rFonts w:ascii="Garamond" w:eastAsia="Calibri" w:hAnsi="Garamond" w:cs="Calibri"/>
          <w:b/>
        </w:rPr>
        <w:t>50 mln zł</w:t>
      </w:r>
      <w:r>
        <w:rPr>
          <w:rFonts w:ascii="Garamond" w:eastAsia="Calibri" w:hAnsi="Garamond" w:cs="Calibri"/>
        </w:rPr>
        <w:t>, a wsparciem objęto ponad 3,8 tys. osób.</w:t>
      </w:r>
    </w:p>
    <w:p w:rsidR="00200358" w:rsidRDefault="00200358" w:rsidP="00D0154E">
      <w:pPr>
        <w:pStyle w:val="Akapitzlist"/>
        <w:numPr>
          <w:ilvl w:val="0"/>
          <w:numId w:val="11"/>
        </w:num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</w:rPr>
        <w:t xml:space="preserve">Akademie nauk stosowanych </w:t>
      </w:r>
    </w:p>
    <w:p w:rsidR="00200358" w:rsidRDefault="00200358" w:rsidP="00D0154E">
      <w:pPr>
        <w:pStyle w:val="Akapitzlist"/>
        <w:numPr>
          <w:ilvl w:val="1"/>
          <w:numId w:val="2"/>
        </w:num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color w:val="1B1B1B"/>
        </w:rPr>
        <w:t>W</w:t>
      </w:r>
      <w:r>
        <w:rPr>
          <w:rFonts w:ascii="Garamond" w:eastAsia="Calibri" w:hAnsi="Garamond" w:cs="Calibri"/>
          <w:color w:val="1B1B1B"/>
          <w:spacing w:val="38"/>
        </w:rPr>
        <w:t xml:space="preserve"> </w:t>
      </w:r>
      <w:r>
        <w:rPr>
          <w:rFonts w:ascii="Garamond" w:eastAsia="Calibri" w:hAnsi="Garamond" w:cs="Calibri"/>
          <w:color w:val="1B1B1B"/>
        </w:rPr>
        <w:t>grupie</w:t>
      </w:r>
      <w:r>
        <w:rPr>
          <w:rFonts w:ascii="Garamond" w:eastAsia="Calibri" w:hAnsi="Garamond" w:cs="Calibri"/>
          <w:color w:val="1B1B1B"/>
          <w:spacing w:val="38"/>
        </w:rPr>
        <w:t xml:space="preserve"> </w:t>
      </w:r>
      <w:r>
        <w:rPr>
          <w:rFonts w:ascii="Garamond" w:eastAsia="Calibri" w:hAnsi="Garamond" w:cs="Calibri"/>
          <w:color w:val="1B1B1B"/>
        </w:rPr>
        <w:t>uczelni</w:t>
      </w:r>
      <w:r>
        <w:rPr>
          <w:rFonts w:ascii="Garamond" w:eastAsia="Calibri" w:hAnsi="Garamond" w:cs="Calibri"/>
          <w:color w:val="1B1B1B"/>
          <w:spacing w:val="23"/>
        </w:rPr>
        <w:t xml:space="preserve"> </w:t>
      </w:r>
      <w:r>
        <w:rPr>
          <w:rFonts w:ascii="Garamond" w:eastAsia="Calibri" w:hAnsi="Garamond" w:cs="Calibri"/>
          <w:color w:val="1B1B1B"/>
        </w:rPr>
        <w:t>zawodowych</w:t>
      </w:r>
      <w:r>
        <w:rPr>
          <w:rFonts w:ascii="Garamond" w:eastAsia="Calibri" w:hAnsi="Garamond" w:cs="Calibri"/>
          <w:color w:val="1B1B1B"/>
          <w:spacing w:val="24"/>
        </w:rPr>
        <w:t xml:space="preserve"> </w:t>
      </w:r>
      <w:r>
        <w:rPr>
          <w:rFonts w:ascii="Garamond" w:eastAsia="Calibri" w:hAnsi="Garamond" w:cs="Calibri"/>
          <w:color w:val="1B1B1B"/>
        </w:rPr>
        <w:t>(publicznych</w:t>
      </w:r>
      <w:r>
        <w:rPr>
          <w:rFonts w:ascii="Garamond" w:eastAsia="Calibri" w:hAnsi="Garamond" w:cs="Calibri"/>
          <w:color w:val="1B1B1B"/>
          <w:spacing w:val="24"/>
        </w:rPr>
        <w:t xml:space="preserve"> </w:t>
      </w:r>
      <w:r>
        <w:rPr>
          <w:rFonts w:ascii="Garamond" w:eastAsia="Calibri" w:hAnsi="Garamond" w:cs="Calibri"/>
          <w:color w:val="1B1B1B"/>
        </w:rPr>
        <w:t>i</w:t>
      </w:r>
      <w:r>
        <w:rPr>
          <w:rFonts w:ascii="Garamond" w:eastAsia="Calibri" w:hAnsi="Garamond" w:cs="Calibri"/>
          <w:color w:val="1B1B1B"/>
          <w:spacing w:val="24"/>
        </w:rPr>
        <w:t xml:space="preserve"> </w:t>
      </w:r>
      <w:r>
        <w:rPr>
          <w:rFonts w:ascii="Garamond" w:eastAsia="Calibri" w:hAnsi="Garamond" w:cs="Calibri"/>
          <w:color w:val="1B1B1B"/>
        </w:rPr>
        <w:t>niepublicznych)</w:t>
      </w:r>
      <w:r>
        <w:rPr>
          <w:rFonts w:ascii="Garamond" w:eastAsia="Calibri" w:hAnsi="Garamond" w:cs="Calibri"/>
          <w:color w:val="1B1B1B"/>
          <w:spacing w:val="24"/>
        </w:rPr>
        <w:t xml:space="preserve"> </w:t>
      </w:r>
      <w:r>
        <w:rPr>
          <w:rFonts w:ascii="Garamond" w:eastAsia="Calibri" w:hAnsi="Garamond" w:cs="Calibri"/>
          <w:color w:val="1B1B1B"/>
        </w:rPr>
        <w:t>pojawi</w:t>
      </w:r>
      <w:r>
        <w:rPr>
          <w:rFonts w:ascii="Garamond" w:eastAsia="Calibri" w:hAnsi="Garamond" w:cs="Calibri"/>
          <w:color w:val="1B1B1B"/>
          <w:spacing w:val="24"/>
        </w:rPr>
        <w:t xml:space="preserve"> </w:t>
      </w:r>
      <w:r>
        <w:rPr>
          <w:rFonts w:ascii="Garamond" w:eastAsia="Calibri" w:hAnsi="Garamond" w:cs="Calibri"/>
          <w:color w:val="1B1B1B"/>
        </w:rPr>
        <w:t>się</w:t>
      </w:r>
      <w:r>
        <w:rPr>
          <w:rFonts w:ascii="Garamond" w:eastAsia="Calibri" w:hAnsi="Garamond" w:cs="Calibri"/>
          <w:color w:val="1B1B1B"/>
          <w:spacing w:val="23"/>
        </w:rPr>
        <w:t xml:space="preserve"> </w:t>
      </w:r>
      <w:r>
        <w:rPr>
          <w:rFonts w:ascii="Garamond" w:eastAsia="Calibri" w:hAnsi="Garamond" w:cs="Calibri"/>
          <w:color w:val="1B1B1B"/>
        </w:rPr>
        <w:t>nowa</w:t>
      </w:r>
      <w:r>
        <w:rPr>
          <w:rFonts w:ascii="Garamond" w:eastAsia="Calibri" w:hAnsi="Garamond" w:cs="Calibri"/>
          <w:color w:val="1B1B1B"/>
          <w:spacing w:val="24"/>
        </w:rPr>
        <w:t xml:space="preserve"> </w:t>
      </w:r>
      <w:r>
        <w:rPr>
          <w:rFonts w:ascii="Garamond" w:eastAsia="Calibri" w:hAnsi="Garamond" w:cs="Calibri"/>
          <w:color w:val="1B1B1B"/>
        </w:rPr>
        <w:t>kategoria</w:t>
      </w:r>
      <w:r>
        <w:rPr>
          <w:rFonts w:ascii="Garamond" w:eastAsia="Calibri" w:hAnsi="Garamond" w:cs="Calibri"/>
          <w:color w:val="1B1B1B"/>
          <w:spacing w:val="24"/>
        </w:rPr>
        <w:t xml:space="preserve"> </w:t>
      </w:r>
      <w:r>
        <w:rPr>
          <w:rFonts w:ascii="Garamond" w:eastAsia="Calibri" w:hAnsi="Garamond" w:cs="Calibri"/>
          <w:color w:val="1B1B1B"/>
        </w:rPr>
        <w:t xml:space="preserve">– </w:t>
      </w:r>
      <w:r>
        <w:rPr>
          <w:rFonts w:ascii="Garamond" w:eastAsia="Calibri" w:hAnsi="Garamond" w:cs="Calibri"/>
          <w:b/>
          <w:color w:val="1B1B1B"/>
        </w:rPr>
        <w:t>„akademie nauk stosowanych”.</w:t>
      </w:r>
      <w:r>
        <w:rPr>
          <w:rFonts w:ascii="Garamond" w:eastAsia="Calibri" w:hAnsi="Garamond" w:cs="Calibri"/>
          <w:color w:val="1B1B1B"/>
        </w:rPr>
        <w:t xml:space="preserve"> Możliwość wyróżnienia uczelni zawodowych przez wprowadzenie do ich nazw określenia </w:t>
      </w:r>
      <w:r>
        <w:rPr>
          <w:rFonts w:ascii="Garamond" w:eastAsia="Calibri" w:hAnsi="Garamond" w:cs="Calibri"/>
          <w:b/>
          <w:color w:val="1B1B1B"/>
        </w:rPr>
        <w:t>„akademia praktyczna”</w:t>
      </w:r>
      <w:r>
        <w:rPr>
          <w:rFonts w:ascii="Garamond" w:eastAsia="Calibri" w:hAnsi="Garamond" w:cs="Calibri"/>
          <w:color w:val="1B1B1B"/>
        </w:rPr>
        <w:t xml:space="preserve"> wzmocni ich pozycję na rynku edukacyjnym i</w:t>
      </w:r>
      <w:r>
        <w:rPr>
          <w:rFonts w:ascii="Garamond" w:eastAsia="Calibri" w:hAnsi="Garamond" w:cs="Calibri"/>
          <w:color w:val="1B1B1B"/>
          <w:spacing w:val="1"/>
        </w:rPr>
        <w:t xml:space="preserve"> </w:t>
      </w:r>
      <w:r>
        <w:rPr>
          <w:rFonts w:ascii="Garamond" w:eastAsia="Calibri" w:hAnsi="Garamond" w:cs="Calibri"/>
          <w:color w:val="1B1B1B"/>
        </w:rPr>
        <w:t>przyczyni się do pozytywnego odbioru w otoczeniu społeczno-gospodarczym.</w:t>
      </w:r>
    </w:p>
    <w:p w:rsidR="00200358" w:rsidRDefault="00200358" w:rsidP="00D0154E">
      <w:pPr>
        <w:pStyle w:val="Akapitzlist"/>
        <w:numPr>
          <w:ilvl w:val="0"/>
          <w:numId w:val="2"/>
        </w:num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</w:rPr>
        <w:t>„Polityka Naukowa Państwa”</w:t>
      </w:r>
    </w:p>
    <w:p w:rsidR="00200358" w:rsidRDefault="00200358" w:rsidP="00D0154E">
      <w:pPr>
        <w:pStyle w:val="Akapitzlist"/>
        <w:numPr>
          <w:ilvl w:val="1"/>
          <w:numId w:val="2"/>
        </w:num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</w:rPr>
        <w:t>Projekt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jest</w:t>
      </w:r>
      <w:r>
        <w:rPr>
          <w:rFonts w:ascii="Garamond" w:eastAsia="Calibri" w:hAnsi="Garamond" w:cs="Calibri"/>
          <w:spacing w:val="-2"/>
        </w:rPr>
        <w:t xml:space="preserve"> </w:t>
      </w:r>
      <w:r>
        <w:rPr>
          <w:rFonts w:ascii="Garamond" w:eastAsia="Calibri" w:hAnsi="Garamond" w:cs="Calibri"/>
        </w:rPr>
        <w:t>pierwszym</w:t>
      </w:r>
      <w:r>
        <w:rPr>
          <w:rFonts w:ascii="Garamond" w:eastAsia="Calibri" w:hAnsi="Garamond" w:cs="Calibri"/>
          <w:spacing w:val="-1"/>
        </w:rPr>
        <w:t xml:space="preserve"> </w:t>
      </w:r>
      <w:r>
        <w:rPr>
          <w:rFonts w:ascii="Garamond" w:eastAsia="Calibri" w:hAnsi="Garamond" w:cs="Calibri"/>
        </w:rPr>
        <w:t>tego</w:t>
      </w:r>
      <w:r>
        <w:rPr>
          <w:rFonts w:ascii="Garamond" w:eastAsia="Calibri" w:hAnsi="Garamond" w:cs="Calibri"/>
          <w:spacing w:val="-2"/>
        </w:rPr>
        <w:t xml:space="preserve"> </w:t>
      </w:r>
      <w:r>
        <w:rPr>
          <w:rFonts w:ascii="Garamond" w:eastAsia="Calibri" w:hAnsi="Garamond" w:cs="Calibri"/>
        </w:rPr>
        <w:t>typu</w:t>
      </w:r>
      <w:r>
        <w:rPr>
          <w:rFonts w:ascii="Garamond" w:eastAsia="Calibri" w:hAnsi="Garamond" w:cs="Calibri"/>
          <w:spacing w:val="-1"/>
        </w:rPr>
        <w:t xml:space="preserve"> </w:t>
      </w:r>
      <w:r>
        <w:rPr>
          <w:rFonts w:ascii="Garamond" w:eastAsia="Calibri" w:hAnsi="Garamond" w:cs="Calibri"/>
        </w:rPr>
        <w:t>dokumentem</w:t>
      </w:r>
      <w:r>
        <w:rPr>
          <w:rFonts w:ascii="Garamond" w:eastAsia="Calibri" w:hAnsi="Garamond" w:cs="Calibri"/>
          <w:spacing w:val="-2"/>
        </w:rPr>
        <w:t xml:space="preserve"> </w:t>
      </w:r>
      <w:r>
        <w:rPr>
          <w:rFonts w:ascii="Garamond" w:eastAsia="Calibri" w:hAnsi="Garamond" w:cs="Calibri"/>
        </w:rPr>
        <w:t>w</w:t>
      </w:r>
      <w:r>
        <w:rPr>
          <w:rFonts w:ascii="Garamond" w:eastAsia="Calibri" w:hAnsi="Garamond" w:cs="Calibri"/>
          <w:spacing w:val="-2"/>
        </w:rPr>
        <w:t xml:space="preserve"> </w:t>
      </w:r>
      <w:r>
        <w:rPr>
          <w:rFonts w:ascii="Garamond" w:eastAsia="Calibri" w:hAnsi="Garamond" w:cs="Calibri"/>
        </w:rPr>
        <w:t xml:space="preserve">Polsce. Po </w:t>
      </w:r>
      <w:proofErr w:type="spellStart"/>
      <w:r>
        <w:rPr>
          <w:rFonts w:ascii="Garamond" w:eastAsia="Calibri" w:hAnsi="Garamond" w:cs="Calibri"/>
        </w:rPr>
        <w:t>prekonsultacjach</w:t>
      </w:r>
      <w:proofErr w:type="spellEnd"/>
      <w:r>
        <w:rPr>
          <w:rFonts w:ascii="Garamond" w:eastAsia="Calibri" w:hAnsi="Garamond" w:cs="Calibri"/>
        </w:rPr>
        <w:t xml:space="preserve"> i pracach nad zgłoszonymi przez środowisko naukowe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uwagami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projekt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oczekuje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na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przekazanie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do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konsultacji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publicznych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oraz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uzgodnień</w:t>
      </w:r>
      <w:r>
        <w:rPr>
          <w:rFonts w:ascii="Garamond" w:eastAsia="Calibri" w:hAnsi="Garamond" w:cs="Calibri"/>
          <w:spacing w:val="1"/>
        </w:rPr>
        <w:t xml:space="preserve"> </w:t>
      </w:r>
      <w:r>
        <w:rPr>
          <w:rFonts w:ascii="Garamond" w:eastAsia="Calibri" w:hAnsi="Garamond" w:cs="Calibri"/>
        </w:rPr>
        <w:t>międzyresortowych.</w:t>
      </w:r>
    </w:p>
    <w:p w:rsidR="00200358" w:rsidRDefault="00200358" w:rsidP="00C9510D">
      <w:pPr>
        <w:pStyle w:val="Tekstpodstawowy"/>
        <w:ind w:left="0" w:right="116"/>
        <w:rPr>
          <w:rFonts w:ascii="Garamond" w:hAnsi="Garamond"/>
        </w:rPr>
      </w:pPr>
    </w:p>
    <w:p w:rsidR="001E2B1A" w:rsidRPr="00C9510D" w:rsidRDefault="00BA4893" w:rsidP="00C9510D">
      <w:pPr>
        <w:pStyle w:val="Tekstpodstawowy"/>
        <w:ind w:left="0" w:right="116"/>
        <w:rPr>
          <w:rFonts w:ascii="Garamond" w:hAnsi="Garamond"/>
        </w:rPr>
      </w:pPr>
      <w:r w:rsidRPr="00C9510D">
        <w:rPr>
          <w:rFonts w:ascii="Garamond" w:hAnsi="Garamond"/>
        </w:rPr>
        <w:t>Ministerstwo Edukacji i Nauki</w:t>
      </w:r>
    </w:p>
    <w:sectPr w:rsidR="001E2B1A" w:rsidRPr="00C9510D" w:rsidSect="001F3BFE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BC" w:rsidRDefault="006C5CBC">
      <w:r>
        <w:separator/>
      </w:r>
    </w:p>
  </w:endnote>
  <w:endnote w:type="continuationSeparator" w:id="0">
    <w:p w:rsidR="006C5CBC" w:rsidRDefault="006C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435093"/>
      <w:docPartObj>
        <w:docPartGallery w:val="Page Numbers (Bottom of Page)"/>
        <w:docPartUnique/>
      </w:docPartObj>
    </w:sdtPr>
    <w:sdtEndPr/>
    <w:sdtContent>
      <w:p w:rsidR="00171DE4" w:rsidRDefault="00171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4EF">
          <w:rPr>
            <w:noProof/>
          </w:rPr>
          <w:t>8</w:t>
        </w:r>
        <w:r>
          <w:fldChar w:fldCharType="end"/>
        </w:r>
      </w:p>
    </w:sdtContent>
  </w:sdt>
  <w:p w:rsidR="009C4C9E" w:rsidRPr="004D2D87" w:rsidRDefault="006C5CBC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740224"/>
      <w:docPartObj>
        <w:docPartGallery w:val="Page Numbers (Bottom of Page)"/>
        <w:docPartUnique/>
      </w:docPartObj>
    </w:sdtPr>
    <w:sdtEndPr/>
    <w:sdtContent>
      <w:p w:rsidR="00200358" w:rsidRDefault="002003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4EF">
          <w:rPr>
            <w:noProof/>
          </w:rPr>
          <w:t>1</w:t>
        </w:r>
        <w:r>
          <w:fldChar w:fldCharType="end"/>
        </w:r>
      </w:p>
    </w:sdtContent>
  </w:sdt>
  <w:p w:rsidR="009C4C9E" w:rsidRPr="00731D28" w:rsidRDefault="006C5CBC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BC" w:rsidRDefault="006C5CBC">
      <w:r>
        <w:separator/>
      </w:r>
    </w:p>
  </w:footnote>
  <w:footnote w:type="continuationSeparator" w:id="0">
    <w:p w:rsidR="006C5CBC" w:rsidRDefault="006C5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5C4330" w:rsidRPr="00731D28" w:rsidRDefault="006C5CB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6F0"/>
    <w:multiLevelType w:val="hybridMultilevel"/>
    <w:tmpl w:val="CB6A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54A1"/>
    <w:multiLevelType w:val="hybridMultilevel"/>
    <w:tmpl w:val="3208C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67F79"/>
    <w:multiLevelType w:val="hybridMultilevel"/>
    <w:tmpl w:val="0E0C2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F49C7"/>
    <w:multiLevelType w:val="hybridMultilevel"/>
    <w:tmpl w:val="0F2C9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B0BF7"/>
    <w:multiLevelType w:val="hybridMultilevel"/>
    <w:tmpl w:val="618CA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16C94"/>
    <w:multiLevelType w:val="hybridMultilevel"/>
    <w:tmpl w:val="B8B22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231B5"/>
    <w:multiLevelType w:val="hybridMultilevel"/>
    <w:tmpl w:val="67127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50421"/>
    <w:multiLevelType w:val="hybridMultilevel"/>
    <w:tmpl w:val="B8B8D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26F98"/>
    <w:multiLevelType w:val="hybridMultilevel"/>
    <w:tmpl w:val="E93E9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D6398"/>
    <w:multiLevelType w:val="hybridMultilevel"/>
    <w:tmpl w:val="24786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F3A71"/>
    <w:multiLevelType w:val="hybridMultilevel"/>
    <w:tmpl w:val="809C4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87"/>
    <w:rsid w:val="00002168"/>
    <w:rsid w:val="00004639"/>
    <w:rsid w:val="000055EE"/>
    <w:rsid w:val="0000788A"/>
    <w:rsid w:val="00011378"/>
    <w:rsid w:val="00020643"/>
    <w:rsid w:val="00040A1F"/>
    <w:rsid w:val="00046AB6"/>
    <w:rsid w:val="00055D20"/>
    <w:rsid w:val="000572AF"/>
    <w:rsid w:val="00063A54"/>
    <w:rsid w:val="000701A4"/>
    <w:rsid w:val="00076D6C"/>
    <w:rsid w:val="0008087F"/>
    <w:rsid w:val="00094EC1"/>
    <w:rsid w:val="00096A59"/>
    <w:rsid w:val="000B242B"/>
    <w:rsid w:val="000B4C6C"/>
    <w:rsid w:val="000C26CF"/>
    <w:rsid w:val="000C4B37"/>
    <w:rsid w:val="000D7CAB"/>
    <w:rsid w:val="000E0823"/>
    <w:rsid w:val="000F139A"/>
    <w:rsid w:val="000F40B5"/>
    <w:rsid w:val="00110B3C"/>
    <w:rsid w:val="00112080"/>
    <w:rsid w:val="00112682"/>
    <w:rsid w:val="001174C5"/>
    <w:rsid w:val="001337DE"/>
    <w:rsid w:val="00134019"/>
    <w:rsid w:val="001447DD"/>
    <w:rsid w:val="00147E97"/>
    <w:rsid w:val="00147F0D"/>
    <w:rsid w:val="00157221"/>
    <w:rsid w:val="00163522"/>
    <w:rsid w:val="001651AE"/>
    <w:rsid w:val="00166C1A"/>
    <w:rsid w:val="00171DE4"/>
    <w:rsid w:val="001725BE"/>
    <w:rsid w:val="00176B13"/>
    <w:rsid w:val="0019547F"/>
    <w:rsid w:val="001A61BF"/>
    <w:rsid w:val="001B426F"/>
    <w:rsid w:val="001C4EFA"/>
    <w:rsid w:val="001D10B1"/>
    <w:rsid w:val="001E2B1A"/>
    <w:rsid w:val="001E7085"/>
    <w:rsid w:val="001E734C"/>
    <w:rsid w:val="001F3705"/>
    <w:rsid w:val="001F40FE"/>
    <w:rsid w:val="001F5A40"/>
    <w:rsid w:val="00200358"/>
    <w:rsid w:val="0022357A"/>
    <w:rsid w:val="0022488A"/>
    <w:rsid w:val="0022528F"/>
    <w:rsid w:val="0023164A"/>
    <w:rsid w:val="0023285F"/>
    <w:rsid w:val="00236207"/>
    <w:rsid w:val="002444C1"/>
    <w:rsid w:val="0026279C"/>
    <w:rsid w:val="00276E93"/>
    <w:rsid w:val="00280071"/>
    <w:rsid w:val="00281101"/>
    <w:rsid w:val="00285D65"/>
    <w:rsid w:val="002900FA"/>
    <w:rsid w:val="0029518E"/>
    <w:rsid w:val="002969A9"/>
    <w:rsid w:val="002973E7"/>
    <w:rsid w:val="002C2F1B"/>
    <w:rsid w:val="002D4C5D"/>
    <w:rsid w:val="002E492B"/>
    <w:rsid w:val="00313ADC"/>
    <w:rsid w:val="00314390"/>
    <w:rsid w:val="00321E8F"/>
    <w:rsid w:val="00327941"/>
    <w:rsid w:val="0033115E"/>
    <w:rsid w:val="00350354"/>
    <w:rsid w:val="0035546F"/>
    <w:rsid w:val="003569DD"/>
    <w:rsid w:val="003605CE"/>
    <w:rsid w:val="0037778B"/>
    <w:rsid w:val="00387A42"/>
    <w:rsid w:val="003A26EC"/>
    <w:rsid w:val="003A2D72"/>
    <w:rsid w:val="003A3300"/>
    <w:rsid w:val="003A605D"/>
    <w:rsid w:val="003B5100"/>
    <w:rsid w:val="003C746E"/>
    <w:rsid w:val="003D339D"/>
    <w:rsid w:val="003E28F0"/>
    <w:rsid w:val="00400B8B"/>
    <w:rsid w:val="00400CF0"/>
    <w:rsid w:val="004017D8"/>
    <w:rsid w:val="004200A2"/>
    <w:rsid w:val="004205AA"/>
    <w:rsid w:val="00440C04"/>
    <w:rsid w:val="00454748"/>
    <w:rsid w:val="004570F3"/>
    <w:rsid w:val="004615A4"/>
    <w:rsid w:val="00481851"/>
    <w:rsid w:val="00484471"/>
    <w:rsid w:val="00492F5F"/>
    <w:rsid w:val="004A16D4"/>
    <w:rsid w:val="004B3CAD"/>
    <w:rsid w:val="004D2D87"/>
    <w:rsid w:val="004E0B9C"/>
    <w:rsid w:val="004E42FE"/>
    <w:rsid w:val="004F0368"/>
    <w:rsid w:val="004F1B67"/>
    <w:rsid w:val="004F2617"/>
    <w:rsid w:val="005033E3"/>
    <w:rsid w:val="00503D5F"/>
    <w:rsid w:val="00507319"/>
    <w:rsid w:val="00507DA9"/>
    <w:rsid w:val="0051214B"/>
    <w:rsid w:val="00517828"/>
    <w:rsid w:val="005255DF"/>
    <w:rsid w:val="00533482"/>
    <w:rsid w:val="00541A3B"/>
    <w:rsid w:val="005431A8"/>
    <w:rsid w:val="00547732"/>
    <w:rsid w:val="00553980"/>
    <w:rsid w:val="00554728"/>
    <w:rsid w:val="00560BF0"/>
    <w:rsid w:val="00581B89"/>
    <w:rsid w:val="00581E68"/>
    <w:rsid w:val="00590B2E"/>
    <w:rsid w:val="005A4455"/>
    <w:rsid w:val="005B03F6"/>
    <w:rsid w:val="005B6F08"/>
    <w:rsid w:val="005F2281"/>
    <w:rsid w:val="005F7FA4"/>
    <w:rsid w:val="00605CAA"/>
    <w:rsid w:val="00616A90"/>
    <w:rsid w:val="006257C1"/>
    <w:rsid w:val="00632A25"/>
    <w:rsid w:val="00634BC9"/>
    <w:rsid w:val="00640311"/>
    <w:rsid w:val="00657BD7"/>
    <w:rsid w:val="006670D7"/>
    <w:rsid w:val="006B1F6A"/>
    <w:rsid w:val="006B3F19"/>
    <w:rsid w:val="006B526C"/>
    <w:rsid w:val="006C57AE"/>
    <w:rsid w:val="006C5CBC"/>
    <w:rsid w:val="006C5DD8"/>
    <w:rsid w:val="006C620E"/>
    <w:rsid w:val="006D18B9"/>
    <w:rsid w:val="006D6E17"/>
    <w:rsid w:val="006E0E1F"/>
    <w:rsid w:val="006E1C8E"/>
    <w:rsid w:val="006E2B7F"/>
    <w:rsid w:val="006F5158"/>
    <w:rsid w:val="00724B43"/>
    <w:rsid w:val="0072528A"/>
    <w:rsid w:val="0074586F"/>
    <w:rsid w:val="007663D7"/>
    <w:rsid w:val="00766D6B"/>
    <w:rsid w:val="007674AE"/>
    <w:rsid w:val="00770A32"/>
    <w:rsid w:val="00774E13"/>
    <w:rsid w:val="00782941"/>
    <w:rsid w:val="007852AE"/>
    <w:rsid w:val="007861A1"/>
    <w:rsid w:val="00786272"/>
    <w:rsid w:val="00792AFD"/>
    <w:rsid w:val="00794F8C"/>
    <w:rsid w:val="007A4C1C"/>
    <w:rsid w:val="007B485E"/>
    <w:rsid w:val="007B7FF5"/>
    <w:rsid w:val="007C2655"/>
    <w:rsid w:val="007C2C18"/>
    <w:rsid w:val="007D6BA8"/>
    <w:rsid w:val="007E47E8"/>
    <w:rsid w:val="008027C9"/>
    <w:rsid w:val="00805929"/>
    <w:rsid w:val="0080614D"/>
    <w:rsid w:val="008259F2"/>
    <w:rsid w:val="00825AC8"/>
    <w:rsid w:val="00832C90"/>
    <w:rsid w:val="008351BE"/>
    <w:rsid w:val="008579FA"/>
    <w:rsid w:val="00857A3D"/>
    <w:rsid w:val="00857DF2"/>
    <w:rsid w:val="00875762"/>
    <w:rsid w:val="00876157"/>
    <w:rsid w:val="00876DA4"/>
    <w:rsid w:val="00884EC5"/>
    <w:rsid w:val="00890036"/>
    <w:rsid w:val="008923BB"/>
    <w:rsid w:val="00892F30"/>
    <w:rsid w:val="008A0AAE"/>
    <w:rsid w:val="008A5417"/>
    <w:rsid w:val="008B5CA3"/>
    <w:rsid w:val="008B73B0"/>
    <w:rsid w:val="008C2D62"/>
    <w:rsid w:val="008E36FA"/>
    <w:rsid w:val="008E3EB4"/>
    <w:rsid w:val="008E44A8"/>
    <w:rsid w:val="008F2BFE"/>
    <w:rsid w:val="00907CD1"/>
    <w:rsid w:val="00913AC3"/>
    <w:rsid w:val="0091412B"/>
    <w:rsid w:val="0091562A"/>
    <w:rsid w:val="00921E66"/>
    <w:rsid w:val="00924AA4"/>
    <w:rsid w:val="00944B58"/>
    <w:rsid w:val="00951208"/>
    <w:rsid w:val="00952A44"/>
    <w:rsid w:val="0096643E"/>
    <w:rsid w:val="00977E1E"/>
    <w:rsid w:val="00981432"/>
    <w:rsid w:val="00987A1F"/>
    <w:rsid w:val="00990713"/>
    <w:rsid w:val="009912AE"/>
    <w:rsid w:val="00993E67"/>
    <w:rsid w:val="00995D29"/>
    <w:rsid w:val="009A2568"/>
    <w:rsid w:val="009B2C6A"/>
    <w:rsid w:val="009B3D9F"/>
    <w:rsid w:val="009C0A1D"/>
    <w:rsid w:val="009C1E40"/>
    <w:rsid w:val="009C3A47"/>
    <w:rsid w:val="009D2C8D"/>
    <w:rsid w:val="009D33F5"/>
    <w:rsid w:val="009D6A6C"/>
    <w:rsid w:val="009E3E71"/>
    <w:rsid w:val="009E60D5"/>
    <w:rsid w:val="009F4FE4"/>
    <w:rsid w:val="00A03754"/>
    <w:rsid w:val="00A212EA"/>
    <w:rsid w:val="00A22803"/>
    <w:rsid w:val="00A27A58"/>
    <w:rsid w:val="00A30144"/>
    <w:rsid w:val="00A33EE8"/>
    <w:rsid w:val="00A41E3A"/>
    <w:rsid w:val="00A43465"/>
    <w:rsid w:val="00A437C9"/>
    <w:rsid w:val="00A44E46"/>
    <w:rsid w:val="00A4782E"/>
    <w:rsid w:val="00A50112"/>
    <w:rsid w:val="00A6174F"/>
    <w:rsid w:val="00A62D1D"/>
    <w:rsid w:val="00A74FE0"/>
    <w:rsid w:val="00A95A63"/>
    <w:rsid w:val="00AA626E"/>
    <w:rsid w:val="00AB1155"/>
    <w:rsid w:val="00AC40EE"/>
    <w:rsid w:val="00AC7852"/>
    <w:rsid w:val="00AE3794"/>
    <w:rsid w:val="00AE579D"/>
    <w:rsid w:val="00AF301C"/>
    <w:rsid w:val="00B05B7D"/>
    <w:rsid w:val="00B239D2"/>
    <w:rsid w:val="00B24543"/>
    <w:rsid w:val="00B32CB2"/>
    <w:rsid w:val="00B33963"/>
    <w:rsid w:val="00B3646B"/>
    <w:rsid w:val="00B40B7F"/>
    <w:rsid w:val="00B42BB8"/>
    <w:rsid w:val="00B47896"/>
    <w:rsid w:val="00B532A3"/>
    <w:rsid w:val="00B561FC"/>
    <w:rsid w:val="00B7049D"/>
    <w:rsid w:val="00B9748C"/>
    <w:rsid w:val="00BA0105"/>
    <w:rsid w:val="00BA4893"/>
    <w:rsid w:val="00BB1F13"/>
    <w:rsid w:val="00BB3308"/>
    <w:rsid w:val="00BC156D"/>
    <w:rsid w:val="00BD04D5"/>
    <w:rsid w:val="00BD4295"/>
    <w:rsid w:val="00BF5296"/>
    <w:rsid w:val="00C153D3"/>
    <w:rsid w:val="00C173D2"/>
    <w:rsid w:val="00C306BF"/>
    <w:rsid w:val="00C30E80"/>
    <w:rsid w:val="00C31ED1"/>
    <w:rsid w:val="00C35DC5"/>
    <w:rsid w:val="00C410F7"/>
    <w:rsid w:val="00C51835"/>
    <w:rsid w:val="00C6525B"/>
    <w:rsid w:val="00C85EFF"/>
    <w:rsid w:val="00C87247"/>
    <w:rsid w:val="00C879AE"/>
    <w:rsid w:val="00C93EB9"/>
    <w:rsid w:val="00C9466F"/>
    <w:rsid w:val="00C9510D"/>
    <w:rsid w:val="00CB23D7"/>
    <w:rsid w:val="00CB27ED"/>
    <w:rsid w:val="00CB3F0A"/>
    <w:rsid w:val="00CC581F"/>
    <w:rsid w:val="00CD16E7"/>
    <w:rsid w:val="00CF05CD"/>
    <w:rsid w:val="00CF1306"/>
    <w:rsid w:val="00CF76B4"/>
    <w:rsid w:val="00D0154E"/>
    <w:rsid w:val="00D1261C"/>
    <w:rsid w:val="00D12D24"/>
    <w:rsid w:val="00D14619"/>
    <w:rsid w:val="00D56D03"/>
    <w:rsid w:val="00D7790C"/>
    <w:rsid w:val="00DA0679"/>
    <w:rsid w:val="00DA1E4B"/>
    <w:rsid w:val="00DA6818"/>
    <w:rsid w:val="00DB6767"/>
    <w:rsid w:val="00DB7D12"/>
    <w:rsid w:val="00DC5AC9"/>
    <w:rsid w:val="00DC689B"/>
    <w:rsid w:val="00DD3345"/>
    <w:rsid w:val="00DD3D02"/>
    <w:rsid w:val="00E01D62"/>
    <w:rsid w:val="00E226C4"/>
    <w:rsid w:val="00E32628"/>
    <w:rsid w:val="00E502FB"/>
    <w:rsid w:val="00E6019E"/>
    <w:rsid w:val="00E65E73"/>
    <w:rsid w:val="00E73FD3"/>
    <w:rsid w:val="00E94078"/>
    <w:rsid w:val="00EA4DFF"/>
    <w:rsid w:val="00EC0E11"/>
    <w:rsid w:val="00EC4239"/>
    <w:rsid w:val="00EC440F"/>
    <w:rsid w:val="00ED5EFF"/>
    <w:rsid w:val="00EE55CF"/>
    <w:rsid w:val="00EE75BB"/>
    <w:rsid w:val="00EF774D"/>
    <w:rsid w:val="00F02C3D"/>
    <w:rsid w:val="00F0482C"/>
    <w:rsid w:val="00F07CAC"/>
    <w:rsid w:val="00F12BB6"/>
    <w:rsid w:val="00F214EC"/>
    <w:rsid w:val="00F222A0"/>
    <w:rsid w:val="00F238D6"/>
    <w:rsid w:val="00F2471C"/>
    <w:rsid w:val="00F25071"/>
    <w:rsid w:val="00F5511D"/>
    <w:rsid w:val="00F55197"/>
    <w:rsid w:val="00F658D1"/>
    <w:rsid w:val="00F7735F"/>
    <w:rsid w:val="00F77B83"/>
    <w:rsid w:val="00F81C8B"/>
    <w:rsid w:val="00F844EF"/>
    <w:rsid w:val="00F87F80"/>
    <w:rsid w:val="00F90E0F"/>
    <w:rsid w:val="00F955D0"/>
    <w:rsid w:val="00F9710D"/>
    <w:rsid w:val="00F979A6"/>
    <w:rsid w:val="00FA1C68"/>
    <w:rsid w:val="00FA21DC"/>
    <w:rsid w:val="00FA5467"/>
    <w:rsid w:val="00FB24F3"/>
    <w:rsid w:val="00FC569D"/>
    <w:rsid w:val="00FD0F2C"/>
    <w:rsid w:val="00FE6AB2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0358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71DE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  <w:uiPriority w:val="99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aliases w:val="Sl_Akapit z listą,Wyliczanie,List Paragraph,BulletC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aliases w:val="Sl_Akapit z listą Znak,Wyliczanie Znak,List Paragraph Znak,BulletC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  <w:style w:type="paragraph" w:styleId="Bezodstpw">
    <w:name w:val="No Spacing"/>
    <w:basedOn w:val="Normalny"/>
    <w:uiPriority w:val="1"/>
    <w:qFormat/>
    <w:rsid w:val="00F5519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menfontZnak">
    <w:name w:val="men font Znak"/>
    <w:link w:val="menfont"/>
    <w:locked/>
    <w:rsid w:val="00321E8F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1E8F"/>
    <w:rPr>
      <w:b/>
      <w:bCs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iPriority w:val="99"/>
    <w:unhideWhenUsed/>
    <w:qFormat/>
    <w:rsid w:val="003605CE"/>
    <w:rPr>
      <w:vertAlign w:val="superscript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iPriority w:val="99"/>
    <w:unhideWhenUsed/>
    <w:qFormat/>
    <w:rsid w:val="003605CE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uiPriority w:val="99"/>
    <w:qFormat/>
    <w:rsid w:val="003605CE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EF774D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F77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F77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Wstpakapit">
    <w:name w:val="Inf_Wstęp_akapit"/>
    <w:basedOn w:val="Normalny"/>
    <w:link w:val="InfWstpakapitZnak"/>
    <w:qFormat/>
    <w:rsid w:val="00EF774D"/>
    <w:pPr>
      <w:spacing w:after="120"/>
      <w:jc w:val="both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InfWstpakapitZnak">
    <w:name w:val="Inf_Wstęp_akapit Znak"/>
    <w:basedOn w:val="Domylnaczcionkaakapitu"/>
    <w:link w:val="InfWstpakapit"/>
    <w:rsid w:val="00EF774D"/>
    <w:rPr>
      <w:rFonts w:eastAsiaTheme="minorHAnsi"/>
      <w:sz w:val="22"/>
      <w:szCs w:val="22"/>
      <w:lang w:eastAsia="en-US"/>
    </w:rPr>
  </w:style>
  <w:style w:type="table" w:customStyle="1" w:styleId="Tabela-Siatka30">
    <w:name w:val="Tabela - Siatka30"/>
    <w:basedOn w:val="Standardowy"/>
    <w:next w:val="Tabela-Siatka"/>
    <w:uiPriority w:val="59"/>
    <w:rsid w:val="00EF774D"/>
    <w:pPr>
      <w:suppressAutoHyphens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F774D"/>
  </w:style>
  <w:style w:type="paragraph" w:customStyle="1" w:styleId="Default">
    <w:name w:val="Default"/>
    <w:rsid w:val="001337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1DE4"/>
    <w:rPr>
      <w:b/>
      <w:bCs/>
      <w:sz w:val="27"/>
      <w:szCs w:val="27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4205AA"/>
    <w:pPr>
      <w:widowControl w:val="0"/>
      <w:autoSpaceDE w:val="0"/>
      <w:autoSpaceDN w:val="0"/>
      <w:spacing w:before="120"/>
      <w:ind w:left="102"/>
      <w:jc w:val="both"/>
    </w:pPr>
    <w:rPr>
      <w:rFonts w:ascii="Century Gothic" w:eastAsia="Century Gothic" w:hAnsi="Century Gothic" w:cs="Century Gothic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05AA"/>
    <w:rPr>
      <w:rFonts w:ascii="Century Gothic" w:eastAsia="Century Gothic" w:hAnsi="Century Gothic" w:cs="Century Gothic"/>
      <w:sz w:val="24"/>
      <w:szCs w:val="24"/>
      <w:lang w:eastAsia="en-US"/>
    </w:rPr>
  </w:style>
  <w:style w:type="paragraph" w:customStyle="1" w:styleId="p1">
    <w:name w:val="p1"/>
    <w:basedOn w:val="Normalny"/>
    <w:rsid w:val="00040A1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2">
    <w:name w:val="p2"/>
    <w:basedOn w:val="Normalny"/>
    <w:rsid w:val="00040A1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3">
    <w:name w:val="p3"/>
    <w:basedOn w:val="Normalny"/>
    <w:rsid w:val="00040A1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s1">
    <w:name w:val="s1"/>
    <w:basedOn w:val="Domylnaczcionkaakapitu"/>
    <w:rsid w:val="00040A1F"/>
  </w:style>
  <w:style w:type="character" w:customStyle="1" w:styleId="s2">
    <w:name w:val="s2"/>
    <w:basedOn w:val="Domylnaczcionkaakapitu"/>
    <w:rsid w:val="00040A1F"/>
  </w:style>
  <w:style w:type="character" w:customStyle="1" w:styleId="s3">
    <w:name w:val="s3"/>
    <w:basedOn w:val="Domylnaczcionkaakapitu"/>
    <w:rsid w:val="00040A1F"/>
  </w:style>
  <w:style w:type="character" w:customStyle="1" w:styleId="s5">
    <w:name w:val="s5"/>
    <w:basedOn w:val="Domylnaczcionkaakapitu"/>
    <w:rsid w:val="00040A1F"/>
  </w:style>
  <w:style w:type="character" w:styleId="Uwydatnienie">
    <w:name w:val="Emphasis"/>
    <w:basedOn w:val="Domylnaczcionkaakapitu"/>
    <w:uiPriority w:val="20"/>
    <w:qFormat/>
    <w:rsid w:val="00063A5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03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0358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71DE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  <w:uiPriority w:val="99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aliases w:val="Sl_Akapit z listą,Wyliczanie,List Paragraph,BulletC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aliases w:val="Sl_Akapit z listą Znak,Wyliczanie Znak,List Paragraph Znak,BulletC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  <w:style w:type="paragraph" w:styleId="Bezodstpw">
    <w:name w:val="No Spacing"/>
    <w:basedOn w:val="Normalny"/>
    <w:uiPriority w:val="1"/>
    <w:qFormat/>
    <w:rsid w:val="00F5519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menfontZnak">
    <w:name w:val="men font Znak"/>
    <w:link w:val="menfont"/>
    <w:locked/>
    <w:rsid w:val="00321E8F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1E8F"/>
    <w:rPr>
      <w:b/>
      <w:bCs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iPriority w:val="99"/>
    <w:unhideWhenUsed/>
    <w:qFormat/>
    <w:rsid w:val="003605CE"/>
    <w:rPr>
      <w:vertAlign w:val="superscript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iPriority w:val="99"/>
    <w:unhideWhenUsed/>
    <w:qFormat/>
    <w:rsid w:val="003605CE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uiPriority w:val="99"/>
    <w:qFormat/>
    <w:rsid w:val="003605CE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EF774D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F77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F77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Wstpakapit">
    <w:name w:val="Inf_Wstęp_akapit"/>
    <w:basedOn w:val="Normalny"/>
    <w:link w:val="InfWstpakapitZnak"/>
    <w:qFormat/>
    <w:rsid w:val="00EF774D"/>
    <w:pPr>
      <w:spacing w:after="120"/>
      <w:jc w:val="both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InfWstpakapitZnak">
    <w:name w:val="Inf_Wstęp_akapit Znak"/>
    <w:basedOn w:val="Domylnaczcionkaakapitu"/>
    <w:link w:val="InfWstpakapit"/>
    <w:rsid w:val="00EF774D"/>
    <w:rPr>
      <w:rFonts w:eastAsiaTheme="minorHAnsi"/>
      <w:sz w:val="22"/>
      <w:szCs w:val="22"/>
      <w:lang w:eastAsia="en-US"/>
    </w:rPr>
  </w:style>
  <w:style w:type="table" w:customStyle="1" w:styleId="Tabela-Siatka30">
    <w:name w:val="Tabela - Siatka30"/>
    <w:basedOn w:val="Standardowy"/>
    <w:next w:val="Tabela-Siatka"/>
    <w:uiPriority w:val="59"/>
    <w:rsid w:val="00EF774D"/>
    <w:pPr>
      <w:suppressAutoHyphens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F774D"/>
  </w:style>
  <w:style w:type="paragraph" w:customStyle="1" w:styleId="Default">
    <w:name w:val="Default"/>
    <w:rsid w:val="001337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1DE4"/>
    <w:rPr>
      <w:b/>
      <w:bCs/>
      <w:sz w:val="27"/>
      <w:szCs w:val="27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4205AA"/>
    <w:pPr>
      <w:widowControl w:val="0"/>
      <w:autoSpaceDE w:val="0"/>
      <w:autoSpaceDN w:val="0"/>
      <w:spacing w:before="120"/>
      <w:ind w:left="102"/>
      <w:jc w:val="both"/>
    </w:pPr>
    <w:rPr>
      <w:rFonts w:ascii="Century Gothic" w:eastAsia="Century Gothic" w:hAnsi="Century Gothic" w:cs="Century Gothic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05AA"/>
    <w:rPr>
      <w:rFonts w:ascii="Century Gothic" w:eastAsia="Century Gothic" w:hAnsi="Century Gothic" w:cs="Century Gothic"/>
      <w:sz w:val="24"/>
      <w:szCs w:val="24"/>
      <w:lang w:eastAsia="en-US"/>
    </w:rPr>
  </w:style>
  <w:style w:type="paragraph" w:customStyle="1" w:styleId="p1">
    <w:name w:val="p1"/>
    <w:basedOn w:val="Normalny"/>
    <w:rsid w:val="00040A1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2">
    <w:name w:val="p2"/>
    <w:basedOn w:val="Normalny"/>
    <w:rsid w:val="00040A1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3">
    <w:name w:val="p3"/>
    <w:basedOn w:val="Normalny"/>
    <w:rsid w:val="00040A1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s1">
    <w:name w:val="s1"/>
    <w:basedOn w:val="Domylnaczcionkaakapitu"/>
    <w:rsid w:val="00040A1F"/>
  </w:style>
  <w:style w:type="character" w:customStyle="1" w:styleId="s2">
    <w:name w:val="s2"/>
    <w:basedOn w:val="Domylnaczcionkaakapitu"/>
    <w:rsid w:val="00040A1F"/>
  </w:style>
  <w:style w:type="character" w:customStyle="1" w:styleId="s3">
    <w:name w:val="s3"/>
    <w:basedOn w:val="Domylnaczcionkaakapitu"/>
    <w:rsid w:val="00040A1F"/>
  </w:style>
  <w:style w:type="character" w:customStyle="1" w:styleId="s5">
    <w:name w:val="s5"/>
    <w:basedOn w:val="Domylnaczcionkaakapitu"/>
    <w:rsid w:val="00040A1F"/>
  </w:style>
  <w:style w:type="character" w:styleId="Uwydatnienie">
    <w:name w:val="Emphasis"/>
    <w:basedOn w:val="Domylnaczcionkaakapitu"/>
    <w:uiPriority w:val="20"/>
    <w:qFormat/>
    <w:rsid w:val="00063A5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03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2A014-6D9A-4230-8B22-14157A8C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2649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Zbieg Agata</cp:lastModifiedBy>
  <cp:revision>2</cp:revision>
  <cp:lastPrinted>2021-08-23T07:58:00Z</cp:lastPrinted>
  <dcterms:created xsi:type="dcterms:W3CDTF">2021-10-19T14:14:00Z</dcterms:created>
  <dcterms:modified xsi:type="dcterms:W3CDTF">2021-10-19T14:14:00Z</dcterms:modified>
</cp:coreProperties>
</file>