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D" w:rsidRPr="00562ECD" w:rsidRDefault="00562ECD" w:rsidP="00562ECD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olor w:val="1B1B1B"/>
          <w:sz w:val="39"/>
          <w:szCs w:val="39"/>
          <w:lang w:eastAsia="pl-PL"/>
        </w:rPr>
      </w:pPr>
      <w:r w:rsidRPr="00562ECD">
        <w:rPr>
          <w:rFonts w:ascii="Open Sans" w:eastAsia="Times New Roman" w:hAnsi="Open Sans" w:cs="Times New Roman"/>
          <w:b/>
          <w:bCs/>
          <w:color w:val="1B1B1B"/>
          <w:sz w:val="39"/>
          <w:szCs w:val="39"/>
          <w:lang w:eastAsia="pl-PL"/>
        </w:rPr>
        <w:t>Obligacje skarbowe w sprzedaży detalicznej</w:t>
      </w:r>
    </w:p>
    <w:p w:rsidR="00562ECD" w:rsidRPr="00562ECD" w:rsidRDefault="00562ECD" w:rsidP="00562EC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562ECD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Od 26 maja można nabywać nową emisję obligacji skarbowych w drodze zamiany</w:t>
      </w:r>
    </w:p>
    <w:tbl>
      <w:tblPr>
        <w:tblW w:w="8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6075"/>
        <w:gridCol w:w="1120"/>
      </w:tblGrid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Typ obligacji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Szczegóły oferty (sprzedaż w dniach 1-30 czerwca)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Cena sprzedaży</w:t>
            </w:r>
          </w:p>
        </w:tc>
      </w:tr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OTS0922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3-miesięczne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Obligacje trzymiesięczne są obligacjami o oprocentowaniu stałym wynoszącym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3,00%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w skali roku. Oprocentowanie jest naliczane od wartości 100 zł, a odsetki są wypłacane po zakończeniu oszczędzania (po trzech miesiącach od dnia zakupu).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100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100,00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przy zamianie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ROR0623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roczne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Obligacje roczne są obligacjami o zmiennym oprocentowaniu. W pierwszym miesiącu oprocentowanie wynosi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5,25%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w skali roku. W kolejnych miesięcznych okresach odsetkowych oprocentowanie jest równe stopie referencyjnej NBP i stałej marży wynoszącej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0,00%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Odsetki są wypłacane co miesiąc.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100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99,90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przy zamianie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DOR0624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2-letnie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Obligacje dwuletnie są obligacjami o zmiennym oprocentowaniu W pierwszym miesiącu oprocentowanie wynosi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5,50%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w skali roku. W kolejnych miesięcznych okresach odsetkowych oprocentowanie jest równe stopie referencyjnej NBP i stałej marży wynoszącej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0,25%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Odsetki są wypłacane co miesiąc.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100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99,90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przy zamianie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TOZ0625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3-letnie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Obligacje trzyletnie są obligacjami o zmiennym oprocentowaniu. W pierwszych sześciu miesiącach oprocentowanie wynosi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5,50%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 xml:space="preserve"> w skali roku. W kolejnych okresach równe jest oprocentowaniu po jakim banki pożyczają sobie pieniądze (tzw. stawka </w:t>
            </w:r>
            <w:proofErr w:type="spellStart"/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WIBOR</w:t>
            </w:r>
            <w:proofErr w:type="spellEnd"/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 xml:space="preserve"> 6M</w:t>
            </w:r>
            <w:r w:rsidRPr="00562ECD">
              <w:rPr>
                <w:rFonts w:ascii="inherit" w:eastAsia="Times New Roman" w:hAnsi="inherit" w:cs="Times New Roman"/>
                <w:color w:val="1B1B1B"/>
                <w:sz w:val="18"/>
                <w:szCs w:val="18"/>
                <w:vertAlign w:val="superscript"/>
                <w:lang w:eastAsia="pl-PL"/>
              </w:rPr>
              <w:t>1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). Odsetki są wypłacane co sześć miesięcy.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100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99,90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przy zamianie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COI0626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4-letnie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Obligacje czteroletnie są obligacjami, których oprocentowanie oparte jest o inflację</w:t>
            </w:r>
            <w:r w:rsidRPr="00562ECD">
              <w:rPr>
                <w:rFonts w:ascii="inherit" w:eastAsia="Times New Roman" w:hAnsi="inherit" w:cs="Times New Roman"/>
                <w:color w:val="1B1B1B"/>
                <w:sz w:val="18"/>
                <w:szCs w:val="18"/>
                <w:vertAlign w:val="superscript"/>
                <w:lang w:eastAsia="pl-PL"/>
              </w:rPr>
              <w:t>2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Oprocentowanie w pierwszym roku oszczędzania wynosi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5,50%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W kolejnych latach oprocentowanie jest równe inflacji i stałej marży wynoszącej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1,00%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Odsetki są wypłacane po każdym roku oszczędzania.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100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99,90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przy zamianie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EDO0632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10-letnie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Obligacje dziesięcioletnie są obligacjami, których oprocentowanie oparte jest o inflację</w:t>
            </w:r>
            <w:r w:rsidRPr="00562ECD">
              <w:rPr>
                <w:rFonts w:ascii="inherit" w:eastAsia="Times New Roman" w:hAnsi="inherit" w:cs="Times New Roman"/>
                <w:color w:val="1B1B1B"/>
                <w:sz w:val="18"/>
                <w:szCs w:val="18"/>
                <w:vertAlign w:val="superscript"/>
                <w:lang w:eastAsia="pl-PL"/>
              </w:rPr>
              <w:t>2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Oprocentowanie w pierwszym roku oszczędzania wynosi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5,75%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W kolejnych latach oprocentowanie jest równe inflacji i stałej marży wynoszącej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1,25%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W pierwszym roku oprocentowanie jest naliczane od wartości 100 zł, a w kolejnych latach od wartości powiększonej o odsetki naliczone za poprzedni rok (tzw. kapitalizacja odsetek). Odsetki są wypłacane po zakończeniu oszczędzania.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100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99,90 zł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przy zamianie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lastRenderedPageBreak/>
              <w:t>ROS0628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6-letnie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obligacje rodzinne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Rodzinne Obligacje Sześcioletnie są obligacjami przeznaczonymi dla beneficjentów programu Rodzina 500+. Ich oprocentowanie jest preferencyjne w stosunku do obligacji znajdującej się w standardowej ofercie i oparte jest o inflację</w:t>
            </w:r>
            <w:r w:rsidRPr="00562ECD">
              <w:rPr>
                <w:rFonts w:ascii="inherit" w:eastAsia="Times New Roman" w:hAnsi="inherit" w:cs="Times New Roman"/>
                <w:color w:val="1B1B1B"/>
                <w:sz w:val="18"/>
                <w:szCs w:val="18"/>
                <w:vertAlign w:val="superscript"/>
                <w:lang w:eastAsia="pl-PL"/>
              </w:rPr>
              <w:t>2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Oprocentowanie w pierwszym roku oszczędzania wynosi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5,70%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W kolejnych latach oprocentowanie jest równe inflacji i stałej marży wynoszącej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1,50%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W pierwszym roku oprocentowanie jest naliczane od wartości 100 zł, a w kolejnych latach od wartości powiększonej o odsetki naliczone za poprzedni rok (tzw. kapitalizacja odsetek). Odsetki są wypłacane po zakończeniu oszczędzania.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100 zł</w:t>
            </w:r>
          </w:p>
        </w:tc>
      </w:tr>
      <w:tr w:rsidR="00562ECD" w:rsidRPr="00562ECD" w:rsidTr="00562E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ROD0634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12-letnie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br/>
              <w:t>obligacje rodzinne</w:t>
            </w:r>
          </w:p>
          <w:p w:rsidR="00562ECD" w:rsidRPr="00562ECD" w:rsidRDefault="00562ECD" w:rsidP="00562ECD">
            <w:pPr>
              <w:spacing w:after="24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Rodzinne Obligacje Dwunastoletnie są obligacjami przeznaczonymi dla beneficjentów programu Rodzina 500+. Ich oprocentowanie jest preferencyjne w stosunku do obligacji znajdującej się w standardowej ofercie i oparte jest o inflację</w:t>
            </w:r>
            <w:r w:rsidRPr="00562ECD">
              <w:rPr>
                <w:rFonts w:ascii="inherit" w:eastAsia="Times New Roman" w:hAnsi="inherit" w:cs="Times New Roman"/>
                <w:color w:val="1B1B1B"/>
                <w:sz w:val="18"/>
                <w:szCs w:val="18"/>
                <w:vertAlign w:val="superscript"/>
                <w:lang w:eastAsia="pl-PL"/>
              </w:rPr>
              <w:t>2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Oprocentowanie w pierwszym roku oszczędzania wynosi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6,00%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W kolejnych latach oprocentowanie jest równe inflacji i stałej marży wynoszącej </w:t>
            </w:r>
            <w:r w:rsidRPr="00562ECD">
              <w:rPr>
                <w:rFonts w:ascii="inherit" w:eastAsia="Times New Roman" w:hAnsi="inherit" w:cs="Times New Roman"/>
                <w:b/>
                <w:bCs/>
                <w:color w:val="1B1B1B"/>
                <w:sz w:val="24"/>
                <w:szCs w:val="24"/>
                <w:lang w:eastAsia="pl-PL"/>
              </w:rPr>
              <w:t>1,75%</w:t>
            </w: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. W pierwszym roku oprocentowanie jest naliczane od wartości 100 zł, a w kolejnych latach od wartości powiększonej o odsetki naliczone za poprzedni rok (tzw. kapitalizacja odsetek). Odsetki są wypłacane po zakończeniu oszczędzania.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62ECD" w:rsidRPr="00562ECD" w:rsidRDefault="00562ECD" w:rsidP="00562ECD">
            <w:pPr>
              <w:spacing w:after="0" w:line="240" w:lineRule="auto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100 zł</w:t>
            </w:r>
          </w:p>
        </w:tc>
      </w:tr>
      <w:tr w:rsidR="00562ECD" w:rsidRPr="00562ECD" w:rsidTr="00562EC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ECD" w:rsidRPr="00562ECD" w:rsidRDefault="00562ECD" w:rsidP="00562ECD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</w:pPr>
            <w:r w:rsidRPr="00562ECD">
              <w:rPr>
                <w:rFonts w:ascii="Open Sans" w:eastAsia="Times New Roman" w:hAnsi="Open Sans" w:cs="Times New Roman"/>
                <w:color w:val="1B1B1B"/>
                <w:sz w:val="24"/>
                <w:szCs w:val="24"/>
                <w:lang w:eastAsia="pl-PL"/>
              </w:rPr>
              <w:t> </w:t>
            </w:r>
          </w:p>
        </w:tc>
      </w:tr>
    </w:tbl>
    <w:p w:rsidR="00562ECD" w:rsidRPr="00562ECD" w:rsidRDefault="00562ECD" w:rsidP="00562EC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562ECD">
        <w:rPr>
          <w:rFonts w:ascii="inherit" w:eastAsia="Times New Roman" w:hAnsi="inherit" w:cs="Times New Roman"/>
          <w:color w:val="1B1B1B"/>
          <w:sz w:val="18"/>
          <w:szCs w:val="18"/>
          <w:vertAlign w:val="superscript"/>
          <w:lang w:eastAsia="pl-PL"/>
        </w:rPr>
        <w:t>1 </w:t>
      </w:r>
      <w:r w:rsidRPr="00562ECD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półroczna stopa procentowa pożyczek oferowanych na warszawskim rynku międzybankowym.</w:t>
      </w:r>
      <w:r w:rsidRPr="00562ECD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br/>
      </w:r>
      <w:r w:rsidRPr="00562ECD">
        <w:rPr>
          <w:rFonts w:ascii="inherit" w:eastAsia="Times New Roman" w:hAnsi="inherit" w:cs="Times New Roman"/>
          <w:color w:val="1B1B1B"/>
          <w:sz w:val="18"/>
          <w:szCs w:val="18"/>
          <w:vertAlign w:val="superscript"/>
          <w:lang w:eastAsia="pl-PL"/>
        </w:rPr>
        <w:t>2 </w:t>
      </w:r>
      <w:r w:rsidRPr="00562ECD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stopa wzrostu cen towarów i usług konsumpcyjnych, przyjmowana dla 12 miesięcy i ogłaszana przez Prezesa GUS w miesiącu poprzedzającym pierwszy miesiąc danego okresu odsetkowego.</w:t>
      </w:r>
    </w:p>
    <w:p w:rsidR="00961F39" w:rsidRDefault="00562ECD">
      <w:bookmarkStart w:id="0" w:name="_GoBack"/>
      <w:bookmarkEnd w:id="0"/>
    </w:p>
    <w:sectPr w:rsidR="0096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CD"/>
    <w:rsid w:val="00071D43"/>
    <w:rsid w:val="00562ECD"/>
    <w:rsid w:val="00B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2E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6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2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62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2E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6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2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2022-05-25T12:41:00Z</dcterms:created>
  <dcterms:modified xsi:type="dcterms:W3CDTF">2022-05-25T12:41:00Z</dcterms:modified>
</cp:coreProperties>
</file>