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545" w14:textId="7A32B301" w:rsidR="0018010B" w:rsidRPr="008D5B2F" w:rsidRDefault="007E15EF" w:rsidP="00052174">
      <w:pPr>
        <w:pStyle w:val="AKT"/>
      </w:pPr>
      <w:r>
        <w:t xml:space="preserve">  </w:t>
      </w:r>
    </w:p>
    <w:p w14:paraId="71100E5C" w14:textId="20FAF336" w:rsidR="00F65D28" w:rsidRPr="008D5B2F" w:rsidRDefault="004452F3" w:rsidP="006A7106">
      <w:pPr>
        <w:jc w:val="center"/>
        <w:rPr>
          <w:rFonts w:ascii="Arial Narrow" w:hAnsi="Arial Narrow" w:cs="Arial"/>
          <w:b/>
          <w:lang w:val="pl-PL"/>
        </w:rPr>
      </w:pPr>
      <w:bookmarkStart w:id="0" w:name="_Hlk515449929"/>
      <w:r w:rsidRPr="008D5B2F">
        <w:rPr>
          <w:rFonts w:ascii="Arial Narrow" w:hAnsi="Arial Narrow" w:cs="Arial"/>
          <w:b/>
          <w:lang w:val="pl-PL"/>
        </w:rPr>
        <w:t xml:space="preserve">PROJEKTY UCHWAŁ </w:t>
      </w:r>
      <w:r w:rsidR="00444201" w:rsidRPr="008D5B2F">
        <w:rPr>
          <w:rFonts w:ascii="Arial Narrow" w:hAnsi="Arial Narrow" w:cs="Arial"/>
          <w:b/>
          <w:lang w:val="pl-PL"/>
        </w:rPr>
        <w:t>NAD</w:t>
      </w:r>
      <w:r w:rsidRPr="008D5B2F">
        <w:rPr>
          <w:rFonts w:ascii="Arial Narrow" w:hAnsi="Arial Narrow" w:cs="Arial"/>
          <w:b/>
          <w:lang w:val="pl-PL"/>
        </w:rPr>
        <w:t xml:space="preserve">ZWYCZAJNEGO WALNEGO ZGROMADZENIA </w:t>
      </w:r>
    </w:p>
    <w:p w14:paraId="11123EE0" w14:textId="50907A1D" w:rsidR="004452F3" w:rsidRPr="008D5B2F" w:rsidRDefault="004452F3" w:rsidP="006A7106">
      <w:pPr>
        <w:jc w:val="center"/>
        <w:rPr>
          <w:rFonts w:ascii="Arial Narrow" w:hAnsi="Arial Narrow" w:cs="Arial"/>
          <w:b/>
          <w:lang w:val="pl-PL"/>
        </w:rPr>
      </w:pPr>
      <w:r w:rsidRPr="008D5B2F">
        <w:rPr>
          <w:rFonts w:ascii="Arial Narrow" w:hAnsi="Arial Narrow" w:cs="Arial"/>
          <w:b/>
          <w:lang w:val="pl-PL"/>
        </w:rPr>
        <w:t xml:space="preserve">MEDICALGORITHMICS S.A. </w:t>
      </w:r>
      <w:r w:rsidR="00F65D28" w:rsidRPr="008D5B2F">
        <w:rPr>
          <w:rFonts w:ascii="Arial Narrow" w:hAnsi="Arial Narrow" w:cs="Arial"/>
          <w:b/>
          <w:lang w:val="pl-PL"/>
        </w:rPr>
        <w:t>Z SIEDZIBĄ W WARSZAWIE</w:t>
      </w:r>
    </w:p>
    <w:p w14:paraId="0402E3CE" w14:textId="4C6581CE" w:rsidR="004452F3" w:rsidRPr="008D5B2F" w:rsidRDefault="004452F3" w:rsidP="004452F3">
      <w:pPr>
        <w:pStyle w:val="Akapitzlist1"/>
        <w:spacing w:after="0" w:line="240" w:lineRule="auto"/>
        <w:ind w:left="0"/>
        <w:jc w:val="center"/>
        <w:rPr>
          <w:rFonts w:ascii="Arial Narrow" w:hAnsi="Arial Narrow" w:cs="Arial"/>
          <w:b/>
          <w:lang w:val="pl-PL"/>
        </w:rPr>
      </w:pPr>
      <w:r w:rsidRPr="008D5B2F">
        <w:rPr>
          <w:rFonts w:ascii="Arial Narrow" w:hAnsi="Arial Narrow" w:cs="Arial"/>
          <w:b/>
          <w:lang w:val="pl-PL"/>
        </w:rPr>
        <w:t>ZWOŁANEGO NA DZIEŃ</w:t>
      </w:r>
      <w:r w:rsidR="00D56951" w:rsidRPr="008D5B2F">
        <w:rPr>
          <w:rFonts w:ascii="Arial Narrow" w:hAnsi="Arial Narrow" w:cs="Arial"/>
          <w:b/>
          <w:lang w:val="pl-PL"/>
        </w:rPr>
        <w:t xml:space="preserve"> </w:t>
      </w:r>
      <w:r w:rsidR="00444201" w:rsidRPr="008D5B2F">
        <w:rPr>
          <w:rFonts w:ascii="Arial Narrow" w:hAnsi="Arial Narrow" w:cs="Arial"/>
          <w:b/>
          <w:lang w:val="pl-PL"/>
        </w:rPr>
        <w:t>2</w:t>
      </w:r>
      <w:r w:rsidR="00490BD6" w:rsidRPr="008D5B2F">
        <w:rPr>
          <w:rFonts w:ascii="Arial Narrow" w:hAnsi="Arial Narrow" w:cs="Arial"/>
          <w:b/>
          <w:lang w:val="pl-PL"/>
        </w:rPr>
        <w:t>8</w:t>
      </w:r>
      <w:r w:rsidR="00444201" w:rsidRPr="008D5B2F">
        <w:rPr>
          <w:rFonts w:ascii="Arial Narrow" w:hAnsi="Arial Narrow" w:cs="Arial"/>
          <w:b/>
          <w:lang w:val="pl-PL"/>
        </w:rPr>
        <w:t xml:space="preserve"> </w:t>
      </w:r>
      <w:r w:rsidR="00877B2C" w:rsidRPr="008D5B2F">
        <w:rPr>
          <w:rFonts w:ascii="Arial Narrow" w:hAnsi="Arial Narrow" w:cs="Arial"/>
          <w:b/>
          <w:lang w:val="pl-PL"/>
        </w:rPr>
        <w:t>PAŹDZIERNIKA</w:t>
      </w:r>
      <w:r w:rsidR="00E56738" w:rsidRPr="008D5B2F">
        <w:rPr>
          <w:rFonts w:ascii="Arial Narrow" w:hAnsi="Arial Narrow" w:cs="Arial"/>
          <w:b/>
          <w:lang w:val="pl-PL"/>
        </w:rPr>
        <w:t xml:space="preserve"> 202</w:t>
      </w:r>
      <w:r w:rsidR="00A2110A" w:rsidRPr="008D5B2F">
        <w:rPr>
          <w:rFonts w:ascii="Arial Narrow" w:hAnsi="Arial Narrow" w:cs="Arial"/>
          <w:b/>
          <w:lang w:val="pl-PL"/>
        </w:rPr>
        <w:t>2</w:t>
      </w:r>
      <w:r w:rsidRPr="008D5B2F">
        <w:rPr>
          <w:rFonts w:ascii="Arial Narrow" w:hAnsi="Arial Narrow" w:cs="Arial"/>
          <w:b/>
          <w:lang w:val="pl-PL"/>
        </w:rPr>
        <w:t xml:space="preserve"> ROKU</w:t>
      </w:r>
    </w:p>
    <w:bookmarkEnd w:id="0"/>
    <w:p w14:paraId="077D16C9" w14:textId="77777777" w:rsidR="00453ACA" w:rsidRPr="008D5B2F" w:rsidRDefault="00453ACA" w:rsidP="004452F3">
      <w:pPr>
        <w:pStyle w:val="Akapitzlist1"/>
        <w:spacing w:after="0" w:line="240" w:lineRule="auto"/>
        <w:ind w:left="0"/>
        <w:jc w:val="center"/>
        <w:rPr>
          <w:rFonts w:ascii="Arial Narrow" w:hAnsi="Arial Narrow"/>
          <w:lang w:val="pl-PL"/>
        </w:rPr>
      </w:pPr>
    </w:p>
    <w:p w14:paraId="180681A2" w14:textId="49C114BF" w:rsidR="001E02DE" w:rsidRPr="008D5B2F" w:rsidRDefault="001E02DE" w:rsidP="00857893">
      <w:pPr>
        <w:pStyle w:val="Akapitzlist1"/>
        <w:spacing w:after="0" w:line="240" w:lineRule="auto"/>
        <w:ind w:left="0"/>
        <w:jc w:val="center"/>
        <w:rPr>
          <w:rFonts w:ascii="Arial Narrow" w:hAnsi="Arial Narrow"/>
          <w:b/>
          <w:lang w:val="pl-PL"/>
        </w:rPr>
      </w:pPr>
      <w:bookmarkStart w:id="1" w:name="_Hlk515486867"/>
      <w:r w:rsidRPr="008D5B2F">
        <w:rPr>
          <w:rFonts w:ascii="Arial Narrow" w:hAnsi="Arial Narrow"/>
          <w:b/>
          <w:lang w:val="pl-PL"/>
        </w:rPr>
        <w:t xml:space="preserve">Uchwała nr </w:t>
      </w:r>
      <w:r w:rsidR="004423AB" w:rsidRPr="008D5B2F">
        <w:rPr>
          <w:rFonts w:ascii="Arial Narrow" w:hAnsi="Arial Narrow"/>
          <w:b/>
          <w:lang w:val="pl-PL"/>
        </w:rPr>
        <w:t>1</w:t>
      </w:r>
      <w:r w:rsidRPr="008D5B2F">
        <w:rPr>
          <w:rFonts w:ascii="Arial Narrow" w:hAnsi="Arial Narrow"/>
          <w:b/>
          <w:lang w:val="pl-PL"/>
        </w:rPr>
        <w:t>/</w:t>
      </w:r>
      <w:r w:rsidR="00187D6E" w:rsidRPr="008D5B2F">
        <w:rPr>
          <w:rFonts w:ascii="Arial Narrow" w:hAnsi="Arial Narrow"/>
          <w:b/>
          <w:lang w:val="pl-PL"/>
        </w:rPr>
        <w:t>10</w:t>
      </w:r>
      <w:r w:rsidR="00E56738" w:rsidRPr="008D5B2F">
        <w:rPr>
          <w:rFonts w:ascii="Arial Narrow" w:hAnsi="Arial Narrow"/>
          <w:b/>
          <w:lang w:val="pl-PL"/>
        </w:rPr>
        <w:t>/202</w:t>
      </w:r>
      <w:r w:rsidR="00FF179C" w:rsidRPr="008D5B2F">
        <w:rPr>
          <w:rFonts w:ascii="Arial Narrow" w:hAnsi="Arial Narrow"/>
          <w:b/>
          <w:lang w:val="pl-PL"/>
        </w:rPr>
        <w:t>2</w:t>
      </w:r>
    </w:p>
    <w:p w14:paraId="6F90E97F" w14:textId="2022D839" w:rsidR="0058047E" w:rsidRPr="008D5B2F" w:rsidRDefault="0058047E" w:rsidP="00857893">
      <w:pPr>
        <w:pStyle w:val="Akapitzlist1"/>
        <w:spacing w:after="0" w:line="240" w:lineRule="auto"/>
        <w:ind w:left="0"/>
        <w:jc w:val="center"/>
        <w:rPr>
          <w:rFonts w:ascii="Arial Narrow" w:hAnsi="Arial Narrow"/>
          <w:b/>
          <w:lang w:val="pl-PL"/>
        </w:rPr>
      </w:pPr>
      <w:r w:rsidRPr="008D5B2F">
        <w:rPr>
          <w:rFonts w:ascii="Arial Narrow" w:hAnsi="Arial Narrow"/>
          <w:b/>
          <w:lang w:val="pl-PL"/>
        </w:rPr>
        <w:t>z dnia</w:t>
      </w:r>
      <w:r w:rsidR="00D56951" w:rsidRPr="008D5B2F">
        <w:rPr>
          <w:rFonts w:ascii="Arial Narrow" w:hAnsi="Arial Narrow"/>
          <w:b/>
          <w:lang w:val="pl-PL"/>
        </w:rPr>
        <w:t xml:space="preserve"> </w:t>
      </w:r>
      <w:r w:rsidR="00444201" w:rsidRPr="008D5B2F">
        <w:rPr>
          <w:rFonts w:ascii="Arial Narrow" w:hAnsi="Arial Narrow"/>
          <w:b/>
          <w:lang w:val="pl-PL"/>
        </w:rPr>
        <w:t>2</w:t>
      </w:r>
      <w:r w:rsidR="00490BD6" w:rsidRPr="008D5B2F">
        <w:rPr>
          <w:rFonts w:ascii="Arial Narrow" w:hAnsi="Arial Narrow"/>
          <w:b/>
          <w:lang w:val="pl-PL"/>
        </w:rPr>
        <w:t>8</w:t>
      </w:r>
      <w:r w:rsidR="00444201" w:rsidRPr="008D5B2F">
        <w:rPr>
          <w:rFonts w:ascii="Arial Narrow" w:hAnsi="Arial Narrow"/>
          <w:b/>
          <w:lang w:val="pl-PL"/>
        </w:rPr>
        <w:t xml:space="preserve"> </w:t>
      </w:r>
      <w:r w:rsidR="00187D6E" w:rsidRPr="008D5B2F">
        <w:rPr>
          <w:rFonts w:ascii="Arial Narrow" w:hAnsi="Arial Narrow"/>
          <w:b/>
          <w:lang w:val="pl-PL"/>
        </w:rPr>
        <w:t>października</w:t>
      </w:r>
      <w:r w:rsidR="00E56738" w:rsidRPr="008D5B2F">
        <w:rPr>
          <w:rFonts w:ascii="Arial Narrow" w:hAnsi="Arial Narrow"/>
          <w:b/>
          <w:lang w:val="pl-PL"/>
        </w:rPr>
        <w:t xml:space="preserve"> 202</w:t>
      </w:r>
      <w:r w:rsidR="00A2110A" w:rsidRPr="008D5B2F">
        <w:rPr>
          <w:rFonts w:ascii="Arial Narrow" w:hAnsi="Arial Narrow"/>
          <w:b/>
          <w:lang w:val="pl-PL"/>
        </w:rPr>
        <w:t>2</w:t>
      </w:r>
      <w:r w:rsidR="00AF6D14" w:rsidRPr="008D5B2F">
        <w:rPr>
          <w:rFonts w:ascii="Arial Narrow" w:hAnsi="Arial Narrow"/>
          <w:b/>
          <w:lang w:val="pl-PL"/>
        </w:rPr>
        <w:t xml:space="preserve"> </w:t>
      </w:r>
      <w:r w:rsidRPr="008D5B2F">
        <w:rPr>
          <w:rFonts w:ascii="Arial Narrow" w:hAnsi="Arial Narrow"/>
          <w:b/>
          <w:lang w:val="pl-PL"/>
        </w:rPr>
        <w:t>roku</w:t>
      </w:r>
    </w:p>
    <w:p w14:paraId="4CA7D587" w14:textId="4ECF2A83" w:rsidR="001E02DE" w:rsidRPr="008D5B2F" w:rsidRDefault="00444201" w:rsidP="00857893">
      <w:pPr>
        <w:jc w:val="center"/>
        <w:rPr>
          <w:rFonts w:ascii="Arial Narrow" w:hAnsi="Arial Narrow"/>
          <w:b/>
          <w:lang w:val="pl-PL"/>
        </w:rPr>
      </w:pPr>
      <w:r w:rsidRPr="008D5B2F">
        <w:rPr>
          <w:rFonts w:ascii="Arial Narrow" w:hAnsi="Arial Narrow"/>
          <w:b/>
          <w:lang w:val="pl-PL"/>
        </w:rPr>
        <w:t>Nadz</w:t>
      </w:r>
      <w:r w:rsidR="001E02DE" w:rsidRPr="008D5B2F">
        <w:rPr>
          <w:rFonts w:ascii="Arial Narrow" w:hAnsi="Arial Narrow"/>
          <w:b/>
          <w:lang w:val="pl-PL"/>
        </w:rPr>
        <w:t xml:space="preserve">wyczajnego Walnego Zgromadzenia </w:t>
      </w:r>
    </w:p>
    <w:p w14:paraId="5DB7864A" w14:textId="694DD997" w:rsidR="001E02DE" w:rsidRPr="008D5B2F" w:rsidRDefault="002B07C5" w:rsidP="00857893">
      <w:pPr>
        <w:jc w:val="center"/>
        <w:rPr>
          <w:rFonts w:ascii="Arial Narrow" w:hAnsi="Arial Narrow"/>
          <w:b/>
          <w:lang w:val="pl-PL"/>
        </w:rPr>
      </w:pPr>
      <w:r w:rsidRPr="008D5B2F">
        <w:rPr>
          <w:rFonts w:ascii="Arial Narrow" w:hAnsi="Arial Narrow"/>
          <w:b/>
          <w:lang w:val="pl-PL"/>
        </w:rPr>
        <w:t>Medicalgorithmics S.A.</w:t>
      </w:r>
      <w:r w:rsidR="0058047E" w:rsidRPr="008D5B2F">
        <w:rPr>
          <w:rFonts w:ascii="Arial Narrow" w:hAnsi="Arial Narrow"/>
          <w:b/>
          <w:lang w:val="pl-PL"/>
        </w:rPr>
        <w:t xml:space="preserve"> z siedzibą w Warszawie</w:t>
      </w:r>
    </w:p>
    <w:p w14:paraId="10C28B61" w14:textId="64C2AC3F" w:rsidR="001E02DE" w:rsidRPr="008D5B2F" w:rsidRDefault="001E02DE" w:rsidP="00BE49EA">
      <w:pPr>
        <w:jc w:val="center"/>
        <w:rPr>
          <w:rFonts w:ascii="Arial Narrow" w:hAnsi="Arial Narrow"/>
          <w:b/>
          <w:lang w:val="pl-PL"/>
        </w:rPr>
      </w:pPr>
      <w:r w:rsidRPr="008D5B2F">
        <w:rPr>
          <w:rFonts w:ascii="Arial Narrow" w:hAnsi="Arial Narrow"/>
          <w:b/>
          <w:lang w:val="pl-PL"/>
        </w:rPr>
        <w:t>w sprawie wyboru Przewodniczącego Walnego Zgromadzenia</w:t>
      </w:r>
    </w:p>
    <w:p w14:paraId="1269B56C" w14:textId="77777777" w:rsidR="001E02DE" w:rsidRPr="008D5B2F" w:rsidRDefault="001E02DE" w:rsidP="00857893">
      <w:pPr>
        <w:pStyle w:val="Akapitzlist1"/>
        <w:spacing w:after="0" w:line="240" w:lineRule="auto"/>
        <w:ind w:left="0"/>
        <w:jc w:val="both"/>
        <w:rPr>
          <w:rFonts w:ascii="Arial Narrow" w:hAnsi="Arial Narrow"/>
          <w:lang w:val="pl-PL"/>
        </w:rPr>
      </w:pPr>
    </w:p>
    <w:p w14:paraId="4F6ADE5C" w14:textId="4BDB3477" w:rsidR="007E67C6" w:rsidRPr="008D5B2F" w:rsidRDefault="007E67C6" w:rsidP="007E67C6">
      <w:pPr>
        <w:tabs>
          <w:tab w:val="right" w:leader="hyphen" w:pos="9000"/>
        </w:tabs>
        <w:jc w:val="center"/>
        <w:rPr>
          <w:rFonts w:ascii="Arial Narrow" w:hAnsi="Arial Narrow"/>
          <w:lang w:val="pl-PL"/>
        </w:rPr>
      </w:pPr>
      <w:r w:rsidRPr="008D5B2F">
        <w:rPr>
          <w:rFonts w:ascii="Arial Narrow" w:hAnsi="Arial Narrow"/>
          <w:lang w:val="pl-PL"/>
        </w:rPr>
        <w:t>§ 1</w:t>
      </w:r>
    </w:p>
    <w:p w14:paraId="2B860497" w14:textId="77777777" w:rsidR="007E67C6" w:rsidRPr="008D5B2F" w:rsidRDefault="007E67C6" w:rsidP="00857893">
      <w:pPr>
        <w:pStyle w:val="Akapitzlist1"/>
        <w:spacing w:after="0" w:line="240" w:lineRule="auto"/>
        <w:ind w:left="0"/>
        <w:jc w:val="both"/>
        <w:rPr>
          <w:rFonts w:ascii="Arial Narrow" w:hAnsi="Arial Narrow"/>
          <w:lang w:val="pl-PL"/>
        </w:rPr>
      </w:pPr>
    </w:p>
    <w:p w14:paraId="7C61B803" w14:textId="7FAB77FE" w:rsidR="000D39AF" w:rsidRPr="008D5B2F" w:rsidRDefault="00444201" w:rsidP="00857893">
      <w:pPr>
        <w:pStyle w:val="Akapitzlist1"/>
        <w:spacing w:after="0" w:line="240" w:lineRule="auto"/>
        <w:ind w:left="0"/>
        <w:jc w:val="both"/>
        <w:rPr>
          <w:rFonts w:ascii="Arial Narrow" w:hAnsi="Arial Narrow"/>
          <w:lang w:val="pl-PL"/>
        </w:rPr>
      </w:pPr>
      <w:r w:rsidRPr="008D5B2F">
        <w:rPr>
          <w:rFonts w:ascii="Arial Narrow" w:hAnsi="Arial Narrow"/>
          <w:lang w:val="pl-PL"/>
        </w:rPr>
        <w:t>Nadz</w:t>
      </w:r>
      <w:r w:rsidR="001E02DE" w:rsidRPr="008D5B2F">
        <w:rPr>
          <w:rFonts w:ascii="Arial Narrow" w:hAnsi="Arial Narrow"/>
          <w:lang w:val="pl-PL"/>
        </w:rPr>
        <w:t xml:space="preserve">wyczajne Walne Zgromadzenie </w:t>
      </w:r>
      <w:r w:rsidR="00564D1A" w:rsidRPr="008D5B2F">
        <w:rPr>
          <w:rFonts w:ascii="Arial Narrow" w:hAnsi="Arial Narrow"/>
          <w:lang w:val="pl-PL"/>
        </w:rPr>
        <w:t xml:space="preserve">Medicalgorithmics S.A. </w:t>
      </w:r>
      <w:r w:rsidR="00E16E1B" w:rsidRPr="008D5B2F">
        <w:rPr>
          <w:rFonts w:ascii="Arial Narrow" w:hAnsi="Arial Narrow"/>
          <w:lang w:val="pl-PL"/>
        </w:rPr>
        <w:t xml:space="preserve">niniejszym wybiera Pana/Panią </w:t>
      </w:r>
      <w:r w:rsidR="00B01840" w:rsidRPr="008D5B2F">
        <w:rPr>
          <w:rFonts w:ascii="Arial Narrow" w:hAnsi="Arial Narrow"/>
          <w:lang w:val="pl-PL"/>
        </w:rPr>
        <w:t xml:space="preserve">_________________ </w:t>
      </w:r>
      <w:r w:rsidR="001E02DE" w:rsidRPr="008D5B2F">
        <w:rPr>
          <w:rFonts w:ascii="Arial Narrow" w:hAnsi="Arial Narrow"/>
          <w:lang w:val="pl-PL"/>
        </w:rPr>
        <w:t>na Przewodniczącego Walnego Zgromadzenia</w:t>
      </w:r>
      <w:r w:rsidR="001D360F" w:rsidRPr="008D5B2F">
        <w:rPr>
          <w:rFonts w:ascii="Arial Narrow" w:hAnsi="Arial Narrow"/>
          <w:lang w:val="pl-PL"/>
        </w:rPr>
        <w:t>.</w:t>
      </w:r>
    </w:p>
    <w:p w14:paraId="7D493ED8" w14:textId="77777777" w:rsidR="006E1115" w:rsidRPr="008D5B2F" w:rsidRDefault="006E1115" w:rsidP="00857893">
      <w:pPr>
        <w:pStyle w:val="Akapitzlist1"/>
        <w:spacing w:after="0" w:line="240" w:lineRule="auto"/>
        <w:ind w:left="0"/>
        <w:jc w:val="both"/>
        <w:rPr>
          <w:rFonts w:ascii="Arial Narrow" w:hAnsi="Arial Narrow"/>
          <w:lang w:val="pl-PL"/>
        </w:rPr>
      </w:pPr>
    </w:p>
    <w:bookmarkEnd w:id="1"/>
    <w:p w14:paraId="6786E6AF" w14:textId="77777777" w:rsidR="0079316F" w:rsidRPr="008D5B2F" w:rsidRDefault="0079316F" w:rsidP="0079316F">
      <w:pPr>
        <w:tabs>
          <w:tab w:val="right" w:leader="hyphen" w:pos="9000"/>
        </w:tabs>
        <w:jc w:val="center"/>
        <w:rPr>
          <w:rFonts w:ascii="Arial Narrow" w:hAnsi="Arial Narrow"/>
          <w:lang w:val="pl-PL"/>
        </w:rPr>
      </w:pPr>
      <w:r w:rsidRPr="008D5B2F">
        <w:rPr>
          <w:rFonts w:ascii="Arial Narrow" w:hAnsi="Arial Narrow"/>
          <w:lang w:val="pl-PL"/>
        </w:rPr>
        <w:t>§ 2</w:t>
      </w:r>
    </w:p>
    <w:p w14:paraId="3D4CA8C2" w14:textId="72095390" w:rsidR="0079316F" w:rsidRPr="008D5B2F" w:rsidRDefault="0079316F" w:rsidP="0079316F">
      <w:pPr>
        <w:tabs>
          <w:tab w:val="right" w:leader="hyphen" w:pos="9000"/>
        </w:tabs>
        <w:jc w:val="both"/>
        <w:rPr>
          <w:rFonts w:ascii="Arial Narrow" w:hAnsi="Arial Narrow"/>
          <w:lang w:val="pl-PL"/>
        </w:rPr>
      </w:pPr>
      <w:r w:rsidRPr="008D5B2F">
        <w:rPr>
          <w:rFonts w:ascii="Arial Narrow" w:hAnsi="Arial Narrow"/>
          <w:lang w:val="pl-PL"/>
        </w:rPr>
        <w:t>Uchwała wchodzi w życie z chwilą podjęcia.</w:t>
      </w:r>
    </w:p>
    <w:p w14:paraId="799366B4" w14:textId="77777777" w:rsidR="00453ACA" w:rsidRPr="008D5B2F" w:rsidRDefault="00453ACA" w:rsidP="00963D56">
      <w:pPr>
        <w:pStyle w:val="Akapitzlist1"/>
        <w:spacing w:after="0" w:line="240" w:lineRule="auto"/>
        <w:ind w:left="0"/>
        <w:rPr>
          <w:rFonts w:ascii="Arial Narrow" w:hAnsi="Arial Narrow"/>
          <w:lang w:val="pl-PL"/>
        </w:rPr>
      </w:pPr>
    </w:p>
    <w:p w14:paraId="09021BF7" w14:textId="77777777" w:rsidR="006E3EB3" w:rsidRPr="008D5B2F" w:rsidRDefault="006E3EB3" w:rsidP="006E3EB3">
      <w:pPr>
        <w:pStyle w:val="Akapitzlist1"/>
        <w:spacing w:after="0" w:line="240" w:lineRule="auto"/>
        <w:ind w:left="0"/>
        <w:rPr>
          <w:rFonts w:ascii="Arial Narrow" w:hAnsi="Arial Narrow"/>
          <w:i/>
          <w:iCs/>
          <w:u w:val="single"/>
          <w:lang w:val="pl-PL"/>
        </w:rPr>
      </w:pPr>
      <w:r w:rsidRPr="008D5B2F">
        <w:rPr>
          <w:rFonts w:ascii="Arial Narrow" w:hAnsi="Arial Narrow"/>
          <w:i/>
          <w:iCs/>
          <w:u w:val="single"/>
          <w:lang w:val="pl-PL"/>
        </w:rPr>
        <w:t>Uzasadnienie do uchwały:</w:t>
      </w:r>
    </w:p>
    <w:p w14:paraId="30F782C3" w14:textId="77777777" w:rsidR="006E3EB3" w:rsidRPr="008D5B2F" w:rsidRDefault="006E3EB3" w:rsidP="006E3EB3">
      <w:pPr>
        <w:pStyle w:val="Akapitzlist1"/>
        <w:spacing w:after="0" w:line="240" w:lineRule="auto"/>
        <w:ind w:left="0"/>
        <w:rPr>
          <w:rFonts w:ascii="Arial Narrow" w:hAnsi="Arial Narrow"/>
          <w:i/>
          <w:iCs/>
          <w:lang w:val="pl-PL"/>
        </w:rPr>
      </w:pPr>
      <w:r w:rsidRPr="008D5B2F">
        <w:rPr>
          <w:rFonts w:ascii="Arial Narrow" w:hAnsi="Arial Narrow"/>
          <w:i/>
          <w:iCs/>
          <w:lang w:val="pl-PL"/>
        </w:rPr>
        <w:t>Uchwała ma charakter porządkowy.</w:t>
      </w:r>
    </w:p>
    <w:p w14:paraId="690448BC" w14:textId="77777777" w:rsidR="00486E90" w:rsidRPr="008D5B2F" w:rsidRDefault="00486E90" w:rsidP="00963D56">
      <w:pPr>
        <w:pStyle w:val="Akapitzlist1"/>
        <w:spacing w:after="0" w:line="240" w:lineRule="auto"/>
        <w:ind w:left="0"/>
        <w:rPr>
          <w:rFonts w:ascii="Arial Narrow" w:hAnsi="Arial Narrow"/>
          <w:lang w:val="pl-PL"/>
        </w:rPr>
      </w:pPr>
    </w:p>
    <w:p w14:paraId="702B2A44" w14:textId="77777777" w:rsidR="00486E90" w:rsidRPr="008D5B2F" w:rsidRDefault="00486E90" w:rsidP="00963D56">
      <w:pPr>
        <w:pStyle w:val="Akapitzlist1"/>
        <w:spacing w:after="0" w:line="240" w:lineRule="auto"/>
        <w:ind w:left="0"/>
        <w:rPr>
          <w:rFonts w:ascii="Arial Narrow" w:hAnsi="Arial Narrow"/>
          <w:lang w:val="pl-PL"/>
        </w:rPr>
      </w:pPr>
    </w:p>
    <w:p w14:paraId="03AF8D39" w14:textId="435AE3D5" w:rsidR="001E02DE" w:rsidRPr="008D5B2F" w:rsidRDefault="001E02DE" w:rsidP="0058047E">
      <w:pPr>
        <w:pStyle w:val="Akapitzlist1"/>
        <w:spacing w:after="0" w:line="240" w:lineRule="auto"/>
        <w:ind w:left="0"/>
        <w:jc w:val="center"/>
        <w:rPr>
          <w:rFonts w:ascii="Arial Narrow" w:hAnsi="Arial Narrow"/>
          <w:lang w:val="pl-PL"/>
        </w:rPr>
      </w:pPr>
      <w:bookmarkStart w:id="2" w:name="_Hlk515486933"/>
      <w:r w:rsidRPr="008D5B2F">
        <w:rPr>
          <w:rFonts w:ascii="Arial Narrow" w:hAnsi="Arial Narrow"/>
          <w:b/>
          <w:lang w:val="pl-PL"/>
        </w:rPr>
        <w:t xml:space="preserve">Uchwała nr </w:t>
      </w:r>
      <w:r w:rsidR="004423AB" w:rsidRPr="008D5B2F">
        <w:rPr>
          <w:rFonts w:ascii="Arial Narrow" w:hAnsi="Arial Narrow"/>
          <w:b/>
          <w:lang w:val="pl-PL"/>
        </w:rPr>
        <w:t>2</w:t>
      </w:r>
      <w:r w:rsidRPr="008D5B2F">
        <w:rPr>
          <w:rFonts w:ascii="Arial Narrow" w:hAnsi="Arial Narrow"/>
          <w:b/>
          <w:lang w:val="pl-PL"/>
        </w:rPr>
        <w:t>/</w:t>
      </w:r>
      <w:r w:rsidR="00187D6E" w:rsidRPr="008D5B2F">
        <w:rPr>
          <w:rFonts w:ascii="Arial Narrow" w:hAnsi="Arial Narrow"/>
          <w:b/>
          <w:lang w:val="pl-PL"/>
        </w:rPr>
        <w:t>1</w:t>
      </w:r>
      <w:r w:rsidR="00E56738" w:rsidRPr="008D5B2F">
        <w:rPr>
          <w:rFonts w:ascii="Arial Narrow" w:hAnsi="Arial Narrow"/>
          <w:b/>
          <w:lang w:val="pl-PL"/>
        </w:rPr>
        <w:t>0/202</w:t>
      </w:r>
      <w:r w:rsidR="00EC25D4" w:rsidRPr="008D5B2F">
        <w:rPr>
          <w:rFonts w:ascii="Arial Narrow" w:hAnsi="Arial Narrow"/>
          <w:b/>
          <w:lang w:val="pl-PL"/>
        </w:rPr>
        <w:t>2</w:t>
      </w:r>
    </w:p>
    <w:p w14:paraId="1F517351" w14:textId="38BE591F" w:rsidR="00187D6E" w:rsidRPr="008D5B2F" w:rsidRDefault="00187D6E" w:rsidP="00187D6E">
      <w:pPr>
        <w:pStyle w:val="Akapitzlist1"/>
        <w:spacing w:after="0" w:line="240" w:lineRule="auto"/>
        <w:ind w:left="0"/>
        <w:jc w:val="center"/>
        <w:rPr>
          <w:rFonts w:ascii="Arial Narrow" w:hAnsi="Arial Narrow"/>
          <w:b/>
          <w:lang w:val="pl-PL"/>
        </w:rPr>
      </w:pPr>
      <w:r w:rsidRPr="008D5B2F">
        <w:rPr>
          <w:rFonts w:ascii="Arial Narrow" w:hAnsi="Arial Narrow"/>
          <w:b/>
          <w:lang w:val="pl-PL"/>
        </w:rPr>
        <w:t>z dnia 2</w:t>
      </w:r>
      <w:r w:rsidR="00490BD6" w:rsidRPr="008D5B2F">
        <w:rPr>
          <w:rFonts w:ascii="Arial Narrow" w:hAnsi="Arial Narrow"/>
          <w:b/>
          <w:lang w:val="pl-PL"/>
        </w:rPr>
        <w:t>8</w:t>
      </w:r>
      <w:r w:rsidRPr="008D5B2F">
        <w:rPr>
          <w:rFonts w:ascii="Arial Narrow" w:hAnsi="Arial Narrow"/>
          <w:b/>
          <w:lang w:val="pl-PL"/>
        </w:rPr>
        <w:t xml:space="preserve"> października 2022 roku</w:t>
      </w:r>
    </w:p>
    <w:p w14:paraId="60CF71A1" w14:textId="130399CE" w:rsidR="0058047E" w:rsidRPr="008D5B2F" w:rsidRDefault="006E1115" w:rsidP="0058047E">
      <w:pPr>
        <w:jc w:val="center"/>
        <w:rPr>
          <w:rFonts w:ascii="Arial Narrow" w:hAnsi="Arial Narrow"/>
          <w:b/>
          <w:lang w:val="pl-PL"/>
        </w:rPr>
      </w:pPr>
      <w:r w:rsidRPr="008D5B2F">
        <w:rPr>
          <w:rFonts w:ascii="Arial Narrow" w:hAnsi="Arial Narrow"/>
          <w:b/>
          <w:lang w:val="pl-PL"/>
        </w:rPr>
        <w:t>Nadz</w:t>
      </w:r>
      <w:r w:rsidR="0058047E" w:rsidRPr="008D5B2F">
        <w:rPr>
          <w:rFonts w:ascii="Arial Narrow" w:hAnsi="Arial Narrow"/>
          <w:b/>
          <w:lang w:val="pl-PL"/>
        </w:rPr>
        <w:t xml:space="preserve">wyczajnego Walnego Zgromadzenia </w:t>
      </w:r>
    </w:p>
    <w:p w14:paraId="114716B1" w14:textId="77777777" w:rsidR="0058047E" w:rsidRPr="008D5B2F" w:rsidRDefault="0058047E" w:rsidP="0058047E">
      <w:pPr>
        <w:jc w:val="center"/>
        <w:rPr>
          <w:rFonts w:ascii="Arial Narrow" w:hAnsi="Arial Narrow"/>
          <w:b/>
          <w:lang w:val="pl-PL"/>
        </w:rPr>
      </w:pPr>
      <w:r w:rsidRPr="008D5B2F">
        <w:rPr>
          <w:rFonts w:ascii="Arial Narrow" w:hAnsi="Arial Narrow"/>
          <w:b/>
          <w:lang w:val="pl-PL"/>
        </w:rPr>
        <w:t>Medicalgorithmics S.A. z siedzibą w Warszawie</w:t>
      </w:r>
    </w:p>
    <w:p w14:paraId="0D8631B7" w14:textId="77777777" w:rsidR="001E02DE" w:rsidRPr="008D5B2F" w:rsidRDefault="001E02DE" w:rsidP="00857893">
      <w:pPr>
        <w:jc w:val="center"/>
        <w:rPr>
          <w:rFonts w:ascii="Arial Narrow" w:hAnsi="Arial Narrow"/>
          <w:b/>
          <w:lang w:val="pl-PL"/>
        </w:rPr>
      </w:pPr>
      <w:r w:rsidRPr="008D5B2F">
        <w:rPr>
          <w:rFonts w:ascii="Arial Narrow" w:hAnsi="Arial Narrow"/>
          <w:b/>
          <w:lang w:val="pl-PL"/>
        </w:rPr>
        <w:t>w sprawie przyjęcia porządku obrad Walnego Zgromadzenia</w:t>
      </w:r>
    </w:p>
    <w:p w14:paraId="702DE29D" w14:textId="77777777" w:rsidR="001E02DE" w:rsidRPr="008D5B2F" w:rsidRDefault="001E02DE" w:rsidP="00857893">
      <w:pPr>
        <w:jc w:val="both"/>
        <w:rPr>
          <w:rFonts w:ascii="Arial Narrow" w:hAnsi="Arial Narrow"/>
          <w:b/>
          <w:lang w:val="pl-PL"/>
        </w:rPr>
      </w:pPr>
    </w:p>
    <w:p w14:paraId="760C2EE9" w14:textId="77777777" w:rsidR="00F50A4D" w:rsidRPr="008D5B2F" w:rsidRDefault="00F50A4D" w:rsidP="00F50A4D">
      <w:pPr>
        <w:tabs>
          <w:tab w:val="right" w:leader="hyphen" w:pos="9000"/>
        </w:tabs>
        <w:jc w:val="center"/>
        <w:rPr>
          <w:rFonts w:ascii="Arial Narrow" w:hAnsi="Arial Narrow"/>
          <w:lang w:val="pl-PL"/>
        </w:rPr>
      </w:pPr>
      <w:r w:rsidRPr="008D5B2F">
        <w:rPr>
          <w:rFonts w:ascii="Arial Narrow" w:hAnsi="Arial Narrow"/>
          <w:lang w:val="pl-PL"/>
        </w:rPr>
        <w:t>§ 1</w:t>
      </w:r>
    </w:p>
    <w:p w14:paraId="1D58E314" w14:textId="77777777" w:rsidR="00F50A4D" w:rsidRPr="008D5B2F" w:rsidRDefault="00F50A4D" w:rsidP="00857893">
      <w:pPr>
        <w:jc w:val="both"/>
        <w:rPr>
          <w:rFonts w:ascii="Arial Narrow" w:hAnsi="Arial Narrow"/>
          <w:lang w:val="pl-PL" w:eastAsia="en-US"/>
        </w:rPr>
      </w:pPr>
    </w:p>
    <w:p w14:paraId="1D2D76DF" w14:textId="6D98E3E0" w:rsidR="006A7106" w:rsidRPr="008D5B2F" w:rsidRDefault="00444201" w:rsidP="00857893">
      <w:pPr>
        <w:jc w:val="both"/>
        <w:rPr>
          <w:rFonts w:ascii="Arial Narrow" w:hAnsi="Arial Narrow"/>
          <w:lang w:val="pl-PL" w:eastAsia="en-US"/>
        </w:rPr>
      </w:pPr>
      <w:bookmarkStart w:id="3" w:name="_Hlk71291566"/>
      <w:r w:rsidRPr="008D5B2F">
        <w:rPr>
          <w:rFonts w:ascii="Arial Narrow" w:hAnsi="Arial Narrow"/>
          <w:lang w:val="pl-PL" w:eastAsia="en-US"/>
        </w:rPr>
        <w:t>Nadz</w:t>
      </w:r>
      <w:r w:rsidR="001E02DE" w:rsidRPr="008D5B2F">
        <w:rPr>
          <w:rFonts w:ascii="Arial Narrow" w:hAnsi="Arial Narrow"/>
          <w:lang w:val="pl-PL" w:eastAsia="en-US"/>
        </w:rPr>
        <w:t xml:space="preserve">wyczajne Walne Zgromadzenie </w:t>
      </w:r>
      <w:r w:rsidR="00564D1A" w:rsidRPr="008D5B2F">
        <w:rPr>
          <w:rFonts w:ascii="Arial Narrow" w:hAnsi="Arial Narrow"/>
          <w:lang w:val="pl-PL"/>
        </w:rPr>
        <w:t xml:space="preserve">Medicalgorithmics S.A. </w:t>
      </w:r>
      <w:r w:rsidR="006760E6" w:rsidRPr="008D5B2F">
        <w:rPr>
          <w:rFonts w:ascii="Arial Narrow" w:hAnsi="Arial Narrow"/>
          <w:lang w:val="pl-PL" w:eastAsia="en-US"/>
        </w:rPr>
        <w:t>niniejszym</w:t>
      </w:r>
      <w:r w:rsidR="001E02DE" w:rsidRPr="008D5B2F">
        <w:rPr>
          <w:rFonts w:ascii="Arial Narrow" w:hAnsi="Arial Narrow"/>
          <w:lang w:val="pl-PL" w:eastAsia="en-US"/>
        </w:rPr>
        <w:t xml:space="preserve"> przyjmuje </w:t>
      </w:r>
      <w:r w:rsidR="006760E6" w:rsidRPr="008D5B2F">
        <w:rPr>
          <w:rFonts w:ascii="Arial Narrow" w:hAnsi="Arial Narrow"/>
          <w:lang w:val="pl-PL" w:eastAsia="en-US"/>
        </w:rPr>
        <w:t>następujący porządek obrad Walnego Zgromadzenia</w:t>
      </w:r>
      <w:r w:rsidR="001E02DE" w:rsidRPr="008D5B2F">
        <w:rPr>
          <w:rFonts w:ascii="Arial Narrow" w:hAnsi="Arial Narrow"/>
          <w:lang w:val="pl-PL" w:eastAsia="en-US"/>
        </w:rPr>
        <w:t>:</w:t>
      </w:r>
      <w:r w:rsidR="00035CE1" w:rsidRPr="008D5B2F">
        <w:rPr>
          <w:rFonts w:ascii="Arial Narrow" w:hAnsi="Arial Narrow"/>
          <w:lang w:val="pl-PL" w:eastAsia="en-US"/>
        </w:rPr>
        <w:t xml:space="preserve"> </w:t>
      </w:r>
    </w:p>
    <w:bookmarkEnd w:id="2"/>
    <w:bookmarkEnd w:id="3"/>
    <w:p w14:paraId="12E7052E" w14:textId="77777777" w:rsidR="00BF35E2"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Otwarcie Walnego Zgromadzenia;</w:t>
      </w:r>
    </w:p>
    <w:p w14:paraId="43BE62F8" w14:textId="77777777" w:rsidR="00BF35E2"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Wybór Przewodniczącego Walnego Zgromadzenia;</w:t>
      </w:r>
    </w:p>
    <w:p w14:paraId="79E792D7" w14:textId="77777777" w:rsidR="00BF35E2"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Stwierdzenie prawidłowości zwołania Walnego Zgromadzenia i jego zdolności do podejmowania uchwał;</w:t>
      </w:r>
    </w:p>
    <w:p w14:paraId="43F93EA3" w14:textId="77777777" w:rsidR="00BF35E2"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Przyjęcie porządku obrad Walnego Zgromadzenia;</w:t>
      </w:r>
    </w:p>
    <w:p w14:paraId="7E785C6A" w14:textId="48DAD270" w:rsidR="000355B5" w:rsidRPr="008D5B2F" w:rsidRDefault="000355B5" w:rsidP="00BF35E2">
      <w:pPr>
        <w:numPr>
          <w:ilvl w:val="0"/>
          <w:numId w:val="1"/>
        </w:numPr>
        <w:suppressAutoHyphens/>
        <w:jc w:val="both"/>
        <w:rPr>
          <w:rFonts w:ascii="Arial Narrow" w:hAnsi="Arial Narrow"/>
          <w:lang w:val="pl-PL"/>
        </w:rPr>
      </w:pPr>
      <w:r w:rsidRPr="008D5B2F">
        <w:rPr>
          <w:rFonts w:ascii="Arial Narrow" w:hAnsi="Arial Narrow"/>
          <w:lang w:val="pl-PL"/>
        </w:rPr>
        <w:t xml:space="preserve">Podjęcie uchwały w sprawie uchylenia uchwały </w:t>
      </w:r>
      <w:r w:rsidR="002E6BF9" w:rsidRPr="008D5B2F">
        <w:rPr>
          <w:rFonts w:ascii="Arial Narrow" w:hAnsi="Arial Narrow"/>
          <w:lang w:val="pl-PL"/>
        </w:rPr>
        <w:t xml:space="preserve">nr 32/06/2022 </w:t>
      </w:r>
      <w:r w:rsidR="0054072F" w:rsidRPr="008D5B2F">
        <w:rPr>
          <w:rFonts w:ascii="Arial Narrow" w:hAnsi="Arial Narrow"/>
          <w:lang w:val="pl-PL"/>
        </w:rPr>
        <w:t xml:space="preserve">Zwyczajnego Walnego Zgromadzenia </w:t>
      </w:r>
      <w:r w:rsidR="00FE1C10" w:rsidRPr="008D5B2F">
        <w:rPr>
          <w:rFonts w:ascii="Arial Narrow" w:hAnsi="Arial Narrow"/>
          <w:lang w:val="pl-PL"/>
        </w:rPr>
        <w:t>Medicalgorithmics S.A.</w:t>
      </w:r>
      <w:r w:rsidR="002E6BF9" w:rsidRPr="008D5B2F">
        <w:rPr>
          <w:rFonts w:ascii="Arial Narrow" w:hAnsi="Arial Narrow"/>
          <w:lang w:val="pl-PL"/>
        </w:rPr>
        <w:t xml:space="preserve"> z dnia </w:t>
      </w:r>
      <w:r w:rsidR="00664DB1" w:rsidRPr="008D5B2F">
        <w:rPr>
          <w:rFonts w:ascii="Arial Narrow" w:hAnsi="Arial Narrow"/>
          <w:lang w:val="pl-PL"/>
        </w:rPr>
        <w:t>30 czerwca 2022 r.</w:t>
      </w:r>
    </w:p>
    <w:p w14:paraId="4BE4C8DC" w14:textId="575DD3C6" w:rsidR="00BF35E2"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Podjęcie uchwały w sprawie podwyższenia kapitału zakładowego Spółki poprzez emisję akcji serii I, J</w:t>
      </w:r>
      <w:r w:rsidR="00D91947" w:rsidRPr="008D5B2F">
        <w:rPr>
          <w:rFonts w:ascii="Arial Narrow" w:hAnsi="Arial Narrow"/>
          <w:lang w:val="pl-PL"/>
        </w:rPr>
        <w:t>,</w:t>
      </w:r>
      <w:r w:rsidRPr="008D5B2F">
        <w:rPr>
          <w:rFonts w:ascii="Arial Narrow" w:hAnsi="Arial Narrow"/>
          <w:lang w:val="pl-PL"/>
        </w:rPr>
        <w:t xml:space="preserve"> K</w:t>
      </w:r>
      <w:r w:rsidR="00D91947" w:rsidRPr="008D5B2F">
        <w:rPr>
          <w:rFonts w:ascii="Arial Narrow" w:hAnsi="Arial Narrow"/>
          <w:lang w:val="pl-PL"/>
        </w:rPr>
        <w:t xml:space="preserve"> i L</w:t>
      </w:r>
      <w:r w:rsidRPr="008D5B2F">
        <w:rPr>
          <w:rFonts w:ascii="Arial Narrow" w:hAnsi="Arial Narrow"/>
          <w:lang w:val="pl-PL"/>
        </w:rPr>
        <w:t xml:space="preserve">, pozbawienia prawa poboru dotychczasowych akcjonariuszy i zaoferowania akcji w drodze subskrypcji prywatnej określonemu podmiotowi oraz zmiany § 5 ust. 1 i 2 Statutu; </w:t>
      </w:r>
    </w:p>
    <w:p w14:paraId="6B75278E" w14:textId="380F05BD" w:rsidR="000019F2" w:rsidRPr="008D5B2F" w:rsidRDefault="000019F2" w:rsidP="00BF35E2">
      <w:pPr>
        <w:numPr>
          <w:ilvl w:val="0"/>
          <w:numId w:val="1"/>
        </w:numPr>
        <w:suppressAutoHyphens/>
        <w:jc w:val="both"/>
        <w:rPr>
          <w:rFonts w:ascii="Arial Narrow" w:hAnsi="Arial Narrow"/>
          <w:lang w:val="pl-PL"/>
        </w:rPr>
      </w:pPr>
      <w:r w:rsidRPr="008D5B2F">
        <w:rPr>
          <w:rFonts w:ascii="Arial Narrow" w:hAnsi="Arial Narrow"/>
          <w:lang w:val="pl-PL"/>
        </w:rPr>
        <w:t>Podjęcie uchwały w sprawie zmiany Statutu Spółki;</w:t>
      </w:r>
    </w:p>
    <w:p w14:paraId="22FA6B01" w14:textId="77777777" w:rsidR="00BF35E2"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Podjęcie uchwały w sprawie ustalenia tekstu jednolitego Statutu Spółki;</w:t>
      </w:r>
    </w:p>
    <w:p w14:paraId="48F58D1C" w14:textId="1A13BEA8" w:rsidR="00515883" w:rsidRPr="008D5B2F" w:rsidRDefault="00515883" w:rsidP="00BF35E2">
      <w:pPr>
        <w:numPr>
          <w:ilvl w:val="0"/>
          <w:numId w:val="1"/>
        </w:numPr>
        <w:suppressAutoHyphens/>
        <w:jc w:val="both"/>
        <w:rPr>
          <w:rFonts w:ascii="Arial Narrow" w:hAnsi="Arial Narrow"/>
          <w:lang w:val="pl-PL"/>
        </w:rPr>
      </w:pPr>
      <w:r w:rsidRPr="008D5B2F">
        <w:rPr>
          <w:rFonts w:ascii="Arial Narrow" w:hAnsi="Arial Narrow"/>
          <w:lang w:val="pl-PL"/>
        </w:rPr>
        <w:t xml:space="preserve">Podjęcie uchwały w sprawie ustalenia </w:t>
      </w:r>
      <w:r w:rsidR="001C374C" w:rsidRPr="008D5B2F">
        <w:rPr>
          <w:rFonts w:ascii="Arial Narrow" w:hAnsi="Arial Narrow"/>
          <w:lang w:val="pl-PL"/>
        </w:rPr>
        <w:t>liczby Członków Rady Nadzorczej Spółki;</w:t>
      </w:r>
    </w:p>
    <w:p w14:paraId="162FAAB3" w14:textId="7224AF27" w:rsidR="00A65CC5" w:rsidRPr="008D5B2F" w:rsidRDefault="00BF35E2" w:rsidP="00BF35E2">
      <w:pPr>
        <w:numPr>
          <w:ilvl w:val="0"/>
          <w:numId w:val="1"/>
        </w:numPr>
        <w:suppressAutoHyphens/>
        <w:jc w:val="both"/>
        <w:rPr>
          <w:rFonts w:ascii="Arial Narrow" w:hAnsi="Arial Narrow"/>
          <w:lang w:val="pl-PL"/>
        </w:rPr>
      </w:pPr>
      <w:r w:rsidRPr="008D5B2F">
        <w:rPr>
          <w:rFonts w:ascii="Arial Narrow" w:hAnsi="Arial Narrow"/>
          <w:lang w:val="pl-PL"/>
        </w:rPr>
        <w:t xml:space="preserve">Podjęcie uchwały w sprawie powołania Członka Rady Nadzorczej </w:t>
      </w:r>
      <w:r w:rsidR="00A65CC5" w:rsidRPr="008D5B2F">
        <w:rPr>
          <w:rFonts w:ascii="Arial Narrow" w:hAnsi="Arial Narrow"/>
          <w:lang w:val="pl-PL"/>
        </w:rPr>
        <w:t>Spółki;</w:t>
      </w:r>
    </w:p>
    <w:p w14:paraId="7BE7B8FC" w14:textId="21AD8792" w:rsidR="00BF35E2" w:rsidRPr="008D5B2F" w:rsidRDefault="00A65CC5" w:rsidP="00A65CC5">
      <w:pPr>
        <w:pStyle w:val="ListParagraph"/>
        <w:numPr>
          <w:ilvl w:val="0"/>
          <w:numId w:val="1"/>
        </w:numPr>
        <w:spacing w:line="240" w:lineRule="auto"/>
        <w:ind w:left="357" w:hanging="357"/>
        <w:rPr>
          <w:rFonts w:ascii="Arial Narrow" w:eastAsia="Times New Roman" w:hAnsi="Arial Narrow"/>
          <w:color w:val="auto"/>
          <w:szCs w:val="22"/>
          <w:lang w:eastAsia="da-DK"/>
        </w:rPr>
      </w:pPr>
      <w:r w:rsidRPr="008D5B2F">
        <w:rPr>
          <w:rFonts w:ascii="Arial Narrow" w:eastAsia="Times New Roman" w:hAnsi="Arial Narrow"/>
          <w:color w:val="auto"/>
          <w:szCs w:val="22"/>
          <w:lang w:eastAsia="da-DK"/>
        </w:rPr>
        <w:t xml:space="preserve">Podjęcie uchwały w sprawie </w:t>
      </w:r>
      <w:r w:rsidR="00BD35BB" w:rsidRPr="008D5B2F">
        <w:rPr>
          <w:rFonts w:ascii="Arial Narrow" w:eastAsia="Times New Roman" w:hAnsi="Arial Narrow"/>
          <w:color w:val="auto"/>
          <w:szCs w:val="22"/>
          <w:lang w:eastAsia="da-DK"/>
        </w:rPr>
        <w:t>wyboru</w:t>
      </w:r>
      <w:r w:rsidRPr="008D5B2F">
        <w:rPr>
          <w:rFonts w:ascii="Arial Narrow" w:eastAsia="Times New Roman" w:hAnsi="Arial Narrow"/>
          <w:color w:val="auto"/>
          <w:szCs w:val="22"/>
          <w:lang w:eastAsia="da-DK"/>
        </w:rPr>
        <w:t xml:space="preserve"> Przewodniczącego Rady Nadzorczej Spółki;</w:t>
      </w:r>
    </w:p>
    <w:p w14:paraId="2A313C77" w14:textId="77777777" w:rsidR="00BF35E2" w:rsidRPr="008D5B2F" w:rsidRDefault="00BF35E2" w:rsidP="00A65CC5">
      <w:pPr>
        <w:numPr>
          <w:ilvl w:val="0"/>
          <w:numId w:val="1"/>
        </w:numPr>
        <w:suppressAutoHyphens/>
        <w:ind w:left="357" w:hanging="357"/>
        <w:jc w:val="both"/>
        <w:rPr>
          <w:rFonts w:ascii="Arial Narrow" w:hAnsi="Arial Narrow"/>
          <w:lang w:val="pl-PL"/>
        </w:rPr>
      </w:pPr>
      <w:r w:rsidRPr="008D5B2F">
        <w:rPr>
          <w:rFonts w:ascii="Arial Narrow" w:hAnsi="Arial Narrow"/>
          <w:lang w:val="pl-PL"/>
        </w:rPr>
        <w:t>Zamknięcie obrad Walnego Zgromadzenia.</w:t>
      </w:r>
    </w:p>
    <w:p w14:paraId="7F468CCF" w14:textId="77777777" w:rsidR="00A65CC5" w:rsidRPr="008D5B2F" w:rsidRDefault="00A65CC5" w:rsidP="0079316F">
      <w:pPr>
        <w:tabs>
          <w:tab w:val="right" w:leader="hyphen" w:pos="9000"/>
        </w:tabs>
        <w:jc w:val="center"/>
        <w:rPr>
          <w:rFonts w:ascii="Arial Narrow" w:hAnsi="Arial Narrow"/>
          <w:lang w:val="pl-PL"/>
        </w:rPr>
      </w:pPr>
    </w:p>
    <w:p w14:paraId="6AD7B046" w14:textId="04605917" w:rsidR="0079316F" w:rsidRPr="008D5B2F" w:rsidRDefault="0079316F" w:rsidP="0079316F">
      <w:pPr>
        <w:tabs>
          <w:tab w:val="right" w:leader="hyphen" w:pos="9000"/>
        </w:tabs>
        <w:jc w:val="center"/>
        <w:rPr>
          <w:rFonts w:ascii="Arial Narrow" w:hAnsi="Arial Narrow"/>
          <w:lang w:val="pl-PL"/>
        </w:rPr>
      </w:pPr>
      <w:r w:rsidRPr="008D5B2F">
        <w:rPr>
          <w:rFonts w:ascii="Arial Narrow" w:hAnsi="Arial Narrow"/>
          <w:lang w:val="pl-PL"/>
        </w:rPr>
        <w:t>§ 2</w:t>
      </w:r>
    </w:p>
    <w:p w14:paraId="6F925C19" w14:textId="1AEF1CC1" w:rsidR="0079316F" w:rsidRPr="008D5B2F" w:rsidRDefault="0079316F" w:rsidP="0079316F">
      <w:pPr>
        <w:tabs>
          <w:tab w:val="right" w:leader="hyphen" w:pos="9000"/>
        </w:tabs>
        <w:jc w:val="both"/>
        <w:rPr>
          <w:rFonts w:ascii="Arial Narrow" w:hAnsi="Arial Narrow"/>
          <w:lang w:val="pl-PL"/>
        </w:rPr>
      </w:pPr>
      <w:r w:rsidRPr="008D5B2F">
        <w:rPr>
          <w:rFonts w:ascii="Arial Narrow" w:hAnsi="Arial Narrow"/>
          <w:lang w:val="pl-PL"/>
        </w:rPr>
        <w:t>Uchwała wchodzi w życie z chwilą podjęcia.</w:t>
      </w:r>
    </w:p>
    <w:p w14:paraId="46E2E532" w14:textId="77777777" w:rsidR="0058544A" w:rsidRPr="008D5B2F" w:rsidRDefault="0058544A" w:rsidP="00C97BA4">
      <w:pPr>
        <w:rPr>
          <w:rFonts w:ascii="Arial Narrow" w:hAnsi="Arial Narrow"/>
          <w:b/>
          <w:lang w:val="pl-PL"/>
        </w:rPr>
      </w:pPr>
      <w:bookmarkStart w:id="4" w:name="_Hlk515486962"/>
    </w:p>
    <w:p w14:paraId="15B860EB" w14:textId="52D257AC" w:rsidR="00217A69" w:rsidRPr="008D5B2F" w:rsidRDefault="00217A69" w:rsidP="00217A69">
      <w:pPr>
        <w:pStyle w:val="Akapitzlist1"/>
        <w:spacing w:after="0" w:line="240" w:lineRule="auto"/>
        <w:ind w:left="0"/>
        <w:rPr>
          <w:rFonts w:ascii="Arial Narrow" w:hAnsi="Arial Narrow"/>
          <w:i/>
          <w:iCs/>
          <w:u w:val="single"/>
          <w:lang w:val="pl-PL"/>
        </w:rPr>
      </w:pPr>
      <w:r w:rsidRPr="008D5B2F">
        <w:rPr>
          <w:rFonts w:ascii="Arial Narrow" w:hAnsi="Arial Narrow"/>
          <w:i/>
          <w:iCs/>
          <w:u w:val="single"/>
          <w:lang w:val="pl-PL"/>
        </w:rPr>
        <w:t>Uzasadnienie</w:t>
      </w:r>
      <w:r w:rsidR="006E3EB3" w:rsidRPr="008D5B2F">
        <w:rPr>
          <w:rFonts w:ascii="Arial Narrow" w:hAnsi="Arial Narrow"/>
          <w:i/>
          <w:iCs/>
          <w:u w:val="single"/>
          <w:lang w:val="pl-PL"/>
        </w:rPr>
        <w:t xml:space="preserve"> do</w:t>
      </w:r>
      <w:r w:rsidRPr="008D5B2F">
        <w:rPr>
          <w:rFonts w:ascii="Arial Narrow" w:hAnsi="Arial Narrow"/>
          <w:i/>
          <w:iCs/>
          <w:u w:val="single"/>
          <w:lang w:val="pl-PL"/>
        </w:rPr>
        <w:t xml:space="preserve"> uchwały:</w:t>
      </w:r>
    </w:p>
    <w:p w14:paraId="5D6AD077" w14:textId="77777777" w:rsidR="00217A69" w:rsidRPr="008D5B2F" w:rsidRDefault="00217A69" w:rsidP="00217A69">
      <w:pPr>
        <w:pStyle w:val="Akapitzlist1"/>
        <w:spacing w:after="0" w:line="240" w:lineRule="auto"/>
        <w:ind w:left="0"/>
        <w:rPr>
          <w:rFonts w:ascii="Arial Narrow" w:hAnsi="Arial Narrow"/>
          <w:i/>
          <w:iCs/>
          <w:lang w:val="pl-PL"/>
        </w:rPr>
      </w:pPr>
      <w:r w:rsidRPr="008D5B2F">
        <w:rPr>
          <w:rFonts w:ascii="Arial Narrow" w:hAnsi="Arial Narrow"/>
          <w:i/>
          <w:iCs/>
          <w:lang w:val="pl-PL"/>
        </w:rPr>
        <w:t>Uchwała ma charakter porządkowy.</w:t>
      </w:r>
    </w:p>
    <w:p w14:paraId="260C2A52" w14:textId="77777777" w:rsidR="00060393" w:rsidRPr="008D5B2F" w:rsidRDefault="00060393" w:rsidP="00217A69">
      <w:pPr>
        <w:rPr>
          <w:rFonts w:ascii="Arial Narrow" w:hAnsi="Arial Narrow"/>
          <w:b/>
          <w:i/>
          <w:iCs/>
          <w:lang w:val="pl-PL"/>
        </w:rPr>
      </w:pPr>
    </w:p>
    <w:p w14:paraId="3E5534C9" w14:textId="77777777" w:rsidR="00217A69" w:rsidRPr="008D5B2F" w:rsidRDefault="00217A69" w:rsidP="00217A69">
      <w:pPr>
        <w:rPr>
          <w:rFonts w:ascii="Arial Narrow" w:hAnsi="Arial Narrow"/>
          <w:b/>
          <w:lang w:val="pl-PL"/>
        </w:rPr>
      </w:pPr>
    </w:p>
    <w:p w14:paraId="06526256" w14:textId="77777777" w:rsidR="00217A69" w:rsidRPr="008D5B2F" w:rsidRDefault="00217A69" w:rsidP="00217A69">
      <w:pPr>
        <w:rPr>
          <w:rFonts w:ascii="Arial Narrow" w:hAnsi="Arial Narrow"/>
          <w:b/>
          <w:lang w:val="pl-PL"/>
        </w:rPr>
      </w:pPr>
    </w:p>
    <w:p w14:paraId="712C3542" w14:textId="23993BBD" w:rsidR="007A4EAD" w:rsidRPr="008D5B2F" w:rsidRDefault="007A4EAD" w:rsidP="007A4EAD">
      <w:pPr>
        <w:pStyle w:val="Akapitzlist1"/>
        <w:spacing w:after="0" w:line="240" w:lineRule="auto"/>
        <w:ind w:left="0"/>
        <w:jc w:val="center"/>
        <w:rPr>
          <w:rFonts w:ascii="Arial Narrow" w:hAnsi="Arial Narrow"/>
          <w:b/>
          <w:lang w:val="pl-PL"/>
        </w:rPr>
      </w:pPr>
      <w:r w:rsidRPr="008D5B2F">
        <w:rPr>
          <w:rFonts w:ascii="Arial Narrow" w:hAnsi="Arial Narrow"/>
          <w:b/>
          <w:lang w:val="pl-PL"/>
        </w:rPr>
        <w:t>Uchwała nr 3/10/2022</w:t>
      </w:r>
    </w:p>
    <w:p w14:paraId="48042A59" w14:textId="36203F27" w:rsidR="007A4EAD" w:rsidRPr="008D5B2F" w:rsidRDefault="007A4EAD" w:rsidP="007A4EAD">
      <w:pPr>
        <w:pStyle w:val="Akapitzlist1"/>
        <w:spacing w:after="0" w:line="240" w:lineRule="auto"/>
        <w:ind w:left="0"/>
        <w:jc w:val="center"/>
        <w:rPr>
          <w:rFonts w:ascii="Arial Narrow" w:hAnsi="Arial Narrow"/>
          <w:b/>
          <w:lang w:val="pl-PL"/>
        </w:rPr>
      </w:pPr>
      <w:r w:rsidRPr="008D5B2F">
        <w:rPr>
          <w:rFonts w:ascii="Arial Narrow" w:hAnsi="Arial Narrow"/>
          <w:b/>
          <w:lang w:val="pl-PL"/>
        </w:rPr>
        <w:t>z dnia 2</w:t>
      </w:r>
      <w:r w:rsidR="00E55CF1" w:rsidRPr="008D5B2F">
        <w:rPr>
          <w:rFonts w:ascii="Arial Narrow" w:hAnsi="Arial Narrow"/>
          <w:b/>
          <w:lang w:val="pl-PL"/>
        </w:rPr>
        <w:t>8</w:t>
      </w:r>
      <w:r w:rsidRPr="008D5B2F">
        <w:rPr>
          <w:rFonts w:ascii="Arial Narrow" w:hAnsi="Arial Narrow"/>
          <w:b/>
          <w:lang w:val="pl-PL"/>
        </w:rPr>
        <w:t xml:space="preserve"> października 2022 roku</w:t>
      </w:r>
    </w:p>
    <w:p w14:paraId="62D97E75" w14:textId="77777777" w:rsidR="007A4EAD" w:rsidRPr="008D5B2F" w:rsidRDefault="007A4EAD" w:rsidP="007A4EAD">
      <w:pPr>
        <w:jc w:val="center"/>
        <w:rPr>
          <w:rFonts w:ascii="Arial Narrow" w:hAnsi="Arial Narrow"/>
          <w:b/>
          <w:lang w:val="pl-PL"/>
        </w:rPr>
      </w:pPr>
      <w:r w:rsidRPr="008D5B2F">
        <w:rPr>
          <w:rFonts w:ascii="Arial Narrow" w:hAnsi="Arial Narrow"/>
          <w:b/>
          <w:lang w:val="pl-PL"/>
        </w:rPr>
        <w:t xml:space="preserve">Nadzwyczajnego Walnego Zgromadzenia </w:t>
      </w:r>
    </w:p>
    <w:p w14:paraId="4CD53E72" w14:textId="77777777" w:rsidR="007A4EAD" w:rsidRPr="008D5B2F" w:rsidRDefault="007A4EAD" w:rsidP="007A4EAD">
      <w:pPr>
        <w:jc w:val="center"/>
        <w:rPr>
          <w:rFonts w:ascii="Arial Narrow" w:hAnsi="Arial Narrow"/>
          <w:b/>
          <w:lang w:val="pl-PL"/>
        </w:rPr>
      </w:pPr>
      <w:r w:rsidRPr="008D5B2F">
        <w:rPr>
          <w:rFonts w:ascii="Arial Narrow" w:hAnsi="Arial Narrow"/>
          <w:b/>
          <w:lang w:val="pl-PL"/>
        </w:rPr>
        <w:t>Medicalgorithmics S.A. z siedzibą w Warszawie</w:t>
      </w:r>
    </w:p>
    <w:p w14:paraId="2BC9837E" w14:textId="699F0CD5" w:rsidR="007A4EAD" w:rsidRPr="008D5B2F" w:rsidRDefault="007A4EAD" w:rsidP="007A4EAD">
      <w:pPr>
        <w:jc w:val="center"/>
        <w:rPr>
          <w:rFonts w:ascii="Arial Narrow" w:hAnsi="Arial Narrow"/>
          <w:b/>
          <w:lang w:val="pl-PL"/>
        </w:rPr>
      </w:pPr>
      <w:r w:rsidRPr="008D5B2F">
        <w:rPr>
          <w:rFonts w:ascii="Arial Narrow" w:hAnsi="Arial Narrow"/>
          <w:b/>
          <w:lang w:val="pl-PL"/>
        </w:rPr>
        <w:t xml:space="preserve">w sprawie uchylenia uchwały nr </w:t>
      </w:r>
      <w:r w:rsidR="009C1974" w:rsidRPr="008D5B2F">
        <w:rPr>
          <w:rFonts w:ascii="Arial Narrow" w:hAnsi="Arial Narrow"/>
          <w:b/>
          <w:lang w:val="pl-PL"/>
        </w:rPr>
        <w:t xml:space="preserve">32/06/2022 Zwyczajnego Walnego Zgromadzenia Medicalgorithmics S.A. z </w:t>
      </w:r>
      <w:r w:rsidR="00FE1C10" w:rsidRPr="008D5B2F">
        <w:rPr>
          <w:rFonts w:ascii="Arial Narrow" w:hAnsi="Arial Narrow"/>
          <w:b/>
          <w:lang w:val="pl-PL"/>
        </w:rPr>
        <w:t>dnia 30 czerwca 2022 r.</w:t>
      </w:r>
    </w:p>
    <w:p w14:paraId="6CC637B6" w14:textId="77777777" w:rsidR="007A4EAD" w:rsidRPr="008D5B2F" w:rsidRDefault="007A4EAD" w:rsidP="007A4EAD">
      <w:pPr>
        <w:pStyle w:val="Akapitzlist1"/>
        <w:spacing w:after="0" w:line="240" w:lineRule="auto"/>
        <w:ind w:left="0"/>
        <w:jc w:val="both"/>
        <w:rPr>
          <w:rFonts w:ascii="Arial Narrow" w:hAnsi="Arial Narrow"/>
          <w:lang w:val="pl-PL"/>
        </w:rPr>
      </w:pPr>
    </w:p>
    <w:p w14:paraId="0B543123" w14:textId="77777777" w:rsidR="007A4EAD" w:rsidRPr="008D5B2F" w:rsidRDefault="007A4EAD" w:rsidP="007A4EAD">
      <w:pPr>
        <w:tabs>
          <w:tab w:val="right" w:leader="hyphen" w:pos="9000"/>
        </w:tabs>
        <w:jc w:val="center"/>
        <w:rPr>
          <w:rFonts w:ascii="Arial Narrow" w:hAnsi="Arial Narrow"/>
          <w:lang w:val="pl-PL"/>
        </w:rPr>
      </w:pPr>
      <w:r w:rsidRPr="008D5B2F">
        <w:rPr>
          <w:rFonts w:ascii="Arial Narrow" w:hAnsi="Arial Narrow"/>
          <w:lang w:val="pl-PL"/>
        </w:rPr>
        <w:t>§ 1</w:t>
      </w:r>
    </w:p>
    <w:p w14:paraId="37EDD479" w14:textId="77777777" w:rsidR="007A4EAD" w:rsidRPr="008D5B2F" w:rsidRDefault="007A4EAD" w:rsidP="007A4EAD">
      <w:pPr>
        <w:pStyle w:val="Akapitzlist1"/>
        <w:spacing w:after="0" w:line="240" w:lineRule="auto"/>
        <w:ind w:left="0"/>
        <w:jc w:val="both"/>
        <w:rPr>
          <w:rFonts w:ascii="Arial Narrow" w:hAnsi="Arial Narrow"/>
          <w:lang w:val="pl-PL"/>
        </w:rPr>
      </w:pPr>
    </w:p>
    <w:p w14:paraId="39FCE7BF" w14:textId="302082D9" w:rsidR="007A4EAD" w:rsidRPr="008D5B2F" w:rsidRDefault="007A4EAD" w:rsidP="007A4EAD">
      <w:pPr>
        <w:pStyle w:val="Akapitzlist1"/>
        <w:spacing w:after="0" w:line="240" w:lineRule="auto"/>
        <w:ind w:left="0"/>
        <w:jc w:val="both"/>
        <w:rPr>
          <w:rFonts w:ascii="Arial Narrow" w:hAnsi="Arial Narrow"/>
          <w:lang w:val="pl-PL"/>
        </w:rPr>
      </w:pPr>
      <w:r w:rsidRPr="008D5B2F">
        <w:rPr>
          <w:rFonts w:ascii="Arial Narrow" w:hAnsi="Arial Narrow"/>
          <w:lang w:val="pl-PL"/>
        </w:rPr>
        <w:t xml:space="preserve">Nadzwyczajne Walne Zgromadzenie Medicalgorithmics S.A. niniejszym </w:t>
      </w:r>
      <w:r w:rsidR="00FE1C10" w:rsidRPr="008D5B2F">
        <w:rPr>
          <w:rFonts w:ascii="Arial Narrow" w:hAnsi="Arial Narrow"/>
          <w:lang w:val="pl-PL"/>
        </w:rPr>
        <w:t>uchyla uchwałę nr 32/</w:t>
      </w:r>
      <w:r w:rsidR="00484E5D" w:rsidRPr="008D5B2F">
        <w:rPr>
          <w:rFonts w:ascii="Arial Narrow" w:hAnsi="Arial Narrow"/>
          <w:lang w:val="pl-PL"/>
        </w:rPr>
        <w:t>06/2022 Zwyczajnego Walnego Zgromadzenia Medicalgorithmics S.A. z dnia 30 czerwca 2022 r.</w:t>
      </w:r>
    </w:p>
    <w:p w14:paraId="3653504C" w14:textId="77777777" w:rsidR="007A4EAD" w:rsidRPr="008D5B2F" w:rsidRDefault="007A4EAD" w:rsidP="007A4EAD">
      <w:pPr>
        <w:pStyle w:val="Akapitzlist1"/>
        <w:spacing w:after="0" w:line="240" w:lineRule="auto"/>
        <w:ind w:left="0"/>
        <w:jc w:val="both"/>
        <w:rPr>
          <w:rFonts w:ascii="Arial Narrow" w:hAnsi="Arial Narrow"/>
          <w:lang w:val="pl-PL"/>
        </w:rPr>
      </w:pPr>
    </w:p>
    <w:p w14:paraId="353C3925" w14:textId="77777777" w:rsidR="007A4EAD" w:rsidRPr="008D5B2F" w:rsidRDefault="007A4EAD" w:rsidP="007A4EAD">
      <w:pPr>
        <w:tabs>
          <w:tab w:val="right" w:leader="hyphen" w:pos="9000"/>
        </w:tabs>
        <w:jc w:val="center"/>
        <w:rPr>
          <w:rFonts w:ascii="Arial Narrow" w:hAnsi="Arial Narrow"/>
          <w:lang w:val="pl-PL"/>
        </w:rPr>
      </w:pPr>
      <w:r w:rsidRPr="008D5B2F">
        <w:rPr>
          <w:rFonts w:ascii="Arial Narrow" w:hAnsi="Arial Narrow"/>
          <w:lang w:val="pl-PL"/>
        </w:rPr>
        <w:t>§ 2</w:t>
      </w:r>
    </w:p>
    <w:p w14:paraId="6269097F" w14:textId="77777777" w:rsidR="007A4EAD" w:rsidRPr="008D5B2F" w:rsidRDefault="007A4EAD" w:rsidP="007A4EAD">
      <w:pPr>
        <w:tabs>
          <w:tab w:val="right" w:leader="hyphen" w:pos="9000"/>
        </w:tabs>
        <w:jc w:val="both"/>
        <w:rPr>
          <w:rFonts w:ascii="Arial Narrow" w:hAnsi="Arial Narrow"/>
          <w:lang w:val="pl-PL"/>
        </w:rPr>
      </w:pPr>
      <w:r w:rsidRPr="008D5B2F">
        <w:rPr>
          <w:rFonts w:ascii="Arial Narrow" w:hAnsi="Arial Narrow"/>
          <w:lang w:val="pl-PL"/>
        </w:rPr>
        <w:t>Uchwała wchodzi w życie z chwilą podjęcia.</w:t>
      </w:r>
    </w:p>
    <w:p w14:paraId="729E2ACB" w14:textId="77777777" w:rsidR="007A4EAD" w:rsidRPr="008D5B2F" w:rsidRDefault="007A4EAD" w:rsidP="007A4EAD">
      <w:pPr>
        <w:pStyle w:val="Akapitzlist1"/>
        <w:spacing w:after="0" w:line="240" w:lineRule="auto"/>
        <w:ind w:left="0"/>
        <w:rPr>
          <w:rFonts w:ascii="Arial Narrow" w:hAnsi="Arial Narrow"/>
          <w:lang w:val="pl-PL"/>
        </w:rPr>
      </w:pPr>
    </w:p>
    <w:p w14:paraId="1EA1D71A" w14:textId="77777777" w:rsidR="00217A69" w:rsidRPr="008D5B2F" w:rsidRDefault="00217A69" w:rsidP="00217A69">
      <w:pPr>
        <w:pStyle w:val="Akapitzlist1"/>
        <w:spacing w:after="0" w:line="240" w:lineRule="auto"/>
        <w:ind w:left="0"/>
        <w:rPr>
          <w:rFonts w:ascii="Arial Narrow" w:hAnsi="Arial Narrow"/>
          <w:i/>
          <w:iCs/>
          <w:u w:val="single"/>
          <w:lang w:val="pl-PL"/>
        </w:rPr>
      </w:pPr>
      <w:r w:rsidRPr="008D5B2F">
        <w:rPr>
          <w:rFonts w:ascii="Arial Narrow" w:hAnsi="Arial Narrow"/>
          <w:i/>
          <w:iCs/>
          <w:u w:val="single"/>
          <w:lang w:val="pl-PL"/>
        </w:rPr>
        <w:t>Uzasadnienie uchwały:</w:t>
      </w:r>
    </w:p>
    <w:p w14:paraId="41C5D2CB" w14:textId="008BCD98" w:rsidR="00217A69" w:rsidRPr="008D5B2F" w:rsidRDefault="00217A69" w:rsidP="00217A69">
      <w:pPr>
        <w:pStyle w:val="Akapitzlist1"/>
        <w:spacing w:after="0" w:line="240" w:lineRule="auto"/>
        <w:ind w:left="0"/>
        <w:rPr>
          <w:rFonts w:ascii="Arial Narrow" w:hAnsi="Arial Narrow"/>
          <w:i/>
          <w:iCs/>
          <w:lang w:val="pl-PL"/>
        </w:rPr>
      </w:pPr>
      <w:r w:rsidRPr="008D5B2F">
        <w:rPr>
          <w:rFonts w:ascii="Arial Narrow" w:hAnsi="Arial Narrow"/>
          <w:i/>
          <w:iCs/>
          <w:lang w:val="pl-PL"/>
        </w:rPr>
        <w:t xml:space="preserve">Wobec </w:t>
      </w:r>
      <w:r w:rsidR="00B96C19" w:rsidRPr="008D5B2F">
        <w:rPr>
          <w:rFonts w:ascii="Arial Narrow" w:hAnsi="Arial Narrow"/>
          <w:i/>
          <w:iCs/>
          <w:lang w:val="pl-PL"/>
        </w:rPr>
        <w:t xml:space="preserve">podjęcia przez Zarząd </w:t>
      </w:r>
      <w:r w:rsidR="00E01821" w:rsidRPr="008D5B2F">
        <w:rPr>
          <w:rFonts w:ascii="Arial Narrow" w:hAnsi="Arial Narrow"/>
          <w:i/>
          <w:iCs/>
          <w:lang w:val="pl-PL"/>
        </w:rPr>
        <w:t xml:space="preserve">Spółki </w:t>
      </w:r>
      <w:r w:rsidR="00B96C19" w:rsidRPr="008D5B2F">
        <w:rPr>
          <w:rFonts w:ascii="Arial Narrow" w:hAnsi="Arial Narrow"/>
          <w:i/>
          <w:iCs/>
          <w:lang w:val="pl-PL"/>
        </w:rPr>
        <w:t xml:space="preserve">decyzji co do </w:t>
      </w:r>
      <w:r w:rsidRPr="008D5B2F">
        <w:rPr>
          <w:rFonts w:ascii="Arial Narrow" w:hAnsi="Arial Narrow"/>
          <w:i/>
          <w:iCs/>
          <w:lang w:val="pl-PL"/>
        </w:rPr>
        <w:t xml:space="preserve">niewykonania uchwały nr 32/06/2022 </w:t>
      </w:r>
      <w:r w:rsidR="00461071" w:rsidRPr="008D5B2F">
        <w:rPr>
          <w:rFonts w:ascii="Arial Narrow" w:hAnsi="Arial Narrow"/>
          <w:i/>
          <w:iCs/>
          <w:lang w:val="pl-PL"/>
        </w:rPr>
        <w:t>Zwyczajnego Walnego Zgromadzenia Medicalgorithmics S.A. z dnia 30 czerwca 2022 r.</w:t>
      </w:r>
      <w:r w:rsidR="005A0E87" w:rsidRPr="008D5B2F">
        <w:rPr>
          <w:rFonts w:ascii="Arial Narrow" w:hAnsi="Arial Narrow"/>
          <w:i/>
          <w:iCs/>
          <w:lang w:val="pl-PL"/>
        </w:rPr>
        <w:t>,</w:t>
      </w:r>
      <w:r w:rsidR="008560CA" w:rsidRPr="008D5B2F">
        <w:rPr>
          <w:rFonts w:ascii="Arial Narrow" w:hAnsi="Arial Narrow"/>
          <w:i/>
          <w:iCs/>
          <w:lang w:val="pl-PL"/>
        </w:rPr>
        <w:t xml:space="preserve"> </w:t>
      </w:r>
      <w:r w:rsidR="00273E55" w:rsidRPr="008D5B2F">
        <w:rPr>
          <w:rFonts w:ascii="Arial Narrow" w:hAnsi="Arial Narrow"/>
          <w:i/>
          <w:iCs/>
          <w:lang w:val="pl-PL"/>
        </w:rPr>
        <w:t>w/w uchwała powinna zostać uchylona</w:t>
      </w:r>
      <w:r w:rsidR="005A0E87" w:rsidRPr="008D5B2F">
        <w:rPr>
          <w:rFonts w:ascii="Arial Narrow" w:hAnsi="Arial Narrow"/>
          <w:i/>
          <w:iCs/>
          <w:lang w:val="pl-PL"/>
        </w:rPr>
        <w:t xml:space="preserve">. </w:t>
      </w:r>
    </w:p>
    <w:p w14:paraId="0657B77F" w14:textId="77777777" w:rsidR="007A4EAD" w:rsidRPr="008D5B2F" w:rsidRDefault="007A4EAD" w:rsidP="00217A69">
      <w:pPr>
        <w:rPr>
          <w:rFonts w:ascii="Arial Narrow" w:hAnsi="Arial Narrow"/>
          <w:b/>
          <w:lang w:val="pl-PL"/>
        </w:rPr>
      </w:pPr>
    </w:p>
    <w:p w14:paraId="5A4DC4F6" w14:textId="77777777" w:rsidR="007A4EAD" w:rsidRPr="008D5B2F" w:rsidRDefault="007A4EAD" w:rsidP="009169E5">
      <w:pPr>
        <w:jc w:val="center"/>
        <w:rPr>
          <w:rFonts w:ascii="Arial Narrow" w:hAnsi="Arial Narrow"/>
          <w:b/>
          <w:lang w:val="pl-PL"/>
        </w:rPr>
      </w:pPr>
    </w:p>
    <w:p w14:paraId="59FD275B" w14:textId="77777777" w:rsidR="007A4EAD" w:rsidRPr="008D5B2F" w:rsidRDefault="007A4EAD" w:rsidP="009169E5">
      <w:pPr>
        <w:jc w:val="center"/>
        <w:rPr>
          <w:rFonts w:ascii="Arial Narrow" w:hAnsi="Arial Narrow"/>
          <w:b/>
          <w:lang w:val="pl-PL"/>
        </w:rPr>
      </w:pPr>
    </w:p>
    <w:p w14:paraId="0E8B0763" w14:textId="77777777" w:rsidR="007A4EAD" w:rsidRPr="008D5B2F" w:rsidRDefault="007A4EAD" w:rsidP="009169E5">
      <w:pPr>
        <w:jc w:val="center"/>
        <w:rPr>
          <w:rFonts w:ascii="Arial Narrow" w:hAnsi="Arial Narrow"/>
          <w:b/>
          <w:lang w:val="pl-PL"/>
        </w:rPr>
      </w:pPr>
    </w:p>
    <w:p w14:paraId="4AAE83FC" w14:textId="647D2326" w:rsidR="009169E5" w:rsidRPr="008D5B2F" w:rsidRDefault="009169E5" w:rsidP="009169E5">
      <w:pPr>
        <w:jc w:val="center"/>
        <w:rPr>
          <w:rFonts w:ascii="Arial Narrow" w:hAnsi="Arial Narrow"/>
          <w:b/>
          <w:lang w:val="pl-PL"/>
        </w:rPr>
      </w:pPr>
      <w:r w:rsidRPr="008D5B2F">
        <w:rPr>
          <w:rFonts w:ascii="Arial Narrow" w:hAnsi="Arial Narrow"/>
          <w:b/>
          <w:lang w:val="pl-PL"/>
        </w:rPr>
        <w:t xml:space="preserve">Uchwała nr </w:t>
      </w:r>
      <w:r w:rsidR="005A0E87" w:rsidRPr="008D5B2F">
        <w:rPr>
          <w:rFonts w:ascii="Arial Narrow" w:hAnsi="Arial Narrow"/>
          <w:b/>
          <w:lang w:val="pl-PL"/>
        </w:rPr>
        <w:t>4</w:t>
      </w:r>
      <w:r w:rsidRPr="008D5B2F">
        <w:rPr>
          <w:rFonts w:ascii="Arial Narrow" w:hAnsi="Arial Narrow"/>
          <w:b/>
          <w:lang w:val="pl-PL"/>
        </w:rPr>
        <w:t>/</w:t>
      </w:r>
      <w:r w:rsidR="008E193A" w:rsidRPr="008D5B2F">
        <w:rPr>
          <w:rFonts w:ascii="Arial Narrow" w:hAnsi="Arial Narrow"/>
          <w:b/>
          <w:lang w:val="pl-PL"/>
        </w:rPr>
        <w:t>10</w:t>
      </w:r>
      <w:r w:rsidR="00E56738" w:rsidRPr="008D5B2F">
        <w:rPr>
          <w:rFonts w:ascii="Arial Narrow" w:hAnsi="Arial Narrow"/>
          <w:b/>
          <w:lang w:val="pl-PL"/>
        </w:rPr>
        <w:t>/202</w:t>
      </w:r>
      <w:r w:rsidR="00EC25D4" w:rsidRPr="008D5B2F">
        <w:rPr>
          <w:rFonts w:ascii="Arial Narrow" w:hAnsi="Arial Narrow"/>
          <w:b/>
          <w:lang w:val="pl-PL"/>
        </w:rPr>
        <w:t>2</w:t>
      </w:r>
    </w:p>
    <w:p w14:paraId="6F3E38AC" w14:textId="0690F9F8" w:rsidR="0058047E" w:rsidRPr="008D5B2F" w:rsidRDefault="0058047E" w:rsidP="0058047E">
      <w:pPr>
        <w:pStyle w:val="Akapitzlist1"/>
        <w:spacing w:after="0" w:line="240" w:lineRule="auto"/>
        <w:ind w:left="0"/>
        <w:jc w:val="center"/>
        <w:rPr>
          <w:rFonts w:ascii="Arial Narrow" w:hAnsi="Arial Narrow"/>
          <w:b/>
          <w:lang w:val="pl-PL"/>
        </w:rPr>
      </w:pPr>
      <w:r w:rsidRPr="008D5B2F">
        <w:rPr>
          <w:rFonts w:ascii="Arial Narrow" w:hAnsi="Arial Narrow"/>
          <w:b/>
          <w:lang w:val="pl-PL"/>
        </w:rPr>
        <w:t>z dnia</w:t>
      </w:r>
      <w:r w:rsidR="00D56951" w:rsidRPr="008D5B2F">
        <w:rPr>
          <w:rFonts w:ascii="Arial Narrow" w:hAnsi="Arial Narrow"/>
          <w:b/>
          <w:lang w:val="pl-PL"/>
        </w:rPr>
        <w:t xml:space="preserve"> </w:t>
      </w:r>
      <w:r w:rsidR="00540924" w:rsidRPr="008D5B2F">
        <w:rPr>
          <w:rFonts w:ascii="Arial Narrow" w:hAnsi="Arial Narrow"/>
          <w:b/>
          <w:lang w:val="pl-PL"/>
        </w:rPr>
        <w:t>2</w:t>
      </w:r>
      <w:r w:rsidR="00E55CF1" w:rsidRPr="008D5B2F">
        <w:rPr>
          <w:rFonts w:ascii="Arial Narrow" w:hAnsi="Arial Narrow"/>
          <w:b/>
          <w:lang w:val="pl-PL"/>
        </w:rPr>
        <w:t>8</w:t>
      </w:r>
      <w:r w:rsidR="00540924" w:rsidRPr="008D5B2F">
        <w:rPr>
          <w:rFonts w:ascii="Arial Narrow" w:hAnsi="Arial Narrow"/>
          <w:b/>
          <w:lang w:val="pl-PL"/>
        </w:rPr>
        <w:t xml:space="preserve"> </w:t>
      </w:r>
      <w:r w:rsidR="008E193A" w:rsidRPr="008D5B2F">
        <w:rPr>
          <w:rFonts w:ascii="Arial Narrow" w:hAnsi="Arial Narrow"/>
          <w:b/>
          <w:lang w:val="pl-PL"/>
        </w:rPr>
        <w:t>października</w:t>
      </w:r>
      <w:r w:rsidR="00E56738" w:rsidRPr="008D5B2F">
        <w:rPr>
          <w:rFonts w:ascii="Arial Narrow" w:hAnsi="Arial Narrow"/>
          <w:b/>
          <w:lang w:val="pl-PL"/>
        </w:rPr>
        <w:t xml:space="preserve"> 202</w:t>
      </w:r>
      <w:r w:rsidR="00EC25D4" w:rsidRPr="008D5B2F">
        <w:rPr>
          <w:rFonts w:ascii="Arial Narrow" w:hAnsi="Arial Narrow"/>
          <w:b/>
          <w:lang w:val="pl-PL"/>
        </w:rPr>
        <w:t>2</w:t>
      </w:r>
      <w:r w:rsidR="00A30468" w:rsidRPr="008D5B2F">
        <w:rPr>
          <w:rFonts w:ascii="Arial Narrow" w:hAnsi="Arial Narrow"/>
          <w:b/>
          <w:lang w:val="pl-PL"/>
        </w:rPr>
        <w:t xml:space="preserve"> r.</w:t>
      </w:r>
    </w:p>
    <w:p w14:paraId="41111D6A" w14:textId="778C1801" w:rsidR="0058047E" w:rsidRPr="008D5B2F" w:rsidRDefault="00540924" w:rsidP="0058047E">
      <w:pPr>
        <w:jc w:val="center"/>
        <w:rPr>
          <w:rFonts w:ascii="Arial Narrow" w:hAnsi="Arial Narrow"/>
          <w:b/>
          <w:lang w:val="pl-PL"/>
        </w:rPr>
      </w:pPr>
      <w:r w:rsidRPr="008D5B2F">
        <w:rPr>
          <w:rFonts w:ascii="Arial Narrow" w:hAnsi="Arial Narrow"/>
          <w:b/>
          <w:lang w:val="pl-PL"/>
        </w:rPr>
        <w:t>Nadz</w:t>
      </w:r>
      <w:r w:rsidR="0058047E" w:rsidRPr="008D5B2F">
        <w:rPr>
          <w:rFonts w:ascii="Arial Narrow" w:hAnsi="Arial Narrow"/>
          <w:b/>
          <w:lang w:val="pl-PL"/>
        </w:rPr>
        <w:t xml:space="preserve">wyczajnego Walnego Zgromadzenia </w:t>
      </w:r>
    </w:p>
    <w:p w14:paraId="48A239F5" w14:textId="77777777" w:rsidR="0058047E" w:rsidRPr="008D5B2F" w:rsidRDefault="0058047E" w:rsidP="0058047E">
      <w:pPr>
        <w:jc w:val="center"/>
        <w:rPr>
          <w:rFonts w:ascii="Arial Narrow" w:hAnsi="Arial Narrow"/>
          <w:b/>
          <w:lang w:val="pl-PL"/>
        </w:rPr>
      </w:pPr>
      <w:r w:rsidRPr="008D5B2F">
        <w:rPr>
          <w:rFonts w:ascii="Arial Narrow" w:hAnsi="Arial Narrow"/>
          <w:b/>
          <w:lang w:val="pl-PL"/>
        </w:rPr>
        <w:t>Medicalgorithmics S.A. z siedzibą w Warszawie</w:t>
      </w:r>
    </w:p>
    <w:p w14:paraId="067EFFE9" w14:textId="192B13A4" w:rsidR="006A0FCE" w:rsidRPr="008D5B2F" w:rsidRDefault="000F68CD" w:rsidP="009169E5">
      <w:pPr>
        <w:jc w:val="center"/>
        <w:rPr>
          <w:rFonts w:ascii="Arial Narrow" w:hAnsi="Arial Narrow"/>
          <w:lang w:val="pl-PL" w:eastAsia="en-US"/>
        </w:rPr>
      </w:pPr>
      <w:r w:rsidRPr="008D5B2F">
        <w:rPr>
          <w:rFonts w:ascii="Arial Narrow" w:hAnsi="Arial Narrow"/>
          <w:b/>
          <w:lang w:val="pl-PL"/>
        </w:rPr>
        <w:t>w sprawie podwyższenia kapitału zakładowego Spółki poprzez emisję akcji serii I, J</w:t>
      </w:r>
      <w:r w:rsidR="00D91947" w:rsidRPr="008D5B2F">
        <w:rPr>
          <w:rFonts w:ascii="Arial Narrow" w:hAnsi="Arial Narrow"/>
          <w:b/>
          <w:lang w:val="pl-PL"/>
        </w:rPr>
        <w:t>,</w:t>
      </w:r>
      <w:r w:rsidRPr="008D5B2F">
        <w:rPr>
          <w:rFonts w:ascii="Arial Narrow" w:hAnsi="Arial Narrow"/>
          <w:b/>
          <w:lang w:val="pl-PL"/>
        </w:rPr>
        <w:t xml:space="preserve"> K </w:t>
      </w:r>
      <w:r w:rsidR="00D91947" w:rsidRPr="008D5B2F">
        <w:rPr>
          <w:rFonts w:ascii="Arial Narrow" w:hAnsi="Arial Narrow"/>
          <w:b/>
          <w:lang w:val="pl-PL"/>
        </w:rPr>
        <w:t>i L</w:t>
      </w:r>
      <w:r w:rsidRPr="008D5B2F">
        <w:rPr>
          <w:rFonts w:ascii="Arial Narrow" w:hAnsi="Arial Narrow"/>
          <w:b/>
          <w:lang w:val="pl-PL"/>
        </w:rPr>
        <w:t>, pozbawienia prawa poboru dotychczasowych akcjonariuszy i zaoferowania akcji w drodze subskrypcji prywatnej określonemu podmiotowi oraz zmiany § 5 ust. 1 i 2 Statutu</w:t>
      </w:r>
    </w:p>
    <w:p w14:paraId="45869DDA" w14:textId="77777777" w:rsidR="006E4716" w:rsidRPr="008D5B2F" w:rsidRDefault="006E4716" w:rsidP="006E4716">
      <w:pPr>
        <w:tabs>
          <w:tab w:val="right" w:leader="hyphen" w:pos="9000"/>
        </w:tabs>
        <w:jc w:val="center"/>
        <w:rPr>
          <w:rFonts w:ascii="Arial Narrow" w:hAnsi="Arial Narrow"/>
          <w:lang w:val="pl-PL"/>
        </w:rPr>
      </w:pPr>
    </w:p>
    <w:p w14:paraId="526D036F" w14:textId="3B2996AF" w:rsidR="006E4716" w:rsidRPr="008D5B2F" w:rsidRDefault="006E4716" w:rsidP="006E4716">
      <w:pPr>
        <w:tabs>
          <w:tab w:val="right" w:leader="hyphen" w:pos="9000"/>
        </w:tabs>
        <w:jc w:val="center"/>
        <w:rPr>
          <w:rFonts w:ascii="Arial Narrow" w:hAnsi="Arial Narrow"/>
          <w:lang w:val="pl-PL"/>
        </w:rPr>
      </w:pPr>
      <w:r w:rsidRPr="008D5B2F">
        <w:rPr>
          <w:rFonts w:ascii="Arial Narrow" w:hAnsi="Arial Narrow"/>
          <w:lang w:val="pl-PL"/>
        </w:rPr>
        <w:t>§ 1</w:t>
      </w:r>
    </w:p>
    <w:p w14:paraId="2E64A36C" w14:textId="77777777" w:rsidR="00C4005C" w:rsidRPr="008D5B2F" w:rsidRDefault="00C4005C" w:rsidP="009169E5">
      <w:pPr>
        <w:jc w:val="center"/>
        <w:rPr>
          <w:rFonts w:ascii="Arial Narrow" w:hAnsi="Arial Narrow"/>
          <w:b/>
          <w:lang w:val="pl-PL"/>
        </w:rPr>
      </w:pPr>
    </w:p>
    <w:bookmarkEnd w:id="4"/>
    <w:p w14:paraId="44D327FD" w14:textId="566927C1" w:rsidR="004230A4" w:rsidRPr="008D5B2F" w:rsidRDefault="004230A4" w:rsidP="005F7C99">
      <w:pPr>
        <w:tabs>
          <w:tab w:val="right" w:leader="hyphen" w:pos="9072"/>
        </w:tabs>
        <w:spacing w:before="120"/>
        <w:rPr>
          <w:rFonts w:ascii="Arial Narrow" w:hAnsi="Arial Narrow"/>
          <w:lang w:val="pl-PL"/>
        </w:rPr>
      </w:pPr>
      <w:r w:rsidRPr="008D5B2F">
        <w:rPr>
          <w:rFonts w:ascii="Arial Narrow" w:hAnsi="Arial Narrow"/>
          <w:lang w:val="pl-PL"/>
        </w:rPr>
        <w:t>Nadzwyczajne Walne Zgromadzenie Medicalgorithmics S.A. z siedzibą w Warszawie, działając na podstawie art. 431 §1 i 2 pkt. 1, art. 432 §1 oraz art. 433 §2 ustawy z dnia 15 września 2000 r. Kodeks spółek handlowych („</w:t>
      </w:r>
      <w:r w:rsidRPr="008D5B2F">
        <w:rPr>
          <w:rFonts w:ascii="Arial Narrow" w:hAnsi="Arial Narrow"/>
          <w:b/>
          <w:lang w:val="pl-PL"/>
        </w:rPr>
        <w:t>KSH</w:t>
      </w:r>
      <w:r w:rsidRPr="008D5B2F">
        <w:rPr>
          <w:rFonts w:ascii="Arial Narrow" w:hAnsi="Arial Narrow"/>
          <w:lang w:val="pl-PL"/>
        </w:rPr>
        <w:t xml:space="preserve">”) oraz § 14 Statutu Spółki, uchwala, co następuje: </w:t>
      </w:r>
    </w:p>
    <w:p w14:paraId="73B1E528" w14:textId="77777777" w:rsidR="004230A4" w:rsidRPr="008D5B2F" w:rsidRDefault="004230A4" w:rsidP="005F7C99">
      <w:pPr>
        <w:tabs>
          <w:tab w:val="right" w:leader="hyphen" w:pos="9072"/>
        </w:tabs>
        <w:spacing w:before="120"/>
        <w:rPr>
          <w:rFonts w:ascii="Arial Narrow" w:hAnsi="Arial Narrow"/>
          <w:lang w:val="pl-PL"/>
        </w:rPr>
      </w:pPr>
    </w:p>
    <w:p w14:paraId="0AB11DFB" w14:textId="4DD66B21" w:rsidR="004230A4" w:rsidRPr="008D5B2F" w:rsidRDefault="004230A4" w:rsidP="005F7C99">
      <w:pPr>
        <w:tabs>
          <w:tab w:val="right" w:leader="hyphen" w:pos="9072"/>
        </w:tabs>
        <w:spacing w:before="120"/>
        <w:ind w:left="51" w:right="47"/>
        <w:jc w:val="center"/>
        <w:rPr>
          <w:rFonts w:ascii="Arial Narrow" w:hAnsi="Arial Narrow"/>
          <w:lang w:val="pl-PL"/>
        </w:rPr>
      </w:pPr>
      <w:r w:rsidRPr="008D5B2F">
        <w:rPr>
          <w:rFonts w:ascii="Arial Narrow" w:hAnsi="Arial Narrow"/>
          <w:b/>
          <w:lang w:val="pl-PL"/>
        </w:rPr>
        <w:t xml:space="preserve">§ </w:t>
      </w:r>
      <w:r w:rsidR="00316B9A" w:rsidRPr="008D5B2F">
        <w:rPr>
          <w:rFonts w:ascii="Arial Narrow" w:hAnsi="Arial Narrow"/>
          <w:b/>
          <w:lang w:val="pl-PL"/>
        </w:rPr>
        <w:t>2</w:t>
      </w:r>
      <w:r w:rsidRPr="008D5B2F">
        <w:rPr>
          <w:rFonts w:ascii="Arial Narrow" w:hAnsi="Arial Narrow"/>
          <w:b/>
          <w:lang w:val="pl-PL"/>
        </w:rPr>
        <w:t xml:space="preserve">. </w:t>
      </w:r>
    </w:p>
    <w:p w14:paraId="47D7CFC5" w14:textId="07B3A3EA" w:rsidR="004230A4" w:rsidRPr="008D5B2F" w:rsidRDefault="004230A4" w:rsidP="007052F3">
      <w:pPr>
        <w:numPr>
          <w:ilvl w:val="0"/>
          <w:numId w:val="3"/>
        </w:numPr>
        <w:tabs>
          <w:tab w:val="right" w:leader="hyphen" w:pos="9072"/>
        </w:tabs>
        <w:spacing w:before="120"/>
        <w:ind w:hanging="360"/>
        <w:jc w:val="both"/>
        <w:rPr>
          <w:rFonts w:ascii="Arial Narrow" w:hAnsi="Arial Narrow"/>
          <w:lang w:val="pl-PL"/>
        </w:rPr>
      </w:pPr>
      <w:r w:rsidRPr="008D5B2F">
        <w:rPr>
          <w:rFonts w:ascii="Arial Narrow" w:hAnsi="Arial Narrow"/>
          <w:lang w:val="pl-PL"/>
        </w:rPr>
        <w:t xml:space="preserve">Nadzwyczajne Walne Zgromadzenie Spółki podwyższa kapitał zakładowy Spółki o kwotę </w:t>
      </w:r>
      <w:r w:rsidR="00D91947" w:rsidRPr="008D5B2F">
        <w:rPr>
          <w:rFonts w:ascii="Arial Narrow" w:eastAsiaTheme="minorEastAsia" w:hAnsi="Arial Narrow"/>
          <w:lang w:val="pl-PL"/>
        </w:rPr>
        <w:t>497 638,40</w:t>
      </w:r>
      <w:r w:rsidRPr="008D5B2F">
        <w:rPr>
          <w:rFonts w:ascii="Arial Narrow" w:hAnsi="Arial Narrow"/>
          <w:lang w:val="pl-PL"/>
        </w:rPr>
        <w:t>zł (</w:t>
      </w:r>
      <w:r w:rsidR="00FE20CC" w:rsidRPr="008D5B2F">
        <w:rPr>
          <w:rFonts w:ascii="Arial Narrow" w:eastAsiaTheme="minorEastAsia" w:hAnsi="Arial Narrow"/>
          <w:lang w:val="pl-PL"/>
        </w:rPr>
        <w:t xml:space="preserve">czterysta dziewięćdziesiąt </w:t>
      </w:r>
      <w:r w:rsidR="00BA7F3F" w:rsidRPr="008D5B2F">
        <w:rPr>
          <w:rFonts w:ascii="Arial Narrow" w:eastAsiaTheme="minorEastAsia" w:hAnsi="Arial Narrow"/>
          <w:lang w:val="pl-PL"/>
        </w:rPr>
        <w:t xml:space="preserve">siedem tysięcy sześćset </w:t>
      </w:r>
      <w:r w:rsidR="00FE20CC" w:rsidRPr="008D5B2F">
        <w:rPr>
          <w:rFonts w:ascii="Arial Narrow" w:eastAsiaTheme="minorEastAsia" w:hAnsi="Arial Narrow"/>
          <w:lang w:val="pl-PL"/>
        </w:rPr>
        <w:t xml:space="preserve"> </w:t>
      </w:r>
      <w:r w:rsidR="00BA7F3F" w:rsidRPr="008D5B2F">
        <w:rPr>
          <w:rFonts w:ascii="Arial Narrow" w:eastAsiaTheme="minorEastAsia" w:hAnsi="Arial Narrow"/>
          <w:lang w:val="pl-PL"/>
        </w:rPr>
        <w:t xml:space="preserve">trzydzieści osiem złotych </w:t>
      </w:r>
      <w:r w:rsidR="005C4B87">
        <w:rPr>
          <w:rFonts w:ascii="Arial Narrow" w:eastAsiaTheme="minorEastAsia" w:hAnsi="Arial Narrow"/>
          <w:lang w:val="pl-PL"/>
        </w:rPr>
        <w:t>i 40/100</w:t>
      </w:r>
      <w:r w:rsidRPr="008D5B2F">
        <w:rPr>
          <w:rFonts w:ascii="Arial Narrow" w:hAnsi="Arial Narrow"/>
          <w:lang w:val="pl-PL"/>
        </w:rPr>
        <w:t xml:space="preserve">), tj. z kwoty </w:t>
      </w:r>
      <w:r w:rsidR="00D91947" w:rsidRPr="008D5B2F">
        <w:rPr>
          <w:rFonts w:ascii="Arial Narrow" w:eastAsiaTheme="minorEastAsia" w:hAnsi="Arial Narrow"/>
          <w:lang w:val="pl-PL"/>
        </w:rPr>
        <w:t xml:space="preserve"> 497 638,50</w:t>
      </w:r>
      <w:r w:rsidRPr="008D5B2F">
        <w:rPr>
          <w:rFonts w:ascii="Arial Narrow" w:hAnsi="Arial Narrow"/>
          <w:lang w:val="pl-PL"/>
        </w:rPr>
        <w:t>zł (</w:t>
      </w:r>
      <w:r w:rsidR="006D6846" w:rsidRPr="008D5B2F">
        <w:rPr>
          <w:rFonts w:ascii="Arial Narrow" w:eastAsiaTheme="minorEastAsia" w:hAnsi="Arial Narrow"/>
          <w:lang w:val="pl-PL"/>
        </w:rPr>
        <w:t>czterysta dziewięćdziesiąt siedem tysięcy sześćset trzydzieści osiem</w:t>
      </w:r>
      <w:r w:rsidR="006D6846" w:rsidRPr="008D5B2F" w:rsidDel="006D6846">
        <w:rPr>
          <w:rFonts w:ascii="Arial Narrow" w:eastAsiaTheme="minorEastAsia" w:hAnsi="Arial Narrow"/>
          <w:lang w:val="pl-PL"/>
        </w:rPr>
        <w:t xml:space="preserve"> </w:t>
      </w:r>
      <w:r w:rsidRPr="008D5B2F">
        <w:rPr>
          <w:rFonts w:ascii="Arial Narrow" w:hAnsi="Arial Narrow"/>
          <w:lang w:val="pl-PL"/>
        </w:rPr>
        <w:t>złotych</w:t>
      </w:r>
      <w:r w:rsidR="0073193F" w:rsidRPr="008D5B2F">
        <w:rPr>
          <w:rFonts w:ascii="Arial Narrow" w:hAnsi="Arial Narrow"/>
          <w:lang w:val="pl-PL"/>
        </w:rPr>
        <w:t xml:space="preserve"> i</w:t>
      </w:r>
      <w:r w:rsidR="006D6846" w:rsidRPr="008D5B2F">
        <w:rPr>
          <w:rFonts w:ascii="Arial Narrow" w:hAnsi="Arial Narrow"/>
          <w:lang w:val="pl-PL"/>
        </w:rPr>
        <w:t xml:space="preserve"> </w:t>
      </w:r>
      <w:r w:rsidR="0073193F" w:rsidRPr="008D5B2F">
        <w:rPr>
          <w:rFonts w:ascii="Arial Narrow" w:hAnsi="Arial Narrow"/>
          <w:lang w:val="pl-PL"/>
        </w:rPr>
        <w:t xml:space="preserve">50/100 </w:t>
      </w:r>
      <w:r w:rsidR="006D6846" w:rsidRPr="008D5B2F">
        <w:rPr>
          <w:rFonts w:ascii="Arial Narrow" w:hAnsi="Arial Narrow"/>
          <w:lang w:val="pl-PL"/>
        </w:rPr>
        <w:t>groszy</w:t>
      </w:r>
      <w:r w:rsidRPr="008D5B2F">
        <w:rPr>
          <w:rFonts w:ascii="Arial Narrow" w:hAnsi="Arial Narrow"/>
          <w:lang w:val="pl-PL"/>
        </w:rPr>
        <w:t xml:space="preserve">) do kwoty </w:t>
      </w:r>
      <w:r w:rsidR="00D91947" w:rsidRPr="008D5B2F">
        <w:rPr>
          <w:rFonts w:ascii="Arial Narrow" w:eastAsiaTheme="minorEastAsia" w:hAnsi="Arial Narrow"/>
          <w:lang w:val="pl-PL"/>
        </w:rPr>
        <w:t xml:space="preserve"> 995 276,90 </w:t>
      </w:r>
      <w:r w:rsidRPr="008D5B2F">
        <w:rPr>
          <w:rFonts w:ascii="Arial Narrow" w:hAnsi="Arial Narrow"/>
          <w:lang w:val="pl-PL"/>
        </w:rPr>
        <w:t>zł (</w:t>
      </w:r>
      <w:r w:rsidR="00C35F10" w:rsidRPr="008D5B2F">
        <w:rPr>
          <w:rFonts w:ascii="Arial Narrow" w:eastAsiaTheme="minorEastAsia" w:hAnsi="Arial Narrow"/>
          <w:lang w:val="pl-PL"/>
        </w:rPr>
        <w:t xml:space="preserve">dziewięćset dziewięćdziesiąt pięć tysięcy dwieście siedemdziesiąt sześć </w:t>
      </w:r>
      <w:r w:rsidRPr="008D5B2F">
        <w:rPr>
          <w:rFonts w:ascii="Arial Narrow" w:hAnsi="Arial Narrow"/>
          <w:lang w:val="pl-PL"/>
        </w:rPr>
        <w:t>złotych</w:t>
      </w:r>
      <w:r w:rsidR="00316B9A" w:rsidRPr="008D5B2F">
        <w:rPr>
          <w:rFonts w:ascii="Arial Narrow" w:hAnsi="Arial Narrow"/>
          <w:lang w:val="pl-PL"/>
        </w:rPr>
        <w:t xml:space="preserve"> i 90/100</w:t>
      </w:r>
      <w:r w:rsidR="00C35F10" w:rsidRPr="008D5B2F">
        <w:rPr>
          <w:rFonts w:ascii="Arial Narrow" w:hAnsi="Arial Narrow"/>
          <w:lang w:val="pl-PL"/>
        </w:rPr>
        <w:t xml:space="preserve"> groszy</w:t>
      </w:r>
      <w:r w:rsidRPr="008D5B2F">
        <w:rPr>
          <w:rFonts w:ascii="Arial Narrow" w:hAnsi="Arial Narrow"/>
          <w:lang w:val="pl-PL"/>
        </w:rPr>
        <w:t xml:space="preserve">). </w:t>
      </w:r>
    </w:p>
    <w:p w14:paraId="3D4A8B23" w14:textId="3A8CE8F4" w:rsidR="004230A4" w:rsidRPr="008D5B2F" w:rsidRDefault="004230A4" w:rsidP="007052F3">
      <w:pPr>
        <w:numPr>
          <w:ilvl w:val="0"/>
          <w:numId w:val="3"/>
        </w:numPr>
        <w:tabs>
          <w:tab w:val="right" w:leader="hyphen" w:pos="9072"/>
        </w:tabs>
        <w:spacing w:before="120"/>
        <w:ind w:hanging="360"/>
        <w:jc w:val="both"/>
        <w:rPr>
          <w:rFonts w:ascii="Arial Narrow" w:hAnsi="Arial Narrow"/>
          <w:lang w:val="pl-PL"/>
        </w:rPr>
      </w:pPr>
      <w:r w:rsidRPr="008D5B2F">
        <w:rPr>
          <w:rFonts w:ascii="Arial Narrow" w:eastAsiaTheme="minorEastAsia" w:hAnsi="Arial Narrow"/>
          <w:lang w:val="pl-PL"/>
        </w:rPr>
        <w:t xml:space="preserve">Podwyższenie kapitału zakładowego nastąpi w drodze emisji: </w:t>
      </w:r>
    </w:p>
    <w:p w14:paraId="6FC89DFF" w14:textId="291203D0" w:rsidR="004230A4" w:rsidRPr="008D5B2F" w:rsidRDefault="00FA31B6" w:rsidP="007052F3">
      <w:pPr>
        <w:pStyle w:val="ListParagraph"/>
        <w:numPr>
          <w:ilvl w:val="0"/>
          <w:numId w:val="5"/>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995.276</w:t>
      </w:r>
      <w:r w:rsidR="0097342B" w:rsidRPr="008D5B2F">
        <w:rPr>
          <w:rFonts w:ascii="Arial Narrow" w:eastAsiaTheme="minorEastAsia" w:hAnsi="Arial Narrow"/>
          <w:szCs w:val="22"/>
        </w:rPr>
        <w:t xml:space="preserve"> </w:t>
      </w:r>
      <w:r w:rsidR="004230A4" w:rsidRPr="008D5B2F">
        <w:rPr>
          <w:rFonts w:ascii="Arial Narrow" w:eastAsiaTheme="minorEastAsia" w:hAnsi="Arial Narrow"/>
          <w:szCs w:val="22"/>
        </w:rPr>
        <w:t>akcji na okaziciela serii I</w:t>
      </w:r>
      <w:bookmarkStart w:id="5" w:name="_Hlk113364239"/>
      <w:r w:rsidR="004230A4" w:rsidRPr="008D5B2F">
        <w:rPr>
          <w:rFonts w:ascii="Arial Narrow" w:eastAsiaTheme="minorEastAsia" w:hAnsi="Arial Narrow"/>
          <w:szCs w:val="22"/>
        </w:rPr>
        <w:t xml:space="preserve">, </w:t>
      </w:r>
      <w:bookmarkEnd w:id="5"/>
      <w:r w:rsidR="004230A4" w:rsidRPr="008D5B2F">
        <w:rPr>
          <w:rFonts w:ascii="Arial Narrow" w:eastAsiaTheme="minorEastAsia" w:hAnsi="Arial Narrow"/>
          <w:szCs w:val="22"/>
        </w:rPr>
        <w:t>będących akcjami zwykłymi o wartości nominalnej każdej akcji w wysokości 0,10 zł (</w:t>
      </w:r>
      <w:r w:rsidR="003D4761" w:rsidRPr="008D5B2F">
        <w:rPr>
          <w:rFonts w:ascii="Arial Narrow" w:eastAsiaTheme="minorEastAsia" w:hAnsi="Arial Narrow"/>
          <w:szCs w:val="22"/>
        </w:rPr>
        <w:t>10/100</w:t>
      </w:r>
      <w:r w:rsidR="004230A4" w:rsidRPr="008D5B2F">
        <w:rPr>
          <w:rFonts w:ascii="Arial Narrow" w:eastAsiaTheme="minorEastAsia" w:hAnsi="Arial Narrow"/>
          <w:szCs w:val="22"/>
        </w:rPr>
        <w:t xml:space="preserve"> groszy) tj. o łącznej wartości nominalnej</w:t>
      </w:r>
      <w:r w:rsidR="003D4761" w:rsidRPr="008D5B2F">
        <w:rPr>
          <w:rFonts w:ascii="Arial Narrow" w:eastAsiaTheme="minorEastAsia" w:hAnsi="Arial Narrow"/>
          <w:szCs w:val="22"/>
        </w:rPr>
        <w:t xml:space="preserve"> 99</w:t>
      </w:r>
      <w:r w:rsidR="00B10CDE" w:rsidRPr="008D5B2F">
        <w:rPr>
          <w:rFonts w:ascii="Arial Narrow" w:eastAsiaTheme="minorEastAsia" w:hAnsi="Arial Narrow"/>
          <w:szCs w:val="22"/>
        </w:rPr>
        <w:t> 527,60 zł (</w:t>
      </w:r>
      <w:r w:rsidR="0020436D" w:rsidRPr="008D5B2F">
        <w:rPr>
          <w:rFonts w:ascii="Arial Narrow" w:eastAsiaTheme="minorEastAsia" w:hAnsi="Arial Narrow"/>
          <w:szCs w:val="22"/>
        </w:rPr>
        <w:t xml:space="preserve">dziewięćdziesiąt dziewięć tysięcy pięćset dwadzieścia siedem </w:t>
      </w:r>
      <w:r w:rsidR="00F541CA" w:rsidRPr="008D5B2F">
        <w:rPr>
          <w:rFonts w:ascii="Arial Narrow" w:eastAsiaTheme="minorEastAsia" w:hAnsi="Arial Narrow"/>
          <w:szCs w:val="22"/>
        </w:rPr>
        <w:t xml:space="preserve">złotych </w:t>
      </w:r>
      <w:r w:rsidR="00B10CDE" w:rsidRPr="008D5B2F">
        <w:rPr>
          <w:rFonts w:ascii="Arial Narrow" w:eastAsiaTheme="minorEastAsia" w:hAnsi="Arial Narrow"/>
          <w:szCs w:val="22"/>
        </w:rPr>
        <w:t xml:space="preserve">i </w:t>
      </w:r>
      <w:r w:rsidR="004C5B16">
        <w:rPr>
          <w:rFonts w:ascii="Arial Narrow" w:eastAsiaTheme="minorEastAsia" w:hAnsi="Arial Narrow"/>
          <w:szCs w:val="22"/>
        </w:rPr>
        <w:t>6</w:t>
      </w:r>
      <w:r w:rsidR="00B10CDE" w:rsidRPr="008D5B2F">
        <w:rPr>
          <w:rFonts w:ascii="Arial Narrow" w:eastAsiaTheme="minorEastAsia" w:hAnsi="Arial Narrow"/>
          <w:szCs w:val="22"/>
        </w:rPr>
        <w:t>0/100</w:t>
      </w:r>
      <w:r w:rsidR="00F541CA" w:rsidRPr="008D5B2F">
        <w:rPr>
          <w:rFonts w:ascii="Arial Narrow" w:eastAsiaTheme="minorEastAsia" w:hAnsi="Arial Narrow"/>
          <w:szCs w:val="22"/>
        </w:rPr>
        <w:t xml:space="preserve"> </w:t>
      </w:r>
      <w:r w:rsidR="00B628EA" w:rsidRPr="008D5B2F">
        <w:rPr>
          <w:rFonts w:ascii="Arial Narrow" w:eastAsiaTheme="minorEastAsia" w:hAnsi="Arial Narrow"/>
          <w:szCs w:val="22"/>
        </w:rPr>
        <w:t>groszy</w:t>
      </w:r>
      <w:r w:rsidR="00242E00" w:rsidRPr="008D5B2F">
        <w:rPr>
          <w:rFonts w:ascii="Arial Narrow" w:eastAsiaTheme="minorEastAsia" w:hAnsi="Arial Narrow"/>
          <w:szCs w:val="22"/>
        </w:rPr>
        <w:t>)</w:t>
      </w:r>
      <w:r w:rsidR="004230A4" w:rsidRPr="008D5B2F">
        <w:rPr>
          <w:rFonts w:ascii="Arial Narrow" w:eastAsiaTheme="minorEastAsia" w:hAnsi="Arial Narrow"/>
          <w:szCs w:val="22"/>
        </w:rPr>
        <w:t xml:space="preserve"> („</w:t>
      </w:r>
      <w:r w:rsidR="004230A4" w:rsidRPr="008D5B2F">
        <w:rPr>
          <w:rFonts w:ascii="Arial Narrow" w:eastAsiaTheme="minorEastAsia" w:hAnsi="Arial Narrow"/>
          <w:b/>
          <w:szCs w:val="22"/>
        </w:rPr>
        <w:t>Akcje Serii I</w:t>
      </w:r>
      <w:r w:rsidR="004230A4" w:rsidRPr="008D5B2F">
        <w:rPr>
          <w:rFonts w:ascii="Arial Narrow" w:eastAsiaTheme="minorEastAsia" w:hAnsi="Arial Narrow"/>
          <w:szCs w:val="22"/>
        </w:rPr>
        <w:t>”);</w:t>
      </w:r>
    </w:p>
    <w:p w14:paraId="7E622922" w14:textId="455F8D70" w:rsidR="004230A4" w:rsidRPr="008D5B2F" w:rsidRDefault="00FA31B6" w:rsidP="007052F3">
      <w:pPr>
        <w:pStyle w:val="ListParagraph"/>
        <w:numPr>
          <w:ilvl w:val="0"/>
          <w:numId w:val="5"/>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1.194.331</w:t>
      </w:r>
      <w:r w:rsidR="00B628EA" w:rsidRPr="008D5B2F">
        <w:rPr>
          <w:rFonts w:ascii="Arial Narrow" w:eastAsiaTheme="minorEastAsia" w:hAnsi="Arial Narrow"/>
          <w:szCs w:val="22"/>
        </w:rPr>
        <w:t xml:space="preserve"> </w:t>
      </w:r>
      <w:r w:rsidR="004230A4" w:rsidRPr="008D5B2F">
        <w:rPr>
          <w:rFonts w:ascii="Arial Narrow" w:eastAsiaTheme="minorEastAsia" w:hAnsi="Arial Narrow"/>
          <w:szCs w:val="22"/>
        </w:rPr>
        <w:t xml:space="preserve">akcji </w:t>
      </w:r>
      <w:bookmarkStart w:id="6" w:name="_Hlk113359180"/>
      <w:r w:rsidR="004230A4" w:rsidRPr="008D5B2F">
        <w:rPr>
          <w:rFonts w:ascii="Arial Narrow" w:eastAsiaTheme="minorEastAsia" w:hAnsi="Arial Narrow"/>
          <w:szCs w:val="22"/>
        </w:rPr>
        <w:t>imiennych</w:t>
      </w:r>
      <w:bookmarkEnd w:id="6"/>
      <w:r w:rsidR="004230A4" w:rsidRPr="008D5B2F">
        <w:rPr>
          <w:rFonts w:ascii="Arial Narrow" w:eastAsiaTheme="minorEastAsia" w:hAnsi="Arial Narrow"/>
          <w:szCs w:val="22"/>
        </w:rPr>
        <w:t xml:space="preserve"> serii J</w:t>
      </w:r>
      <w:bookmarkStart w:id="7" w:name="_Hlk113364111"/>
      <w:r w:rsidR="004230A4" w:rsidRPr="008D5B2F">
        <w:rPr>
          <w:rFonts w:ascii="Arial Narrow" w:eastAsiaTheme="minorEastAsia" w:hAnsi="Arial Narrow"/>
          <w:szCs w:val="22"/>
        </w:rPr>
        <w:t xml:space="preserve">, </w:t>
      </w:r>
      <w:bookmarkEnd w:id="7"/>
      <w:r w:rsidR="004230A4" w:rsidRPr="008D5B2F">
        <w:rPr>
          <w:rFonts w:ascii="Arial Narrow" w:eastAsiaTheme="minorEastAsia" w:hAnsi="Arial Narrow"/>
          <w:szCs w:val="22"/>
        </w:rPr>
        <w:t>będących akcjami zwykłymi o wartości nominalnej każdej akcji w</w:t>
      </w:r>
      <w:r w:rsidR="004230A4" w:rsidRPr="008D5B2F">
        <w:rPr>
          <w:rFonts w:ascii="Arial" w:eastAsiaTheme="minorEastAsia" w:hAnsi="Arial" w:cs="Arial"/>
          <w:szCs w:val="22"/>
        </w:rPr>
        <w:t> </w:t>
      </w:r>
      <w:r w:rsidR="004230A4" w:rsidRPr="008D5B2F">
        <w:rPr>
          <w:rFonts w:ascii="Arial Narrow" w:eastAsiaTheme="minorEastAsia" w:hAnsi="Arial Narrow"/>
          <w:szCs w:val="22"/>
        </w:rPr>
        <w:t>wysoko</w:t>
      </w:r>
      <w:r w:rsidR="004230A4" w:rsidRPr="008D5B2F">
        <w:rPr>
          <w:rFonts w:ascii="Arial Narrow" w:eastAsiaTheme="minorEastAsia" w:hAnsi="Arial Narrow" w:cs="Arial Narrow"/>
          <w:szCs w:val="22"/>
        </w:rPr>
        <w:t>ś</w:t>
      </w:r>
      <w:r w:rsidR="004230A4" w:rsidRPr="008D5B2F">
        <w:rPr>
          <w:rFonts w:ascii="Arial Narrow" w:eastAsiaTheme="minorEastAsia" w:hAnsi="Arial Narrow"/>
          <w:szCs w:val="22"/>
        </w:rPr>
        <w:t>ci 0,10 zł (</w:t>
      </w:r>
      <w:r w:rsidR="005149B9" w:rsidRPr="008D5B2F">
        <w:rPr>
          <w:rFonts w:ascii="Arial Narrow" w:eastAsiaTheme="minorEastAsia" w:hAnsi="Arial Narrow"/>
          <w:szCs w:val="22"/>
        </w:rPr>
        <w:t>10/100</w:t>
      </w:r>
      <w:r w:rsidR="004230A4" w:rsidRPr="008D5B2F">
        <w:rPr>
          <w:rFonts w:ascii="Arial Narrow" w:eastAsiaTheme="minorEastAsia" w:hAnsi="Arial Narrow"/>
          <w:szCs w:val="22"/>
        </w:rPr>
        <w:t xml:space="preserve"> groszy) tj. o łącznej wartości nominalnej </w:t>
      </w:r>
      <w:r w:rsidR="005149B9" w:rsidRPr="008D5B2F">
        <w:rPr>
          <w:rFonts w:ascii="Arial Narrow" w:eastAsiaTheme="minorEastAsia" w:hAnsi="Arial Narrow"/>
          <w:szCs w:val="22"/>
        </w:rPr>
        <w:t>119</w:t>
      </w:r>
      <w:r w:rsidR="007052F3" w:rsidRPr="008D5B2F">
        <w:rPr>
          <w:rFonts w:ascii="Arial Narrow" w:eastAsiaTheme="minorEastAsia" w:hAnsi="Arial Narrow"/>
          <w:szCs w:val="22"/>
        </w:rPr>
        <w:t> 433,10 zł (</w:t>
      </w:r>
      <w:r w:rsidR="00D22B25" w:rsidRPr="008D5B2F">
        <w:rPr>
          <w:rFonts w:ascii="Arial Narrow" w:eastAsiaTheme="minorEastAsia" w:hAnsi="Arial Narrow"/>
          <w:szCs w:val="22"/>
        </w:rPr>
        <w:t xml:space="preserve">sto dziewiętnaście tysięcy </w:t>
      </w:r>
      <w:r w:rsidR="000F034F" w:rsidRPr="008D5B2F">
        <w:rPr>
          <w:rFonts w:ascii="Arial Narrow" w:eastAsiaTheme="minorEastAsia" w:hAnsi="Arial Narrow"/>
          <w:szCs w:val="22"/>
        </w:rPr>
        <w:t xml:space="preserve">czterysta trzydzieści trzy złote </w:t>
      </w:r>
      <w:r w:rsidR="007052F3" w:rsidRPr="008D5B2F">
        <w:rPr>
          <w:rFonts w:ascii="Arial Narrow" w:eastAsiaTheme="minorEastAsia" w:hAnsi="Arial Narrow"/>
          <w:szCs w:val="22"/>
        </w:rPr>
        <w:t xml:space="preserve">i 10/100 </w:t>
      </w:r>
      <w:r w:rsidR="000F034F" w:rsidRPr="008D5B2F">
        <w:rPr>
          <w:rFonts w:ascii="Arial Narrow" w:eastAsiaTheme="minorEastAsia" w:hAnsi="Arial Narrow"/>
          <w:szCs w:val="22"/>
        </w:rPr>
        <w:t>groszy</w:t>
      </w:r>
      <w:r w:rsidR="00242E00" w:rsidRPr="008D5B2F">
        <w:rPr>
          <w:rFonts w:ascii="Arial Narrow" w:eastAsiaTheme="minorEastAsia" w:hAnsi="Arial Narrow"/>
          <w:szCs w:val="22"/>
        </w:rPr>
        <w:t>)</w:t>
      </w:r>
      <w:r w:rsidR="004230A4" w:rsidRPr="008D5B2F">
        <w:rPr>
          <w:rFonts w:ascii="Arial Narrow" w:eastAsiaTheme="minorEastAsia" w:hAnsi="Arial Narrow"/>
          <w:szCs w:val="22"/>
        </w:rPr>
        <w:t xml:space="preserve"> („</w:t>
      </w:r>
      <w:r w:rsidR="004230A4" w:rsidRPr="008D5B2F">
        <w:rPr>
          <w:rFonts w:ascii="Arial Narrow" w:eastAsiaTheme="minorEastAsia" w:hAnsi="Arial Narrow"/>
          <w:b/>
          <w:szCs w:val="22"/>
        </w:rPr>
        <w:t>Akcje Serii J</w:t>
      </w:r>
      <w:r w:rsidR="004230A4" w:rsidRPr="008D5B2F">
        <w:rPr>
          <w:rFonts w:ascii="Arial Narrow" w:eastAsiaTheme="minorEastAsia" w:hAnsi="Arial Narrow"/>
          <w:szCs w:val="22"/>
        </w:rPr>
        <w:t>”);</w:t>
      </w:r>
    </w:p>
    <w:p w14:paraId="6C5B4950" w14:textId="62BB463F" w:rsidR="00FA31B6" w:rsidRPr="008D5B2F" w:rsidRDefault="00FA31B6" w:rsidP="007052F3">
      <w:pPr>
        <w:pStyle w:val="ListParagraph"/>
        <w:numPr>
          <w:ilvl w:val="0"/>
          <w:numId w:val="5"/>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1.433.197</w:t>
      </w:r>
      <w:r w:rsidR="00925D77" w:rsidRPr="008D5B2F">
        <w:rPr>
          <w:rFonts w:ascii="Arial Narrow" w:eastAsiaTheme="minorEastAsia" w:hAnsi="Arial Narrow"/>
          <w:szCs w:val="22"/>
        </w:rPr>
        <w:t xml:space="preserve"> </w:t>
      </w:r>
      <w:r w:rsidR="004230A4" w:rsidRPr="008D5B2F">
        <w:rPr>
          <w:rFonts w:ascii="Arial Narrow" w:eastAsiaTheme="minorEastAsia" w:hAnsi="Arial Narrow"/>
          <w:szCs w:val="22"/>
        </w:rPr>
        <w:t>akcji imiennych serii K, będących akcjami zwykłymi o wartości nominalnej każdej akcji w wysokości 0,10 zł (</w:t>
      </w:r>
      <w:r w:rsidR="003B10C6" w:rsidRPr="008D5B2F">
        <w:rPr>
          <w:rFonts w:ascii="Arial Narrow" w:eastAsiaTheme="minorEastAsia" w:hAnsi="Arial Narrow"/>
          <w:szCs w:val="22"/>
        </w:rPr>
        <w:t>10/100</w:t>
      </w:r>
      <w:r w:rsidR="004230A4" w:rsidRPr="008D5B2F">
        <w:rPr>
          <w:rFonts w:ascii="Arial Narrow" w:eastAsiaTheme="minorEastAsia" w:hAnsi="Arial Narrow"/>
          <w:szCs w:val="22"/>
        </w:rPr>
        <w:t xml:space="preserve"> groszy) tj. o łącznej wartości nominalnej </w:t>
      </w:r>
      <w:r w:rsidR="003B10C6" w:rsidRPr="008D5B2F">
        <w:rPr>
          <w:rFonts w:ascii="Arial Narrow" w:eastAsiaTheme="minorEastAsia" w:hAnsi="Arial Narrow"/>
          <w:szCs w:val="22"/>
        </w:rPr>
        <w:t>143</w:t>
      </w:r>
      <w:r w:rsidR="007B3529" w:rsidRPr="008D5B2F">
        <w:rPr>
          <w:rFonts w:ascii="Arial Narrow" w:eastAsiaTheme="minorEastAsia" w:hAnsi="Arial Narrow"/>
          <w:szCs w:val="22"/>
        </w:rPr>
        <w:t> </w:t>
      </w:r>
      <w:r w:rsidR="003B10C6" w:rsidRPr="008D5B2F">
        <w:rPr>
          <w:rFonts w:ascii="Arial Narrow" w:eastAsiaTheme="minorEastAsia" w:hAnsi="Arial Narrow"/>
          <w:szCs w:val="22"/>
        </w:rPr>
        <w:t>319</w:t>
      </w:r>
      <w:r w:rsidR="007B3529" w:rsidRPr="008D5B2F">
        <w:rPr>
          <w:rFonts w:ascii="Arial Narrow" w:eastAsiaTheme="minorEastAsia" w:hAnsi="Arial Narrow"/>
          <w:szCs w:val="22"/>
        </w:rPr>
        <w:t>,70 zł (</w:t>
      </w:r>
      <w:r w:rsidR="00283C24" w:rsidRPr="008D5B2F">
        <w:rPr>
          <w:rFonts w:ascii="Arial Narrow" w:eastAsiaTheme="minorEastAsia" w:hAnsi="Arial Narrow"/>
          <w:szCs w:val="22"/>
        </w:rPr>
        <w:t xml:space="preserve">sto czterdzieści trzy tysiące trzysta dziewiętnaście złotych </w:t>
      </w:r>
      <w:r w:rsidR="007B3529" w:rsidRPr="008D5B2F">
        <w:rPr>
          <w:rFonts w:ascii="Arial Narrow" w:eastAsiaTheme="minorEastAsia" w:hAnsi="Arial Narrow"/>
          <w:szCs w:val="22"/>
        </w:rPr>
        <w:t xml:space="preserve">i 70/100 </w:t>
      </w:r>
      <w:r w:rsidR="00B81B47" w:rsidRPr="008D5B2F">
        <w:rPr>
          <w:rFonts w:ascii="Arial Narrow" w:eastAsiaTheme="minorEastAsia" w:hAnsi="Arial Narrow"/>
          <w:szCs w:val="22"/>
        </w:rPr>
        <w:t>groszy</w:t>
      </w:r>
      <w:r w:rsidR="00242E00" w:rsidRPr="008D5B2F">
        <w:rPr>
          <w:rFonts w:ascii="Arial Narrow" w:eastAsiaTheme="minorEastAsia" w:hAnsi="Arial Narrow"/>
          <w:szCs w:val="22"/>
        </w:rPr>
        <w:t>)</w:t>
      </w:r>
      <w:r w:rsidR="004230A4" w:rsidRPr="008D5B2F">
        <w:rPr>
          <w:rFonts w:ascii="Arial Narrow" w:eastAsiaTheme="minorEastAsia" w:hAnsi="Arial Narrow"/>
          <w:szCs w:val="22"/>
        </w:rPr>
        <w:t xml:space="preserve"> („</w:t>
      </w:r>
      <w:r w:rsidR="004230A4" w:rsidRPr="008D5B2F">
        <w:rPr>
          <w:rFonts w:ascii="Arial Narrow" w:eastAsiaTheme="minorEastAsia" w:hAnsi="Arial Narrow"/>
          <w:b/>
          <w:szCs w:val="22"/>
        </w:rPr>
        <w:t>Akcje Serii K</w:t>
      </w:r>
      <w:r w:rsidR="004230A4" w:rsidRPr="008D5B2F">
        <w:rPr>
          <w:rFonts w:ascii="Arial Narrow" w:eastAsiaTheme="minorEastAsia" w:hAnsi="Arial Narrow"/>
          <w:szCs w:val="22"/>
        </w:rPr>
        <w:t>”)</w:t>
      </w:r>
      <w:r w:rsidRPr="008D5B2F">
        <w:rPr>
          <w:rFonts w:ascii="Arial Narrow" w:eastAsiaTheme="minorEastAsia" w:hAnsi="Arial Narrow"/>
          <w:szCs w:val="22"/>
        </w:rPr>
        <w:t>;</w:t>
      </w:r>
    </w:p>
    <w:p w14:paraId="3AC1DCC0" w14:textId="4582C8D6" w:rsidR="003F2B70" w:rsidRPr="008D5B2F" w:rsidRDefault="00FA31B6" w:rsidP="007052F3">
      <w:pPr>
        <w:pStyle w:val="ListParagraph"/>
        <w:numPr>
          <w:ilvl w:val="0"/>
          <w:numId w:val="5"/>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1</w:t>
      </w:r>
      <w:r w:rsidR="00AE26B4" w:rsidRPr="008D5B2F">
        <w:rPr>
          <w:rFonts w:ascii="Arial Narrow" w:eastAsiaTheme="minorEastAsia" w:hAnsi="Arial Narrow"/>
          <w:szCs w:val="22"/>
        </w:rPr>
        <w:t>.</w:t>
      </w:r>
      <w:r w:rsidRPr="008D5B2F">
        <w:rPr>
          <w:rFonts w:ascii="Arial Narrow" w:eastAsiaTheme="minorEastAsia" w:hAnsi="Arial Narrow"/>
          <w:szCs w:val="22"/>
        </w:rPr>
        <w:t>353</w:t>
      </w:r>
      <w:r w:rsidR="00AE26B4" w:rsidRPr="008D5B2F">
        <w:rPr>
          <w:rFonts w:ascii="Arial Narrow" w:eastAsiaTheme="minorEastAsia" w:hAnsi="Arial Narrow"/>
          <w:szCs w:val="22"/>
        </w:rPr>
        <w:t>.</w:t>
      </w:r>
      <w:r w:rsidRPr="008D5B2F">
        <w:rPr>
          <w:rFonts w:ascii="Arial Narrow" w:eastAsiaTheme="minorEastAsia" w:hAnsi="Arial Narrow"/>
          <w:szCs w:val="22"/>
        </w:rPr>
        <w:t>580 akcji imiennych serii L, będących akcjami zwykłymi o wartości nominalnej każdej akcji w wysokości 0,10 zł (</w:t>
      </w:r>
      <w:r w:rsidR="00024425" w:rsidRPr="008D5B2F">
        <w:rPr>
          <w:rFonts w:ascii="Arial Narrow" w:eastAsiaTheme="minorEastAsia" w:hAnsi="Arial Narrow"/>
          <w:szCs w:val="22"/>
        </w:rPr>
        <w:t xml:space="preserve">10/100 </w:t>
      </w:r>
      <w:r w:rsidRPr="008D5B2F">
        <w:rPr>
          <w:rFonts w:ascii="Arial Narrow" w:eastAsiaTheme="minorEastAsia" w:hAnsi="Arial Narrow"/>
          <w:szCs w:val="22"/>
        </w:rPr>
        <w:t xml:space="preserve">groszy) tj. o łącznej wartości nominalnej </w:t>
      </w:r>
      <w:r w:rsidR="00024425" w:rsidRPr="008D5B2F">
        <w:rPr>
          <w:rFonts w:ascii="Arial Narrow" w:eastAsiaTheme="minorEastAsia" w:hAnsi="Arial Narrow"/>
          <w:szCs w:val="22"/>
        </w:rPr>
        <w:t>135 358 zł (</w:t>
      </w:r>
      <w:r w:rsidR="00E911ED" w:rsidRPr="008D5B2F">
        <w:rPr>
          <w:rFonts w:ascii="Arial Narrow" w:eastAsiaTheme="minorEastAsia" w:hAnsi="Arial Narrow"/>
          <w:szCs w:val="22"/>
        </w:rPr>
        <w:t>sto trzydzieści pięć tysięcy trzysta pięćdziesiąt osiem złotych</w:t>
      </w:r>
      <w:r w:rsidR="00242E00" w:rsidRPr="008D5B2F">
        <w:rPr>
          <w:rFonts w:ascii="Arial Narrow" w:eastAsiaTheme="minorEastAsia" w:hAnsi="Arial Narrow"/>
          <w:szCs w:val="22"/>
        </w:rPr>
        <w:t>)</w:t>
      </w:r>
      <w:r w:rsidRPr="008D5B2F">
        <w:rPr>
          <w:rFonts w:ascii="Arial Narrow" w:eastAsiaTheme="minorEastAsia" w:hAnsi="Arial Narrow"/>
          <w:szCs w:val="22"/>
        </w:rPr>
        <w:t xml:space="preserve"> („</w:t>
      </w:r>
      <w:r w:rsidRPr="008D5B2F">
        <w:rPr>
          <w:rFonts w:ascii="Arial Narrow" w:eastAsiaTheme="minorEastAsia" w:hAnsi="Arial Narrow"/>
          <w:b/>
          <w:szCs w:val="22"/>
        </w:rPr>
        <w:t xml:space="preserve">Akcje Serii </w:t>
      </w:r>
      <w:r w:rsidR="005D5DF0" w:rsidRPr="008D5B2F">
        <w:rPr>
          <w:rFonts w:ascii="Arial Narrow" w:eastAsiaTheme="minorEastAsia" w:hAnsi="Arial Narrow"/>
          <w:b/>
          <w:szCs w:val="22"/>
        </w:rPr>
        <w:t>L</w:t>
      </w:r>
      <w:r w:rsidRPr="008D5B2F">
        <w:rPr>
          <w:rFonts w:ascii="Arial Narrow" w:eastAsiaTheme="minorEastAsia" w:hAnsi="Arial Narrow"/>
          <w:szCs w:val="22"/>
        </w:rPr>
        <w:t>”)</w:t>
      </w:r>
      <w:r w:rsidRPr="008D5B2F">
        <w:rPr>
          <w:rFonts w:ascii="Arial Narrow" w:eastAsiaTheme="minorEastAsia" w:hAnsi="Arial Narrow"/>
        </w:rPr>
        <w:t xml:space="preserve"> </w:t>
      </w:r>
    </w:p>
    <w:p w14:paraId="16D0F3F7" w14:textId="1246A202" w:rsidR="004230A4" w:rsidRPr="008D5B2F" w:rsidRDefault="004230A4" w:rsidP="003F2B70">
      <w:pPr>
        <w:tabs>
          <w:tab w:val="right" w:leader="hyphen" w:pos="9072"/>
        </w:tabs>
        <w:spacing w:before="120"/>
        <w:ind w:left="737"/>
        <w:rPr>
          <w:rFonts w:ascii="Arial Narrow" w:hAnsi="Arial Narrow"/>
          <w:lang w:val="pl-PL"/>
        </w:rPr>
      </w:pPr>
      <w:r w:rsidRPr="008D5B2F">
        <w:rPr>
          <w:rFonts w:ascii="Arial Narrow" w:eastAsiaTheme="minorEastAsia" w:hAnsi="Arial Narrow"/>
          <w:lang w:val="pl-PL"/>
        </w:rPr>
        <w:t>(Akcje Serii I, Akcje Serii J</w:t>
      </w:r>
      <w:r w:rsidR="00FA31B6" w:rsidRPr="008D5B2F">
        <w:rPr>
          <w:rFonts w:ascii="Arial Narrow" w:eastAsiaTheme="minorEastAsia" w:hAnsi="Arial Narrow"/>
          <w:lang w:val="pl-PL"/>
        </w:rPr>
        <w:t>,</w:t>
      </w:r>
      <w:r w:rsidRPr="008D5B2F">
        <w:rPr>
          <w:rFonts w:ascii="Arial Narrow" w:eastAsiaTheme="minorEastAsia" w:hAnsi="Arial Narrow"/>
          <w:lang w:val="pl-PL"/>
        </w:rPr>
        <w:t xml:space="preserve"> Akcje Serii K</w:t>
      </w:r>
      <w:r w:rsidR="00FA31B6" w:rsidRPr="008D5B2F">
        <w:rPr>
          <w:rFonts w:ascii="Arial Narrow" w:eastAsiaTheme="minorEastAsia" w:hAnsi="Arial Narrow"/>
          <w:lang w:val="pl-PL"/>
        </w:rPr>
        <w:t xml:space="preserve"> i Akcje Serii L</w:t>
      </w:r>
      <w:r w:rsidRPr="008D5B2F">
        <w:rPr>
          <w:rFonts w:ascii="Arial Narrow" w:eastAsiaTheme="minorEastAsia" w:hAnsi="Arial Narrow"/>
          <w:lang w:val="pl-PL"/>
        </w:rPr>
        <w:t xml:space="preserve"> dalej razem jako „</w:t>
      </w:r>
      <w:r w:rsidRPr="008D5B2F">
        <w:rPr>
          <w:rFonts w:ascii="Arial Narrow" w:eastAsiaTheme="minorEastAsia" w:hAnsi="Arial Narrow"/>
          <w:b/>
          <w:lang w:val="pl-PL"/>
        </w:rPr>
        <w:t>Akcje Oferowane</w:t>
      </w:r>
      <w:r w:rsidRPr="008D5B2F">
        <w:rPr>
          <w:rFonts w:ascii="Arial Narrow" w:eastAsiaTheme="minorEastAsia" w:hAnsi="Arial Narrow"/>
          <w:lang w:val="pl-PL"/>
        </w:rPr>
        <w:t>”).</w:t>
      </w:r>
    </w:p>
    <w:p w14:paraId="692C12E2" w14:textId="13892120"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eastAsiaTheme="minorEastAsia" w:hAnsi="Arial Narrow"/>
          <w:szCs w:val="22"/>
        </w:rPr>
        <w:t xml:space="preserve">Emisja Akcji Oferowanych nastąpi w formie subskrypcji prywatnej w rozumieniu </w:t>
      </w:r>
      <w:r w:rsidRPr="008D5B2F">
        <w:rPr>
          <w:rFonts w:ascii="Arial Narrow" w:hAnsi="Arial Narrow"/>
          <w:szCs w:val="22"/>
        </w:rPr>
        <w:t>art. 431 § 2 pkt 1 KSH, przeprowadzanej w drodze subskrypcji prywatnej, a Zarząd Spółki zaoferuje:</w:t>
      </w:r>
    </w:p>
    <w:p w14:paraId="5ADD653B" w14:textId="08E0CDCC" w:rsidR="004230A4" w:rsidRPr="00046BA6" w:rsidRDefault="00AE26B4" w:rsidP="007052F3">
      <w:pPr>
        <w:pStyle w:val="ListParagraph"/>
        <w:numPr>
          <w:ilvl w:val="0"/>
          <w:numId w:val="7"/>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 xml:space="preserve">995.276 </w:t>
      </w:r>
      <w:r w:rsidR="004230A4" w:rsidRPr="008D5B2F">
        <w:rPr>
          <w:rFonts w:ascii="Arial Narrow" w:eastAsiaTheme="minorEastAsia" w:hAnsi="Arial Narrow"/>
          <w:szCs w:val="22"/>
        </w:rPr>
        <w:t xml:space="preserve">Akcji Serii I do objęcia przez spółkę </w:t>
      </w:r>
      <w:r w:rsidR="00C42413" w:rsidRPr="008D5B2F">
        <w:rPr>
          <w:rFonts w:ascii="Arial Narrow" w:eastAsiaTheme="minorEastAsia" w:hAnsi="Arial Narrow"/>
          <w:szCs w:val="22"/>
        </w:rPr>
        <w:t xml:space="preserve">Biofund Capital Management LLC z siedzibą w </w:t>
      </w:r>
      <w:r w:rsidR="00F53B3C" w:rsidRPr="008D5B2F">
        <w:rPr>
          <w:rFonts w:ascii="Arial Narrow" w:eastAsiaTheme="minorEastAsia" w:hAnsi="Arial Narrow"/>
          <w:szCs w:val="22"/>
        </w:rPr>
        <w:t>Miami</w:t>
      </w:r>
      <w:r w:rsidR="008A3048" w:rsidRPr="008D5B2F">
        <w:rPr>
          <w:rFonts w:ascii="Arial Narrow" w:eastAsiaTheme="minorEastAsia" w:hAnsi="Arial Narrow"/>
          <w:szCs w:val="22"/>
        </w:rPr>
        <w:t>, FL</w:t>
      </w:r>
      <w:r w:rsidR="00C42413" w:rsidRPr="008D5B2F">
        <w:rPr>
          <w:rFonts w:ascii="Arial Narrow" w:eastAsiaTheme="minorEastAsia" w:hAnsi="Arial Narrow"/>
          <w:szCs w:val="22"/>
        </w:rPr>
        <w:t xml:space="preserve">, adres: </w:t>
      </w:r>
      <w:r w:rsidR="00F53B3C" w:rsidRPr="008D5B2F">
        <w:rPr>
          <w:rFonts w:ascii="Arial Narrow" w:eastAsiaTheme="minorEastAsia" w:hAnsi="Arial Narrow"/>
          <w:szCs w:val="22"/>
        </w:rPr>
        <w:t>3608 Stewart Ave, Suite 100, Miami, FL</w:t>
      </w:r>
      <w:r w:rsidR="00C42413" w:rsidRPr="008D5B2F">
        <w:rPr>
          <w:rFonts w:ascii="Arial Narrow" w:eastAsiaTheme="minorEastAsia" w:hAnsi="Arial Narrow"/>
          <w:szCs w:val="22"/>
        </w:rPr>
        <w:t>,</w:t>
      </w:r>
      <w:r w:rsidR="008A3048" w:rsidRPr="008D5B2F">
        <w:rPr>
          <w:rFonts w:ascii="Arial Narrow" w:eastAsiaTheme="minorEastAsia" w:hAnsi="Arial Narrow"/>
          <w:szCs w:val="22"/>
        </w:rPr>
        <w:t xml:space="preserve"> </w:t>
      </w:r>
      <w:r w:rsidR="004230A4" w:rsidRPr="008D5B2F">
        <w:rPr>
          <w:rFonts w:ascii="Arial Narrow" w:hAnsi="Arial Narrow"/>
          <w:szCs w:val="22"/>
        </w:rPr>
        <w:t>(„</w:t>
      </w:r>
      <w:r w:rsidR="004230A4" w:rsidRPr="008D5B2F">
        <w:rPr>
          <w:rFonts w:ascii="Arial Narrow" w:hAnsi="Arial Narrow"/>
          <w:b/>
          <w:szCs w:val="22"/>
        </w:rPr>
        <w:t>Biofund</w:t>
      </w:r>
      <w:r w:rsidR="004230A4" w:rsidRPr="008D5B2F">
        <w:rPr>
          <w:rFonts w:ascii="Arial Narrow" w:hAnsi="Arial Narrow"/>
          <w:szCs w:val="22"/>
        </w:rPr>
        <w:t>”);</w:t>
      </w:r>
    </w:p>
    <w:p w14:paraId="7A816F4F" w14:textId="478362B8" w:rsidR="004230A4" w:rsidRPr="008D5B2F" w:rsidRDefault="00AE26B4" w:rsidP="007052F3">
      <w:pPr>
        <w:pStyle w:val="ListParagraph"/>
        <w:numPr>
          <w:ilvl w:val="0"/>
          <w:numId w:val="7"/>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1.194.331</w:t>
      </w:r>
      <w:r w:rsidR="004230A4" w:rsidRPr="008D5B2F">
        <w:rPr>
          <w:rFonts w:ascii="Arial Narrow" w:eastAsiaTheme="minorEastAsia" w:hAnsi="Arial Narrow"/>
          <w:szCs w:val="22"/>
        </w:rPr>
        <w:t xml:space="preserve"> Akcji Serii J do objęcia przez Biofund;</w:t>
      </w:r>
    </w:p>
    <w:p w14:paraId="4384FC86" w14:textId="3ADF0A94" w:rsidR="00AE26B4" w:rsidRPr="008D5B2F" w:rsidRDefault="00AE26B4" w:rsidP="007052F3">
      <w:pPr>
        <w:pStyle w:val="ListParagraph"/>
        <w:numPr>
          <w:ilvl w:val="0"/>
          <w:numId w:val="7"/>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1.433.197</w:t>
      </w:r>
      <w:r w:rsidR="004230A4" w:rsidRPr="008D5B2F">
        <w:rPr>
          <w:rFonts w:ascii="Arial Narrow" w:eastAsiaTheme="minorEastAsia" w:hAnsi="Arial Narrow"/>
          <w:szCs w:val="22"/>
        </w:rPr>
        <w:t xml:space="preserve"> Akcji Serii K do objęcia przez Biofund</w:t>
      </w:r>
      <w:r w:rsidRPr="008D5B2F">
        <w:rPr>
          <w:rFonts w:ascii="Arial Narrow" w:eastAsiaTheme="minorEastAsia" w:hAnsi="Arial Narrow"/>
          <w:szCs w:val="22"/>
        </w:rPr>
        <w:t>;</w:t>
      </w:r>
    </w:p>
    <w:p w14:paraId="52981299" w14:textId="39D87120" w:rsidR="004230A4" w:rsidRPr="008D5B2F" w:rsidRDefault="00AE26B4" w:rsidP="007052F3">
      <w:pPr>
        <w:pStyle w:val="ListParagraph"/>
        <w:numPr>
          <w:ilvl w:val="0"/>
          <w:numId w:val="7"/>
        </w:numPr>
        <w:tabs>
          <w:tab w:val="right" w:leader="hyphen" w:pos="9072"/>
        </w:tabs>
        <w:spacing w:before="120" w:line="240" w:lineRule="auto"/>
        <w:ind w:left="1097"/>
        <w:contextualSpacing w:val="0"/>
        <w:rPr>
          <w:rFonts w:ascii="Arial Narrow" w:hAnsi="Arial Narrow"/>
          <w:szCs w:val="22"/>
        </w:rPr>
      </w:pPr>
      <w:r w:rsidRPr="008D5B2F">
        <w:rPr>
          <w:rFonts w:ascii="Arial Narrow" w:eastAsiaTheme="minorEastAsia" w:hAnsi="Arial Narrow"/>
          <w:szCs w:val="22"/>
        </w:rPr>
        <w:t>1.353.580 Akcji Serii L do objęcia przez Biofund</w:t>
      </w:r>
      <w:r w:rsidR="009A2A1A" w:rsidRPr="008D5B2F">
        <w:rPr>
          <w:rFonts w:ascii="Arial Narrow" w:eastAsiaTheme="minorEastAsia" w:hAnsi="Arial Narrow"/>
          <w:szCs w:val="22"/>
        </w:rPr>
        <w:t>.</w:t>
      </w:r>
    </w:p>
    <w:p w14:paraId="2F0E5CD0" w14:textId="76ADA0F4" w:rsidR="004230A4" w:rsidRPr="008D5B2F" w:rsidRDefault="004230A4" w:rsidP="005F7C99">
      <w:pPr>
        <w:tabs>
          <w:tab w:val="right" w:leader="hyphen" w:pos="9072"/>
        </w:tabs>
        <w:spacing w:before="120"/>
        <w:ind w:left="747"/>
        <w:rPr>
          <w:rFonts w:ascii="Arial Narrow" w:hAnsi="Arial Narrow"/>
          <w:lang w:val="pl-PL"/>
        </w:rPr>
      </w:pPr>
      <w:r w:rsidRPr="008D5B2F">
        <w:rPr>
          <w:rFonts w:ascii="Arial Narrow" w:hAnsi="Arial Narrow"/>
          <w:lang w:val="pl-PL"/>
        </w:rPr>
        <w:t>Zawarcie przez Spółkę umowy o objęciu Akcji Oferowanych w trybie art. 431 § 2 pkt 1 KSH w ramach subskrypcji prywatnej, nastąpi w terminie do dnia 31 grudnia 2022 roku.</w:t>
      </w:r>
    </w:p>
    <w:p w14:paraId="550B5A3F" w14:textId="57348858"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eastAsiaTheme="minorEastAsia" w:hAnsi="Arial Narrow"/>
          <w:szCs w:val="22"/>
        </w:rPr>
        <w:t>Cena emisyjna Akcji Serii I wynosić będzie</w:t>
      </w:r>
      <w:r w:rsidR="001F11D8" w:rsidRPr="008D5B2F">
        <w:rPr>
          <w:rFonts w:ascii="Arial Narrow" w:eastAsiaTheme="minorEastAsia" w:hAnsi="Arial Narrow"/>
          <w:szCs w:val="22"/>
        </w:rPr>
        <w:t xml:space="preserve"> </w:t>
      </w:r>
      <w:r w:rsidR="00AE26B4" w:rsidRPr="008D5B2F">
        <w:rPr>
          <w:rFonts w:ascii="Arial Narrow" w:eastAsiaTheme="minorEastAsia" w:hAnsi="Arial Narrow"/>
          <w:szCs w:val="22"/>
        </w:rPr>
        <w:t>44,27</w:t>
      </w:r>
      <w:r w:rsidR="00AE26B4" w:rsidRPr="008D5B2F" w:rsidDel="00AE26B4">
        <w:rPr>
          <w:rFonts w:ascii="Arial Narrow" w:eastAsiaTheme="minorEastAsia" w:hAnsi="Arial Narrow"/>
          <w:szCs w:val="22"/>
        </w:rPr>
        <w:t xml:space="preserve"> </w:t>
      </w:r>
      <w:r w:rsidRPr="008D5B2F">
        <w:rPr>
          <w:rFonts w:ascii="Arial Narrow" w:eastAsiaTheme="minorEastAsia" w:hAnsi="Arial Narrow"/>
          <w:szCs w:val="22"/>
        </w:rPr>
        <w:t>zł (</w:t>
      </w:r>
      <w:r w:rsidR="000A4D36" w:rsidRPr="008D5B2F">
        <w:rPr>
          <w:rFonts w:ascii="Arial Narrow" w:eastAsiaTheme="minorEastAsia" w:hAnsi="Arial Narrow"/>
          <w:szCs w:val="22"/>
        </w:rPr>
        <w:t xml:space="preserve">czterdzieści cztery złote </w:t>
      </w:r>
      <w:r w:rsidR="004F0AF4" w:rsidRPr="008D5B2F">
        <w:rPr>
          <w:rFonts w:ascii="Arial Narrow" w:eastAsiaTheme="minorEastAsia" w:hAnsi="Arial Narrow"/>
          <w:szCs w:val="22"/>
        </w:rPr>
        <w:t>i</w:t>
      </w:r>
      <w:r w:rsidR="00242E00" w:rsidRPr="008D5B2F">
        <w:rPr>
          <w:rFonts w:ascii="Arial Narrow" w:eastAsiaTheme="minorEastAsia" w:hAnsi="Arial Narrow"/>
          <w:szCs w:val="22"/>
        </w:rPr>
        <w:t xml:space="preserve"> </w:t>
      </w:r>
      <w:r w:rsidR="004F0AF4" w:rsidRPr="008D5B2F">
        <w:rPr>
          <w:rFonts w:ascii="Arial Narrow" w:eastAsiaTheme="minorEastAsia" w:hAnsi="Arial Narrow"/>
          <w:szCs w:val="22"/>
        </w:rPr>
        <w:t>2</w:t>
      </w:r>
      <w:r w:rsidR="00242E00" w:rsidRPr="008D5B2F">
        <w:rPr>
          <w:rFonts w:ascii="Arial Narrow" w:eastAsiaTheme="minorEastAsia" w:hAnsi="Arial Narrow"/>
          <w:szCs w:val="22"/>
        </w:rPr>
        <w:t>7/100</w:t>
      </w:r>
      <w:r w:rsidR="000A4D36" w:rsidRPr="008D5B2F">
        <w:rPr>
          <w:rFonts w:ascii="Arial Narrow" w:eastAsiaTheme="minorEastAsia" w:hAnsi="Arial Narrow"/>
          <w:szCs w:val="22"/>
        </w:rPr>
        <w:t xml:space="preserve"> groszy</w:t>
      </w:r>
      <w:r w:rsidRPr="008D5B2F">
        <w:rPr>
          <w:rFonts w:ascii="Arial Narrow" w:eastAsiaTheme="minorEastAsia" w:hAnsi="Arial Narrow"/>
          <w:szCs w:val="22"/>
        </w:rPr>
        <w:t xml:space="preserve">) za każdą poszczególną Akcję Serii I, a tym samym łączna cena emisyjna będzie miała wysokość </w:t>
      </w:r>
      <w:r w:rsidR="00AE26B4" w:rsidRPr="008D5B2F">
        <w:rPr>
          <w:rFonts w:ascii="Arial Narrow" w:eastAsiaTheme="minorEastAsia" w:hAnsi="Arial Narrow"/>
          <w:szCs w:val="22"/>
        </w:rPr>
        <w:t>44 060 868,52</w:t>
      </w:r>
      <w:r w:rsidR="00127E2D" w:rsidRPr="008D5B2F">
        <w:rPr>
          <w:rFonts w:ascii="Arial Narrow" w:eastAsiaTheme="minorEastAsia" w:hAnsi="Arial Narrow"/>
          <w:szCs w:val="22"/>
        </w:rPr>
        <w:t xml:space="preserve"> zł (czterdzieści cztery miliony </w:t>
      </w:r>
      <w:r w:rsidR="004619A1" w:rsidRPr="008D5B2F">
        <w:rPr>
          <w:rFonts w:ascii="Arial Narrow" w:eastAsiaTheme="minorEastAsia" w:hAnsi="Arial Narrow"/>
          <w:szCs w:val="22"/>
        </w:rPr>
        <w:t>sześćdziesiąt tysięcy osiemset sześćdziesiąt osiem złotych i 52/100 grosz</w:t>
      </w:r>
      <w:r w:rsidR="0097314C" w:rsidRPr="008D5B2F">
        <w:rPr>
          <w:rFonts w:ascii="Arial Narrow" w:eastAsiaTheme="minorEastAsia" w:hAnsi="Arial Narrow"/>
          <w:szCs w:val="22"/>
        </w:rPr>
        <w:t>e</w:t>
      </w:r>
      <w:r w:rsidR="004619A1" w:rsidRPr="008D5B2F">
        <w:rPr>
          <w:rFonts w:ascii="Arial Narrow" w:eastAsiaTheme="minorEastAsia" w:hAnsi="Arial Narrow"/>
          <w:szCs w:val="22"/>
        </w:rPr>
        <w:t>)</w:t>
      </w:r>
      <w:r w:rsidR="000A4D36" w:rsidRPr="008D5B2F">
        <w:rPr>
          <w:rFonts w:ascii="Arial Narrow" w:eastAsiaTheme="minorEastAsia" w:hAnsi="Arial Narrow"/>
          <w:szCs w:val="22"/>
        </w:rPr>
        <w:t>.</w:t>
      </w:r>
      <w:r w:rsidR="00AE26B4" w:rsidRPr="008D5B2F">
        <w:rPr>
          <w:rFonts w:ascii="Arial Narrow" w:eastAsiaTheme="minorEastAsia" w:hAnsi="Arial Narrow"/>
          <w:szCs w:val="22"/>
        </w:rPr>
        <w:t xml:space="preserve">  </w:t>
      </w:r>
    </w:p>
    <w:p w14:paraId="2F92160E" w14:textId="37F9D747"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eastAsiaTheme="minorEastAsia" w:hAnsi="Arial Narrow"/>
          <w:szCs w:val="22"/>
        </w:rPr>
        <w:t xml:space="preserve">Cena emisyjna Akcji Serii J wynosić będzie </w:t>
      </w:r>
      <w:r w:rsidR="00AE26B4" w:rsidRPr="008D5B2F">
        <w:rPr>
          <w:rFonts w:ascii="Arial Narrow" w:eastAsiaTheme="minorEastAsia" w:hAnsi="Arial Narrow"/>
          <w:szCs w:val="22"/>
        </w:rPr>
        <w:t>44,27</w:t>
      </w:r>
      <w:r w:rsidR="00AE26B4" w:rsidRPr="008D5B2F" w:rsidDel="00AE26B4">
        <w:rPr>
          <w:rFonts w:ascii="Arial Narrow" w:eastAsiaTheme="minorEastAsia" w:hAnsi="Arial Narrow"/>
          <w:szCs w:val="22"/>
        </w:rPr>
        <w:t xml:space="preserve"> </w:t>
      </w:r>
      <w:r w:rsidRPr="008D5B2F">
        <w:rPr>
          <w:rFonts w:ascii="Arial Narrow" w:eastAsiaTheme="minorEastAsia" w:hAnsi="Arial Narrow"/>
          <w:szCs w:val="22"/>
        </w:rPr>
        <w:t>zł (</w:t>
      </w:r>
      <w:r w:rsidR="009A2A1A" w:rsidRPr="008D5B2F">
        <w:rPr>
          <w:rFonts w:ascii="Arial Narrow" w:eastAsiaTheme="minorEastAsia" w:hAnsi="Arial Narrow"/>
          <w:szCs w:val="22"/>
        </w:rPr>
        <w:t xml:space="preserve">czterdzieści cztery złote </w:t>
      </w:r>
      <w:r w:rsidR="00242E00" w:rsidRPr="008D5B2F">
        <w:rPr>
          <w:rFonts w:ascii="Arial Narrow" w:eastAsiaTheme="minorEastAsia" w:hAnsi="Arial Narrow"/>
          <w:szCs w:val="22"/>
        </w:rPr>
        <w:t xml:space="preserve">i </w:t>
      </w:r>
      <w:r w:rsidR="004F0AF4" w:rsidRPr="008D5B2F">
        <w:rPr>
          <w:rFonts w:ascii="Arial Narrow" w:eastAsiaTheme="minorEastAsia" w:hAnsi="Arial Narrow"/>
          <w:szCs w:val="22"/>
        </w:rPr>
        <w:t>2</w:t>
      </w:r>
      <w:r w:rsidR="00242E00" w:rsidRPr="008D5B2F">
        <w:rPr>
          <w:rFonts w:ascii="Arial Narrow" w:eastAsiaTheme="minorEastAsia" w:hAnsi="Arial Narrow"/>
          <w:szCs w:val="22"/>
        </w:rPr>
        <w:t xml:space="preserve">7/100 </w:t>
      </w:r>
      <w:r w:rsidR="009A2A1A" w:rsidRPr="008D5B2F">
        <w:rPr>
          <w:rFonts w:ascii="Arial Narrow" w:eastAsiaTheme="minorEastAsia" w:hAnsi="Arial Narrow"/>
          <w:szCs w:val="22"/>
        </w:rPr>
        <w:t>groszy</w:t>
      </w:r>
      <w:r w:rsidRPr="008D5B2F">
        <w:rPr>
          <w:rFonts w:ascii="Arial Narrow" w:eastAsiaTheme="minorEastAsia" w:hAnsi="Arial Narrow"/>
          <w:szCs w:val="22"/>
        </w:rPr>
        <w:t xml:space="preserve">) za każdą poszczególną Akcję Serii J, a tym samym łączna cena emisyjna będzie miała wysokość </w:t>
      </w:r>
      <w:r w:rsidR="00AE26B4" w:rsidRPr="008D5B2F">
        <w:rPr>
          <w:rFonts w:ascii="Arial Narrow" w:eastAsiaTheme="minorEastAsia" w:hAnsi="Arial Narrow"/>
          <w:szCs w:val="22"/>
        </w:rPr>
        <w:t>52 873 033,37</w:t>
      </w:r>
      <w:r w:rsidR="003541FE" w:rsidRPr="008D5B2F">
        <w:rPr>
          <w:rFonts w:ascii="Arial Narrow" w:eastAsiaTheme="minorEastAsia" w:hAnsi="Arial Narrow"/>
          <w:szCs w:val="22"/>
        </w:rPr>
        <w:t xml:space="preserve"> zł (pięćdziesiąt dwa miliony osiemset siedemdziesiąt trzy tysiące </w:t>
      </w:r>
      <w:r w:rsidR="0097314C" w:rsidRPr="008D5B2F">
        <w:rPr>
          <w:rFonts w:ascii="Arial Narrow" w:eastAsiaTheme="minorEastAsia" w:hAnsi="Arial Narrow"/>
          <w:szCs w:val="22"/>
        </w:rPr>
        <w:t>trzydzieści trzy złote i 37/100 grosz</w:t>
      </w:r>
      <w:r w:rsidR="00DE6910" w:rsidRPr="008D5B2F">
        <w:rPr>
          <w:rFonts w:ascii="Arial Narrow" w:eastAsiaTheme="minorEastAsia" w:hAnsi="Arial Narrow"/>
          <w:szCs w:val="22"/>
        </w:rPr>
        <w:t>y</w:t>
      </w:r>
      <w:r w:rsidR="0097314C" w:rsidRPr="008D5B2F">
        <w:rPr>
          <w:rFonts w:ascii="Arial Narrow" w:eastAsiaTheme="minorEastAsia" w:hAnsi="Arial Narrow"/>
          <w:szCs w:val="22"/>
        </w:rPr>
        <w:t>)</w:t>
      </w:r>
      <w:r w:rsidR="00EA6844" w:rsidRPr="008D5B2F">
        <w:rPr>
          <w:rFonts w:ascii="Arial Narrow" w:eastAsiaTheme="minorEastAsia" w:hAnsi="Arial Narrow"/>
          <w:szCs w:val="22"/>
        </w:rPr>
        <w:t>.</w:t>
      </w:r>
      <w:r w:rsidR="00AE26B4" w:rsidRPr="008D5B2F">
        <w:rPr>
          <w:rFonts w:ascii="Arial Narrow" w:eastAsiaTheme="minorEastAsia" w:hAnsi="Arial Narrow"/>
          <w:szCs w:val="22"/>
        </w:rPr>
        <w:t xml:space="preserve">    </w:t>
      </w:r>
    </w:p>
    <w:p w14:paraId="1264D188" w14:textId="7113D910"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eastAsiaTheme="minorEastAsia" w:hAnsi="Arial Narrow"/>
          <w:szCs w:val="22"/>
        </w:rPr>
        <w:t>Cena emisyjna Akcji Serii K wynosić będzie</w:t>
      </w:r>
      <w:r w:rsidR="00EA6844" w:rsidRPr="008D5B2F">
        <w:rPr>
          <w:rFonts w:ascii="Arial Narrow" w:eastAsiaTheme="minorEastAsia" w:hAnsi="Arial Narrow"/>
          <w:szCs w:val="22"/>
        </w:rPr>
        <w:t xml:space="preserve"> </w:t>
      </w:r>
      <w:r w:rsidR="00AE26B4" w:rsidRPr="008D5B2F">
        <w:rPr>
          <w:rFonts w:ascii="Arial Narrow" w:eastAsiaTheme="minorEastAsia" w:hAnsi="Arial Narrow"/>
          <w:szCs w:val="22"/>
        </w:rPr>
        <w:t>44,27</w:t>
      </w:r>
      <w:r w:rsidR="00AE26B4" w:rsidRPr="008D5B2F" w:rsidDel="00AE26B4">
        <w:rPr>
          <w:rFonts w:ascii="Arial Narrow" w:eastAsiaTheme="minorEastAsia" w:hAnsi="Arial Narrow"/>
          <w:szCs w:val="22"/>
        </w:rPr>
        <w:t xml:space="preserve"> </w:t>
      </w:r>
      <w:r w:rsidR="00AE26B4" w:rsidRPr="008D5B2F">
        <w:rPr>
          <w:rFonts w:ascii="Arial Narrow" w:eastAsiaTheme="minorEastAsia" w:hAnsi="Arial Narrow"/>
          <w:szCs w:val="22"/>
        </w:rPr>
        <w:t xml:space="preserve"> </w:t>
      </w:r>
      <w:r w:rsidRPr="008D5B2F">
        <w:rPr>
          <w:rFonts w:ascii="Arial Narrow" w:eastAsiaTheme="minorEastAsia" w:hAnsi="Arial Narrow"/>
          <w:szCs w:val="22"/>
        </w:rPr>
        <w:t xml:space="preserve">zł </w:t>
      </w:r>
      <w:r w:rsidR="00EA6844" w:rsidRPr="008D5B2F">
        <w:rPr>
          <w:rFonts w:ascii="Arial Narrow" w:eastAsiaTheme="minorEastAsia" w:hAnsi="Arial Narrow"/>
          <w:szCs w:val="22"/>
        </w:rPr>
        <w:t xml:space="preserve">(czterdzieści cztery złote </w:t>
      </w:r>
      <w:r w:rsidR="00242E00" w:rsidRPr="008D5B2F">
        <w:rPr>
          <w:rFonts w:ascii="Arial Narrow" w:eastAsiaTheme="minorEastAsia" w:hAnsi="Arial Narrow"/>
          <w:szCs w:val="22"/>
        </w:rPr>
        <w:t xml:space="preserve">i </w:t>
      </w:r>
      <w:r w:rsidR="004F0AF4" w:rsidRPr="008D5B2F">
        <w:rPr>
          <w:rFonts w:ascii="Arial Narrow" w:eastAsiaTheme="minorEastAsia" w:hAnsi="Arial Narrow"/>
          <w:szCs w:val="22"/>
        </w:rPr>
        <w:t>2</w:t>
      </w:r>
      <w:r w:rsidR="00242E00" w:rsidRPr="008D5B2F">
        <w:rPr>
          <w:rFonts w:ascii="Arial Narrow" w:eastAsiaTheme="minorEastAsia" w:hAnsi="Arial Narrow"/>
          <w:szCs w:val="22"/>
        </w:rPr>
        <w:t>7/100</w:t>
      </w:r>
      <w:r w:rsidR="00EA6844" w:rsidRPr="008D5B2F">
        <w:rPr>
          <w:rFonts w:ascii="Arial Narrow" w:eastAsiaTheme="minorEastAsia" w:hAnsi="Arial Narrow"/>
          <w:szCs w:val="22"/>
        </w:rPr>
        <w:t xml:space="preserve"> groszy</w:t>
      </w:r>
      <w:r w:rsidRPr="008D5B2F">
        <w:rPr>
          <w:rFonts w:ascii="Arial Narrow" w:eastAsiaTheme="minorEastAsia" w:hAnsi="Arial Narrow"/>
          <w:szCs w:val="22"/>
        </w:rPr>
        <w:t xml:space="preserve">) za każdą poszczególną Akcję Serii K, a tym samym łączna cena emisyjna będzie miała wysokość </w:t>
      </w:r>
      <w:r w:rsidR="00AE26B4" w:rsidRPr="008D5B2F">
        <w:rPr>
          <w:rFonts w:ascii="Arial Narrow" w:eastAsiaTheme="minorEastAsia" w:hAnsi="Arial Narrow"/>
          <w:szCs w:val="22"/>
        </w:rPr>
        <w:t>63 447 631,19</w:t>
      </w:r>
      <w:r w:rsidR="00DE6910" w:rsidRPr="008D5B2F">
        <w:rPr>
          <w:rFonts w:ascii="Arial Narrow" w:eastAsiaTheme="minorEastAsia" w:hAnsi="Arial Narrow"/>
          <w:szCs w:val="22"/>
        </w:rPr>
        <w:t xml:space="preserve"> zł (sześćdziesiąt trzy miliony czterysta czterdzieści siedem tysięcy </w:t>
      </w:r>
      <w:r w:rsidR="00174281" w:rsidRPr="008D5B2F">
        <w:rPr>
          <w:rFonts w:ascii="Arial Narrow" w:eastAsiaTheme="minorEastAsia" w:hAnsi="Arial Narrow"/>
          <w:szCs w:val="22"/>
        </w:rPr>
        <w:t>sześćset trzydzieści jeden złoty i 19/100 groszy)</w:t>
      </w:r>
      <w:r w:rsidRPr="008D5B2F">
        <w:rPr>
          <w:rFonts w:ascii="Arial Narrow" w:eastAsiaTheme="minorEastAsia" w:hAnsi="Arial Narrow"/>
          <w:szCs w:val="22"/>
        </w:rPr>
        <w:t>.</w:t>
      </w:r>
    </w:p>
    <w:p w14:paraId="6B5EB148" w14:textId="349C842D" w:rsidR="00AE26B4" w:rsidRPr="008D5B2F" w:rsidRDefault="00AE26B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eastAsiaTheme="minorEastAsia" w:hAnsi="Arial Narrow"/>
          <w:szCs w:val="22"/>
        </w:rPr>
        <w:t xml:space="preserve">Cena emisyjna Akcji Serii </w:t>
      </w:r>
      <w:r w:rsidR="003E1F3F" w:rsidRPr="008D5B2F">
        <w:rPr>
          <w:rFonts w:ascii="Arial Narrow" w:eastAsiaTheme="minorEastAsia" w:hAnsi="Arial Narrow"/>
          <w:szCs w:val="22"/>
        </w:rPr>
        <w:t>L</w:t>
      </w:r>
      <w:r w:rsidRPr="008D5B2F">
        <w:rPr>
          <w:rFonts w:ascii="Arial Narrow" w:eastAsiaTheme="minorEastAsia" w:hAnsi="Arial Narrow"/>
          <w:szCs w:val="22"/>
        </w:rPr>
        <w:t xml:space="preserve"> wynosić będzie</w:t>
      </w:r>
      <w:r w:rsidR="00FF6D2A" w:rsidRPr="008D5B2F">
        <w:rPr>
          <w:rFonts w:ascii="Arial Narrow" w:eastAsiaTheme="minorEastAsia" w:hAnsi="Arial Narrow"/>
          <w:szCs w:val="22"/>
        </w:rPr>
        <w:t xml:space="preserve"> </w:t>
      </w:r>
      <w:r w:rsidRPr="008D5B2F">
        <w:rPr>
          <w:rFonts w:ascii="Arial Narrow" w:eastAsiaTheme="minorEastAsia" w:hAnsi="Arial Narrow"/>
          <w:szCs w:val="22"/>
        </w:rPr>
        <w:t>44,27</w:t>
      </w:r>
      <w:r w:rsidR="00FF6D2A" w:rsidRPr="008D5B2F">
        <w:rPr>
          <w:rFonts w:ascii="Arial Narrow" w:eastAsiaTheme="minorEastAsia" w:hAnsi="Arial Narrow"/>
          <w:szCs w:val="22"/>
        </w:rPr>
        <w:t xml:space="preserve"> </w:t>
      </w:r>
      <w:r w:rsidRPr="008D5B2F">
        <w:rPr>
          <w:rFonts w:ascii="Arial Narrow" w:eastAsiaTheme="minorEastAsia" w:hAnsi="Arial Narrow"/>
          <w:szCs w:val="22"/>
        </w:rPr>
        <w:t xml:space="preserve">zł </w:t>
      </w:r>
      <w:r w:rsidR="00FF6D2A" w:rsidRPr="008D5B2F">
        <w:rPr>
          <w:rFonts w:ascii="Arial Narrow" w:eastAsiaTheme="minorEastAsia" w:hAnsi="Arial Narrow"/>
          <w:szCs w:val="22"/>
        </w:rPr>
        <w:t xml:space="preserve">czterdzieści cztery złote </w:t>
      </w:r>
      <w:r w:rsidR="00242E00" w:rsidRPr="008D5B2F">
        <w:rPr>
          <w:rFonts w:ascii="Arial Narrow" w:eastAsiaTheme="minorEastAsia" w:hAnsi="Arial Narrow"/>
          <w:szCs w:val="22"/>
        </w:rPr>
        <w:t xml:space="preserve">i </w:t>
      </w:r>
      <w:r w:rsidR="004F0AF4" w:rsidRPr="008D5B2F">
        <w:rPr>
          <w:rFonts w:ascii="Arial Narrow" w:eastAsiaTheme="minorEastAsia" w:hAnsi="Arial Narrow"/>
          <w:szCs w:val="22"/>
        </w:rPr>
        <w:t>2</w:t>
      </w:r>
      <w:r w:rsidR="00242E00" w:rsidRPr="008D5B2F">
        <w:rPr>
          <w:rFonts w:ascii="Arial Narrow" w:eastAsiaTheme="minorEastAsia" w:hAnsi="Arial Narrow"/>
          <w:szCs w:val="22"/>
        </w:rPr>
        <w:t xml:space="preserve">7/100 </w:t>
      </w:r>
      <w:r w:rsidR="00FF6D2A" w:rsidRPr="008D5B2F">
        <w:rPr>
          <w:rFonts w:ascii="Arial Narrow" w:eastAsiaTheme="minorEastAsia" w:hAnsi="Arial Narrow"/>
          <w:szCs w:val="22"/>
        </w:rPr>
        <w:t>groszy</w:t>
      </w:r>
      <w:r w:rsidRPr="008D5B2F">
        <w:rPr>
          <w:rFonts w:ascii="Arial Narrow" w:eastAsiaTheme="minorEastAsia" w:hAnsi="Arial Narrow"/>
          <w:szCs w:val="22"/>
        </w:rPr>
        <w:t>) za każdą poszczególną Akcję Serii L, a tym samym łączna cena emisyjna będzie miała wysokość 59 922 986,60</w:t>
      </w:r>
      <w:r w:rsidR="00174281" w:rsidRPr="008D5B2F">
        <w:rPr>
          <w:rFonts w:ascii="Arial Narrow" w:eastAsiaTheme="minorEastAsia" w:hAnsi="Arial Narrow"/>
          <w:szCs w:val="22"/>
        </w:rPr>
        <w:t xml:space="preserve"> zł (pięćdziesiąt dziewięć milionów dziewięćset dwadzieścia dwa </w:t>
      </w:r>
      <w:r w:rsidR="00CF3FEA" w:rsidRPr="008D5B2F">
        <w:rPr>
          <w:rFonts w:ascii="Arial Narrow" w:eastAsiaTheme="minorEastAsia" w:hAnsi="Arial Narrow"/>
          <w:szCs w:val="22"/>
        </w:rPr>
        <w:t>tysiące dziewięćset osiemdziesiąt sześć złotych i 60/100 groszy)</w:t>
      </w:r>
      <w:r w:rsidR="00FF6D2A" w:rsidRPr="008D5B2F">
        <w:rPr>
          <w:rFonts w:ascii="Arial Narrow" w:eastAsiaTheme="minorEastAsia" w:hAnsi="Arial Narrow"/>
          <w:szCs w:val="22"/>
        </w:rPr>
        <w:t>.</w:t>
      </w:r>
      <w:r w:rsidRPr="008D5B2F">
        <w:rPr>
          <w:rFonts w:ascii="Arial Narrow" w:eastAsiaTheme="minorEastAsia" w:hAnsi="Arial Narrow"/>
          <w:szCs w:val="22"/>
        </w:rPr>
        <w:t xml:space="preserve">    </w:t>
      </w:r>
    </w:p>
    <w:p w14:paraId="40C71BF5" w14:textId="362B8762"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hAnsi="Arial Narrow"/>
          <w:szCs w:val="22"/>
        </w:rPr>
        <w:t xml:space="preserve">Nadzwyczajne Walne Zgromadzenie Spółki niniejszym upoważnia Zarząd Spółki do podjęcia wszelkich czynności związanych z podwyższeniem kapitału zakładowego i emisją Akcji </w:t>
      </w:r>
      <w:bookmarkStart w:id="8" w:name="_Hlk113359660"/>
      <w:r w:rsidRPr="008D5B2F">
        <w:rPr>
          <w:rFonts w:ascii="Arial Narrow" w:hAnsi="Arial Narrow"/>
          <w:szCs w:val="22"/>
        </w:rPr>
        <w:t xml:space="preserve">Oferowanych, </w:t>
      </w:r>
      <w:bookmarkEnd w:id="8"/>
      <w:r w:rsidRPr="008D5B2F">
        <w:rPr>
          <w:rFonts w:ascii="Arial Narrow" w:hAnsi="Arial Narrow"/>
          <w:szCs w:val="22"/>
        </w:rPr>
        <w:t>w szczególności: określenia zasad przeprowadzenia subskrypcji prywatnej  Akcji Oferowanych</w:t>
      </w:r>
      <w:r w:rsidRPr="008D5B2F">
        <w:rPr>
          <w:rFonts w:ascii="Arial Narrow" w:eastAsiaTheme="minorEastAsia" w:hAnsi="Arial Narrow"/>
          <w:szCs w:val="22"/>
        </w:rPr>
        <w:t xml:space="preserve"> w rozumieniu </w:t>
      </w:r>
      <w:r w:rsidRPr="008D5B2F">
        <w:rPr>
          <w:rFonts w:ascii="Arial Narrow" w:hAnsi="Arial Narrow"/>
          <w:szCs w:val="22"/>
        </w:rPr>
        <w:t>art. 431 § 2 pkt 1 KSH, oferowania Akcji Oferowanych oraz zawierania umów objęcia Akcji Oferowanych.</w:t>
      </w:r>
    </w:p>
    <w:p w14:paraId="31885FC5" w14:textId="3EF5980A"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hAnsi="Arial Narrow"/>
          <w:szCs w:val="22"/>
        </w:rPr>
        <w:t xml:space="preserve">Akcje Oferowane będą uczestniczyć w dywidendzie na następujących zasadach:  </w:t>
      </w:r>
    </w:p>
    <w:p w14:paraId="57CED345" w14:textId="35C06159" w:rsidR="004230A4" w:rsidRPr="008D5B2F" w:rsidRDefault="004230A4" w:rsidP="007052F3">
      <w:pPr>
        <w:pStyle w:val="ListParagraph"/>
        <w:numPr>
          <w:ilvl w:val="0"/>
          <w:numId w:val="8"/>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 xml:space="preserve">jeżeli Akcje Oferowane zostaną zapisane na rachunku papierów wartościowych najpóźniej w dniu dywidendy ustalonym w uchwale walnego zgromadzenia w sprawie </w:t>
      </w:r>
      <w:r w:rsidRPr="008D5B2F">
        <w:rPr>
          <w:rFonts w:ascii="Arial Narrow" w:eastAsiaTheme="minorEastAsia" w:hAnsi="Arial Narrow"/>
          <w:szCs w:val="22"/>
        </w:rPr>
        <w:t>podziału</w:t>
      </w:r>
      <w:r w:rsidRPr="008D5B2F">
        <w:rPr>
          <w:rFonts w:ascii="Arial Narrow" w:hAnsi="Arial Narrow"/>
          <w:szCs w:val="22"/>
        </w:rPr>
        <w:t xml:space="preserve"> zysku, to będą one uczestniczyły w dywidendzie począwszy od zysku za poprzedni rok obrotowy, tzn. od dnia 1 stycznia roku obrotowego </w:t>
      </w:r>
      <w:r w:rsidR="00241142" w:rsidRPr="008D5B2F">
        <w:rPr>
          <w:rFonts w:ascii="Arial Narrow" w:hAnsi="Arial Narrow"/>
          <w:szCs w:val="22"/>
        </w:rPr>
        <w:t>bezpośrednio</w:t>
      </w:r>
      <w:r w:rsidRPr="008D5B2F">
        <w:rPr>
          <w:rFonts w:ascii="Arial Narrow" w:hAnsi="Arial Narrow"/>
          <w:szCs w:val="22"/>
        </w:rPr>
        <w:t xml:space="preserve"> poprzedzającego rok, w którym akcje te zostały zapisane na rachunku papierów wartościowych,</w:t>
      </w:r>
    </w:p>
    <w:p w14:paraId="348BDB94" w14:textId="3063739E" w:rsidR="004230A4" w:rsidRPr="008D5B2F" w:rsidRDefault="004230A4" w:rsidP="007052F3">
      <w:pPr>
        <w:pStyle w:val="ListParagraph"/>
        <w:numPr>
          <w:ilvl w:val="0"/>
          <w:numId w:val="8"/>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 xml:space="preserve">jeżeli Akcje Oferowane zostaną zapisane na rachunku papierów </w:t>
      </w:r>
      <w:r w:rsidRPr="008D5B2F">
        <w:rPr>
          <w:rFonts w:ascii="Arial Narrow" w:eastAsiaTheme="minorEastAsia" w:hAnsi="Arial Narrow"/>
          <w:szCs w:val="22"/>
        </w:rPr>
        <w:t>wartościowych</w:t>
      </w:r>
      <w:r w:rsidRPr="008D5B2F">
        <w:rPr>
          <w:rFonts w:ascii="Arial Narrow" w:hAnsi="Arial Narrow"/>
          <w:szCs w:val="22"/>
        </w:rPr>
        <w:t xml:space="preserve"> w dniu przypadającym po dniu dywidendy ustalonym w uchwale walnego zgromadzenia w sprawie podziału zysku, to będą one uczestniczyły w dywidendzie począwszy od zysku za rok obrotowy, w którym akcje te zostały zapisane na rachunku papierów wartościowych, tzn. od dnia 1 stycznia tego roku obrotowego.</w:t>
      </w:r>
    </w:p>
    <w:p w14:paraId="74738A9D" w14:textId="72573788" w:rsidR="004230A4" w:rsidRPr="008D5B2F" w:rsidRDefault="004230A4" w:rsidP="007052F3">
      <w:pPr>
        <w:pStyle w:val="ListParagraph"/>
        <w:numPr>
          <w:ilvl w:val="0"/>
          <w:numId w:val="6"/>
        </w:numPr>
        <w:tabs>
          <w:tab w:val="right" w:leader="hyphen" w:pos="9072"/>
        </w:tabs>
        <w:spacing w:before="120" w:line="240" w:lineRule="auto"/>
        <w:contextualSpacing w:val="0"/>
        <w:rPr>
          <w:rFonts w:ascii="Arial Narrow" w:hAnsi="Arial Narrow"/>
          <w:szCs w:val="22"/>
        </w:rPr>
      </w:pPr>
      <w:r w:rsidRPr="008D5B2F">
        <w:rPr>
          <w:rFonts w:ascii="Arial Narrow" w:hAnsi="Arial Narrow"/>
          <w:szCs w:val="22"/>
        </w:rPr>
        <w:t>Zarząd Spółki zaoferuje Biofund objęcie:</w:t>
      </w:r>
    </w:p>
    <w:p w14:paraId="0F999EAD" w14:textId="564C1834" w:rsidR="004230A4" w:rsidRPr="008D5B2F" w:rsidRDefault="00AE26B4"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 xml:space="preserve">932.897 </w:t>
      </w:r>
      <w:r w:rsidR="004230A4" w:rsidRPr="008D5B2F">
        <w:rPr>
          <w:rFonts w:ascii="Arial Narrow" w:hAnsi="Arial Narrow"/>
          <w:szCs w:val="22"/>
        </w:rPr>
        <w:t xml:space="preserve">Akcji Serii I w zamian za wkład niepieniężny (aport) w postaci </w:t>
      </w:r>
      <w:r w:rsidRPr="008D5B2F">
        <w:rPr>
          <w:rFonts w:ascii="Arial Narrow" w:hAnsi="Arial Narrow"/>
          <w:szCs w:val="22"/>
        </w:rPr>
        <w:t xml:space="preserve">300 </w:t>
      </w:r>
      <w:r w:rsidR="004230A4" w:rsidRPr="008D5B2F">
        <w:rPr>
          <w:rFonts w:ascii="Arial Narrow" w:hAnsi="Arial Narrow"/>
          <w:szCs w:val="22"/>
        </w:rPr>
        <w:t xml:space="preserve">akcji spółki </w:t>
      </w:r>
      <w:r w:rsidR="002D6B89" w:rsidRPr="008D5B2F">
        <w:rPr>
          <w:rFonts w:ascii="Arial Narrow" w:hAnsi="Arial Narrow"/>
          <w:szCs w:val="22"/>
        </w:rPr>
        <w:t xml:space="preserve">Kardiolytics Inc z siedzibą w </w:t>
      </w:r>
      <w:r w:rsidR="00F054E8" w:rsidRPr="00F054E8">
        <w:rPr>
          <w:rFonts w:ascii="Arial Narrow" w:hAnsi="Arial Narrow"/>
          <w:szCs w:val="22"/>
        </w:rPr>
        <w:t>Oklahoma, adres: 296 Woodward Blvd. Tulsa, Oklahoma, 74114</w:t>
      </w:r>
      <w:r w:rsidR="002D6B89" w:rsidRPr="008D5B2F">
        <w:rPr>
          <w:rFonts w:ascii="Arial Narrow" w:hAnsi="Arial Narrow"/>
          <w:szCs w:val="22"/>
        </w:rPr>
        <w:t>,</w:t>
      </w:r>
      <w:r w:rsidR="00030DD2" w:rsidRPr="008D5B2F">
        <w:rPr>
          <w:rFonts w:ascii="Arial Narrow" w:hAnsi="Arial Narrow"/>
          <w:szCs w:val="22"/>
        </w:rPr>
        <w:t xml:space="preserve"> </w:t>
      </w:r>
      <w:r w:rsidR="004230A4" w:rsidRPr="008D5B2F">
        <w:rPr>
          <w:rFonts w:ascii="Arial Narrow" w:eastAsiaTheme="minorEastAsia" w:hAnsi="Arial Narrow"/>
          <w:szCs w:val="22"/>
        </w:rPr>
        <w:t>(„</w:t>
      </w:r>
      <w:r w:rsidR="004230A4" w:rsidRPr="008D5B2F">
        <w:rPr>
          <w:rFonts w:ascii="Arial Narrow" w:eastAsiaTheme="minorEastAsia" w:hAnsi="Arial Narrow"/>
          <w:b/>
          <w:szCs w:val="22"/>
        </w:rPr>
        <w:t>Kardiolytics</w:t>
      </w:r>
      <w:r w:rsidR="004230A4" w:rsidRPr="008D5B2F">
        <w:rPr>
          <w:rFonts w:ascii="Arial Narrow" w:eastAsiaTheme="minorEastAsia" w:hAnsi="Arial Narrow"/>
          <w:szCs w:val="22"/>
        </w:rPr>
        <w:t>”)</w:t>
      </w:r>
      <w:r w:rsidR="002D6B89" w:rsidRPr="008D5B2F">
        <w:rPr>
          <w:rFonts w:ascii="Arial Narrow" w:eastAsiaTheme="minorEastAsia" w:hAnsi="Arial Narrow"/>
          <w:szCs w:val="22"/>
        </w:rPr>
        <w:t xml:space="preserve"> </w:t>
      </w:r>
      <w:r w:rsidR="004230A4" w:rsidRPr="008D5B2F">
        <w:rPr>
          <w:rFonts w:ascii="Arial Narrow" w:hAnsi="Arial Narrow"/>
          <w:szCs w:val="22"/>
        </w:rPr>
        <w:t>(akcje Kardiolytics dalej jako „</w:t>
      </w:r>
      <w:r w:rsidR="004230A4" w:rsidRPr="008D5B2F">
        <w:rPr>
          <w:rFonts w:ascii="Arial Narrow" w:hAnsi="Arial Narrow"/>
          <w:b/>
          <w:szCs w:val="22"/>
        </w:rPr>
        <w:t>Akcje KL</w:t>
      </w:r>
      <w:r w:rsidR="004230A4" w:rsidRPr="008D5B2F">
        <w:rPr>
          <w:rFonts w:ascii="Arial Narrow" w:hAnsi="Arial Narrow"/>
          <w:szCs w:val="22"/>
        </w:rPr>
        <w:t xml:space="preserve">”);  </w:t>
      </w:r>
    </w:p>
    <w:p w14:paraId="13690D38" w14:textId="57823380" w:rsidR="004230A4" w:rsidRPr="008D5B2F" w:rsidRDefault="00AE26B4"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 xml:space="preserve">62.379 </w:t>
      </w:r>
      <w:r w:rsidR="004230A4" w:rsidRPr="008D5B2F">
        <w:rPr>
          <w:rFonts w:ascii="Arial Narrow" w:hAnsi="Arial Narrow"/>
          <w:szCs w:val="22"/>
        </w:rPr>
        <w:t xml:space="preserve">Akcji Serii I zamian za wkład pieniężny w kwocie </w:t>
      </w:r>
      <w:r w:rsidRPr="008D5B2F">
        <w:rPr>
          <w:rFonts w:ascii="Arial Narrow" w:hAnsi="Arial Narrow"/>
          <w:szCs w:val="22"/>
        </w:rPr>
        <w:t>2 761 526,64</w:t>
      </w:r>
      <w:r w:rsidR="00104075" w:rsidRPr="008D5B2F">
        <w:rPr>
          <w:rFonts w:ascii="Arial Narrow" w:hAnsi="Arial Narrow"/>
          <w:szCs w:val="22"/>
        </w:rPr>
        <w:t xml:space="preserve"> zł</w:t>
      </w:r>
      <w:r w:rsidR="000942B7" w:rsidRPr="008D5B2F">
        <w:rPr>
          <w:rFonts w:ascii="Arial Narrow" w:hAnsi="Arial Narrow"/>
          <w:szCs w:val="22"/>
        </w:rPr>
        <w:t xml:space="preserve"> (dwa miliony siedemset sześćdziesiąt jeden tysięcy pięć</w:t>
      </w:r>
      <w:r w:rsidR="004A7858" w:rsidRPr="008D5B2F">
        <w:rPr>
          <w:rFonts w:ascii="Arial Narrow" w:hAnsi="Arial Narrow"/>
          <w:szCs w:val="22"/>
        </w:rPr>
        <w:t>set dwadzieścia sześć złotych i 64/100 grosze)</w:t>
      </w:r>
      <w:r w:rsidR="004230A4" w:rsidRPr="008D5B2F">
        <w:rPr>
          <w:rFonts w:ascii="Arial Narrow" w:hAnsi="Arial Narrow"/>
          <w:szCs w:val="22"/>
        </w:rPr>
        <w:t>;</w:t>
      </w:r>
    </w:p>
    <w:p w14:paraId="402CE3ED" w14:textId="43FCC4EA" w:rsidR="004230A4" w:rsidRPr="008D5B2F" w:rsidRDefault="00025F19"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1</w:t>
      </w:r>
      <w:r w:rsidR="00A42259" w:rsidRPr="008D5B2F">
        <w:rPr>
          <w:rFonts w:ascii="Arial Narrow" w:hAnsi="Arial Narrow"/>
          <w:szCs w:val="22"/>
        </w:rPr>
        <w:t>.</w:t>
      </w:r>
      <w:r w:rsidRPr="008D5B2F">
        <w:rPr>
          <w:rFonts w:ascii="Arial Narrow" w:hAnsi="Arial Narrow"/>
          <w:szCs w:val="22"/>
        </w:rPr>
        <w:t>119</w:t>
      </w:r>
      <w:r w:rsidR="00A42259" w:rsidRPr="008D5B2F">
        <w:rPr>
          <w:rFonts w:ascii="Arial Narrow" w:hAnsi="Arial Narrow"/>
          <w:szCs w:val="22"/>
        </w:rPr>
        <w:t>.</w:t>
      </w:r>
      <w:r w:rsidRPr="008D5B2F">
        <w:rPr>
          <w:rFonts w:ascii="Arial Narrow" w:hAnsi="Arial Narrow"/>
          <w:szCs w:val="22"/>
        </w:rPr>
        <w:t>476</w:t>
      </w:r>
      <w:r w:rsidR="00A42259" w:rsidRPr="008D5B2F">
        <w:rPr>
          <w:rFonts w:ascii="Arial Narrow" w:hAnsi="Arial Narrow"/>
          <w:szCs w:val="22"/>
        </w:rPr>
        <w:t xml:space="preserve"> </w:t>
      </w:r>
      <w:r w:rsidR="004230A4" w:rsidRPr="008D5B2F">
        <w:rPr>
          <w:rFonts w:ascii="Arial Narrow" w:hAnsi="Arial Narrow"/>
          <w:szCs w:val="22"/>
        </w:rPr>
        <w:t xml:space="preserve">Akcji Serii J w zamian za wkład niepieniężny (aport) w postaci </w:t>
      </w:r>
      <w:r w:rsidRPr="008D5B2F">
        <w:rPr>
          <w:rFonts w:ascii="Arial Narrow" w:hAnsi="Arial Narrow"/>
          <w:szCs w:val="22"/>
        </w:rPr>
        <w:t xml:space="preserve">360 </w:t>
      </w:r>
      <w:r w:rsidR="004230A4" w:rsidRPr="008D5B2F">
        <w:rPr>
          <w:rFonts w:ascii="Arial Narrow" w:hAnsi="Arial Narrow"/>
          <w:szCs w:val="22"/>
        </w:rPr>
        <w:t xml:space="preserve">Akcji KL;  </w:t>
      </w:r>
    </w:p>
    <w:p w14:paraId="1530D8FC" w14:textId="28457A1A" w:rsidR="004230A4" w:rsidRPr="008D5B2F" w:rsidRDefault="00025F19"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74</w:t>
      </w:r>
      <w:r w:rsidR="00A42259" w:rsidRPr="008D5B2F">
        <w:rPr>
          <w:rFonts w:ascii="Arial Narrow" w:hAnsi="Arial Narrow"/>
          <w:szCs w:val="22"/>
        </w:rPr>
        <w:t>.</w:t>
      </w:r>
      <w:r w:rsidRPr="008D5B2F">
        <w:rPr>
          <w:rFonts w:ascii="Arial Narrow" w:hAnsi="Arial Narrow"/>
          <w:szCs w:val="22"/>
        </w:rPr>
        <w:t>855</w:t>
      </w:r>
      <w:r w:rsidR="00A42259" w:rsidRPr="008D5B2F">
        <w:rPr>
          <w:rFonts w:ascii="Arial Narrow" w:hAnsi="Arial Narrow"/>
          <w:szCs w:val="22"/>
        </w:rPr>
        <w:t xml:space="preserve"> </w:t>
      </w:r>
      <w:r w:rsidR="004230A4" w:rsidRPr="008D5B2F">
        <w:rPr>
          <w:rFonts w:ascii="Arial Narrow" w:hAnsi="Arial Narrow"/>
          <w:szCs w:val="22"/>
        </w:rPr>
        <w:t xml:space="preserve">Akcji Serii J w zamian za wkład pieniężny w kwocie </w:t>
      </w:r>
      <w:r w:rsidRPr="008D5B2F">
        <w:rPr>
          <w:rFonts w:ascii="Arial Narrow" w:hAnsi="Arial Narrow"/>
          <w:szCs w:val="22"/>
        </w:rPr>
        <w:t>3 313 823,11</w:t>
      </w:r>
      <w:r w:rsidR="00104075" w:rsidRPr="008D5B2F">
        <w:rPr>
          <w:rFonts w:ascii="Arial Narrow" w:hAnsi="Arial Narrow"/>
          <w:szCs w:val="22"/>
        </w:rPr>
        <w:t xml:space="preserve"> zł</w:t>
      </w:r>
      <w:r w:rsidR="00D763FF" w:rsidRPr="008D5B2F">
        <w:rPr>
          <w:rFonts w:ascii="Arial Narrow" w:hAnsi="Arial Narrow"/>
          <w:szCs w:val="22"/>
        </w:rPr>
        <w:t xml:space="preserve"> (trzy miliony trzysta trzynaście tysięcy osiemset dwadzieścia </w:t>
      </w:r>
      <w:r w:rsidR="003851A2" w:rsidRPr="008D5B2F">
        <w:rPr>
          <w:rFonts w:ascii="Arial Narrow" w:hAnsi="Arial Narrow"/>
          <w:szCs w:val="22"/>
        </w:rPr>
        <w:t>trzy złote i 11/100 groszy)</w:t>
      </w:r>
      <w:r w:rsidR="004230A4" w:rsidRPr="008D5B2F">
        <w:rPr>
          <w:rFonts w:ascii="Arial Narrow" w:hAnsi="Arial Narrow"/>
          <w:szCs w:val="22"/>
        </w:rPr>
        <w:t>;</w:t>
      </w:r>
    </w:p>
    <w:p w14:paraId="0E0105E1" w14:textId="0D6EC705" w:rsidR="004230A4" w:rsidRPr="008D5B2F" w:rsidRDefault="00025F19"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1</w:t>
      </w:r>
      <w:r w:rsidR="002D6B89" w:rsidRPr="008D5B2F">
        <w:rPr>
          <w:rFonts w:ascii="Arial Narrow" w:hAnsi="Arial Narrow"/>
          <w:szCs w:val="22"/>
        </w:rPr>
        <w:t>.</w:t>
      </w:r>
      <w:r w:rsidRPr="008D5B2F">
        <w:rPr>
          <w:rFonts w:ascii="Arial Narrow" w:hAnsi="Arial Narrow"/>
          <w:szCs w:val="22"/>
        </w:rPr>
        <w:t>343</w:t>
      </w:r>
      <w:r w:rsidR="002D6B89" w:rsidRPr="008D5B2F">
        <w:rPr>
          <w:rFonts w:ascii="Arial Narrow" w:hAnsi="Arial Narrow"/>
          <w:szCs w:val="22"/>
        </w:rPr>
        <w:t>.</w:t>
      </w:r>
      <w:r w:rsidRPr="008D5B2F">
        <w:rPr>
          <w:rFonts w:ascii="Arial Narrow" w:hAnsi="Arial Narrow"/>
          <w:szCs w:val="22"/>
        </w:rPr>
        <w:t>371</w:t>
      </w:r>
      <w:r w:rsidR="002D6B89" w:rsidRPr="008D5B2F">
        <w:rPr>
          <w:rFonts w:ascii="Arial Narrow" w:hAnsi="Arial Narrow"/>
          <w:szCs w:val="22"/>
        </w:rPr>
        <w:t xml:space="preserve"> </w:t>
      </w:r>
      <w:r w:rsidR="004230A4" w:rsidRPr="008D5B2F">
        <w:rPr>
          <w:rFonts w:ascii="Arial Narrow" w:hAnsi="Arial Narrow"/>
          <w:szCs w:val="22"/>
        </w:rPr>
        <w:t xml:space="preserve">Akcji Serii K w zamian za wkład niepieniężny (aport) w postaci </w:t>
      </w:r>
      <w:r w:rsidRPr="008D5B2F">
        <w:rPr>
          <w:rFonts w:ascii="Arial Narrow" w:hAnsi="Arial Narrow"/>
          <w:szCs w:val="22"/>
        </w:rPr>
        <w:t xml:space="preserve">432 </w:t>
      </w:r>
      <w:r w:rsidR="004230A4" w:rsidRPr="008D5B2F">
        <w:rPr>
          <w:rFonts w:ascii="Arial Narrow" w:hAnsi="Arial Narrow"/>
          <w:szCs w:val="22"/>
        </w:rPr>
        <w:t>Akcji K</w:t>
      </w:r>
      <w:r w:rsidR="002D6B89" w:rsidRPr="008D5B2F">
        <w:rPr>
          <w:rFonts w:ascii="Arial Narrow" w:hAnsi="Arial Narrow"/>
          <w:szCs w:val="22"/>
        </w:rPr>
        <w:t>L;</w:t>
      </w:r>
    </w:p>
    <w:p w14:paraId="584B4368" w14:textId="10692F75" w:rsidR="004230A4" w:rsidRPr="008D5B2F" w:rsidRDefault="00025F19"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89</w:t>
      </w:r>
      <w:r w:rsidR="00104075" w:rsidRPr="008D5B2F">
        <w:rPr>
          <w:rFonts w:ascii="Arial Narrow" w:hAnsi="Arial Narrow"/>
          <w:szCs w:val="22"/>
        </w:rPr>
        <w:t>.</w:t>
      </w:r>
      <w:r w:rsidRPr="008D5B2F">
        <w:rPr>
          <w:rFonts w:ascii="Arial Narrow" w:hAnsi="Arial Narrow"/>
          <w:szCs w:val="22"/>
        </w:rPr>
        <w:t>826</w:t>
      </w:r>
      <w:r w:rsidR="00104075" w:rsidRPr="008D5B2F">
        <w:rPr>
          <w:rFonts w:ascii="Arial Narrow" w:hAnsi="Arial Narrow"/>
          <w:szCs w:val="22"/>
        </w:rPr>
        <w:t xml:space="preserve"> </w:t>
      </w:r>
      <w:r w:rsidR="004230A4" w:rsidRPr="008D5B2F">
        <w:rPr>
          <w:rFonts w:ascii="Arial Narrow" w:hAnsi="Arial Narrow"/>
          <w:szCs w:val="22"/>
        </w:rPr>
        <w:t xml:space="preserve">Akcji Serii K w zamian za wkład pieniężny w kwocie </w:t>
      </w:r>
      <w:r w:rsidRPr="008D5B2F">
        <w:rPr>
          <w:rFonts w:ascii="Arial Narrow" w:hAnsi="Arial Narrow"/>
          <w:szCs w:val="22"/>
        </w:rPr>
        <w:t>3 976 578,88</w:t>
      </w:r>
      <w:r w:rsidR="002D6B89" w:rsidRPr="008D5B2F">
        <w:rPr>
          <w:rFonts w:ascii="Arial Narrow" w:hAnsi="Arial Narrow"/>
          <w:szCs w:val="22"/>
        </w:rPr>
        <w:t xml:space="preserve"> zł</w:t>
      </w:r>
      <w:r w:rsidR="003851A2" w:rsidRPr="008D5B2F">
        <w:rPr>
          <w:rFonts w:ascii="Arial Narrow" w:hAnsi="Arial Narrow"/>
          <w:szCs w:val="22"/>
        </w:rPr>
        <w:t xml:space="preserve"> (trzy miliony dziewięćset siedemdziesiąt </w:t>
      </w:r>
      <w:r w:rsidR="00570DC1" w:rsidRPr="008D5B2F">
        <w:rPr>
          <w:rFonts w:ascii="Arial Narrow" w:hAnsi="Arial Narrow"/>
          <w:szCs w:val="22"/>
        </w:rPr>
        <w:t>sześć tysięcy pięćset siedemdziesiąt osiem złotych i 88/100 grosze)</w:t>
      </w:r>
      <w:r w:rsidRPr="008D5B2F">
        <w:rPr>
          <w:rFonts w:ascii="Arial Narrow" w:hAnsi="Arial Narrow"/>
          <w:szCs w:val="22"/>
        </w:rPr>
        <w:t>;</w:t>
      </w:r>
    </w:p>
    <w:p w14:paraId="19EEA04B" w14:textId="104E8886" w:rsidR="00025F19" w:rsidRPr="008D5B2F" w:rsidRDefault="00025F19"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1</w:t>
      </w:r>
      <w:r w:rsidR="00104075" w:rsidRPr="008D5B2F">
        <w:rPr>
          <w:rFonts w:ascii="Arial Narrow" w:hAnsi="Arial Narrow"/>
          <w:szCs w:val="22"/>
        </w:rPr>
        <w:t>.</w:t>
      </w:r>
      <w:r w:rsidRPr="008D5B2F">
        <w:rPr>
          <w:rFonts w:ascii="Arial Narrow" w:hAnsi="Arial Narrow"/>
          <w:szCs w:val="22"/>
        </w:rPr>
        <w:t>268</w:t>
      </w:r>
      <w:r w:rsidR="00104075" w:rsidRPr="008D5B2F">
        <w:rPr>
          <w:rFonts w:ascii="Arial Narrow" w:hAnsi="Arial Narrow"/>
          <w:szCs w:val="22"/>
        </w:rPr>
        <w:t>.</w:t>
      </w:r>
      <w:r w:rsidRPr="008D5B2F">
        <w:rPr>
          <w:rFonts w:ascii="Arial Narrow" w:hAnsi="Arial Narrow"/>
          <w:szCs w:val="22"/>
        </w:rPr>
        <w:t>740</w:t>
      </w:r>
      <w:r w:rsidR="00104075" w:rsidRPr="008D5B2F">
        <w:rPr>
          <w:rFonts w:ascii="Arial Narrow" w:hAnsi="Arial Narrow"/>
          <w:szCs w:val="22"/>
        </w:rPr>
        <w:t xml:space="preserve"> </w:t>
      </w:r>
      <w:r w:rsidRPr="008D5B2F">
        <w:rPr>
          <w:rFonts w:ascii="Arial Narrow" w:hAnsi="Arial Narrow"/>
          <w:szCs w:val="22"/>
        </w:rPr>
        <w:t>Akcji Serii L w zamian za wkład niepieniężny (aport) w postaci 408 Akcji KL;</w:t>
      </w:r>
    </w:p>
    <w:p w14:paraId="5FC2D94F" w14:textId="1C03B6FC" w:rsidR="00025F19" w:rsidRPr="008D5B2F" w:rsidRDefault="00025F19" w:rsidP="007052F3">
      <w:pPr>
        <w:pStyle w:val="ListParagraph"/>
        <w:numPr>
          <w:ilvl w:val="0"/>
          <w:numId w:val="9"/>
        </w:numPr>
        <w:tabs>
          <w:tab w:val="right" w:leader="hyphen" w:pos="9072"/>
        </w:tabs>
        <w:spacing w:before="120" w:line="240" w:lineRule="auto"/>
        <w:ind w:left="1097"/>
        <w:contextualSpacing w:val="0"/>
        <w:rPr>
          <w:rFonts w:ascii="Arial Narrow" w:hAnsi="Arial Narrow"/>
          <w:szCs w:val="22"/>
        </w:rPr>
      </w:pPr>
      <w:r w:rsidRPr="008D5B2F">
        <w:rPr>
          <w:rFonts w:ascii="Arial Narrow" w:hAnsi="Arial Narrow"/>
          <w:szCs w:val="22"/>
        </w:rPr>
        <w:t>84</w:t>
      </w:r>
      <w:r w:rsidR="00E66FA2" w:rsidRPr="008D5B2F">
        <w:rPr>
          <w:rFonts w:ascii="Arial Narrow" w:hAnsi="Arial Narrow"/>
          <w:szCs w:val="22"/>
        </w:rPr>
        <w:t>.</w:t>
      </w:r>
      <w:r w:rsidRPr="008D5B2F">
        <w:rPr>
          <w:rFonts w:ascii="Arial Narrow" w:hAnsi="Arial Narrow"/>
          <w:szCs w:val="22"/>
        </w:rPr>
        <w:t>840</w:t>
      </w:r>
      <w:r w:rsidR="00E66FA2" w:rsidRPr="008D5B2F">
        <w:rPr>
          <w:rFonts w:ascii="Arial Narrow" w:hAnsi="Arial Narrow"/>
          <w:szCs w:val="22"/>
        </w:rPr>
        <w:t xml:space="preserve"> </w:t>
      </w:r>
      <w:r w:rsidRPr="008D5B2F">
        <w:rPr>
          <w:rFonts w:ascii="Arial Narrow" w:hAnsi="Arial Narrow"/>
          <w:szCs w:val="22"/>
        </w:rPr>
        <w:t>Akcji Serii L w zamian za wkład pieniężny w kwocie 3 755 881,6</w:t>
      </w:r>
      <w:r w:rsidR="0071305B" w:rsidRPr="008D5B2F">
        <w:rPr>
          <w:rFonts w:ascii="Arial Narrow" w:hAnsi="Arial Narrow"/>
          <w:szCs w:val="22"/>
        </w:rPr>
        <w:t>5</w:t>
      </w:r>
      <w:r w:rsidR="00E66FA2" w:rsidRPr="008D5B2F">
        <w:rPr>
          <w:rFonts w:ascii="Arial Narrow" w:hAnsi="Arial Narrow"/>
          <w:szCs w:val="22"/>
        </w:rPr>
        <w:t xml:space="preserve"> zł</w:t>
      </w:r>
      <w:r w:rsidR="00570DC1" w:rsidRPr="008D5B2F">
        <w:rPr>
          <w:rFonts w:ascii="Arial Narrow" w:hAnsi="Arial Narrow"/>
          <w:szCs w:val="22"/>
        </w:rPr>
        <w:t xml:space="preserve"> (trzy miliony siedemset pięćdziesiąt pięć tysięcy </w:t>
      </w:r>
      <w:r w:rsidR="00416EDE" w:rsidRPr="008D5B2F">
        <w:rPr>
          <w:rFonts w:ascii="Arial Narrow" w:hAnsi="Arial Narrow"/>
          <w:szCs w:val="22"/>
        </w:rPr>
        <w:t xml:space="preserve">osiemset osiemdziesiąt jeden złotych i </w:t>
      </w:r>
      <w:r w:rsidR="00416EDE" w:rsidRPr="005D320D">
        <w:rPr>
          <w:rFonts w:ascii="Arial Narrow" w:hAnsi="Arial Narrow"/>
          <w:szCs w:val="22"/>
        </w:rPr>
        <w:t>6</w:t>
      </w:r>
      <w:r w:rsidR="00785647" w:rsidRPr="005D320D">
        <w:rPr>
          <w:rFonts w:ascii="Arial Narrow" w:hAnsi="Arial Narrow"/>
          <w:szCs w:val="22"/>
        </w:rPr>
        <w:t>5</w:t>
      </w:r>
      <w:r w:rsidR="005D320D" w:rsidRPr="005D320D">
        <w:rPr>
          <w:rFonts w:ascii="Arial Narrow" w:hAnsi="Arial Narrow"/>
          <w:szCs w:val="22"/>
        </w:rPr>
        <w:t>/</w:t>
      </w:r>
      <w:r w:rsidR="00416EDE" w:rsidRPr="005D320D">
        <w:rPr>
          <w:rFonts w:ascii="Arial Narrow" w:hAnsi="Arial Narrow"/>
          <w:szCs w:val="22"/>
        </w:rPr>
        <w:t>100 grosze</w:t>
      </w:r>
      <w:r w:rsidR="00416EDE" w:rsidRPr="008D5B2F">
        <w:rPr>
          <w:rFonts w:ascii="Arial Narrow" w:hAnsi="Arial Narrow"/>
          <w:szCs w:val="22"/>
        </w:rPr>
        <w:t>)</w:t>
      </w:r>
      <w:r w:rsidRPr="008D5B2F">
        <w:rPr>
          <w:rFonts w:ascii="Arial Narrow" w:hAnsi="Arial Narrow"/>
          <w:szCs w:val="22"/>
        </w:rPr>
        <w:t>;</w:t>
      </w:r>
    </w:p>
    <w:p w14:paraId="5A65CF3C" w14:textId="77777777" w:rsidR="004230A4" w:rsidRPr="008D5B2F" w:rsidRDefault="004230A4" w:rsidP="005F7C99">
      <w:pPr>
        <w:tabs>
          <w:tab w:val="right" w:leader="hyphen" w:pos="9072"/>
        </w:tabs>
        <w:spacing w:before="120"/>
        <w:ind w:left="51" w:right="46"/>
        <w:jc w:val="center"/>
        <w:rPr>
          <w:rFonts w:ascii="Arial Narrow" w:hAnsi="Arial Narrow"/>
          <w:b/>
          <w:lang w:val="pl-PL"/>
        </w:rPr>
      </w:pPr>
    </w:p>
    <w:p w14:paraId="0ECC2490" w14:textId="77777777" w:rsidR="004230A4" w:rsidRPr="008D5B2F" w:rsidRDefault="004230A4" w:rsidP="005F7C99">
      <w:pPr>
        <w:tabs>
          <w:tab w:val="right" w:leader="hyphen" w:pos="9072"/>
        </w:tabs>
        <w:spacing w:before="120"/>
        <w:ind w:left="51" w:right="46"/>
        <w:jc w:val="center"/>
        <w:rPr>
          <w:rFonts w:ascii="Arial Narrow" w:hAnsi="Arial Narrow"/>
          <w:lang w:val="pl-PL"/>
        </w:rPr>
      </w:pPr>
      <w:r w:rsidRPr="008D5B2F">
        <w:rPr>
          <w:rFonts w:ascii="Arial Narrow" w:hAnsi="Arial Narrow"/>
          <w:b/>
          <w:lang w:val="pl-PL"/>
        </w:rPr>
        <w:t xml:space="preserve">§ 2. </w:t>
      </w:r>
    </w:p>
    <w:p w14:paraId="48A37424" w14:textId="4BE4675D" w:rsidR="004230A4" w:rsidRPr="008D5B2F" w:rsidRDefault="004230A4" w:rsidP="007052F3">
      <w:pPr>
        <w:numPr>
          <w:ilvl w:val="0"/>
          <w:numId w:val="4"/>
        </w:numPr>
        <w:tabs>
          <w:tab w:val="right" w:leader="hyphen" w:pos="9072"/>
        </w:tabs>
        <w:spacing w:before="120"/>
        <w:ind w:hanging="360"/>
        <w:jc w:val="both"/>
        <w:rPr>
          <w:rFonts w:ascii="Arial Narrow" w:hAnsi="Arial Narrow"/>
          <w:lang w:val="pl-PL"/>
        </w:rPr>
      </w:pPr>
      <w:r w:rsidRPr="008D5B2F">
        <w:rPr>
          <w:rFonts w:ascii="Arial Narrow" w:hAnsi="Arial Narrow"/>
          <w:lang w:val="pl-PL"/>
        </w:rPr>
        <w:t>Po zapoznaniu się z pisemną opinią Zarządu Spółki uzasadniającą przyczyny pozbawienia dotychczasowych akcjonariuszy Spółki prawa poboru Akcji Oferowanych, a także proponowane zasady określenia ceny emisyjnej tychże Akcji Oferowanych, działając w interesie Spółki, Nadzwyczajne Walne Zgromadzenie Spółki pozbawia dotychczasowych akcjonariuszy Spółki prawa poboru Akcji Oferowanych.</w:t>
      </w:r>
    </w:p>
    <w:p w14:paraId="41AB5C06" w14:textId="145E4590" w:rsidR="004230A4" w:rsidRPr="008D5B2F" w:rsidRDefault="004230A4" w:rsidP="007052F3">
      <w:pPr>
        <w:numPr>
          <w:ilvl w:val="0"/>
          <w:numId w:val="4"/>
        </w:numPr>
        <w:tabs>
          <w:tab w:val="right" w:leader="hyphen" w:pos="9072"/>
        </w:tabs>
        <w:spacing w:before="120"/>
        <w:ind w:hanging="360"/>
        <w:jc w:val="both"/>
        <w:rPr>
          <w:rFonts w:ascii="Arial Narrow" w:hAnsi="Arial Narrow"/>
          <w:i/>
          <w:lang w:val="pl-PL"/>
        </w:rPr>
      </w:pPr>
      <w:r w:rsidRPr="008D5B2F">
        <w:rPr>
          <w:rFonts w:ascii="Arial Narrow" w:hAnsi="Arial Narrow"/>
          <w:lang w:val="pl-PL"/>
        </w:rPr>
        <w:t>Opinia Zarządu Spółki, o której mowa w ust. 1, uzasadniająca pozbawienie dotychczasowych akcjonariuszy prawa poboru Akcji Oferowanych w całości, stanowi załącznik do niniejszej uchwały.</w:t>
      </w:r>
    </w:p>
    <w:p w14:paraId="65F62EF0" w14:textId="77777777" w:rsidR="004230A4" w:rsidRPr="008D5B2F" w:rsidRDefault="004230A4" w:rsidP="005F7C99">
      <w:pPr>
        <w:tabs>
          <w:tab w:val="right" w:leader="hyphen" w:pos="9072"/>
        </w:tabs>
        <w:spacing w:before="120"/>
        <w:ind w:right="-8"/>
        <w:rPr>
          <w:rFonts w:ascii="Arial Narrow" w:hAnsi="Arial Narrow"/>
          <w:i/>
          <w:lang w:val="pl-PL"/>
        </w:rPr>
      </w:pPr>
    </w:p>
    <w:p w14:paraId="3073A872" w14:textId="77777777" w:rsidR="004230A4" w:rsidRPr="008D5B2F" w:rsidRDefault="004230A4" w:rsidP="005F7C99">
      <w:pPr>
        <w:tabs>
          <w:tab w:val="right" w:leader="hyphen" w:pos="9072"/>
        </w:tabs>
        <w:autoSpaceDE w:val="0"/>
        <w:autoSpaceDN w:val="0"/>
        <w:adjustRightInd w:val="0"/>
        <w:spacing w:before="120"/>
        <w:jc w:val="center"/>
        <w:rPr>
          <w:rFonts w:ascii="Arial Narrow" w:eastAsiaTheme="minorEastAsia" w:hAnsi="Arial Narrow"/>
          <w:b/>
          <w:bCs/>
          <w:color w:val="181817"/>
          <w:lang w:val="pl-PL"/>
        </w:rPr>
      </w:pPr>
      <w:r w:rsidRPr="008D5B2F">
        <w:rPr>
          <w:rFonts w:ascii="Arial Narrow" w:eastAsiaTheme="minorEastAsia" w:hAnsi="Arial Narrow"/>
          <w:b/>
          <w:bCs/>
          <w:color w:val="181817"/>
          <w:lang w:val="pl-PL"/>
        </w:rPr>
        <w:t>§ 3.</w:t>
      </w:r>
    </w:p>
    <w:p w14:paraId="6011EF89" w14:textId="7F9F5291" w:rsidR="004230A4" w:rsidRPr="008D5B2F" w:rsidRDefault="004230A4" w:rsidP="007052F3">
      <w:pPr>
        <w:pStyle w:val="ListParagraph"/>
        <w:numPr>
          <w:ilvl w:val="0"/>
          <w:numId w:val="10"/>
        </w:numPr>
        <w:tabs>
          <w:tab w:val="right" w:leader="hyphen" w:pos="9072"/>
        </w:tabs>
        <w:autoSpaceDE w:val="0"/>
        <w:autoSpaceDN w:val="0"/>
        <w:adjustRightInd w:val="0"/>
        <w:spacing w:before="120" w:line="240" w:lineRule="auto"/>
        <w:rPr>
          <w:rFonts w:ascii="Arial Narrow" w:eastAsiaTheme="minorEastAsia" w:hAnsi="Arial Narrow"/>
          <w:color w:val="181817"/>
          <w:szCs w:val="22"/>
        </w:rPr>
      </w:pPr>
      <w:r w:rsidRPr="008D5B2F">
        <w:rPr>
          <w:rFonts w:ascii="Arial Narrow" w:hAnsi="Arial Narrow"/>
          <w:szCs w:val="22"/>
        </w:rPr>
        <w:t xml:space="preserve">Akcje </w:t>
      </w:r>
      <w:bookmarkStart w:id="9" w:name="_Hlk113360977"/>
      <w:r w:rsidRPr="008D5B2F">
        <w:rPr>
          <w:rFonts w:ascii="Arial Narrow" w:hAnsi="Arial Narrow"/>
          <w:szCs w:val="22"/>
        </w:rPr>
        <w:t xml:space="preserve">Oferowane </w:t>
      </w:r>
      <w:bookmarkEnd w:id="9"/>
      <w:r w:rsidRPr="008D5B2F">
        <w:rPr>
          <w:rFonts w:ascii="Arial Narrow" w:hAnsi="Arial Narrow"/>
          <w:szCs w:val="22"/>
        </w:rPr>
        <w:t>będą przedmiotem ubiegania się o dopuszczenie i wprowadzenie do</w:t>
      </w:r>
      <w:r w:rsidRPr="008D5B2F">
        <w:rPr>
          <w:rFonts w:ascii="Arial Narrow" w:eastAsiaTheme="minorEastAsia" w:hAnsi="Arial Narrow"/>
          <w:color w:val="181817"/>
          <w:szCs w:val="22"/>
        </w:rPr>
        <w:t xml:space="preserve"> obrotu na rynku regulowanym prowadzonym przez Giełdę Papierów Wartościowych w Warszawie S.A. bez sporządzania i publikacji prospektu emisyjnego stosownie do art. 1 ust.  5 lit a) Rozporządzenia 2017/1129.  Zobowiązuje się</w:t>
      </w:r>
      <w:r w:rsidRPr="008D5B2F">
        <w:rPr>
          <w:rFonts w:ascii="Arial Narrow" w:eastAsia="MS Gothic" w:hAnsi="Arial Narrow" w:cs="Tahoma"/>
          <w:szCs w:val="22"/>
        </w:rPr>
        <w:t xml:space="preserve"> </w:t>
      </w:r>
      <w:r w:rsidRPr="008D5B2F">
        <w:rPr>
          <w:rFonts w:ascii="Arial Narrow" w:eastAsiaTheme="minorEastAsia" w:hAnsi="Arial Narrow"/>
          <w:color w:val="181817"/>
          <w:szCs w:val="22"/>
        </w:rPr>
        <w:t>i upoważnia Zarząd Spółki do podjęcia wszelkich niezbędnych czynności związanych z dopuszczeniem</w:t>
      </w:r>
      <w:r w:rsidRPr="008D5B2F">
        <w:rPr>
          <w:rFonts w:ascii="Arial Narrow" w:eastAsia="MS Gothic" w:hAnsi="Arial Narrow" w:cs="Tahoma"/>
          <w:szCs w:val="22"/>
        </w:rPr>
        <w:t xml:space="preserve"> </w:t>
      </w:r>
      <w:r w:rsidRPr="008D5B2F">
        <w:rPr>
          <w:rFonts w:ascii="Arial Narrow" w:eastAsiaTheme="minorEastAsia" w:hAnsi="Arial Narrow"/>
          <w:color w:val="181817"/>
          <w:szCs w:val="22"/>
        </w:rPr>
        <w:t>i wprowadzeniem Akcji do obrotu na rynku regulowanym prowadzonym przez Giełdę Papierów Wartościowych w Warszawie S.A. stosownie do niniejszej uchwały.</w:t>
      </w:r>
    </w:p>
    <w:p w14:paraId="2B1F379B" w14:textId="1E2F79CB" w:rsidR="004230A4" w:rsidRPr="008D5B2F" w:rsidRDefault="004230A4" w:rsidP="007052F3">
      <w:pPr>
        <w:pStyle w:val="ListParagraph"/>
        <w:numPr>
          <w:ilvl w:val="0"/>
          <w:numId w:val="10"/>
        </w:numPr>
        <w:tabs>
          <w:tab w:val="right" w:leader="hyphen" w:pos="9072"/>
        </w:tabs>
        <w:autoSpaceDE w:val="0"/>
        <w:autoSpaceDN w:val="0"/>
        <w:adjustRightInd w:val="0"/>
        <w:spacing w:before="120" w:line="240" w:lineRule="auto"/>
        <w:rPr>
          <w:rFonts w:ascii="Arial Narrow" w:eastAsiaTheme="minorEastAsia" w:hAnsi="Arial Narrow"/>
          <w:color w:val="181817"/>
          <w:szCs w:val="22"/>
        </w:rPr>
      </w:pPr>
      <w:r w:rsidRPr="008D5B2F">
        <w:rPr>
          <w:rFonts w:ascii="Arial Narrow" w:eastAsiaTheme="minorEastAsia" w:hAnsi="Arial Narrow"/>
          <w:color w:val="181817"/>
          <w:szCs w:val="22"/>
        </w:rPr>
        <w:t>Akcje Oferowane będą zdematerializowane w rozumieniu ustawy z dnia 29 lipca 2005 r. o obrocie instrumentami finansowymi. Upoważnia się Zarząd Spółki do zawarcia z Krajowym Depozytem Papierów Wartościowych S.A. umowy o rejestrację w depozycie papierów wartościowych Akcji Oferowanych, a także do podjęcia wszelkich innych niezbędnych czynności związanych</w:t>
      </w:r>
      <w:r w:rsidRPr="008D5B2F">
        <w:rPr>
          <w:rFonts w:ascii="Arial Narrow" w:eastAsia="MS Gothic" w:hAnsi="Arial Narrow" w:cs="Tahoma"/>
          <w:szCs w:val="22"/>
        </w:rPr>
        <w:t xml:space="preserve"> </w:t>
      </w:r>
      <w:r w:rsidRPr="008D5B2F">
        <w:rPr>
          <w:rFonts w:ascii="Arial Narrow" w:eastAsiaTheme="minorEastAsia" w:hAnsi="Arial Narrow"/>
          <w:color w:val="181817"/>
          <w:szCs w:val="22"/>
        </w:rPr>
        <w:t>z ich dematerializacją.</w:t>
      </w:r>
    </w:p>
    <w:p w14:paraId="67A5112B" w14:textId="1E6010A1" w:rsidR="004230A4" w:rsidRPr="008D5B2F" w:rsidRDefault="004230A4" w:rsidP="007052F3">
      <w:pPr>
        <w:pStyle w:val="ListParagraph"/>
        <w:numPr>
          <w:ilvl w:val="0"/>
          <w:numId w:val="10"/>
        </w:numPr>
        <w:tabs>
          <w:tab w:val="right" w:leader="hyphen" w:pos="9072"/>
        </w:tabs>
        <w:autoSpaceDE w:val="0"/>
        <w:autoSpaceDN w:val="0"/>
        <w:adjustRightInd w:val="0"/>
        <w:spacing w:before="120" w:line="240" w:lineRule="auto"/>
        <w:rPr>
          <w:rFonts w:ascii="Arial Narrow" w:eastAsiaTheme="minorEastAsia" w:hAnsi="Arial Narrow"/>
          <w:color w:val="181817"/>
          <w:szCs w:val="22"/>
        </w:rPr>
      </w:pPr>
      <w:r w:rsidRPr="008D5B2F">
        <w:rPr>
          <w:rFonts w:ascii="Arial Narrow" w:eastAsiaTheme="minorEastAsia" w:hAnsi="Arial Narrow"/>
          <w:color w:val="181817"/>
          <w:szCs w:val="22"/>
        </w:rPr>
        <w:t>Postanowienia niniejszego § 3 mają zastosowanie tak długo jak jakiekolwiek akcje Spółki są dopuszczone do obrotu na rynku regulowanym prowadzonym przez Giełdę Papierów Wartościowych w Warszawie S.A.</w:t>
      </w:r>
    </w:p>
    <w:p w14:paraId="429092FC" w14:textId="77777777" w:rsidR="004230A4" w:rsidRPr="008D5B2F" w:rsidRDefault="004230A4" w:rsidP="005F7C99">
      <w:pPr>
        <w:tabs>
          <w:tab w:val="right" w:leader="hyphen" w:pos="9072"/>
        </w:tabs>
        <w:spacing w:before="120"/>
        <w:ind w:left="51" w:right="46"/>
        <w:rPr>
          <w:rFonts w:ascii="Arial Narrow" w:hAnsi="Arial Narrow"/>
          <w:b/>
          <w:lang w:val="pl-PL"/>
        </w:rPr>
      </w:pPr>
    </w:p>
    <w:p w14:paraId="3F63AAC2" w14:textId="77777777" w:rsidR="004230A4" w:rsidRPr="008D5B2F" w:rsidRDefault="004230A4" w:rsidP="005F7C99">
      <w:pPr>
        <w:tabs>
          <w:tab w:val="right" w:leader="hyphen" w:pos="9072"/>
        </w:tabs>
        <w:spacing w:before="120"/>
        <w:ind w:left="51" w:right="46"/>
        <w:jc w:val="center"/>
        <w:rPr>
          <w:rFonts w:ascii="Arial Narrow" w:hAnsi="Arial Narrow"/>
          <w:b/>
          <w:lang w:val="pl-PL"/>
        </w:rPr>
      </w:pPr>
      <w:r w:rsidRPr="008D5B2F">
        <w:rPr>
          <w:rFonts w:ascii="Arial Narrow" w:hAnsi="Arial Narrow"/>
          <w:b/>
          <w:lang w:val="pl-PL"/>
        </w:rPr>
        <w:t>§ 4.</w:t>
      </w:r>
    </w:p>
    <w:p w14:paraId="6D9AACD1" w14:textId="666AA696" w:rsidR="004230A4" w:rsidRPr="008D5B2F" w:rsidRDefault="004230A4" w:rsidP="00107A47">
      <w:pPr>
        <w:tabs>
          <w:tab w:val="right" w:leader="hyphen" w:pos="9072"/>
        </w:tabs>
        <w:spacing w:before="120"/>
        <w:ind w:right="46"/>
        <w:jc w:val="both"/>
        <w:rPr>
          <w:rFonts w:ascii="Arial Narrow" w:hAnsi="Arial Narrow"/>
          <w:lang w:val="pl-PL"/>
        </w:rPr>
      </w:pPr>
      <w:r w:rsidRPr="008D5B2F">
        <w:rPr>
          <w:rFonts w:ascii="Arial Narrow" w:hAnsi="Arial Narrow"/>
          <w:lang w:val="pl-PL"/>
        </w:rPr>
        <w:t>W związku z podwyższeniem kapitału zakładowego, o którym mowa w § 1 niniejszej uchwały, Nadzwyczajne Walne Zgromadzenie Spółki postanawia zmienić § 5 ust. 1 i 2 Statutu nadając mu następujące brzmienie: „</w:t>
      </w:r>
    </w:p>
    <w:p w14:paraId="61E4ADAF" w14:textId="0D5C4A67" w:rsidR="004230A4" w:rsidRPr="008D5B2F" w:rsidRDefault="004230A4" w:rsidP="007052F3">
      <w:pPr>
        <w:pStyle w:val="ListParagraph"/>
        <w:numPr>
          <w:ilvl w:val="0"/>
          <w:numId w:val="12"/>
        </w:numPr>
        <w:tabs>
          <w:tab w:val="right" w:leader="hyphen" w:pos="9072"/>
        </w:tabs>
        <w:autoSpaceDE w:val="0"/>
        <w:autoSpaceDN w:val="0"/>
        <w:adjustRightInd w:val="0"/>
        <w:spacing w:before="120" w:line="240" w:lineRule="auto"/>
        <w:ind w:left="714" w:hanging="357"/>
        <w:contextualSpacing w:val="0"/>
        <w:rPr>
          <w:rFonts w:ascii="Arial Narrow" w:hAnsi="Arial Narrow"/>
          <w:i/>
          <w:szCs w:val="22"/>
        </w:rPr>
      </w:pPr>
      <w:r w:rsidRPr="008D5B2F">
        <w:rPr>
          <w:rFonts w:ascii="Arial Narrow" w:hAnsi="Arial Narrow"/>
          <w:i/>
          <w:szCs w:val="22"/>
        </w:rPr>
        <w:t xml:space="preserve">Kapitał </w:t>
      </w:r>
      <w:r w:rsidRPr="008D5B2F">
        <w:rPr>
          <w:rFonts w:ascii="Arial Narrow" w:eastAsiaTheme="minorEastAsia" w:hAnsi="Arial Narrow"/>
          <w:i/>
          <w:color w:val="181817"/>
          <w:szCs w:val="22"/>
        </w:rPr>
        <w:t>zakładowy</w:t>
      </w:r>
      <w:r w:rsidRPr="008D5B2F">
        <w:rPr>
          <w:rFonts w:ascii="Arial Narrow" w:hAnsi="Arial Narrow"/>
          <w:i/>
          <w:szCs w:val="22"/>
        </w:rPr>
        <w:t xml:space="preserve"> Spółki wynosi </w:t>
      </w:r>
      <w:r w:rsidR="00A74EF3" w:rsidRPr="008D5B2F">
        <w:rPr>
          <w:rFonts w:ascii="Arial Narrow" w:hAnsi="Arial Narrow"/>
          <w:i/>
          <w:szCs w:val="22"/>
        </w:rPr>
        <w:t xml:space="preserve">995 276,90 </w:t>
      </w:r>
      <w:r w:rsidRPr="008D5B2F">
        <w:rPr>
          <w:rFonts w:ascii="Arial Narrow" w:hAnsi="Arial Narrow"/>
          <w:i/>
          <w:szCs w:val="22"/>
        </w:rPr>
        <w:t>zł (</w:t>
      </w:r>
      <w:r w:rsidR="00C15229" w:rsidRPr="008D5B2F">
        <w:rPr>
          <w:rFonts w:ascii="Arial Narrow" w:hAnsi="Arial Narrow"/>
          <w:i/>
          <w:szCs w:val="22"/>
        </w:rPr>
        <w:t>dziewięćset dziewięćdziesiąt pięć tysięcy dwieście siedemdziesiąt sześć złotych dziewięćdziesiąt groszy</w:t>
      </w:r>
      <w:r w:rsidRPr="008D5B2F">
        <w:rPr>
          <w:rFonts w:ascii="Arial Narrow" w:hAnsi="Arial Narrow"/>
          <w:i/>
          <w:szCs w:val="22"/>
        </w:rPr>
        <w:t>).</w:t>
      </w:r>
    </w:p>
    <w:p w14:paraId="1CE7F1CF" w14:textId="1C77D144" w:rsidR="004230A4" w:rsidRPr="008D5B2F" w:rsidRDefault="004230A4" w:rsidP="007052F3">
      <w:pPr>
        <w:pStyle w:val="ListParagraph"/>
        <w:numPr>
          <w:ilvl w:val="0"/>
          <w:numId w:val="12"/>
        </w:numPr>
        <w:tabs>
          <w:tab w:val="right" w:leader="hyphen" w:pos="9072"/>
        </w:tabs>
        <w:autoSpaceDE w:val="0"/>
        <w:autoSpaceDN w:val="0"/>
        <w:adjustRightInd w:val="0"/>
        <w:spacing w:before="120" w:line="240" w:lineRule="auto"/>
        <w:ind w:left="714" w:hanging="357"/>
        <w:contextualSpacing w:val="0"/>
        <w:rPr>
          <w:rFonts w:ascii="Arial Narrow" w:hAnsi="Arial Narrow"/>
          <w:i/>
          <w:szCs w:val="22"/>
        </w:rPr>
      </w:pPr>
      <w:r w:rsidRPr="008D5B2F">
        <w:rPr>
          <w:rFonts w:ascii="Arial Narrow" w:hAnsi="Arial Narrow"/>
          <w:i/>
          <w:szCs w:val="22"/>
        </w:rPr>
        <w:t xml:space="preserve">Na kapitał zakładowy Spółki składa się </w:t>
      </w:r>
      <w:r w:rsidR="00A74EF3" w:rsidRPr="008D5B2F">
        <w:rPr>
          <w:rFonts w:ascii="Arial Narrow" w:hAnsi="Arial Narrow"/>
          <w:i/>
          <w:szCs w:val="22"/>
        </w:rPr>
        <w:t>9</w:t>
      </w:r>
      <w:r w:rsidR="008F2E01" w:rsidRPr="008D5B2F">
        <w:rPr>
          <w:rFonts w:ascii="Arial Narrow" w:hAnsi="Arial Narrow"/>
          <w:i/>
          <w:szCs w:val="22"/>
        </w:rPr>
        <w:t>.</w:t>
      </w:r>
      <w:r w:rsidR="00A74EF3" w:rsidRPr="008D5B2F">
        <w:rPr>
          <w:rFonts w:ascii="Arial Narrow" w:hAnsi="Arial Narrow"/>
          <w:i/>
          <w:szCs w:val="22"/>
        </w:rPr>
        <w:t>952</w:t>
      </w:r>
      <w:r w:rsidR="008F2E01" w:rsidRPr="008D5B2F">
        <w:rPr>
          <w:rFonts w:ascii="Arial Narrow" w:hAnsi="Arial Narrow"/>
          <w:i/>
          <w:szCs w:val="22"/>
        </w:rPr>
        <w:t>.</w:t>
      </w:r>
      <w:r w:rsidR="00A74EF3" w:rsidRPr="008D5B2F">
        <w:rPr>
          <w:rFonts w:ascii="Arial Narrow" w:hAnsi="Arial Narrow"/>
          <w:i/>
          <w:szCs w:val="22"/>
        </w:rPr>
        <w:t>769</w:t>
      </w:r>
      <w:r w:rsidR="008F2E01" w:rsidRPr="008D5B2F">
        <w:rPr>
          <w:rFonts w:ascii="Arial Narrow" w:hAnsi="Arial Narrow"/>
          <w:i/>
          <w:szCs w:val="22"/>
        </w:rPr>
        <w:t xml:space="preserve"> (</w:t>
      </w:r>
      <w:r w:rsidR="0072324C" w:rsidRPr="008D5B2F">
        <w:rPr>
          <w:rFonts w:ascii="Arial Narrow" w:hAnsi="Arial Narrow"/>
          <w:i/>
          <w:szCs w:val="22"/>
        </w:rPr>
        <w:t>dziewięć milionów dziewięćset pięćdziesiąt dwa tysiące sied</w:t>
      </w:r>
      <w:r w:rsidR="00D755F7" w:rsidRPr="008D5B2F">
        <w:rPr>
          <w:rFonts w:ascii="Arial Narrow" w:hAnsi="Arial Narrow"/>
          <w:i/>
          <w:szCs w:val="22"/>
        </w:rPr>
        <w:t xml:space="preserve">emset sześćdziesiąt dziewięć </w:t>
      </w:r>
      <w:r w:rsidRPr="008D5B2F">
        <w:rPr>
          <w:rFonts w:ascii="Arial Narrow" w:hAnsi="Arial Narrow"/>
          <w:i/>
          <w:szCs w:val="22"/>
        </w:rPr>
        <w:t xml:space="preserve">akcji zwykłych o wartości nominalnej 0,10 zł (dziesięć groszy) każda, w tym: </w:t>
      </w:r>
    </w:p>
    <w:p w14:paraId="093466DF" w14:textId="3BA3D5FA"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1.747.200 (jeden milion siedemset czterdzieści siedem tysięcy dwieście) akcji na okaziciela serii A</w:t>
      </w:r>
      <w:r w:rsidR="00D755F7" w:rsidRPr="008D5B2F">
        <w:rPr>
          <w:rFonts w:ascii="Arial Narrow" w:hAnsi="Arial Narrow"/>
          <w:i/>
          <w:lang w:val="pl-PL"/>
        </w:rPr>
        <w:t>,</w:t>
      </w:r>
    </w:p>
    <w:p w14:paraId="3A5B363B" w14:textId="17549B1C"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508.200 (pięćset osiem tysięcy dwieście) akcji na okaziciela serii B,</w:t>
      </w:r>
    </w:p>
    <w:p w14:paraId="583C3845" w14:textId="23CF38FF"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236.926 (dwieście trzydzieści sześć tysięcy dziewięćset dwadzieścia sześć) akcji na okaziciela serii C,</w:t>
      </w:r>
    </w:p>
    <w:p w14:paraId="194789CF" w14:textId="5FCA4E79"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929.600 (dziewięćset dwadzieścia dziewięć tysięcy sześćset) akcji na okaziciela serii D,</w:t>
      </w:r>
    </w:p>
    <w:p w14:paraId="687E7C66" w14:textId="6F316EDE"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33.600 (trzydzieści trzy tysiące sześćset) akcji na okaziciela serii E,</w:t>
      </w:r>
    </w:p>
    <w:p w14:paraId="577749B8" w14:textId="56771E9A"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151.000 (sto pięćdziesiąt jeden tysięcy) akcji na okaziciela serii F,</w:t>
      </w:r>
    </w:p>
    <w:p w14:paraId="1653EA91" w14:textId="77777777"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721.303 (siedemset dwadzieścia jeden tysięcy trzysta trzy) akcje na okaziciela serii G,</w:t>
      </w:r>
    </w:p>
    <w:p w14:paraId="2C5A8489" w14:textId="32DDDFC6" w:rsidR="004230A4" w:rsidRPr="008D5B2F" w:rsidRDefault="004230A4"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648.556 (sześćset czterdzieści osiem tysięcy pięćset pięćdziesiąt sześć) akcji na okaziciela serii H,</w:t>
      </w:r>
    </w:p>
    <w:p w14:paraId="279B36AA" w14:textId="480ED425" w:rsidR="004230A4" w:rsidRPr="008D5B2F" w:rsidRDefault="00A74EF3"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995</w:t>
      </w:r>
      <w:r w:rsidR="00D755F7" w:rsidRPr="008D5B2F">
        <w:rPr>
          <w:rFonts w:ascii="Arial Narrow" w:hAnsi="Arial Narrow"/>
          <w:i/>
          <w:lang w:val="pl-PL"/>
        </w:rPr>
        <w:t>.</w:t>
      </w:r>
      <w:r w:rsidRPr="008D5B2F">
        <w:rPr>
          <w:rFonts w:ascii="Arial Narrow" w:hAnsi="Arial Narrow"/>
          <w:i/>
          <w:lang w:val="pl-PL"/>
        </w:rPr>
        <w:t>276</w:t>
      </w:r>
      <w:r w:rsidR="00D755F7" w:rsidRPr="008D5B2F">
        <w:rPr>
          <w:rFonts w:ascii="Arial Narrow" w:hAnsi="Arial Narrow"/>
          <w:i/>
          <w:lang w:val="pl-PL"/>
        </w:rPr>
        <w:t xml:space="preserve"> (dziewięćset dziewięćdziesiąt </w:t>
      </w:r>
      <w:r w:rsidR="00CF31BC" w:rsidRPr="008D5B2F">
        <w:rPr>
          <w:rFonts w:ascii="Arial Narrow" w:hAnsi="Arial Narrow"/>
          <w:i/>
          <w:lang w:val="pl-PL"/>
        </w:rPr>
        <w:t xml:space="preserve">pięć tysięcy dwieście siedemdziesiąt </w:t>
      </w:r>
      <w:r w:rsidR="005D320D">
        <w:rPr>
          <w:rFonts w:ascii="Arial Narrow" w:hAnsi="Arial Narrow"/>
          <w:i/>
          <w:lang w:val="pl-PL"/>
        </w:rPr>
        <w:t xml:space="preserve">sześć </w:t>
      </w:r>
      <w:r w:rsidR="004230A4" w:rsidRPr="008D5B2F">
        <w:rPr>
          <w:rFonts w:ascii="Arial Narrow" w:hAnsi="Arial Narrow"/>
          <w:i/>
          <w:lang w:val="pl-PL"/>
        </w:rPr>
        <w:t>akcji na okaziciela serii I</w:t>
      </w:r>
      <w:r w:rsidR="00132ED3" w:rsidRPr="008D5B2F">
        <w:rPr>
          <w:rFonts w:ascii="Arial Narrow" w:hAnsi="Arial Narrow"/>
          <w:i/>
          <w:lang w:val="pl-PL"/>
        </w:rPr>
        <w:t>,</w:t>
      </w:r>
    </w:p>
    <w:p w14:paraId="088CE8C2" w14:textId="11D89870" w:rsidR="004230A4" w:rsidRPr="008D5B2F" w:rsidRDefault="00A74EF3" w:rsidP="007052F3">
      <w:pPr>
        <w:numPr>
          <w:ilvl w:val="0"/>
          <w:numId w:val="11"/>
        </w:numPr>
        <w:tabs>
          <w:tab w:val="right" w:leader="hyphen" w:pos="9072"/>
        </w:tabs>
        <w:spacing w:before="120"/>
        <w:ind w:left="757" w:right="43"/>
        <w:jc w:val="both"/>
        <w:rPr>
          <w:rFonts w:ascii="Arial Narrow" w:hAnsi="Arial Narrow"/>
          <w:i/>
          <w:lang w:val="pl-PL"/>
        </w:rPr>
      </w:pPr>
      <w:r w:rsidRPr="008D5B2F">
        <w:rPr>
          <w:rFonts w:ascii="Arial Narrow" w:hAnsi="Arial Narrow"/>
          <w:i/>
          <w:lang w:val="pl-PL"/>
        </w:rPr>
        <w:t>1</w:t>
      </w:r>
      <w:r w:rsidR="00132ED3" w:rsidRPr="008D5B2F">
        <w:rPr>
          <w:rFonts w:ascii="Arial Narrow" w:hAnsi="Arial Narrow"/>
          <w:i/>
          <w:lang w:val="pl-PL"/>
        </w:rPr>
        <w:t>.</w:t>
      </w:r>
      <w:r w:rsidRPr="008D5B2F">
        <w:rPr>
          <w:rFonts w:ascii="Arial Narrow" w:hAnsi="Arial Narrow"/>
          <w:i/>
          <w:lang w:val="pl-PL"/>
        </w:rPr>
        <w:t>194</w:t>
      </w:r>
      <w:r w:rsidR="00132ED3" w:rsidRPr="008D5B2F">
        <w:rPr>
          <w:rFonts w:ascii="Arial Narrow" w:hAnsi="Arial Narrow"/>
          <w:i/>
          <w:lang w:val="pl-PL"/>
        </w:rPr>
        <w:t>.</w:t>
      </w:r>
      <w:r w:rsidRPr="008D5B2F">
        <w:rPr>
          <w:rFonts w:ascii="Arial Narrow" w:hAnsi="Arial Narrow"/>
          <w:i/>
          <w:lang w:val="pl-PL"/>
        </w:rPr>
        <w:t>331</w:t>
      </w:r>
      <w:r w:rsidR="00132ED3" w:rsidRPr="008D5B2F">
        <w:rPr>
          <w:rFonts w:ascii="Arial Narrow" w:hAnsi="Arial Narrow"/>
          <w:i/>
          <w:lang w:val="pl-PL"/>
        </w:rPr>
        <w:t xml:space="preserve"> (jeden milion </w:t>
      </w:r>
      <w:r w:rsidR="006D0062" w:rsidRPr="008D5B2F">
        <w:rPr>
          <w:rFonts w:ascii="Arial Narrow" w:hAnsi="Arial Narrow"/>
          <w:i/>
          <w:lang w:val="pl-PL"/>
        </w:rPr>
        <w:t xml:space="preserve">sto dziewięćdziesiąt cztery tysiące trzysta trzydzieści jeden) </w:t>
      </w:r>
      <w:r w:rsidR="004230A4" w:rsidRPr="008D5B2F">
        <w:rPr>
          <w:rFonts w:ascii="Arial Narrow" w:hAnsi="Arial Narrow"/>
          <w:i/>
          <w:lang w:val="pl-PL"/>
        </w:rPr>
        <w:t>akcji imiennych serii J,</w:t>
      </w:r>
    </w:p>
    <w:p w14:paraId="347E2A3E" w14:textId="3EBBAAE0" w:rsidR="00A74EF3" w:rsidRPr="008D5B2F" w:rsidRDefault="00A74EF3" w:rsidP="007052F3">
      <w:pPr>
        <w:numPr>
          <w:ilvl w:val="0"/>
          <w:numId w:val="11"/>
        </w:numPr>
        <w:tabs>
          <w:tab w:val="right" w:leader="hyphen" w:pos="9072"/>
        </w:tabs>
        <w:spacing w:before="120"/>
        <w:ind w:left="757" w:right="43"/>
        <w:jc w:val="both"/>
        <w:rPr>
          <w:rFonts w:ascii="Arial Narrow" w:hAnsi="Arial Narrow"/>
          <w:lang w:val="pl-PL"/>
        </w:rPr>
      </w:pPr>
      <w:r w:rsidRPr="008D5B2F">
        <w:rPr>
          <w:rFonts w:ascii="Arial Narrow" w:hAnsi="Arial Narrow"/>
          <w:i/>
          <w:lang w:val="pl-PL"/>
        </w:rPr>
        <w:t>1</w:t>
      </w:r>
      <w:r w:rsidR="006D0062" w:rsidRPr="008D5B2F">
        <w:rPr>
          <w:rFonts w:ascii="Arial Narrow" w:hAnsi="Arial Narrow"/>
          <w:i/>
          <w:lang w:val="pl-PL"/>
        </w:rPr>
        <w:t>.</w:t>
      </w:r>
      <w:r w:rsidRPr="008D5B2F">
        <w:rPr>
          <w:rFonts w:ascii="Arial Narrow" w:hAnsi="Arial Narrow"/>
          <w:i/>
          <w:lang w:val="pl-PL"/>
        </w:rPr>
        <w:t>433</w:t>
      </w:r>
      <w:r w:rsidR="006D0062" w:rsidRPr="008D5B2F">
        <w:rPr>
          <w:rFonts w:ascii="Arial Narrow" w:hAnsi="Arial Narrow"/>
          <w:i/>
          <w:lang w:val="pl-PL"/>
        </w:rPr>
        <w:t>.</w:t>
      </w:r>
      <w:r w:rsidRPr="008D5B2F">
        <w:rPr>
          <w:rFonts w:ascii="Arial Narrow" w:hAnsi="Arial Narrow"/>
          <w:i/>
          <w:lang w:val="pl-PL"/>
        </w:rPr>
        <w:t>197</w:t>
      </w:r>
      <w:r w:rsidR="006D0062" w:rsidRPr="008D5B2F">
        <w:rPr>
          <w:rFonts w:ascii="Arial Narrow" w:hAnsi="Arial Narrow"/>
          <w:i/>
          <w:lang w:val="pl-PL"/>
        </w:rPr>
        <w:t xml:space="preserve"> (jeden milion czterysta trzydzieści trzy tysiące </w:t>
      </w:r>
      <w:r w:rsidR="007C3660" w:rsidRPr="008D5B2F">
        <w:rPr>
          <w:rFonts w:ascii="Arial Narrow" w:hAnsi="Arial Narrow"/>
          <w:i/>
          <w:lang w:val="pl-PL"/>
        </w:rPr>
        <w:t>sto dziewięćdziesiąt siedem)</w:t>
      </w:r>
      <w:r w:rsidR="004230A4" w:rsidRPr="008D5B2F">
        <w:rPr>
          <w:rFonts w:ascii="Arial Narrow" w:hAnsi="Arial Narrow"/>
          <w:i/>
          <w:lang w:val="pl-PL"/>
        </w:rPr>
        <w:t xml:space="preserve"> akcji imiennych serii K</w:t>
      </w:r>
      <w:r w:rsidRPr="008D5B2F">
        <w:rPr>
          <w:rFonts w:ascii="Arial Narrow" w:hAnsi="Arial Narrow"/>
          <w:i/>
          <w:lang w:val="pl-PL"/>
        </w:rPr>
        <w:t>,</w:t>
      </w:r>
    </w:p>
    <w:p w14:paraId="20CA1B84" w14:textId="22CA0FF2" w:rsidR="004230A4" w:rsidRPr="008D5B2F" w:rsidRDefault="00A74EF3" w:rsidP="007052F3">
      <w:pPr>
        <w:numPr>
          <w:ilvl w:val="0"/>
          <w:numId w:val="11"/>
        </w:numPr>
        <w:tabs>
          <w:tab w:val="right" w:leader="hyphen" w:pos="9072"/>
        </w:tabs>
        <w:spacing w:before="120"/>
        <w:ind w:left="757" w:right="43"/>
        <w:jc w:val="both"/>
        <w:rPr>
          <w:rFonts w:ascii="Arial Narrow" w:hAnsi="Arial Narrow"/>
          <w:lang w:val="pl-PL"/>
        </w:rPr>
      </w:pPr>
      <w:r w:rsidRPr="008D5B2F">
        <w:rPr>
          <w:rFonts w:ascii="Arial Narrow" w:hAnsi="Arial Narrow"/>
          <w:i/>
          <w:lang w:val="pl-PL"/>
        </w:rPr>
        <w:t>1</w:t>
      </w:r>
      <w:r w:rsidR="007C3660" w:rsidRPr="008D5B2F">
        <w:rPr>
          <w:rFonts w:ascii="Arial Narrow" w:hAnsi="Arial Narrow"/>
          <w:i/>
          <w:lang w:val="pl-PL"/>
        </w:rPr>
        <w:t>.</w:t>
      </w:r>
      <w:r w:rsidRPr="008D5B2F">
        <w:rPr>
          <w:rFonts w:ascii="Arial Narrow" w:hAnsi="Arial Narrow"/>
          <w:i/>
          <w:lang w:val="pl-PL"/>
        </w:rPr>
        <w:t>353</w:t>
      </w:r>
      <w:r w:rsidR="007C3660" w:rsidRPr="008D5B2F">
        <w:rPr>
          <w:rFonts w:ascii="Arial Narrow" w:hAnsi="Arial Narrow"/>
          <w:i/>
          <w:lang w:val="pl-PL"/>
        </w:rPr>
        <w:t>.</w:t>
      </w:r>
      <w:r w:rsidRPr="008D5B2F">
        <w:rPr>
          <w:rFonts w:ascii="Arial Narrow" w:hAnsi="Arial Narrow"/>
          <w:i/>
          <w:lang w:val="pl-PL"/>
        </w:rPr>
        <w:t>580</w:t>
      </w:r>
      <w:r w:rsidR="007C3660" w:rsidRPr="008D5B2F">
        <w:rPr>
          <w:rFonts w:ascii="Arial Narrow" w:hAnsi="Arial Narrow"/>
          <w:i/>
          <w:lang w:val="pl-PL"/>
        </w:rPr>
        <w:t xml:space="preserve"> (jeden milion trzysta pięćdziesiąt trzy tysiące pięćset osiemdziesiąt</w:t>
      </w:r>
      <w:r w:rsidR="006E3EB3" w:rsidRPr="008D5B2F">
        <w:rPr>
          <w:rFonts w:ascii="Arial Narrow" w:hAnsi="Arial Narrow"/>
          <w:i/>
          <w:lang w:val="pl-PL"/>
        </w:rPr>
        <w:t xml:space="preserve">) </w:t>
      </w:r>
      <w:r w:rsidRPr="008D5B2F">
        <w:rPr>
          <w:rFonts w:ascii="Arial Narrow" w:hAnsi="Arial Narrow"/>
          <w:i/>
          <w:lang w:val="pl-PL"/>
        </w:rPr>
        <w:t>akcji imiennych serii L.</w:t>
      </w:r>
      <w:r w:rsidR="004230A4" w:rsidRPr="008D5B2F">
        <w:rPr>
          <w:rFonts w:ascii="Arial Narrow" w:hAnsi="Arial Narrow"/>
          <w:i/>
          <w:lang w:val="pl-PL"/>
        </w:rPr>
        <w:t>”</w:t>
      </w:r>
    </w:p>
    <w:p w14:paraId="048E63E9" w14:textId="77777777" w:rsidR="004230A4" w:rsidRPr="008D5B2F" w:rsidRDefault="004230A4" w:rsidP="005F7C99">
      <w:pPr>
        <w:tabs>
          <w:tab w:val="right" w:leader="hyphen" w:pos="9072"/>
        </w:tabs>
        <w:spacing w:before="120"/>
        <w:ind w:left="757" w:right="43"/>
        <w:rPr>
          <w:rFonts w:ascii="Arial Narrow" w:hAnsi="Arial Narrow"/>
          <w:lang w:val="pl-PL"/>
        </w:rPr>
      </w:pPr>
    </w:p>
    <w:p w14:paraId="659B83A9" w14:textId="77777777" w:rsidR="004230A4" w:rsidRPr="008D5B2F" w:rsidRDefault="004230A4" w:rsidP="005F7C99">
      <w:pPr>
        <w:tabs>
          <w:tab w:val="right" w:leader="hyphen" w:pos="9072"/>
        </w:tabs>
        <w:spacing w:before="120"/>
        <w:ind w:left="51" w:right="46"/>
        <w:jc w:val="center"/>
        <w:rPr>
          <w:rFonts w:ascii="Arial Narrow" w:hAnsi="Arial Narrow"/>
          <w:lang w:val="pl-PL"/>
        </w:rPr>
      </w:pPr>
      <w:r w:rsidRPr="008D5B2F">
        <w:rPr>
          <w:rFonts w:ascii="Arial Narrow" w:hAnsi="Arial Narrow"/>
          <w:b/>
          <w:lang w:val="pl-PL"/>
        </w:rPr>
        <w:t xml:space="preserve">§ 5. </w:t>
      </w:r>
    </w:p>
    <w:p w14:paraId="1A16D612" w14:textId="3CD268D1" w:rsidR="004230A4" w:rsidRPr="008D5B2F" w:rsidRDefault="004230A4" w:rsidP="006E3EB3">
      <w:pPr>
        <w:tabs>
          <w:tab w:val="right" w:leader="hyphen" w:pos="9072"/>
        </w:tabs>
        <w:spacing w:before="120"/>
        <w:jc w:val="both"/>
        <w:rPr>
          <w:rFonts w:ascii="Arial Narrow" w:hAnsi="Arial Narrow"/>
          <w:lang w:val="pl-PL"/>
        </w:rPr>
      </w:pPr>
      <w:r w:rsidRPr="008D5B2F">
        <w:rPr>
          <w:rFonts w:ascii="Arial Narrow" w:hAnsi="Arial Narrow"/>
          <w:lang w:val="pl-PL"/>
        </w:rPr>
        <w:t>Niniejsza uchwała wchodzi w życie z chwilą jej podjęcia, z zastrzeżeniem, że skutek prawny w postaci podwyższenia kapitału zakładowego, powstaje z chwilą rejestracji jego zmian przez odpowiedni sąd rejestrowy.</w:t>
      </w:r>
    </w:p>
    <w:p w14:paraId="6F08EEC5" w14:textId="77777777" w:rsidR="004230A4" w:rsidRPr="008D5B2F" w:rsidRDefault="004230A4" w:rsidP="009169E5">
      <w:pPr>
        <w:jc w:val="both"/>
        <w:rPr>
          <w:rFonts w:ascii="Arial Narrow" w:hAnsi="Arial Narrow"/>
          <w:lang w:val="pl-PL"/>
        </w:rPr>
      </w:pPr>
    </w:p>
    <w:p w14:paraId="67802D37" w14:textId="7C73D9D7" w:rsidR="006031B4" w:rsidRPr="008D5B2F" w:rsidRDefault="00792294" w:rsidP="00792294">
      <w:pPr>
        <w:jc w:val="center"/>
        <w:rPr>
          <w:rFonts w:ascii="Arial Narrow" w:hAnsi="Arial Narrow"/>
          <w:lang w:val="pl-PL"/>
        </w:rPr>
      </w:pPr>
      <w:r w:rsidRPr="008D5B2F">
        <w:rPr>
          <w:rFonts w:ascii="Arial Narrow" w:hAnsi="Arial Narrow"/>
          <w:lang w:val="pl-PL"/>
        </w:rPr>
        <w:t>***</w:t>
      </w:r>
    </w:p>
    <w:p w14:paraId="5691CDF3" w14:textId="77777777" w:rsidR="006031B4" w:rsidRPr="008D5B2F" w:rsidRDefault="006031B4" w:rsidP="009169E5">
      <w:pPr>
        <w:jc w:val="both"/>
        <w:rPr>
          <w:rFonts w:ascii="Arial Narrow" w:hAnsi="Arial Narrow"/>
          <w:lang w:val="pl-PL"/>
        </w:rPr>
      </w:pPr>
    </w:p>
    <w:p w14:paraId="3D944558" w14:textId="012AF185" w:rsidR="001677BA" w:rsidRPr="008D5B2F" w:rsidRDefault="00E37505" w:rsidP="009169E5">
      <w:pPr>
        <w:jc w:val="both"/>
        <w:rPr>
          <w:rFonts w:ascii="Arial Narrow" w:hAnsi="Arial Narrow"/>
          <w:u w:val="single"/>
          <w:lang w:val="pl-PL"/>
        </w:rPr>
      </w:pPr>
      <w:r w:rsidRPr="008D5B2F">
        <w:rPr>
          <w:rFonts w:ascii="Arial Narrow" w:hAnsi="Arial Narrow"/>
          <w:u w:val="single"/>
          <w:lang w:val="pl-PL"/>
        </w:rPr>
        <w:t xml:space="preserve">Załącznik nr </w:t>
      </w:r>
      <w:r w:rsidR="003349E3" w:rsidRPr="008D5B2F">
        <w:rPr>
          <w:rFonts w:ascii="Arial Narrow" w:hAnsi="Arial Narrow"/>
          <w:u w:val="single"/>
          <w:lang w:val="pl-PL"/>
        </w:rPr>
        <w:t xml:space="preserve">1 </w:t>
      </w:r>
      <w:r w:rsidRPr="008D5B2F">
        <w:rPr>
          <w:rFonts w:ascii="Arial Narrow" w:hAnsi="Arial Narrow"/>
          <w:u w:val="single"/>
          <w:lang w:val="pl-PL"/>
        </w:rPr>
        <w:t xml:space="preserve">do </w:t>
      </w:r>
      <w:r w:rsidR="003349E3" w:rsidRPr="008D5B2F">
        <w:rPr>
          <w:rFonts w:ascii="Arial Narrow" w:hAnsi="Arial Narrow"/>
          <w:u w:val="single"/>
          <w:lang w:val="pl-PL"/>
        </w:rPr>
        <w:t xml:space="preserve">uchwały nr </w:t>
      </w:r>
      <w:r w:rsidRPr="008D5B2F">
        <w:rPr>
          <w:rFonts w:ascii="Arial Narrow" w:hAnsi="Arial Narrow"/>
          <w:u w:val="single"/>
          <w:lang w:val="pl-PL"/>
        </w:rPr>
        <w:t xml:space="preserve">4/10/2022 </w:t>
      </w:r>
      <w:r w:rsidR="003349E3" w:rsidRPr="008D5B2F">
        <w:rPr>
          <w:rFonts w:ascii="Arial Narrow" w:hAnsi="Arial Narrow"/>
          <w:u w:val="single"/>
          <w:lang w:val="pl-PL"/>
        </w:rPr>
        <w:t xml:space="preserve">Walnego Zgromadzenia - </w:t>
      </w:r>
      <w:r w:rsidRPr="008D5B2F">
        <w:rPr>
          <w:rFonts w:ascii="Arial Narrow" w:hAnsi="Arial Narrow"/>
          <w:u w:val="single"/>
          <w:lang w:val="pl-PL"/>
        </w:rPr>
        <w:t>Opinia Zarządu Spółki uzasadniająca pozbawienie dotychczasowych akcjonariuszy prawa poboru Akcji Oferowanych w całości</w:t>
      </w:r>
      <w:r w:rsidR="003349E3" w:rsidRPr="008D5B2F">
        <w:rPr>
          <w:rFonts w:ascii="Arial Narrow" w:hAnsi="Arial Narrow"/>
          <w:u w:val="single"/>
          <w:lang w:val="pl-PL"/>
        </w:rPr>
        <w:t>.</w:t>
      </w:r>
    </w:p>
    <w:p w14:paraId="5DA18EF1" w14:textId="77777777" w:rsidR="00713810" w:rsidRPr="008D5B2F" w:rsidRDefault="00713810" w:rsidP="008D5B2F">
      <w:pPr>
        <w:jc w:val="both"/>
        <w:rPr>
          <w:rFonts w:ascii="Arial Narrow" w:hAnsi="Arial Narrow"/>
          <w:lang w:val="pl-PL"/>
        </w:rPr>
      </w:pPr>
    </w:p>
    <w:p w14:paraId="44FC1859" w14:textId="77777777" w:rsidR="008D5B2F" w:rsidRPr="00505912" w:rsidRDefault="008D5B2F" w:rsidP="008D5B2F">
      <w:pPr>
        <w:jc w:val="right"/>
        <w:rPr>
          <w:rFonts w:ascii="Arial Narrow" w:hAnsi="Arial Narrow" w:cs="Arial"/>
          <w:sz w:val="20"/>
          <w:szCs w:val="20"/>
          <w:lang w:val="pl-PL"/>
        </w:rPr>
      </w:pPr>
      <w:r w:rsidRPr="00505912">
        <w:rPr>
          <w:rFonts w:ascii="Arial Narrow" w:hAnsi="Arial Narrow" w:cs="Arial"/>
          <w:sz w:val="20"/>
          <w:szCs w:val="20"/>
          <w:lang w:val="pl-PL"/>
        </w:rPr>
        <w:t xml:space="preserve">Warszawa, dnia </w:t>
      </w:r>
      <w:r w:rsidRPr="00505912">
        <w:rPr>
          <w:rStyle w:val="normaltextrun"/>
          <w:rFonts w:ascii="Arial Narrow" w:hAnsi="Arial Narrow" w:cs="Arial"/>
          <w:color w:val="000000" w:themeColor="text1"/>
          <w:sz w:val="20"/>
          <w:szCs w:val="20"/>
          <w:lang w:val="pl-PL"/>
        </w:rPr>
        <w:t>1 października</w:t>
      </w:r>
      <w:r w:rsidRPr="00505912">
        <w:rPr>
          <w:rFonts w:ascii="Arial Narrow" w:hAnsi="Arial Narrow" w:cs="Arial"/>
          <w:sz w:val="20"/>
          <w:szCs w:val="20"/>
          <w:lang w:val="pl-PL"/>
        </w:rPr>
        <w:t xml:space="preserve"> 2022 roku</w:t>
      </w:r>
    </w:p>
    <w:p w14:paraId="163EF270" w14:textId="77777777" w:rsidR="008D5B2F" w:rsidRPr="00505912" w:rsidRDefault="008D5B2F" w:rsidP="008D5B2F">
      <w:pPr>
        <w:jc w:val="center"/>
        <w:rPr>
          <w:rFonts w:ascii="Arial Narrow" w:hAnsi="Arial Narrow" w:cs="Arial"/>
          <w:b/>
          <w:bCs/>
          <w:sz w:val="20"/>
          <w:szCs w:val="20"/>
          <w:lang w:val="pl-PL"/>
        </w:rPr>
      </w:pPr>
      <w:r w:rsidRPr="00505912">
        <w:rPr>
          <w:rFonts w:ascii="Arial Narrow" w:hAnsi="Arial Narrow" w:cs="Arial"/>
          <w:b/>
          <w:bCs/>
          <w:sz w:val="20"/>
          <w:szCs w:val="20"/>
          <w:lang w:val="pl-PL"/>
        </w:rPr>
        <w:t>Opinia Zarządu</w:t>
      </w:r>
      <w:r w:rsidRPr="00505912">
        <w:rPr>
          <w:rFonts w:ascii="Arial Narrow" w:hAnsi="Arial Narrow" w:cs="Arial"/>
          <w:b/>
          <w:bCs/>
          <w:sz w:val="20"/>
          <w:szCs w:val="20"/>
          <w:lang w:val="pl-PL"/>
        </w:rPr>
        <w:br/>
        <w:t>spółki Medicalgorithmics S.A. z siedzibą w Warszawie</w:t>
      </w:r>
      <w:r w:rsidRPr="00505912">
        <w:rPr>
          <w:rFonts w:ascii="Arial Narrow" w:hAnsi="Arial Narrow" w:cs="Arial"/>
          <w:b/>
          <w:bCs/>
          <w:sz w:val="20"/>
          <w:szCs w:val="20"/>
          <w:lang w:val="pl-PL"/>
        </w:rPr>
        <w:br/>
        <w:t>uzasadniająca pozbawienie w całości akcjonariuszy prawa poboru akcji nowej emisji serii I, J, K oraz L</w:t>
      </w:r>
    </w:p>
    <w:p w14:paraId="1224E463" w14:textId="77777777" w:rsidR="008D5B2F" w:rsidRPr="00505912" w:rsidRDefault="008D5B2F" w:rsidP="008D5B2F">
      <w:pPr>
        <w:jc w:val="both"/>
        <w:rPr>
          <w:rFonts w:ascii="Arial Narrow" w:hAnsi="Arial Narrow" w:cs="Arial"/>
          <w:sz w:val="20"/>
          <w:szCs w:val="20"/>
          <w:lang w:val="pl-PL"/>
        </w:rPr>
      </w:pPr>
    </w:p>
    <w:p w14:paraId="255FFFF4" w14:textId="7777777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Niniejsza opinia („</w:t>
      </w:r>
      <w:r w:rsidRPr="00505912">
        <w:rPr>
          <w:rFonts w:ascii="Arial Narrow" w:hAnsi="Arial Narrow" w:cs="Arial"/>
          <w:b/>
          <w:sz w:val="20"/>
          <w:szCs w:val="20"/>
          <w:lang w:val="pl-PL"/>
        </w:rPr>
        <w:t>Opinia</w:t>
      </w:r>
      <w:r w:rsidRPr="00505912">
        <w:rPr>
          <w:rFonts w:ascii="Arial Narrow" w:hAnsi="Arial Narrow" w:cs="Arial"/>
          <w:sz w:val="20"/>
          <w:szCs w:val="20"/>
          <w:lang w:val="pl-PL"/>
        </w:rPr>
        <w:t>”) została przyjęta przez Zarząd Medicalgorithmics spółka akcyjna z siedzibą w Warszawie adres: ul. Aleje Jerozolimskie 81, posiadająca numer NIP: 5213361457, numer REGON: 140186973, wpisana do rejestru przedsiębiorców prowadzonego przez Sąd Rejonowy w Warszawie XII Wydział Gospodarczy Krajowego Rejestru Sądowego pod numerem KRS: 0000372848 („</w:t>
      </w:r>
      <w:r w:rsidRPr="00505912">
        <w:rPr>
          <w:rFonts w:ascii="Arial Narrow" w:hAnsi="Arial Narrow" w:cs="Arial"/>
          <w:b/>
          <w:bCs/>
          <w:sz w:val="20"/>
          <w:szCs w:val="20"/>
          <w:lang w:val="pl-PL"/>
        </w:rPr>
        <w:t>Spółka</w:t>
      </w:r>
      <w:r w:rsidRPr="00505912">
        <w:rPr>
          <w:rFonts w:ascii="Arial Narrow" w:hAnsi="Arial Narrow" w:cs="Arial"/>
          <w:sz w:val="20"/>
          <w:szCs w:val="20"/>
          <w:lang w:val="pl-PL"/>
        </w:rPr>
        <w:t>”) na podstawie art. 433 § 2 ustawy z dnia 15 września 2000 r. Kodeks spółek handlowych (Dz. U. z 2022 r. poz. 1467 „</w:t>
      </w:r>
      <w:r w:rsidRPr="00505912">
        <w:rPr>
          <w:rFonts w:ascii="Arial Narrow" w:hAnsi="Arial Narrow" w:cs="Arial"/>
          <w:b/>
          <w:bCs/>
          <w:sz w:val="20"/>
          <w:szCs w:val="20"/>
          <w:lang w:val="pl-PL"/>
        </w:rPr>
        <w:t>KSH</w:t>
      </w:r>
      <w:r w:rsidRPr="00505912">
        <w:rPr>
          <w:rFonts w:ascii="Arial Narrow" w:hAnsi="Arial Narrow" w:cs="Arial"/>
          <w:sz w:val="20"/>
          <w:szCs w:val="20"/>
          <w:lang w:val="pl-PL"/>
        </w:rPr>
        <w:t xml:space="preserve">”) w związku z planowanym podjęciem przez </w:t>
      </w:r>
    </w:p>
    <w:p w14:paraId="465D884D" w14:textId="77777777" w:rsidR="008D5B2F" w:rsidRPr="00505912" w:rsidRDefault="008D5B2F" w:rsidP="008D5B2F">
      <w:pPr>
        <w:jc w:val="both"/>
        <w:rPr>
          <w:rFonts w:ascii="Arial Narrow" w:hAnsi="Arial Narrow" w:cs="Arial"/>
          <w:sz w:val="20"/>
          <w:szCs w:val="20"/>
          <w:lang w:val="pl-PL"/>
        </w:rPr>
      </w:pPr>
    </w:p>
    <w:p w14:paraId="07E77FF1" w14:textId="6EEAF24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Nadzwyczajne Walne Zgromadzenie Spółki uchwały w sprawie podwyższenia kapitału zakładowego Spółki poprzez emisję akcji serii I, serii J, serii K oraz serii L, pozbawienia prawa poboru dotychczasowych akcjonariuszy i zaoferowania akcji w drodze subskrypcji prywatnej określonemu podmiotowi oraz zmiany Statutu</w:t>
      </w:r>
      <w:r w:rsidRPr="00505912">
        <w:rPr>
          <w:rFonts w:ascii="Arial Narrow" w:hAnsi="Arial Narrow" w:cs="Arial"/>
          <w:i/>
          <w:iCs/>
          <w:sz w:val="20"/>
          <w:szCs w:val="20"/>
          <w:lang w:val="pl-PL"/>
        </w:rPr>
        <w:t xml:space="preserve"> </w:t>
      </w:r>
      <w:r w:rsidRPr="00505912">
        <w:rPr>
          <w:rFonts w:ascii="Arial Narrow" w:hAnsi="Arial Narrow" w:cs="Arial"/>
          <w:sz w:val="20"/>
          <w:szCs w:val="20"/>
          <w:lang w:val="pl-PL"/>
        </w:rPr>
        <w:t>Spółki.</w:t>
      </w:r>
    </w:p>
    <w:p w14:paraId="5723FE71" w14:textId="7777777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Podwyższenie kapitału zakładowego Spółki</w:t>
      </w:r>
      <w:bookmarkStart w:id="10" w:name="_Ref113473552"/>
      <w:r w:rsidRPr="00505912">
        <w:rPr>
          <w:rFonts w:ascii="Arial Narrow" w:hAnsi="Arial Narrow" w:cs="Arial"/>
          <w:sz w:val="20"/>
          <w:szCs w:val="20"/>
          <w:lang w:val="pl-PL"/>
        </w:rPr>
        <w:t xml:space="preserve"> z </w:t>
      </w:r>
      <w:r w:rsidRPr="00505912">
        <w:rPr>
          <w:rStyle w:val="normaltextrun"/>
          <w:rFonts w:ascii="Arial Narrow" w:hAnsi="Arial Narrow" w:cs="Arial"/>
          <w:color w:val="000000" w:themeColor="text1"/>
          <w:sz w:val="20"/>
          <w:szCs w:val="20"/>
          <w:lang w:val="pl-PL"/>
        </w:rPr>
        <w:t>kwoty 497.638,50 zł (czterysta dziewięćdziesiąt siedem tysięcy sześćset  trzydzieści osiem złotych i 50/100) do kwoty 995.276,90 zł (dziewięćset dziewięćdziesiąt pięć tysięcy dwieście siedemdziesiąt sześć złotych i 90/100), tj. o kwotę 497.638,40 zł (czterysta dziewięćdziesiąt siedem tysięcy sześćset trzydzieści osiem złotych i 40/100) („</w:t>
      </w:r>
      <w:r w:rsidRPr="00505912">
        <w:rPr>
          <w:rStyle w:val="normaltextrun"/>
          <w:rFonts w:ascii="Arial Narrow" w:hAnsi="Arial Narrow" w:cs="Arial"/>
          <w:b/>
          <w:bCs/>
          <w:color w:val="000000" w:themeColor="text1"/>
          <w:sz w:val="20"/>
          <w:szCs w:val="20"/>
          <w:lang w:val="pl-PL"/>
        </w:rPr>
        <w:t>Podwyższenie Kapitału Zakładowego</w:t>
      </w:r>
      <w:r w:rsidRPr="00505912">
        <w:rPr>
          <w:rStyle w:val="normaltextrun"/>
          <w:rFonts w:ascii="Arial Narrow" w:hAnsi="Arial Narrow" w:cs="Arial"/>
          <w:color w:val="000000" w:themeColor="text1"/>
          <w:sz w:val="20"/>
          <w:szCs w:val="20"/>
          <w:lang w:val="pl-PL"/>
        </w:rPr>
        <w:t>”) nastąpi w drodze emisji</w:t>
      </w:r>
      <w:bookmarkEnd w:id="10"/>
      <w:r w:rsidRPr="00505912">
        <w:rPr>
          <w:rStyle w:val="normaltextrun"/>
          <w:rFonts w:ascii="Arial Narrow" w:hAnsi="Arial Narrow" w:cs="Arial"/>
          <w:color w:val="000000" w:themeColor="text1"/>
          <w:sz w:val="20"/>
          <w:szCs w:val="20"/>
          <w:lang w:val="pl-PL"/>
        </w:rPr>
        <w:t>:</w:t>
      </w:r>
    </w:p>
    <w:p w14:paraId="567ABD45" w14:textId="77777777" w:rsidR="008D5B2F" w:rsidRPr="00505912" w:rsidRDefault="008D5B2F" w:rsidP="008D5B2F">
      <w:pPr>
        <w:pStyle w:val="ListParagraph"/>
        <w:spacing w:after="160" w:line="240" w:lineRule="auto"/>
        <w:ind w:left="357"/>
        <w:contextualSpacing w:val="0"/>
        <w:rPr>
          <w:rStyle w:val="normaltextrun"/>
          <w:rFonts w:ascii="Arial Narrow" w:hAnsi="Arial Narrow" w:cs="Arial"/>
          <w:sz w:val="20"/>
          <w:szCs w:val="20"/>
        </w:rPr>
      </w:pPr>
      <w:bookmarkStart w:id="11" w:name="_Hlk114232474"/>
      <w:bookmarkStart w:id="12" w:name="_Hlk114232463"/>
      <w:bookmarkStart w:id="13" w:name="_Hlk114232450"/>
    </w:p>
    <w:p w14:paraId="1AE5103E" w14:textId="0D42CB37" w:rsidR="008D5B2F" w:rsidRPr="00505912" w:rsidRDefault="008D5B2F" w:rsidP="00A8333D">
      <w:pPr>
        <w:pStyle w:val="ListParagraph"/>
        <w:numPr>
          <w:ilvl w:val="0"/>
          <w:numId w:val="39"/>
        </w:numPr>
        <w:spacing w:after="160" w:line="240" w:lineRule="auto"/>
        <w:ind w:left="357" w:hanging="357"/>
        <w:contextualSpacing w:val="0"/>
        <w:rPr>
          <w:rFonts w:ascii="Arial Narrow" w:hAnsi="Arial Narrow" w:cs="Arial"/>
          <w:sz w:val="20"/>
          <w:szCs w:val="20"/>
        </w:rPr>
      </w:pPr>
      <w:r w:rsidRPr="00505912">
        <w:rPr>
          <w:rStyle w:val="normaltextrun"/>
          <w:rFonts w:ascii="Arial Narrow" w:hAnsi="Arial Narrow" w:cs="Arial"/>
          <w:color w:val="000000" w:themeColor="text1"/>
          <w:sz w:val="20"/>
          <w:szCs w:val="20"/>
        </w:rPr>
        <w:t>995.276 (dziewięćset dziewięćdziesiąt pięć tysięcy dwieście siedemdziesiąt sześć) akcji Spółki na okaziciela serii I, będących akcjami zwykłymi o wartości nominalnej każdej akcji w wysokości 0,10 zł oraz cenie emisyjnej 1 (jednej) akcji w wysokości 44,27 zł (czterdzieści cztery złote i 27/100)i łącznej cenie emisyjnej w wysokości 44.060.868,52 zł (czterdzieści cztery miliony sześćdziesiąt tysięcy osiemset sześćdziesiąt osiem złotych i 52/100) („</w:t>
      </w:r>
      <w:r w:rsidRPr="00505912">
        <w:rPr>
          <w:rStyle w:val="normaltextrun"/>
          <w:rFonts w:ascii="Arial Narrow" w:hAnsi="Arial Narrow" w:cs="Arial"/>
          <w:b/>
          <w:bCs/>
          <w:color w:val="000000" w:themeColor="text1"/>
          <w:sz w:val="20"/>
          <w:szCs w:val="20"/>
        </w:rPr>
        <w:t>Akcje Serii I</w:t>
      </w:r>
      <w:r w:rsidRPr="00505912">
        <w:rPr>
          <w:rStyle w:val="normaltextrun"/>
          <w:rFonts w:ascii="Arial Narrow" w:hAnsi="Arial Narrow" w:cs="Arial"/>
          <w:color w:val="000000" w:themeColor="text1"/>
          <w:sz w:val="20"/>
          <w:szCs w:val="20"/>
        </w:rPr>
        <w:t>”);</w:t>
      </w:r>
      <w:bookmarkEnd w:id="11"/>
    </w:p>
    <w:p w14:paraId="60ACD02C" w14:textId="77777777" w:rsidR="008D5B2F" w:rsidRPr="00505912" w:rsidRDefault="008D5B2F" w:rsidP="00A8333D">
      <w:pPr>
        <w:pStyle w:val="ListParagraph"/>
        <w:numPr>
          <w:ilvl w:val="0"/>
          <w:numId w:val="39"/>
        </w:numPr>
        <w:spacing w:after="160" w:line="240" w:lineRule="auto"/>
        <w:ind w:left="357" w:hanging="357"/>
        <w:contextualSpacing w:val="0"/>
        <w:rPr>
          <w:rFonts w:ascii="Arial Narrow" w:hAnsi="Arial Narrow" w:cs="Arial"/>
          <w:sz w:val="20"/>
          <w:szCs w:val="20"/>
        </w:rPr>
      </w:pPr>
      <w:bookmarkStart w:id="14" w:name="_Hlk114232482"/>
      <w:bookmarkEnd w:id="12"/>
      <w:r w:rsidRPr="00505912">
        <w:rPr>
          <w:rStyle w:val="normaltextrun"/>
          <w:rFonts w:ascii="Arial Narrow" w:hAnsi="Arial Narrow" w:cs="Arial"/>
          <w:color w:val="000000" w:themeColor="text1"/>
          <w:sz w:val="20"/>
          <w:szCs w:val="20"/>
        </w:rPr>
        <w:t xml:space="preserve">1.194.331 (jeden milion sto dziewięćdziesiąt cztery tysiące trzysta trzydzieści jeden) akcji Spółki imiennych serii J, będących akcjami zwykłymi o wartości nominalnej każdej akcji w wysokości 0,10 zł oraz cenie emisyjnej 1 (jednej) akcji w wysokości </w:t>
      </w:r>
      <w:r w:rsidRPr="00505912">
        <w:rPr>
          <w:rStyle w:val="normaltextrun"/>
          <w:rFonts w:ascii="Arial Narrow" w:hAnsi="Arial Narrow" w:cs="Arial"/>
          <w:bCs/>
          <w:color w:val="000000" w:themeColor="text1"/>
          <w:sz w:val="20"/>
          <w:szCs w:val="20"/>
        </w:rPr>
        <w:t xml:space="preserve">44,27 zł (czterdzieści cztery złote i 27/100) </w:t>
      </w:r>
      <w:r w:rsidRPr="00505912">
        <w:rPr>
          <w:rStyle w:val="normaltextrun"/>
          <w:rFonts w:ascii="Arial Narrow" w:hAnsi="Arial Narrow" w:cs="Arial"/>
          <w:color w:val="000000" w:themeColor="text1"/>
          <w:sz w:val="20"/>
          <w:szCs w:val="20"/>
        </w:rPr>
        <w:t>i łącznej cenie emisyjnej w wysokości 52.873.033,37 zł (pięćdziesiąt dwa miliony osiemset siedemdziesiąt trzy tysiące trzydzieści trzy złote i 37/100) („</w:t>
      </w:r>
      <w:r w:rsidRPr="00505912">
        <w:rPr>
          <w:rStyle w:val="normaltextrun"/>
          <w:rFonts w:ascii="Arial Narrow" w:hAnsi="Arial Narrow" w:cs="Arial"/>
          <w:b/>
          <w:bCs/>
          <w:color w:val="000000" w:themeColor="text1"/>
          <w:sz w:val="20"/>
          <w:szCs w:val="20"/>
        </w:rPr>
        <w:t>Akcje Serii J</w:t>
      </w:r>
      <w:r w:rsidRPr="00505912">
        <w:rPr>
          <w:rStyle w:val="normaltextrun"/>
          <w:rFonts w:ascii="Arial Narrow" w:hAnsi="Arial Narrow" w:cs="Arial"/>
          <w:color w:val="000000" w:themeColor="text1"/>
          <w:sz w:val="20"/>
          <w:szCs w:val="20"/>
        </w:rPr>
        <w:t>”)</w:t>
      </w:r>
      <w:bookmarkEnd w:id="14"/>
      <w:r w:rsidRPr="00505912">
        <w:rPr>
          <w:rStyle w:val="normaltextrun"/>
          <w:rFonts w:ascii="Arial Narrow" w:hAnsi="Arial Narrow" w:cs="Arial"/>
          <w:color w:val="000000" w:themeColor="text1"/>
          <w:sz w:val="20"/>
          <w:szCs w:val="20"/>
        </w:rPr>
        <w:t>;</w:t>
      </w:r>
    </w:p>
    <w:p w14:paraId="60BB03EB" w14:textId="77777777" w:rsidR="008D5B2F" w:rsidRPr="00505912" w:rsidRDefault="008D5B2F" w:rsidP="00A8333D">
      <w:pPr>
        <w:pStyle w:val="ListParagraph"/>
        <w:numPr>
          <w:ilvl w:val="0"/>
          <w:numId w:val="39"/>
        </w:numPr>
        <w:spacing w:after="160" w:line="240" w:lineRule="auto"/>
        <w:ind w:left="357" w:hanging="357"/>
        <w:contextualSpacing w:val="0"/>
        <w:rPr>
          <w:rStyle w:val="normaltextrun"/>
          <w:rFonts w:ascii="Arial Narrow" w:hAnsi="Arial Narrow" w:cs="Arial"/>
          <w:sz w:val="20"/>
          <w:szCs w:val="20"/>
        </w:rPr>
      </w:pPr>
      <w:bookmarkStart w:id="15" w:name="_Hlk114232499"/>
      <w:bookmarkStart w:id="16" w:name="_Hlk114232487"/>
      <w:r w:rsidRPr="00505912">
        <w:rPr>
          <w:rStyle w:val="normaltextrun"/>
          <w:rFonts w:ascii="Arial Narrow" w:hAnsi="Arial Narrow" w:cs="Arial"/>
          <w:color w:val="000000" w:themeColor="text1"/>
          <w:sz w:val="20"/>
          <w:szCs w:val="20"/>
        </w:rPr>
        <w:t xml:space="preserve">1.433.197 (jeden milion czterysta trzydzieści trzy tysiące sto dziewięćdziesiąt siedem) akcji Spółki imiennych serii K, będących akcjami zwykłymi o wartości nominalnej każdej akcji w wysokości 0,10 zł oraz cenie emisyjnej 1 (jednej) akcji w wysokości 44,27 zł (czterdzieści cztery złote i 27/100) i łącznej cenie emisyjnej w wysokości </w:t>
      </w:r>
      <w:bookmarkEnd w:id="15"/>
      <w:r w:rsidRPr="00505912">
        <w:rPr>
          <w:rStyle w:val="normaltextrun"/>
          <w:rFonts w:ascii="Arial Narrow" w:hAnsi="Arial Narrow" w:cs="Arial"/>
          <w:color w:val="000000" w:themeColor="text1"/>
          <w:sz w:val="20"/>
          <w:szCs w:val="20"/>
        </w:rPr>
        <w:t>63.447.631,19 zł (sześćdziesiąt trzy miliony czterysta czterdzieści siedem tysięcy sześćset trzydzieści jeden złotych i 19/100) („</w:t>
      </w:r>
      <w:r w:rsidRPr="00505912">
        <w:rPr>
          <w:rStyle w:val="normaltextrun"/>
          <w:rFonts w:ascii="Arial Narrow" w:hAnsi="Arial Narrow" w:cs="Arial"/>
          <w:b/>
          <w:bCs/>
          <w:color w:val="000000" w:themeColor="text1"/>
          <w:sz w:val="20"/>
          <w:szCs w:val="20"/>
        </w:rPr>
        <w:t>Akcje Serii K</w:t>
      </w:r>
      <w:r w:rsidRPr="00505912">
        <w:rPr>
          <w:rStyle w:val="normaltextrun"/>
          <w:rFonts w:ascii="Arial Narrow" w:hAnsi="Arial Narrow" w:cs="Arial"/>
          <w:color w:val="000000" w:themeColor="text1"/>
          <w:sz w:val="20"/>
          <w:szCs w:val="20"/>
        </w:rPr>
        <w:t>”)</w:t>
      </w:r>
      <w:bookmarkEnd w:id="13"/>
      <w:bookmarkEnd w:id="16"/>
      <w:r w:rsidRPr="00505912">
        <w:rPr>
          <w:rStyle w:val="normaltextrun"/>
          <w:rFonts w:ascii="Arial Narrow" w:hAnsi="Arial Narrow" w:cs="Arial"/>
          <w:color w:val="000000" w:themeColor="text1"/>
          <w:sz w:val="20"/>
          <w:szCs w:val="20"/>
        </w:rPr>
        <w:t>;</w:t>
      </w:r>
    </w:p>
    <w:p w14:paraId="019249B5" w14:textId="77777777" w:rsidR="008D5B2F" w:rsidRPr="00505912" w:rsidRDefault="008D5B2F" w:rsidP="00A8333D">
      <w:pPr>
        <w:pStyle w:val="ListParagraph"/>
        <w:numPr>
          <w:ilvl w:val="0"/>
          <w:numId w:val="39"/>
        </w:numPr>
        <w:spacing w:after="160" w:line="240" w:lineRule="auto"/>
        <w:ind w:left="357" w:hanging="357"/>
        <w:contextualSpacing w:val="0"/>
        <w:rPr>
          <w:rStyle w:val="normaltextrun"/>
          <w:rFonts w:ascii="Arial Narrow" w:hAnsi="Arial Narrow" w:cs="Arial"/>
          <w:sz w:val="20"/>
          <w:szCs w:val="20"/>
        </w:rPr>
      </w:pPr>
      <w:r w:rsidRPr="00505912">
        <w:rPr>
          <w:rStyle w:val="normaltextrun"/>
          <w:rFonts w:ascii="Arial Narrow" w:hAnsi="Arial Narrow" w:cs="Arial"/>
          <w:color w:val="000000" w:themeColor="text1"/>
          <w:sz w:val="20"/>
          <w:szCs w:val="20"/>
        </w:rPr>
        <w:t>1.353.580 (jeden milion trzysta pięćdziesiąt trzy tysiące pięćset osiemdziesiąt) akcji Spółki imiennych serii L, będących akcjami zwykłymi o wartości nominalnej każdej akcji w wysokości 0,10 zł oraz cenie emisyjnej 1 (jednej) akcji w wysokości 44,27 zł (czterdzieści cztery złote i 27/100) i łącznej cenie emisyjnej w wysokości 59.922.986,60 zł (pięćdziesiąt dziewięć milionów dziewięćset dwadzieścia dwa tysiące dziewięćset osiemdziesiąt sześć złotych i 60/100) („</w:t>
      </w:r>
      <w:r w:rsidRPr="00505912">
        <w:rPr>
          <w:rStyle w:val="normaltextrun"/>
          <w:rFonts w:ascii="Arial Narrow" w:hAnsi="Arial Narrow" w:cs="Arial"/>
          <w:b/>
          <w:bCs/>
          <w:color w:val="000000" w:themeColor="text1"/>
          <w:sz w:val="20"/>
          <w:szCs w:val="20"/>
        </w:rPr>
        <w:t>Akcje Serii L</w:t>
      </w:r>
      <w:r w:rsidRPr="00505912">
        <w:rPr>
          <w:rStyle w:val="normaltextrun"/>
          <w:rFonts w:ascii="Arial Narrow" w:hAnsi="Arial Narrow" w:cs="Arial"/>
          <w:color w:val="000000" w:themeColor="text1"/>
          <w:sz w:val="20"/>
          <w:szCs w:val="20"/>
        </w:rPr>
        <w:t>”)</w:t>
      </w:r>
    </w:p>
    <w:p w14:paraId="6422577A" w14:textId="7777777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(Akcje Serii I, Serii J, Akcje Serii K oraz Akcje Serii L dalej razem jako „</w:t>
      </w:r>
      <w:r w:rsidRPr="00505912">
        <w:rPr>
          <w:rFonts w:ascii="Arial Narrow" w:hAnsi="Arial Narrow" w:cs="Arial"/>
          <w:b/>
          <w:bCs/>
          <w:sz w:val="20"/>
          <w:szCs w:val="20"/>
          <w:lang w:val="pl-PL"/>
        </w:rPr>
        <w:t>Akcje Inwestora</w:t>
      </w:r>
      <w:r w:rsidRPr="00505912">
        <w:rPr>
          <w:rFonts w:ascii="Arial Narrow" w:hAnsi="Arial Narrow" w:cs="Arial"/>
          <w:sz w:val="20"/>
          <w:szCs w:val="20"/>
          <w:lang w:val="pl-PL"/>
        </w:rPr>
        <w:t xml:space="preserve">”). Emisja Akcji Inwestora nastąpi w formie subskrypcji prywatnej w rozumieniu art. 431 § 2 pkt 1) KSH, przeprowadzonej w drodze oferty prywatnej. </w:t>
      </w:r>
    </w:p>
    <w:p w14:paraId="1482E267" w14:textId="7777777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Zarząd Spółki zaoferuje Akcje Inwestora</w:t>
      </w:r>
      <w:bookmarkStart w:id="17" w:name="_Hlk113538890"/>
      <w:r w:rsidRPr="00505912">
        <w:rPr>
          <w:rFonts w:ascii="Arial Narrow" w:hAnsi="Arial Narrow" w:cs="Arial"/>
          <w:sz w:val="20"/>
          <w:szCs w:val="20"/>
          <w:lang w:val="pl-PL"/>
        </w:rPr>
        <w:t xml:space="preserve"> </w:t>
      </w:r>
      <w:r w:rsidRPr="00505912">
        <w:rPr>
          <w:rFonts w:ascii="Arial Narrow" w:hAnsi="Arial Narrow" w:cs="Arial"/>
          <w:color w:val="000000" w:themeColor="text1"/>
          <w:sz w:val="20"/>
          <w:szCs w:val="20"/>
          <w:lang w:val="pl-PL"/>
        </w:rPr>
        <w:t>spółce</w:t>
      </w:r>
      <w:r w:rsidRPr="00505912">
        <w:rPr>
          <w:rFonts w:ascii="Arial Narrow" w:hAnsi="Arial Narrow" w:cs="Arial"/>
          <w:b/>
          <w:bCs/>
          <w:color w:val="000000" w:themeColor="text1"/>
          <w:sz w:val="20"/>
          <w:szCs w:val="20"/>
          <w:lang w:val="pl-PL"/>
        </w:rPr>
        <w:t xml:space="preserve"> </w:t>
      </w:r>
      <w:r w:rsidRPr="00505912">
        <w:rPr>
          <w:rFonts w:ascii="Arial Narrow" w:hAnsi="Arial Narrow" w:cs="Arial"/>
          <w:color w:val="000000" w:themeColor="text1"/>
          <w:sz w:val="20"/>
          <w:szCs w:val="20"/>
          <w:lang w:val="pl-PL"/>
        </w:rPr>
        <w:t>Biofund Capital Management LLC z siedzibą w Miami, FL, adres: 3608 Stewart Ave, Suite 100, Miami, FL</w:t>
      </w:r>
      <w:r w:rsidRPr="00505912">
        <w:rPr>
          <w:rStyle w:val="eop"/>
          <w:rFonts w:ascii="Arial Narrow" w:hAnsi="Arial Narrow" w:cs="Arial"/>
          <w:color w:val="000000" w:themeColor="text1"/>
          <w:sz w:val="20"/>
          <w:szCs w:val="20"/>
          <w:lang w:val="pl-PL"/>
        </w:rPr>
        <w:t xml:space="preserve"> („</w:t>
      </w:r>
      <w:r w:rsidRPr="00505912">
        <w:rPr>
          <w:rStyle w:val="eop"/>
          <w:rFonts w:ascii="Arial Narrow" w:hAnsi="Arial Narrow" w:cs="Arial"/>
          <w:b/>
          <w:bCs/>
          <w:color w:val="000000" w:themeColor="text1"/>
          <w:sz w:val="20"/>
          <w:szCs w:val="20"/>
          <w:lang w:val="pl-PL"/>
        </w:rPr>
        <w:t>Inwestor</w:t>
      </w:r>
      <w:r w:rsidRPr="00505912">
        <w:rPr>
          <w:rStyle w:val="eop"/>
          <w:rFonts w:ascii="Arial Narrow" w:hAnsi="Arial Narrow" w:cs="Arial"/>
          <w:color w:val="000000" w:themeColor="text1"/>
          <w:sz w:val="20"/>
          <w:szCs w:val="20"/>
          <w:lang w:val="pl-PL"/>
        </w:rPr>
        <w:t>”)</w:t>
      </w:r>
      <w:bookmarkEnd w:id="17"/>
      <w:r w:rsidRPr="00505912">
        <w:rPr>
          <w:rFonts w:ascii="Arial Narrow" w:hAnsi="Arial Narrow" w:cs="Arial"/>
          <w:sz w:val="20"/>
          <w:szCs w:val="20"/>
          <w:lang w:val="pl-PL"/>
        </w:rPr>
        <w:t>, który obejmie:</w:t>
      </w:r>
    </w:p>
    <w:p w14:paraId="7C344AC1" w14:textId="77777777" w:rsidR="008D5B2F" w:rsidRPr="00505912" w:rsidRDefault="008D5B2F" w:rsidP="00A8333D">
      <w:pPr>
        <w:pStyle w:val="ListParagraph"/>
        <w:numPr>
          <w:ilvl w:val="0"/>
          <w:numId w:val="40"/>
        </w:numPr>
        <w:spacing w:after="160" w:line="240" w:lineRule="auto"/>
        <w:ind w:left="357" w:hanging="357"/>
        <w:contextualSpacing w:val="0"/>
        <w:rPr>
          <w:rFonts w:ascii="Arial Narrow" w:hAnsi="Arial Narrow" w:cs="Arial"/>
          <w:sz w:val="20"/>
          <w:szCs w:val="20"/>
        </w:rPr>
      </w:pPr>
      <w:r w:rsidRPr="00505912">
        <w:rPr>
          <w:rStyle w:val="normaltextrun"/>
          <w:rFonts w:ascii="Arial Narrow" w:hAnsi="Arial Narrow" w:cs="Arial"/>
          <w:color w:val="000000" w:themeColor="text1"/>
          <w:sz w:val="20"/>
          <w:szCs w:val="20"/>
        </w:rPr>
        <w:t>100%</w:t>
      </w:r>
      <w:r w:rsidRPr="00505912">
        <w:rPr>
          <w:rFonts w:ascii="Arial Narrow" w:hAnsi="Arial Narrow" w:cs="Arial"/>
          <w:sz w:val="20"/>
          <w:szCs w:val="20"/>
        </w:rPr>
        <w:t xml:space="preserve"> Akcji Serii I, przy czym cena emisyjna w kwocie </w:t>
      </w:r>
      <w:r w:rsidRPr="00505912">
        <w:rPr>
          <w:rStyle w:val="normaltextrun"/>
          <w:rFonts w:ascii="Arial Narrow" w:hAnsi="Arial Narrow" w:cs="Arial"/>
          <w:color w:val="000000" w:themeColor="text1"/>
          <w:sz w:val="20"/>
          <w:szCs w:val="20"/>
        </w:rPr>
        <w:t xml:space="preserve">44.060.868,52 zł (czterdzieści cztery miliony sześćdziesiąt tysięcy osiemset sześćdziesiąt osiem złotych i 52/100) </w:t>
      </w:r>
      <w:r w:rsidRPr="00505912">
        <w:rPr>
          <w:rFonts w:ascii="Arial Narrow" w:hAnsi="Arial Narrow" w:cs="Arial"/>
          <w:sz w:val="20"/>
          <w:szCs w:val="20"/>
        </w:rPr>
        <w:t xml:space="preserve">zostanie pokryta: </w:t>
      </w:r>
    </w:p>
    <w:p w14:paraId="7D24B6EF" w14:textId="77777777" w:rsidR="008D5B2F" w:rsidRPr="00505912" w:rsidRDefault="008D5B2F" w:rsidP="00A8333D">
      <w:pPr>
        <w:pStyle w:val="ListParagraph"/>
        <w:numPr>
          <w:ilvl w:val="0"/>
          <w:numId w:val="41"/>
        </w:numPr>
        <w:spacing w:after="160" w:line="240" w:lineRule="auto"/>
        <w:ind w:left="757"/>
        <w:contextualSpacing w:val="0"/>
        <w:rPr>
          <w:rFonts w:ascii="Arial Narrow" w:hAnsi="Arial Narrow" w:cs="Arial"/>
          <w:sz w:val="20"/>
          <w:szCs w:val="20"/>
        </w:rPr>
      </w:pPr>
      <w:r w:rsidRPr="00505912">
        <w:rPr>
          <w:rStyle w:val="normaltextrun"/>
          <w:rFonts w:ascii="Arial Narrow" w:hAnsi="Arial Narrow" w:cs="Arial"/>
          <w:color w:val="000000" w:themeColor="text1"/>
          <w:sz w:val="20"/>
          <w:szCs w:val="20"/>
        </w:rPr>
        <w:t xml:space="preserve">częściowo </w:t>
      </w:r>
      <w:r w:rsidRPr="00505912">
        <w:rPr>
          <w:rFonts w:ascii="Arial Narrow" w:hAnsi="Arial Narrow" w:cs="Arial"/>
          <w:sz w:val="20"/>
          <w:szCs w:val="20"/>
        </w:rPr>
        <w:t xml:space="preserve">w formie wkładu pieniężnego w kwocie </w:t>
      </w:r>
      <w:r w:rsidRPr="00505912">
        <w:rPr>
          <w:rStyle w:val="normaltextrun"/>
          <w:rFonts w:ascii="Arial Narrow" w:hAnsi="Arial Narrow" w:cs="Arial"/>
          <w:color w:val="000000" w:themeColor="text1"/>
          <w:sz w:val="20"/>
          <w:szCs w:val="20"/>
        </w:rPr>
        <w:t xml:space="preserve">2.761.526,64 zł (dwa miliony siedemset sześćdziesiąt jeden tysięcy pięćset dwadzieścia sześć złotych i 64/100) </w:t>
      </w:r>
      <w:r w:rsidRPr="00505912">
        <w:rPr>
          <w:rFonts w:ascii="Arial Narrow" w:hAnsi="Arial Narrow" w:cs="Arial"/>
          <w:sz w:val="20"/>
          <w:szCs w:val="20"/>
        </w:rPr>
        <w:t>(„</w:t>
      </w:r>
      <w:r w:rsidRPr="00505912">
        <w:rPr>
          <w:rFonts w:ascii="Arial Narrow" w:hAnsi="Arial Narrow" w:cs="Arial"/>
          <w:b/>
          <w:bCs/>
          <w:sz w:val="20"/>
          <w:szCs w:val="20"/>
        </w:rPr>
        <w:t>Wkład Pieniężny 1</w:t>
      </w:r>
      <w:r w:rsidRPr="00505912">
        <w:rPr>
          <w:rFonts w:ascii="Arial Narrow" w:hAnsi="Arial Narrow" w:cs="Arial"/>
          <w:sz w:val="20"/>
          <w:szCs w:val="20"/>
        </w:rPr>
        <w:t xml:space="preserve">”); oraz </w:t>
      </w:r>
    </w:p>
    <w:p w14:paraId="048AF387" w14:textId="7558020F" w:rsidR="008D5B2F" w:rsidRPr="00505912" w:rsidRDefault="008D5B2F" w:rsidP="00A8333D">
      <w:pPr>
        <w:pStyle w:val="ListParagraph"/>
        <w:numPr>
          <w:ilvl w:val="0"/>
          <w:numId w:val="41"/>
        </w:numPr>
        <w:spacing w:after="160" w:line="240" w:lineRule="auto"/>
        <w:ind w:left="757"/>
        <w:contextualSpacing w:val="0"/>
        <w:rPr>
          <w:rFonts w:ascii="Arial Narrow" w:hAnsi="Arial Narrow" w:cs="Arial"/>
          <w:sz w:val="20"/>
          <w:szCs w:val="20"/>
        </w:rPr>
      </w:pPr>
      <w:r w:rsidRPr="00505912">
        <w:rPr>
          <w:rStyle w:val="normaltextrun"/>
          <w:rFonts w:ascii="Arial Narrow" w:hAnsi="Arial Narrow" w:cs="Arial"/>
          <w:color w:val="000000" w:themeColor="text1"/>
          <w:sz w:val="20"/>
          <w:szCs w:val="20"/>
        </w:rPr>
        <w:t xml:space="preserve">częściowo </w:t>
      </w:r>
      <w:r w:rsidRPr="00505912">
        <w:rPr>
          <w:rFonts w:ascii="Arial Narrow" w:hAnsi="Arial Narrow" w:cs="Arial"/>
          <w:sz w:val="20"/>
          <w:szCs w:val="20"/>
        </w:rPr>
        <w:t xml:space="preserve">w formie </w:t>
      </w:r>
      <w:r w:rsidRPr="00505912">
        <w:rPr>
          <w:rStyle w:val="normaltextrun"/>
          <w:rFonts w:ascii="Arial Narrow" w:hAnsi="Arial Narrow" w:cs="Arial"/>
          <w:color w:val="000000" w:themeColor="text1"/>
          <w:sz w:val="20"/>
          <w:szCs w:val="20"/>
        </w:rPr>
        <w:t>wkładu</w:t>
      </w:r>
      <w:r w:rsidRPr="00505912">
        <w:rPr>
          <w:rFonts w:ascii="Arial Narrow" w:hAnsi="Arial Narrow" w:cs="Arial"/>
          <w:sz w:val="20"/>
          <w:szCs w:val="20"/>
        </w:rPr>
        <w:t xml:space="preserve"> niepieniężnego w formie </w:t>
      </w:r>
      <w:r w:rsidRPr="00505912">
        <w:rPr>
          <w:rStyle w:val="normaltextrun"/>
          <w:rFonts w:ascii="Arial Narrow" w:hAnsi="Arial Narrow" w:cs="Arial"/>
          <w:color w:val="000000" w:themeColor="text1"/>
          <w:sz w:val="20"/>
          <w:szCs w:val="20"/>
        </w:rPr>
        <w:t xml:space="preserve">300 (trzysta) </w:t>
      </w:r>
      <w:r w:rsidRPr="00505912">
        <w:rPr>
          <w:rFonts w:ascii="Arial Narrow" w:hAnsi="Arial Narrow" w:cs="Arial"/>
          <w:sz w:val="20"/>
          <w:szCs w:val="20"/>
        </w:rPr>
        <w:t xml:space="preserve">akcji w kapitale zakładowym Kardiolytics Inc z siedzibą w </w:t>
      </w:r>
      <w:r w:rsidR="00191BA7" w:rsidRPr="00505912">
        <w:rPr>
          <w:rFonts w:ascii="Arial Narrow" w:hAnsi="Arial Narrow"/>
          <w:sz w:val="20"/>
          <w:szCs w:val="20"/>
        </w:rPr>
        <w:t>Oklahoma</w:t>
      </w:r>
      <w:r w:rsidR="00191BA7" w:rsidRPr="00505912">
        <w:rPr>
          <w:rFonts w:ascii="Arial Narrow" w:hAnsi="Arial Narrow" w:cs="Arial"/>
          <w:sz w:val="20"/>
          <w:szCs w:val="20"/>
        </w:rPr>
        <w:t>, adres: 296 Woodward Blvd. Tulsa, Oklahoma, 74114</w:t>
      </w:r>
      <w:r w:rsidRPr="00505912">
        <w:rPr>
          <w:rFonts w:ascii="Arial Narrow" w:hAnsi="Arial Narrow" w:cs="Arial"/>
          <w:sz w:val="20"/>
          <w:szCs w:val="20"/>
        </w:rPr>
        <w:t>,</w:t>
      </w:r>
      <w:r w:rsidRPr="00505912">
        <w:rPr>
          <w:rFonts w:ascii="Arial Narrow" w:hAnsi="Arial Narrow" w:cs="Arial"/>
          <w:bCs/>
          <w:sz w:val="20"/>
          <w:szCs w:val="20"/>
        </w:rPr>
        <w:t xml:space="preserve"> wpisaną do rejestru handlowego stanu Delaware pod numerem 7063366 </w:t>
      </w:r>
      <w:r w:rsidRPr="00505912">
        <w:rPr>
          <w:rFonts w:ascii="Arial Narrow" w:hAnsi="Arial Narrow" w:cs="Arial"/>
          <w:sz w:val="20"/>
          <w:szCs w:val="20"/>
        </w:rPr>
        <w:t>(„</w:t>
      </w:r>
      <w:r w:rsidRPr="00505912">
        <w:rPr>
          <w:rFonts w:ascii="Arial Narrow" w:hAnsi="Arial Narrow" w:cs="Arial"/>
          <w:b/>
          <w:sz w:val="20"/>
          <w:szCs w:val="20"/>
        </w:rPr>
        <w:t>Spółka Aportowa</w:t>
      </w:r>
      <w:r w:rsidRPr="00505912">
        <w:rPr>
          <w:rFonts w:ascii="Arial Narrow" w:hAnsi="Arial Narrow" w:cs="Arial"/>
          <w:sz w:val="20"/>
          <w:szCs w:val="20"/>
        </w:rPr>
        <w:t>”), stanowiące 20% kapitału zakładowego Spółki Aportowej oraz uprawniające do 20% głosów na zgromadzeniu wspólników Spółki Aportowej („</w:t>
      </w:r>
      <w:r w:rsidRPr="00505912">
        <w:rPr>
          <w:rFonts w:ascii="Arial Narrow" w:hAnsi="Arial Narrow" w:cs="Arial"/>
          <w:b/>
          <w:bCs/>
          <w:sz w:val="20"/>
          <w:szCs w:val="20"/>
        </w:rPr>
        <w:t>Akcje Aportowe 1</w:t>
      </w:r>
      <w:r w:rsidRPr="00505912">
        <w:rPr>
          <w:rFonts w:ascii="Arial Narrow" w:hAnsi="Arial Narrow" w:cs="Arial"/>
          <w:sz w:val="20"/>
          <w:szCs w:val="20"/>
        </w:rPr>
        <w:t>”);</w:t>
      </w:r>
    </w:p>
    <w:p w14:paraId="61AD2987" w14:textId="77777777" w:rsidR="008D5B2F" w:rsidRPr="00505912" w:rsidRDefault="008D5B2F" w:rsidP="00A8333D">
      <w:pPr>
        <w:pStyle w:val="ListParagraph"/>
        <w:numPr>
          <w:ilvl w:val="0"/>
          <w:numId w:val="40"/>
        </w:numPr>
        <w:spacing w:after="160" w:line="240" w:lineRule="auto"/>
        <w:ind w:left="357" w:hanging="357"/>
        <w:contextualSpacing w:val="0"/>
        <w:rPr>
          <w:rFonts w:ascii="Arial Narrow" w:hAnsi="Arial Narrow" w:cs="Arial"/>
          <w:color w:val="000000" w:themeColor="text1"/>
          <w:sz w:val="20"/>
          <w:szCs w:val="20"/>
        </w:rPr>
      </w:pPr>
      <w:r w:rsidRPr="00505912">
        <w:rPr>
          <w:rStyle w:val="normaltextrun"/>
          <w:rFonts w:ascii="Arial Narrow" w:hAnsi="Arial Narrow" w:cs="Arial"/>
          <w:color w:val="000000" w:themeColor="text1"/>
          <w:sz w:val="20"/>
          <w:szCs w:val="20"/>
        </w:rPr>
        <w:t>100%</w:t>
      </w:r>
      <w:r w:rsidRPr="00505912">
        <w:rPr>
          <w:rFonts w:ascii="Arial Narrow" w:hAnsi="Arial Narrow" w:cs="Arial"/>
          <w:sz w:val="20"/>
          <w:szCs w:val="20"/>
        </w:rPr>
        <w:t xml:space="preserve"> Akcji Serii J, przy czym cena emisyjna w kwocie </w:t>
      </w:r>
      <w:r w:rsidRPr="00505912">
        <w:rPr>
          <w:rStyle w:val="normaltextrun"/>
          <w:rFonts w:ascii="Arial Narrow" w:hAnsi="Arial Narrow" w:cs="Arial"/>
          <w:color w:val="000000" w:themeColor="text1"/>
          <w:sz w:val="20"/>
          <w:szCs w:val="20"/>
        </w:rPr>
        <w:t xml:space="preserve">52.873.033,37 zł (pięćdziesiąt dwa miliony osiemset siedemdziesiąt trzy tysiące trzydzieści trzy złote i 37/100) </w:t>
      </w:r>
      <w:r w:rsidRPr="00505912">
        <w:rPr>
          <w:rFonts w:ascii="Arial Narrow" w:hAnsi="Arial Narrow" w:cs="Arial"/>
          <w:sz w:val="20"/>
          <w:szCs w:val="20"/>
        </w:rPr>
        <w:t xml:space="preserve">zostanie pokryta: </w:t>
      </w:r>
    </w:p>
    <w:p w14:paraId="4B1F15AE" w14:textId="77777777" w:rsidR="008D5B2F" w:rsidRPr="00505912" w:rsidRDefault="008D5B2F" w:rsidP="00A8333D">
      <w:pPr>
        <w:pStyle w:val="ListParagraph"/>
        <w:numPr>
          <w:ilvl w:val="0"/>
          <w:numId w:val="42"/>
        </w:numPr>
        <w:spacing w:after="160" w:line="240" w:lineRule="auto"/>
        <w:ind w:left="757"/>
        <w:contextualSpacing w:val="0"/>
        <w:rPr>
          <w:rFonts w:ascii="Arial Narrow" w:hAnsi="Arial Narrow" w:cs="Arial"/>
          <w:color w:val="000000" w:themeColor="text1"/>
          <w:sz w:val="20"/>
          <w:szCs w:val="20"/>
        </w:rPr>
      </w:pPr>
      <w:r w:rsidRPr="00505912">
        <w:rPr>
          <w:rFonts w:ascii="Arial Narrow" w:hAnsi="Arial Narrow" w:cs="Arial"/>
          <w:sz w:val="20"/>
          <w:szCs w:val="20"/>
        </w:rPr>
        <w:t>częściowo w formie wkładu pieniężnego w kwocie 3.313.823,11 zł (trzy miliony trzysta trzynaście tysięcy osiemset dwadzieścia trzy złote i 11/100) („</w:t>
      </w:r>
      <w:r w:rsidRPr="00505912">
        <w:rPr>
          <w:rFonts w:ascii="Arial Narrow" w:hAnsi="Arial Narrow" w:cs="Arial"/>
          <w:b/>
          <w:bCs/>
          <w:sz w:val="20"/>
          <w:szCs w:val="20"/>
        </w:rPr>
        <w:t>Wkład Pieniężny 2</w:t>
      </w:r>
      <w:r w:rsidRPr="00505912">
        <w:rPr>
          <w:rFonts w:ascii="Arial Narrow" w:hAnsi="Arial Narrow" w:cs="Arial"/>
          <w:sz w:val="20"/>
          <w:szCs w:val="20"/>
        </w:rPr>
        <w:t xml:space="preserve">”); oraz </w:t>
      </w:r>
    </w:p>
    <w:p w14:paraId="028F94CC" w14:textId="77777777" w:rsidR="008D5B2F" w:rsidRPr="00505912" w:rsidRDefault="008D5B2F" w:rsidP="00A8333D">
      <w:pPr>
        <w:pStyle w:val="ListParagraph"/>
        <w:numPr>
          <w:ilvl w:val="0"/>
          <w:numId w:val="42"/>
        </w:numPr>
        <w:spacing w:after="160" w:line="240" w:lineRule="auto"/>
        <w:ind w:left="757"/>
        <w:contextualSpacing w:val="0"/>
        <w:rPr>
          <w:rFonts w:ascii="Arial Narrow" w:hAnsi="Arial Narrow" w:cs="Arial"/>
          <w:color w:val="000000" w:themeColor="text1"/>
          <w:sz w:val="20"/>
          <w:szCs w:val="20"/>
        </w:rPr>
      </w:pPr>
      <w:r w:rsidRPr="00505912">
        <w:rPr>
          <w:rStyle w:val="normaltextrun"/>
          <w:rFonts w:ascii="Arial Narrow" w:hAnsi="Arial Narrow" w:cs="Arial"/>
          <w:color w:val="000000" w:themeColor="text1"/>
          <w:sz w:val="20"/>
          <w:szCs w:val="20"/>
        </w:rPr>
        <w:t xml:space="preserve">częściowo w formie wkładu niepieniężnego w formie 360 (trzysta sześćdziesiąt) </w:t>
      </w:r>
      <w:r w:rsidRPr="00505912">
        <w:rPr>
          <w:rFonts w:ascii="Arial Narrow" w:hAnsi="Arial Narrow" w:cs="Arial"/>
          <w:sz w:val="20"/>
          <w:szCs w:val="20"/>
        </w:rPr>
        <w:t>akcji w kapitale zakładowym Spółki Aportowej,  stanowiące 24%  kapitału zakładowego Spółki Aportowej oraz uprawniające do 24% głosów na zgromadzeniu wspólników Spółki Aportowej („</w:t>
      </w:r>
      <w:r w:rsidRPr="00505912">
        <w:rPr>
          <w:rFonts w:ascii="Arial Narrow" w:hAnsi="Arial Narrow" w:cs="Arial"/>
          <w:b/>
          <w:bCs/>
          <w:sz w:val="20"/>
          <w:szCs w:val="20"/>
        </w:rPr>
        <w:t>Akcje Aportowe 2</w:t>
      </w:r>
      <w:r w:rsidRPr="00505912">
        <w:rPr>
          <w:rFonts w:ascii="Arial Narrow" w:hAnsi="Arial Narrow" w:cs="Arial"/>
          <w:sz w:val="20"/>
          <w:szCs w:val="20"/>
        </w:rPr>
        <w:t>”);</w:t>
      </w:r>
    </w:p>
    <w:p w14:paraId="594C0EC1" w14:textId="77777777" w:rsidR="008D5B2F" w:rsidRPr="00505912" w:rsidRDefault="008D5B2F" w:rsidP="00A8333D">
      <w:pPr>
        <w:pStyle w:val="ListParagraph"/>
        <w:numPr>
          <w:ilvl w:val="0"/>
          <w:numId w:val="40"/>
        </w:numPr>
        <w:spacing w:after="160" w:line="240" w:lineRule="auto"/>
        <w:ind w:left="357" w:hanging="357"/>
        <w:contextualSpacing w:val="0"/>
        <w:rPr>
          <w:rFonts w:ascii="Arial Narrow" w:hAnsi="Arial Narrow" w:cs="Arial"/>
          <w:color w:val="000000" w:themeColor="text1"/>
          <w:sz w:val="20"/>
          <w:szCs w:val="20"/>
        </w:rPr>
      </w:pPr>
      <w:r w:rsidRPr="00505912">
        <w:rPr>
          <w:rStyle w:val="normaltextrun"/>
          <w:rFonts w:ascii="Arial Narrow" w:hAnsi="Arial Narrow" w:cs="Arial"/>
          <w:color w:val="000000" w:themeColor="text1"/>
          <w:sz w:val="20"/>
          <w:szCs w:val="20"/>
        </w:rPr>
        <w:t>100%</w:t>
      </w:r>
      <w:r w:rsidRPr="00505912">
        <w:rPr>
          <w:rFonts w:ascii="Arial Narrow" w:hAnsi="Arial Narrow" w:cs="Arial"/>
          <w:sz w:val="20"/>
          <w:szCs w:val="20"/>
        </w:rPr>
        <w:t xml:space="preserve"> Akcji Serii K, przy czym cena emisyjna w kwocie </w:t>
      </w:r>
      <w:r w:rsidRPr="00505912">
        <w:rPr>
          <w:rStyle w:val="normaltextrun"/>
          <w:rFonts w:ascii="Arial Narrow" w:hAnsi="Arial Narrow" w:cs="Arial"/>
          <w:color w:val="000000" w:themeColor="text1"/>
          <w:sz w:val="20"/>
          <w:szCs w:val="20"/>
        </w:rPr>
        <w:t xml:space="preserve">63.447.631,19 zł (sześćdziesiąt trzy miliony czterysta czterdzieści siedem tysięcy sześćset trzydzieści jeden złotych i 19/100) </w:t>
      </w:r>
      <w:r w:rsidRPr="00505912">
        <w:rPr>
          <w:rFonts w:ascii="Arial Narrow" w:hAnsi="Arial Narrow" w:cs="Arial"/>
          <w:sz w:val="20"/>
          <w:szCs w:val="20"/>
        </w:rPr>
        <w:t>zostanie pokryta:</w:t>
      </w:r>
    </w:p>
    <w:p w14:paraId="55DEE83E" w14:textId="77777777" w:rsidR="008D5B2F" w:rsidRPr="00505912" w:rsidRDefault="008D5B2F" w:rsidP="00A8333D">
      <w:pPr>
        <w:pStyle w:val="ListParagraph"/>
        <w:numPr>
          <w:ilvl w:val="0"/>
          <w:numId w:val="43"/>
        </w:numPr>
        <w:spacing w:after="160" w:line="240" w:lineRule="auto"/>
        <w:ind w:left="757"/>
        <w:contextualSpacing w:val="0"/>
        <w:rPr>
          <w:rFonts w:ascii="Arial Narrow" w:hAnsi="Arial Narrow" w:cs="Arial"/>
          <w:color w:val="000000" w:themeColor="text1"/>
          <w:sz w:val="20"/>
          <w:szCs w:val="20"/>
        </w:rPr>
      </w:pPr>
      <w:r w:rsidRPr="00505912">
        <w:rPr>
          <w:rFonts w:ascii="Arial Narrow" w:hAnsi="Arial Narrow" w:cs="Arial"/>
          <w:sz w:val="20"/>
          <w:szCs w:val="20"/>
        </w:rPr>
        <w:t>częściowo w formie wkładu pieniężnego w kwocie 3.976.578,88 zł (trzy miliony dziewięćset siedemdziesiąt sześć tysięcy pięćset siedemdziesiąt osiem złotych i 88/100) („</w:t>
      </w:r>
      <w:r w:rsidRPr="00505912">
        <w:rPr>
          <w:rFonts w:ascii="Arial Narrow" w:hAnsi="Arial Narrow" w:cs="Arial"/>
          <w:b/>
          <w:bCs/>
          <w:sz w:val="20"/>
          <w:szCs w:val="20"/>
        </w:rPr>
        <w:t>Wkład Pieniężny 3</w:t>
      </w:r>
      <w:r w:rsidRPr="00505912">
        <w:rPr>
          <w:rFonts w:ascii="Arial Narrow" w:hAnsi="Arial Narrow" w:cs="Arial"/>
          <w:sz w:val="20"/>
          <w:szCs w:val="20"/>
        </w:rPr>
        <w:t xml:space="preserve">”); oraz </w:t>
      </w:r>
    </w:p>
    <w:p w14:paraId="6380731B" w14:textId="77777777" w:rsidR="008D5B2F" w:rsidRPr="00505912" w:rsidRDefault="008D5B2F" w:rsidP="00A8333D">
      <w:pPr>
        <w:pStyle w:val="ListParagraph"/>
        <w:numPr>
          <w:ilvl w:val="0"/>
          <w:numId w:val="43"/>
        </w:numPr>
        <w:spacing w:after="160" w:line="240" w:lineRule="auto"/>
        <w:ind w:left="757"/>
        <w:contextualSpacing w:val="0"/>
        <w:rPr>
          <w:rFonts w:ascii="Arial Narrow" w:hAnsi="Arial Narrow" w:cs="Arial"/>
          <w:color w:val="000000" w:themeColor="text1"/>
          <w:sz w:val="20"/>
          <w:szCs w:val="20"/>
        </w:rPr>
      </w:pPr>
      <w:r w:rsidRPr="00505912">
        <w:rPr>
          <w:rStyle w:val="normaltextrun"/>
          <w:rFonts w:ascii="Arial Narrow" w:hAnsi="Arial Narrow" w:cs="Arial"/>
          <w:color w:val="000000" w:themeColor="text1"/>
          <w:sz w:val="20"/>
          <w:szCs w:val="20"/>
        </w:rPr>
        <w:t xml:space="preserve">częściowo w formie wkładu niepieniężnego w formie 432 (czterysta trzydzieści dwa) </w:t>
      </w:r>
      <w:r w:rsidRPr="00505912">
        <w:rPr>
          <w:rFonts w:ascii="Arial Narrow" w:hAnsi="Arial Narrow" w:cs="Arial"/>
          <w:sz w:val="20"/>
          <w:szCs w:val="20"/>
        </w:rPr>
        <w:t>akcji w kapitale zakładowym Spółki Aportowej, stanowiące 28,80% kapitału zakładowego Spółki Aportowej oraz uprawniające do 28,80% głosów na zgromadzeniu wspólników Spółki Aportowej („</w:t>
      </w:r>
      <w:r w:rsidRPr="00505912">
        <w:rPr>
          <w:rFonts w:ascii="Arial Narrow" w:hAnsi="Arial Narrow" w:cs="Arial"/>
          <w:b/>
          <w:bCs/>
          <w:sz w:val="20"/>
          <w:szCs w:val="20"/>
        </w:rPr>
        <w:t>Akcje Aportowe 3</w:t>
      </w:r>
      <w:r w:rsidRPr="00505912">
        <w:rPr>
          <w:rFonts w:ascii="Arial Narrow" w:hAnsi="Arial Narrow" w:cs="Arial"/>
          <w:sz w:val="20"/>
          <w:szCs w:val="20"/>
        </w:rPr>
        <w:t>”);</w:t>
      </w:r>
    </w:p>
    <w:p w14:paraId="51CCB1D1" w14:textId="77777777" w:rsidR="008D5B2F" w:rsidRPr="00505912" w:rsidRDefault="008D5B2F" w:rsidP="00A8333D">
      <w:pPr>
        <w:pStyle w:val="ListParagraph"/>
        <w:numPr>
          <w:ilvl w:val="0"/>
          <w:numId w:val="40"/>
        </w:numPr>
        <w:spacing w:after="160" w:line="240" w:lineRule="auto"/>
        <w:ind w:left="357" w:hanging="357"/>
        <w:contextualSpacing w:val="0"/>
        <w:rPr>
          <w:rFonts w:ascii="Arial Narrow" w:hAnsi="Arial Narrow" w:cs="Arial"/>
          <w:color w:val="000000" w:themeColor="text1"/>
          <w:sz w:val="20"/>
          <w:szCs w:val="20"/>
        </w:rPr>
      </w:pPr>
      <w:r w:rsidRPr="00505912">
        <w:rPr>
          <w:rStyle w:val="normaltextrun"/>
          <w:rFonts w:ascii="Arial Narrow" w:hAnsi="Arial Narrow" w:cs="Arial"/>
          <w:color w:val="000000" w:themeColor="text1"/>
          <w:sz w:val="20"/>
          <w:szCs w:val="20"/>
        </w:rPr>
        <w:t>100%</w:t>
      </w:r>
      <w:r w:rsidRPr="00505912">
        <w:rPr>
          <w:rFonts w:ascii="Arial Narrow" w:hAnsi="Arial Narrow" w:cs="Arial"/>
          <w:sz w:val="20"/>
          <w:szCs w:val="20"/>
        </w:rPr>
        <w:t xml:space="preserve"> Akcji Serii L, przy czym cena emisyjna w kwocie </w:t>
      </w:r>
      <w:r w:rsidRPr="00505912">
        <w:rPr>
          <w:rStyle w:val="normaltextrun"/>
          <w:rFonts w:ascii="Arial Narrow" w:hAnsi="Arial Narrow" w:cs="Arial"/>
          <w:color w:val="000000" w:themeColor="text1"/>
          <w:sz w:val="20"/>
          <w:szCs w:val="20"/>
        </w:rPr>
        <w:t xml:space="preserve">59.922.986,60 zł (pięćdziesiąt dziewięć milionów dziewięćset dwadzieścia dwa tysiące dziewięćset osiemdziesiąt sześć złotych i 60/100) </w:t>
      </w:r>
      <w:r w:rsidRPr="00505912">
        <w:rPr>
          <w:rFonts w:ascii="Arial Narrow" w:hAnsi="Arial Narrow" w:cs="Arial"/>
          <w:sz w:val="20"/>
          <w:szCs w:val="20"/>
        </w:rPr>
        <w:t>zostanie pokryta:</w:t>
      </w:r>
    </w:p>
    <w:p w14:paraId="34CE850E" w14:textId="77777777" w:rsidR="008D5B2F" w:rsidRPr="00505912" w:rsidRDefault="008D5B2F" w:rsidP="00A8333D">
      <w:pPr>
        <w:pStyle w:val="ListParagraph"/>
        <w:numPr>
          <w:ilvl w:val="0"/>
          <w:numId w:val="44"/>
        </w:numPr>
        <w:spacing w:after="160" w:line="240" w:lineRule="auto"/>
        <w:contextualSpacing w:val="0"/>
        <w:rPr>
          <w:rFonts w:ascii="Arial Narrow" w:hAnsi="Arial Narrow" w:cs="Arial"/>
          <w:color w:val="000000" w:themeColor="text1"/>
          <w:sz w:val="20"/>
          <w:szCs w:val="20"/>
        </w:rPr>
      </w:pPr>
      <w:r w:rsidRPr="00505912">
        <w:rPr>
          <w:rFonts w:ascii="Arial Narrow" w:hAnsi="Arial Narrow" w:cs="Arial"/>
          <w:sz w:val="20"/>
          <w:szCs w:val="20"/>
        </w:rPr>
        <w:t>częściowo w formie wkładu pieniężnego w kwocie 3.755.881,65 zł (trzy miliony siedemset pięćdziesiąt pięć tysięcy osiemset osiemdziesiąt jeden złotych i 65/100) („</w:t>
      </w:r>
      <w:r w:rsidRPr="00505912">
        <w:rPr>
          <w:rFonts w:ascii="Arial Narrow" w:hAnsi="Arial Narrow" w:cs="Arial"/>
          <w:b/>
          <w:bCs/>
          <w:sz w:val="20"/>
          <w:szCs w:val="20"/>
        </w:rPr>
        <w:t>Wkład Pieniężny 4</w:t>
      </w:r>
      <w:r w:rsidRPr="00505912">
        <w:rPr>
          <w:rFonts w:ascii="Arial Narrow" w:hAnsi="Arial Narrow" w:cs="Arial"/>
          <w:sz w:val="20"/>
          <w:szCs w:val="20"/>
        </w:rPr>
        <w:t xml:space="preserve">”); oraz </w:t>
      </w:r>
    </w:p>
    <w:p w14:paraId="71D333AA" w14:textId="77777777" w:rsidR="008D5B2F" w:rsidRPr="00505912" w:rsidRDefault="008D5B2F" w:rsidP="00A8333D">
      <w:pPr>
        <w:pStyle w:val="ListParagraph"/>
        <w:numPr>
          <w:ilvl w:val="0"/>
          <w:numId w:val="44"/>
        </w:numPr>
        <w:spacing w:after="160" w:line="240" w:lineRule="auto"/>
        <w:contextualSpacing w:val="0"/>
        <w:rPr>
          <w:rFonts w:ascii="Arial Narrow" w:hAnsi="Arial Narrow" w:cs="Arial"/>
          <w:color w:val="000000" w:themeColor="text1"/>
          <w:sz w:val="20"/>
          <w:szCs w:val="20"/>
        </w:rPr>
      </w:pPr>
      <w:r w:rsidRPr="00505912">
        <w:rPr>
          <w:rStyle w:val="normaltextrun"/>
          <w:rFonts w:ascii="Arial Narrow" w:hAnsi="Arial Narrow" w:cs="Arial"/>
          <w:color w:val="000000" w:themeColor="text1"/>
          <w:sz w:val="20"/>
          <w:szCs w:val="20"/>
        </w:rPr>
        <w:t xml:space="preserve">częściowo w formie wkładu niepieniężnego w formie 408 (czterysta osiem) </w:t>
      </w:r>
      <w:r w:rsidRPr="00505912">
        <w:rPr>
          <w:rFonts w:ascii="Arial Narrow" w:hAnsi="Arial Narrow" w:cs="Arial"/>
          <w:sz w:val="20"/>
          <w:szCs w:val="20"/>
        </w:rPr>
        <w:t>akcji w kapitale zakładowym Spółki Aportowej, stanowiące 27,20% kapitału zakładowego Spółki Aportowej oraz uprawniające do 27,20% głosów na zgromadzeniu wspólników Spółki Aportowej („</w:t>
      </w:r>
      <w:r w:rsidRPr="00505912">
        <w:rPr>
          <w:rFonts w:ascii="Arial Narrow" w:hAnsi="Arial Narrow" w:cs="Arial"/>
          <w:b/>
          <w:bCs/>
          <w:sz w:val="20"/>
          <w:szCs w:val="20"/>
        </w:rPr>
        <w:t>Akcje Aportowe 4</w:t>
      </w:r>
      <w:r w:rsidRPr="00505912">
        <w:rPr>
          <w:rFonts w:ascii="Arial Narrow" w:hAnsi="Arial Narrow" w:cs="Arial"/>
          <w:sz w:val="20"/>
          <w:szCs w:val="20"/>
        </w:rPr>
        <w:t>”)</w:t>
      </w:r>
    </w:p>
    <w:p w14:paraId="4E71E8D5" w14:textId="77777777" w:rsidR="008D5B2F" w:rsidRPr="00505912" w:rsidRDefault="008D5B2F" w:rsidP="008D5B2F">
      <w:pPr>
        <w:pStyle w:val="paragraph"/>
        <w:keepNext/>
        <w:keepLines/>
        <w:adjustRightInd w:val="0"/>
        <w:snapToGrid w:val="0"/>
        <w:spacing w:before="120" w:beforeAutospacing="0" w:after="120" w:afterAutospacing="0"/>
        <w:jc w:val="both"/>
        <w:textAlignment w:val="baseline"/>
        <w:rPr>
          <w:rFonts w:ascii="Arial Narrow" w:hAnsi="Arial Narrow" w:cs="Arial"/>
          <w:sz w:val="20"/>
          <w:szCs w:val="20"/>
        </w:rPr>
      </w:pPr>
      <w:r w:rsidRPr="00505912">
        <w:rPr>
          <w:rFonts w:ascii="Arial Narrow" w:hAnsi="Arial Narrow" w:cs="Arial"/>
          <w:sz w:val="20"/>
          <w:szCs w:val="20"/>
        </w:rPr>
        <w:t>(Akcje Aportowe 1, Akcje Aportowe 2, Akcje Aportowe 3 i Akcje Aportowe 4 zwane są razem jako „</w:t>
      </w:r>
      <w:r w:rsidRPr="00505912">
        <w:rPr>
          <w:rFonts w:ascii="Arial Narrow" w:hAnsi="Arial Narrow" w:cs="Arial"/>
          <w:b/>
          <w:bCs/>
          <w:sz w:val="20"/>
          <w:szCs w:val="20"/>
        </w:rPr>
        <w:t>Akcje Aportowe</w:t>
      </w:r>
      <w:r w:rsidRPr="00505912">
        <w:rPr>
          <w:rFonts w:ascii="Arial Narrow" w:hAnsi="Arial Narrow" w:cs="Arial"/>
          <w:sz w:val="20"/>
          <w:szCs w:val="20"/>
        </w:rPr>
        <w:t xml:space="preserve">”). </w:t>
      </w:r>
    </w:p>
    <w:p w14:paraId="02FE18C3" w14:textId="77777777" w:rsidR="008D5B2F" w:rsidRPr="00505912" w:rsidRDefault="008D5B2F" w:rsidP="008D5B2F">
      <w:pPr>
        <w:pStyle w:val="paragraph"/>
        <w:keepNext/>
        <w:keepLines/>
        <w:adjustRightInd w:val="0"/>
        <w:snapToGrid w:val="0"/>
        <w:spacing w:before="120" w:beforeAutospacing="0" w:after="120" w:afterAutospacing="0"/>
        <w:jc w:val="both"/>
        <w:textAlignment w:val="baseline"/>
        <w:rPr>
          <w:rFonts w:ascii="Arial Narrow" w:hAnsi="Arial Narrow" w:cs="Arial"/>
          <w:sz w:val="20"/>
          <w:szCs w:val="20"/>
        </w:rPr>
      </w:pPr>
      <w:r w:rsidRPr="00505912">
        <w:rPr>
          <w:rFonts w:ascii="Arial Narrow" w:hAnsi="Arial Narrow" w:cs="Arial"/>
          <w:color w:val="000000" w:themeColor="text1"/>
          <w:sz w:val="20"/>
          <w:szCs w:val="20"/>
        </w:rPr>
        <w:t xml:space="preserve">Akcje Aportowe </w:t>
      </w:r>
      <w:r w:rsidRPr="00505912">
        <w:rPr>
          <w:rFonts w:ascii="Arial Narrow" w:hAnsi="Arial Narrow" w:cs="Arial"/>
          <w:sz w:val="20"/>
          <w:szCs w:val="20"/>
        </w:rPr>
        <w:t xml:space="preserve">były przedmiotem opinii biegłego rewidenta (w rozumieniu przepisów KSH) z </w:t>
      </w:r>
      <w:r w:rsidRPr="00505912">
        <w:rPr>
          <w:rFonts w:ascii="Arial Narrow" w:hAnsi="Arial Narrow" w:cs="Arial"/>
          <w:color w:val="000000" w:themeColor="text1"/>
          <w:sz w:val="20"/>
          <w:szCs w:val="20"/>
        </w:rPr>
        <w:t xml:space="preserve">dnia </w:t>
      </w:r>
      <w:r w:rsidRPr="00505912">
        <w:rPr>
          <w:rStyle w:val="normaltextrun"/>
          <w:rFonts w:ascii="Arial Narrow" w:hAnsi="Arial Narrow" w:cs="Arial"/>
          <w:color w:val="000000" w:themeColor="text1"/>
          <w:sz w:val="20"/>
          <w:szCs w:val="20"/>
        </w:rPr>
        <w:t>27.09.</w:t>
      </w:r>
      <w:r w:rsidRPr="00505912">
        <w:rPr>
          <w:rFonts w:ascii="Arial Narrow" w:hAnsi="Arial Narrow" w:cs="Arial"/>
          <w:color w:val="000000" w:themeColor="text1"/>
          <w:sz w:val="20"/>
          <w:szCs w:val="20"/>
        </w:rPr>
        <w:t xml:space="preserve">2022 r., w której biegły rewident </w:t>
      </w:r>
      <w:r w:rsidRPr="00505912">
        <w:rPr>
          <w:rStyle w:val="normaltextrun"/>
          <w:rFonts w:ascii="Arial Narrow" w:hAnsi="Arial Narrow" w:cs="Arial"/>
          <w:color w:val="000000" w:themeColor="text1"/>
          <w:sz w:val="20"/>
          <w:szCs w:val="20"/>
        </w:rPr>
        <w:t>Krzysztof Horodko</w:t>
      </w:r>
      <w:r w:rsidRPr="00505912">
        <w:rPr>
          <w:rFonts w:ascii="Arial Narrow" w:hAnsi="Arial Narrow" w:cs="Arial"/>
          <w:color w:val="000000" w:themeColor="text1"/>
          <w:sz w:val="20"/>
          <w:szCs w:val="20"/>
        </w:rPr>
        <w:t xml:space="preserve"> (numer wpisu na listę biegłych rewidentów: </w:t>
      </w:r>
      <w:r w:rsidRPr="00505912">
        <w:rPr>
          <w:rStyle w:val="normaltextrun"/>
          <w:rFonts w:ascii="Arial Narrow" w:hAnsi="Arial Narrow" w:cs="Arial"/>
          <w:color w:val="000000" w:themeColor="text1"/>
          <w:sz w:val="20"/>
          <w:szCs w:val="20"/>
        </w:rPr>
        <w:t>10229</w:t>
      </w:r>
      <w:r w:rsidRPr="00505912">
        <w:rPr>
          <w:rFonts w:ascii="Arial Narrow" w:hAnsi="Arial Narrow" w:cs="Arial"/>
          <w:color w:val="000000" w:themeColor="text1"/>
          <w:sz w:val="20"/>
          <w:szCs w:val="20"/>
        </w:rPr>
        <w:t xml:space="preserve">), działający w ramach spółki </w:t>
      </w:r>
      <w:r w:rsidRPr="00505912">
        <w:rPr>
          <w:rStyle w:val="normaltextrun"/>
          <w:rFonts w:ascii="Arial Narrow" w:hAnsi="Arial Narrow" w:cs="Arial"/>
          <w:color w:val="000000" w:themeColor="text1"/>
          <w:sz w:val="20"/>
          <w:szCs w:val="20"/>
        </w:rPr>
        <w:t xml:space="preserve">TPA sp. z o.o. sp.k. z siedzibą w Warszawie, </w:t>
      </w:r>
      <w:r w:rsidRPr="00505912">
        <w:rPr>
          <w:rFonts w:ascii="Arial Narrow" w:hAnsi="Arial Narrow" w:cs="Arial"/>
          <w:color w:val="000000" w:themeColor="text1"/>
          <w:sz w:val="20"/>
          <w:szCs w:val="20"/>
        </w:rPr>
        <w:t xml:space="preserve">wydał opinię na temat wartości godziwej wkładów niepieniężnych w postaci Akcji Aportowych w wysokości </w:t>
      </w:r>
      <w:r w:rsidRPr="00505912">
        <w:rPr>
          <w:rStyle w:val="normaltextrun"/>
          <w:rFonts w:ascii="Arial Narrow" w:hAnsi="Arial Narrow" w:cs="Arial"/>
          <w:color w:val="000000" w:themeColor="text1"/>
          <w:sz w:val="20"/>
          <w:szCs w:val="20"/>
        </w:rPr>
        <w:t xml:space="preserve">44.890.589 </w:t>
      </w:r>
      <w:r w:rsidRPr="00505912">
        <w:rPr>
          <w:rFonts w:ascii="Arial Narrow" w:hAnsi="Arial Narrow" w:cs="Arial"/>
          <w:sz w:val="20"/>
          <w:szCs w:val="20"/>
        </w:rPr>
        <w:t>USD</w:t>
      </w:r>
      <w:r w:rsidRPr="00505912">
        <w:rPr>
          <w:rFonts w:ascii="Arial Narrow" w:hAnsi="Arial Narrow" w:cs="Arial"/>
          <w:color w:val="000000" w:themeColor="text1"/>
          <w:sz w:val="20"/>
          <w:szCs w:val="20"/>
        </w:rPr>
        <w:t xml:space="preserve">, z której wynika, iż przyjęta wycena wartości Akcji Aportowych w kwocie </w:t>
      </w:r>
      <w:r w:rsidRPr="00505912">
        <w:rPr>
          <w:rStyle w:val="normaltextrun"/>
          <w:rFonts w:ascii="Arial Narrow" w:hAnsi="Arial Narrow" w:cs="Arial"/>
          <w:color w:val="000000" w:themeColor="text1"/>
          <w:sz w:val="20"/>
          <w:szCs w:val="20"/>
        </w:rPr>
        <w:t xml:space="preserve">206.496.709,40 </w:t>
      </w:r>
      <w:r w:rsidRPr="00505912">
        <w:rPr>
          <w:rFonts w:ascii="Arial Narrow" w:hAnsi="Arial Narrow" w:cs="Arial"/>
          <w:color w:val="000000" w:themeColor="text1"/>
          <w:sz w:val="20"/>
          <w:szCs w:val="20"/>
        </w:rPr>
        <w:t>PLN (z uwzględnieniem kursu wymiany USD/PLN 1,00/4,60) jest zdaniem Zarządu wyceną godziwą („</w:t>
      </w:r>
      <w:r w:rsidRPr="00505912">
        <w:rPr>
          <w:rFonts w:ascii="Arial Narrow" w:hAnsi="Arial Narrow" w:cs="Arial"/>
          <w:b/>
          <w:color w:val="000000" w:themeColor="text1"/>
          <w:sz w:val="20"/>
          <w:szCs w:val="20"/>
        </w:rPr>
        <w:t>Opinia Biegłego Rewidenta”</w:t>
      </w:r>
      <w:r w:rsidRPr="00505912">
        <w:rPr>
          <w:rFonts w:ascii="Arial Narrow" w:hAnsi="Arial Narrow" w:cs="Arial"/>
          <w:color w:val="000000" w:themeColor="text1"/>
          <w:sz w:val="20"/>
          <w:szCs w:val="20"/>
        </w:rPr>
        <w:t xml:space="preserve">). Opinia Biegłego Rewidenta stanowi </w:t>
      </w:r>
      <w:r w:rsidRPr="00505912">
        <w:rPr>
          <w:rFonts w:ascii="Arial Narrow" w:hAnsi="Arial Narrow" w:cs="Arial"/>
          <w:color w:val="000000" w:themeColor="text1"/>
          <w:sz w:val="20"/>
          <w:szCs w:val="20"/>
          <w:u w:val="single"/>
        </w:rPr>
        <w:t>Załącznik nr 1</w:t>
      </w:r>
      <w:r w:rsidRPr="00505912">
        <w:rPr>
          <w:rFonts w:ascii="Arial Narrow" w:hAnsi="Arial Narrow" w:cs="Arial"/>
          <w:color w:val="000000" w:themeColor="text1"/>
          <w:sz w:val="20"/>
          <w:szCs w:val="20"/>
        </w:rPr>
        <w:t xml:space="preserve"> do niniejszej Opinii.</w:t>
      </w:r>
    </w:p>
    <w:p w14:paraId="69089B19" w14:textId="7777777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 xml:space="preserve">Emisja Akcji Inwestora skierowana do Inwestora będzie związana z transakcją polegającą na nabyciu przez Inwestora pakietu akcji dających Inwestorowi w sumie 49.99 % akcji w kapitale zakładowym Spółki oraz 49.99% głosów na Zgromadzeniu Akcjonariuszy Spółki. Emisja Akcji Inwestora przyniesie korzyści zarówno Spółce jak i Inwestorowi poprzez kreację wartości dodanej wynikającej z zachodzącej synergii pomiędzy działalnością Spółki Aportowej i Spółki, co umożliwi optymalizację procesów zachodzących w obu podmiotach. Spółka dzięki dostępności do technologii opartej o sztuczną inteligencję opracowywanej przez Spółkę Aportową będzie miała możliwość poszerzyć ofertę usług już świadczonych, rozwijać je w oparciu o nowe technologie oraz uzyskać dostęp do nowych klientów, co powinno doprowadzić do dalszego rozwoju Spółki. </w:t>
      </w:r>
    </w:p>
    <w:p w14:paraId="6CD2B98C" w14:textId="77777777" w:rsidR="00D6460C" w:rsidRPr="00505912" w:rsidRDefault="00D6460C" w:rsidP="008D5B2F">
      <w:pPr>
        <w:jc w:val="both"/>
        <w:rPr>
          <w:rFonts w:ascii="Arial Narrow" w:hAnsi="Arial Narrow" w:cs="Arial"/>
          <w:sz w:val="20"/>
          <w:szCs w:val="20"/>
          <w:lang w:val="pl-PL"/>
        </w:rPr>
      </w:pPr>
    </w:p>
    <w:p w14:paraId="0A32F903" w14:textId="075BEE54"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Ponadto, środki finansowe uzyskane w ramach Podwyższenia Kapitału Zakładowego pozwolą na dokapitalizowanie Spółki oraz dalsze rozwijanie jej działalności operacyjnej i realizację założonych celów strategii rozwoju.</w:t>
      </w:r>
    </w:p>
    <w:p w14:paraId="608793EC" w14:textId="77777777"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W przypadku konieczności zaoferowania Akcji Inwestora poprzez ogłoszenie skierowane do akcjonariuszy, którym służy prawo poboru, czas pozyskania środków finansowych na pokrycie Akcji Inwestora wydłuży się, podczas gdy cele inwestycyjne Spółki powinny zostać zrealizowane w okresie krótszym niż wymagany przez KSH dla realizacji prawa poboru. Poza zmniejszeniem procentowego udziału dotychczasowych akcjonariuszy w kapitale zakładowym Spółki, wyłączenie prawa poboru nie wpłynie negatywnie na ich uprawnienia.</w:t>
      </w:r>
    </w:p>
    <w:p w14:paraId="07E63EB6" w14:textId="77777777" w:rsidR="00D6460C" w:rsidRPr="00505912" w:rsidRDefault="00D6460C" w:rsidP="008D5B2F">
      <w:pPr>
        <w:jc w:val="both"/>
        <w:rPr>
          <w:rFonts w:ascii="Arial Narrow" w:hAnsi="Arial Narrow" w:cs="Arial"/>
          <w:sz w:val="20"/>
          <w:szCs w:val="20"/>
          <w:lang w:val="pl-PL"/>
        </w:rPr>
      </w:pPr>
    </w:p>
    <w:p w14:paraId="4C42A88A" w14:textId="6B251011"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Mając na uwadze powyższe, należy stwierdzić, że skierowanie emisji Akcji Inwestora wyłącznie do podmiotu niebędącego akcjonariuszem Spółki z istoty rzeczy uzasadnia wyłączenie w całości prawa poboru aktualnych akcjonariuszy. Jest to element niezbędny, aby wszystkie Akcje Inwestora mogły zostać objęte przez nowego akcjonariusza, co zapewni Spółce możliwość poszerzania swej działalności operacyjnej poprzez nabycie Akcji Aportowych oraz będzie skutkowało wzrostem wartości istniejących akcji Spółki i niewątpliwie sprzyja długoterminowym interesom akcjonariuszy. Jednocześnie Zarząd deklaruje, że we wszystkich działaniach związanych z Podwyższeniem Kapitału Zakładowego oraz emisją Akcji Inwestora będzie się kierować interesem Spółki, a cały proces zostanie realizowany na warunkach rynkowych. Wobec powyższego, zdaniem Zarządu, cel i natura Podwyższenia Kapitału Zakładowego Spółki uzasadniają pozbawienie akcjonariuszy w całości prawa poboru w odniesieniu do Akcji Inwestora.</w:t>
      </w:r>
    </w:p>
    <w:p w14:paraId="585CC533" w14:textId="77777777" w:rsidR="00D6460C" w:rsidRPr="00505912" w:rsidRDefault="00D6460C" w:rsidP="008D5B2F">
      <w:pPr>
        <w:jc w:val="both"/>
        <w:rPr>
          <w:rFonts w:ascii="Arial Narrow" w:hAnsi="Arial Narrow" w:cs="Arial"/>
          <w:sz w:val="20"/>
          <w:szCs w:val="20"/>
          <w:lang w:val="pl-PL"/>
        </w:rPr>
      </w:pPr>
    </w:p>
    <w:p w14:paraId="34488DE0" w14:textId="27007A33"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 xml:space="preserve">Cena emisyjna Akcji Serii I wynosi </w:t>
      </w:r>
      <w:r w:rsidRPr="00505912">
        <w:rPr>
          <w:rStyle w:val="normaltextrun"/>
          <w:rFonts w:ascii="Arial Narrow" w:hAnsi="Arial Narrow" w:cs="Arial"/>
          <w:color w:val="000000" w:themeColor="text1"/>
          <w:sz w:val="20"/>
          <w:szCs w:val="20"/>
          <w:lang w:val="pl-PL"/>
        </w:rPr>
        <w:t xml:space="preserve">44,27 zł (czterdzieści cztery złote i 27/100) </w:t>
      </w:r>
      <w:r w:rsidRPr="00505912">
        <w:rPr>
          <w:rFonts w:ascii="Arial Narrow" w:hAnsi="Arial Narrow" w:cs="Arial"/>
          <w:sz w:val="20"/>
          <w:szCs w:val="20"/>
          <w:lang w:val="pl-PL"/>
        </w:rPr>
        <w:t>za każdą akcję. Wyżej wskazana cena jest ceną godziwą, odpowiadającą aktualnej wartości Spółki.</w:t>
      </w:r>
    </w:p>
    <w:p w14:paraId="59AFEAF8" w14:textId="77777777" w:rsidR="00D6460C" w:rsidRPr="00505912" w:rsidRDefault="00D6460C" w:rsidP="008D5B2F">
      <w:pPr>
        <w:jc w:val="both"/>
        <w:rPr>
          <w:rFonts w:ascii="Arial Narrow" w:hAnsi="Arial Narrow" w:cs="Arial"/>
          <w:sz w:val="20"/>
          <w:szCs w:val="20"/>
          <w:lang w:val="pl-PL"/>
        </w:rPr>
      </w:pPr>
    </w:p>
    <w:p w14:paraId="5E7798C0" w14:textId="7A062B16"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 xml:space="preserve">Cena emisyjna Akcji Serii J wynosi </w:t>
      </w:r>
      <w:r w:rsidRPr="00505912">
        <w:rPr>
          <w:rStyle w:val="normaltextrun"/>
          <w:rFonts w:ascii="Arial Narrow" w:hAnsi="Arial Narrow" w:cs="Arial"/>
          <w:color w:val="000000" w:themeColor="text1"/>
          <w:sz w:val="20"/>
          <w:szCs w:val="20"/>
          <w:lang w:val="pl-PL"/>
        </w:rPr>
        <w:t xml:space="preserve">44,27 zł (czterdzieści cztery złote i 27/100) </w:t>
      </w:r>
      <w:r w:rsidRPr="00505912">
        <w:rPr>
          <w:rFonts w:ascii="Arial Narrow" w:hAnsi="Arial Narrow" w:cs="Arial"/>
          <w:sz w:val="20"/>
          <w:szCs w:val="20"/>
          <w:lang w:val="pl-PL"/>
        </w:rPr>
        <w:t>za każdą akcję. Wyżej wskazana cena jest ceną godziwą, odpowiadającą aktualnej wartości Spółki.</w:t>
      </w:r>
    </w:p>
    <w:p w14:paraId="4B12E376" w14:textId="77777777" w:rsidR="00D6460C" w:rsidRPr="00505912" w:rsidRDefault="00D6460C" w:rsidP="008D5B2F">
      <w:pPr>
        <w:jc w:val="both"/>
        <w:rPr>
          <w:rFonts w:ascii="Arial Narrow" w:hAnsi="Arial Narrow" w:cs="Arial"/>
          <w:sz w:val="20"/>
          <w:szCs w:val="20"/>
          <w:lang w:val="pl-PL"/>
        </w:rPr>
      </w:pPr>
    </w:p>
    <w:p w14:paraId="2D2BD771" w14:textId="4CD60F39"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 xml:space="preserve">Cena emisyjna Akcji Serii K wynosi </w:t>
      </w:r>
      <w:r w:rsidRPr="00505912">
        <w:rPr>
          <w:rStyle w:val="normaltextrun"/>
          <w:rFonts w:ascii="Arial Narrow" w:hAnsi="Arial Narrow" w:cs="Arial"/>
          <w:color w:val="000000" w:themeColor="text1"/>
          <w:sz w:val="20"/>
          <w:szCs w:val="20"/>
          <w:lang w:val="pl-PL"/>
        </w:rPr>
        <w:t xml:space="preserve">44,27 zł (czterdzieści cztery złote i 27/100) </w:t>
      </w:r>
      <w:r w:rsidRPr="00505912">
        <w:rPr>
          <w:rFonts w:ascii="Arial Narrow" w:hAnsi="Arial Narrow" w:cs="Arial"/>
          <w:sz w:val="20"/>
          <w:szCs w:val="20"/>
          <w:lang w:val="pl-PL"/>
        </w:rPr>
        <w:t>za każdą akcję. Wyżej wskazana cena jest ceną godziwą, odpowiadającą aktualnej wartości Spółki.</w:t>
      </w:r>
    </w:p>
    <w:p w14:paraId="3BF1EA69" w14:textId="77777777" w:rsidR="00D6460C" w:rsidRPr="00505912" w:rsidRDefault="00D6460C" w:rsidP="008D5B2F">
      <w:pPr>
        <w:jc w:val="both"/>
        <w:rPr>
          <w:rFonts w:ascii="Arial Narrow" w:hAnsi="Arial Narrow" w:cs="Arial"/>
          <w:sz w:val="20"/>
          <w:szCs w:val="20"/>
          <w:lang w:val="pl-PL"/>
        </w:rPr>
      </w:pPr>
    </w:p>
    <w:p w14:paraId="05F4CDCA" w14:textId="2EACF2F8"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 xml:space="preserve">Cena emisyjna Akcji Serii L wynosi </w:t>
      </w:r>
      <w:r w:rsidRPr="00505912">
        <w:rPr>
          <w:rStyle w:val="normaltextrun"/>
          <w:rFonts w:ascii="Arial Narrow" w:hAnsi="Arial Narrow" w:cs="Arial"/>
          <w:color w:val="000000" w:themeColor="text1"/>
          <w:sz w:val="20"/>
          <w:szCs w:val="20"/>
          <w:lang w:val="pl-PL"/>
        </w:rPr>
        <w:t xml:space="preserve">44,27 zł (czterdzieści cztery złote i 27/100) </w:t>
      </w:r>
      <w:r w:rsidRPr="00505912">
        <w:rPr>
          <w:rFonts w:ascii="Arial Narrow" w:hAnsi="Arial Narrow" w:cs="Arial"/>
          <w:sz w:val="20"/>
          <w:szCs w:val="20"/>
          <w:lang w:val="pl-PL"/>
        </w:rPr>
        <w:t>za każdą akcję. Wyżej wskazana cena jest ceną godziwą, odpowiadającą aktualnej wartości Spółki.</w:t>
      </w:r>
    </w:p>
    <w:p w14:paraId="74D55FA9" w14:textId="77777777" w:rsidR="00D6460C" w:rsidRPr="00505912" w:rsidRDefault="00D6460C" w:rsidP="008D5B2F">
      <w:pPr>
        <w:jc w:val="both"/>
        <w:rPr>
          <w:rFonts w:ascii="Arial Narrow" w:hAnsi="Arial Narrow" w:cs="Arial"/>
          <w:sz w:val="20"/>
          <w:szCs w:val="20"/>
          <w:lang w:val="pl-PL"/>
        </w:rPr>
      </w:pPr>
    </w:p>
    <w:p w14:paraId="1B8779A7" w14:textId="4ABAA193" w:rsidR="008D5B2F" w:rsidRPr="00505912" w:rsidRDefault="008D5B2F" w:rsidP="008D5B2F">
      <w:pPr>
        <w:jc w:val="both"/>
        <w:rPr>
          <w:rFonts w:ascii="Arial Narrow" w:hAnsi="Arial Narrow" w:cs="Arial"/>
          <w:sz w:val="20"/>
          <w:szCs w:val="20"/>
          <w:lang w:val="pl-PL"/>
        </w:rPr>
      </w:pPr>
      <w:r w:rsidRPr="00505912">
        <w:rPr>
          <w:rFonts w:ascii="Arial Narrow" w:hAnsi="Arial Narrow" w:cs="Arial"/>
          <w:sz w:val="20"/>
          <w:szCs w:val="20"/>
          <w:lang w:val="pl-PL"/>
        </w:rPr>
        <w:t xml:space="preserve">Zaproponowana wysokość ceny emisyjnej Akcji Serii I, </w:t>
      </w:r>
      <w:bookmarkStart w:id="18" w:name="_Hlk113360820"/>
      <w:r w:rsidRPr="00505912">
        <w:rPr>
          <w:rFonts w:ascii="Arial Narrow" w:hAnsi="Arial Narrow" w:cs="Arial"/>
          <w:sz w:val="20"/>
          <w:szCs w:val="20"/>
          <w:lang w:val="pl-PL"/>
        </w:rPr>
        <w:t xml:space="preserve">Akcji Serii J, Akcji Serii K i Akcji Serii L </w:t>
      </w:r>
      <w:bookmarkEnd w:id="18"/>
      <w:r w:rsidRPr="00505912">
        <w:rPr>
          <w:rFonts w:ascii="Arial Narrow" w:hAnsi="Arial Narrow" w:cs="Arial"/>
          <w:sz w:val="20"/>
          <w:szCs w:val="20"/>
          <w:lang w:val="pl-PL"/>
        </w:rPr>
        <w:t>została ustalona w oparciu o przeprowadzone negocjacje z Inwestorem oraz przy uwzględnieniu Opinii Biegłego Rewidenta.</w:t>
      </w:r>
    </w:p>
    <w:p w14:paraId="4D6B2D8D" w14:textId="77777777" w:rsidR="00D6460C" w:rsidRPr="00505912" w:rsidRDefault="00D6460C" w:rsidP="008D5B2F">
      <w:pPr>
        <w:jc w:val="both"/>
        <w:rPr>
          <w:rFonts w:ascii="Arial Narrow" w:hAnsi="Arial Narrow" w:cs="Arial"/>
          <w:sz w:val="20"/>
          <w:szCs w:val="20"/>
          <w:lang w:val="pl-PL"/>
        </w:rPr>
      </w:pPr>
    </w:p>
    <w:p w14:paraId="3752C925" w14:textId="38C3DFBD" w:rsidR="008D5B2F" w:rsidRPr="00505912" w:rsidRDefault="008D5B2F" w:rsidP="008D5B2F">
      <w:pPr>
        <w:jc w:val="both"/>
        <w:rPr>
          <w:rFonts w:ascii="Arial Narrow" w:hAnsi="Arial Narrow" w:cs="Arial"/>
          <w:i/>
          <w:iCs/>
          <w:sz w:val="20"/>
          <w:szCs w:val="20"/>
          <w:lang w:val="pl-PL"/>
        </w:rPr>
      </w:pPr>
      <w:r w:rsidRPr="00505912">
        <w:rPr>
          <w:rFonts w:ascii="Arial Narrow" w:hAnsi="Arial Narrow" w:cs="Arial"/>
          <w:sz w:val="20"/>
          <w:szCs w:val="20"/>
          <w:lang w:val="pl-PL"/>
        </w:rPr>
        <w:t>Mając powyższe na uwadze, Zarząd Spółki opiniuje pozytywnie projekt uchwały w sprawie podwyższenia kapitału zakładowego Spółki poprzez emisję Akcji Serii I, Akcji Serii J, Akcji Serii K i Akcji Serii L w trybie subskrypcji prywatnej z wyłączeniem prawa poboru dotychczasowych akcjonariuszy oraz w sprawie zmiany Statutu Spółki oraz rekomenduje akcjonariuszom głosowanie za podjęciem ww. uchwały</w:t>
      </w:r>
      <w:r w:rsidRPr="00505912">
        <w:rPr>
          <w:rFonts w:ascii="Arial Narrow" w:hAnsi="Arial Narrow" w:cs="Arial"/>
          <w:i/>
          <w:iCs/>
          <w:sz w:val="20"/>
          <w:szCs w:val="20"/>
          <w:lang w:val="pl-PL"/>
        </w:rPr>
        <w:t>.</w:t>
      </w:r>
    </w:p>
    <w:p w14:paraId="7E492F76" w14:textId="77777777" w:rsidR="00713810" w:rsidRPr="00505912" w:rsidRDefault="00713810" w:rsidP="009169E5">
      <w:pPr>
        <w:jc w:val="both"/>
        <w:rPr>
          <w:rFonts w:ascii="Arial Narrow" w:hAnsi="Arial Narrow"/>
          <w:lang w:val="pl-PL"/>
        </w:rPr>
      </w:pPr>
    </w:p>
    <w:p w14:paraId="07DBD1D1" w14:textId="77777777" w:rsidR="0035493C" w:rsidRPr="00505912" w:rsidRDefault="0035493C" w:rsidP="0035493C">
      <w:pPr>
        <w:jc w:val="both"/>
        <w:rPr>
          <w:rFonts w:ascii="Arial Narrow" w:hAnsi="Arial Narrow" w:cs="Arial"/>
          <w:b/>
          <w:bCs/>
          <w:sz w:val="20"/>
          <w:szCs w:val="20"/>
        </w:rPr>
      </w:pPr>
      <w:r w:rsidRPr="00505912">
        <w:rPr>
          <w:rFonts w:ascii="Arial Narrow" w:hAnsi="Arial Narrow" w:cs="Arial"/>
          <w:b/>
          <w:bCs/>
          <w:sz w:val="20"/>
          <w:szCs w:val="20"/>
        </w:rPr>
        <w:t>ZARZĄD SPÓŁKI:</w:t>
      </w:r>
    </w:p>
    <w:p w14:paraId="04B8CC93" w14:textId="3F6ED4DB" w:rsidR="0035493C" w:rsidRPr="00505912" w:rsidRDefault="0035493C" w:rsidP="0035493C">
      <w:pPr>
        <w:jc w:val="both"/>
        <w:rPr>
          <w:rFonts w:ascii="Arial Narrow" w:hAnsi="Arial Narrow" w:cs="Arial"/>
          <w:sz w:val="20"/>
          <w:szCs w:val="20"/>
        </w:rPr>
      </w:pPr>
      <w:r w:rsidRPr="00505912">
        <w:rPr>
          <w:rFonts w:ascii="Arial Narrow" w:hAnsi="Arial Narrow" w:cs="Arial"/>
          <w:sz w:val="20"/>
          <w:szCs w:val="20"/>
        </w:rPr>
        <w:t>Maciej Gamrot – Członek Zarządu ds. Finansowych</w:t>
      </w:r>
    </w:p>
    <w:p w14:paraId="007C66B1" w14:textId="3F7C453B" w:rsidR="0035493C" w:rsidRPr="00505912" w:rsidRDefault="0035493C" w:rsidP="0035493C">
      <w:pPr>
        <w:spacing w:line="360" w:lineRule="auto"/>
        <w:jc w:val="both"/>
        <w:rPr>
          <w:rFonts w:ascii="Arial Narrow" w:hAnsi="Arial Narrow" w:cs="Arial"/>
          <w:b/>
          <w:bCs/>
          <w:sz w:val="20"/>
          <w:szCs w:val="20"/>
        </w:rPr>
      </w:pPr>
      <w:r w:rsidRPr="00505912">
        <w:rPr>
          <w:rFonts w:ascii="Arial Narrow" w:hAnsi="Arial Narrow" w:cs="Arial"/>
          <w:sz w:val="20"/>
          <w:szCs w:val="20"/>
        </w:rPr>
        <w:t>Jarosław Jerzakowski – Członek Zarządu</w:t>
      </w:r>
    </w:p>
    <w:p w14:paraId="7821B021" w14:textId="77777777" w:rsidR="0035493C" w:rsidRPr="00F807C9" w:rsidRDefault="0035493C" w:rsidP="0035493C">
      <w:pPr>
        <w:spacing w:line="360" w:lineRule="auto"/>
        <w:jc w:val="both"/>
        <w:rPr>
          <w:rFonts w:ascii="Arial" w:hAnsi="Arial" w:cs="Arial"/>
          <w:b/>
          <w:bCs/>
          <w:sz w:val="20"/>
          <w:szCs w:val="20"/>
        </w:rPr>
      </w:pPr>
    </w:p>
    <w:p w14:paraId="54423F77" w14:textId="33FF8D99" w:rsidR="0035493C" w:rsidRDefault="0035493C" w:rsidP="0035493C">
      <w:pPr>
        <w:rPr>
          <w:rFonts w:ascii="Arial" w:hAnsi="Arial" w:cs="Arial"/>
          <w:b/>
          <w:bCs/>
          <w:sz w:val="20"/>
          <w:szCs w:val="20"/>
        </w:rPr>
      </w:pPr>
    </w:p>
    <w:p w14:paraId="00891739" w14:textId="77777777" w:rsidR="00C5374E" w:rsidRDefault="00C5374E" w:rsidP="0035493C">
      <w:pPr>
        <w:spacing w:line="360" w:lineRule="auto"/>
        <w:jc w:val="center"/>
        <w:rPr>
          <w:rFonts w:ascii="Arial" w:hAnsi="Arial" w:cs="Arial"/>
          <w:b/>
          <w:bCs/>
          <w:sz w:val="20"/>
          <w:szCs w:val="20"/>
        </w:rPr>
      </w:pPr>
    </w:p>
    <w:p w14:paraId="605BD740" w14:textId="77777777" w:rsidR="00C5374E" w:rsidRDefault="00C5374E" w:rsidP="0035493C">
      <w:pPr>
        <w:spacing w:line="360" w:lineRule="auto"/>
        <w:jc w:val="center"/>
        <w:rPr>
          <w:rFonts w:ascii="Arial" w:hAnsi="Arial" w:cs="Arial"/>
          <w:b/>
          <w:bCs/>
          <w:sz w:val="20"/>
          <w:szCs w:val="20"/>
        </w:rPr>
      </w:pPr>
    </w:p>
    <w:p w14:paraId="285C52E7" w14:textId="77777777" w:rsidR="00C5374E" w:rsidRDefault="00C5374E" w:rsidP="0035493C">
      <w:pPr>
        <w:spacing w:line="360" w:lineRule="auto"/>
        <w:jc w:val="center"/>
        <w:rPr>
          <w:rFonts w:ascii="Arial" w:hAnsi="Arial" w:cs="Arial"/>
          <w:b/>
          <w:bCs/>
          <w:sz w:val="20"/>
          <w:szCs w:val="20"/>
        </w:rPr>
      </w:pPr>
    </w:p>
    <w:p w14:paraId="0D43CAB9" w14:textId="77777777" w:rsidR="00C5374E" w:rsidRDefault="00C5374E" w:rsidP="0035493C">
      <w:pPr>
        <w:spacing w:line="360" w:lineRule="auto"/>
        <w:jc w:val="center"/>
        <w:rPr>
          <w:rFonts w:ascii="Arial" w:hAnsi="Arial" w:cs="Arial"/>
          <w:b/>
          <w:bCs/>
          <w:sz w:val="20"/>
          <w:szCs w:val="20"/>
        </w:rPr>
      </w:pPr>
    </w:p>
    <w:p w14:paraId="24DDE563" w14:textId="77777777" w:rsidR="00C5374E" w:rsidRDefault="00C5374E" w:rsidP="0035493C">
      <w:pPr>
        <w:spacing w:line="360" w:lineRule="auto"/>
        <w:jc w:val="center"/>
        <w:rPr>
          <w:rFonts w:ascii="Arial" w:hAnsi="Arial" w:cs="Arial"/>
          <w:b/>
          <w:bCs/>
          <w:sz w:val="20"/>
          <w:szCs w:val="20"/>
        </w:rPr>
      </w:pPr>
    </w:p>
    <w:p w14:paraId="2C36B646" w14:textId="77777777" w:rsidR="00C5374E" w:rsidRDefault="00C5374E" w:rsidP="0035493C">
      <w:pPr>
        <w:spacing w:line="360" w:lineRule="auto"/>
        <w:jc w:val="center"/>
        <w:rPr>
          <w:rFonts w:ascii="Arial" w:hAnsi="Arial" w:cs="Arial"/>
          <w:b/>
          <w:bCs/>
          <w:sz w:val="20"/>
          <w:szCs w:val="20"/>
        </w:rPr>
      </w:pPr>
    </w:p>
    <w:p w14:paraId="4B1FD428" w14:textId="77777777" w:rsidR="00C5374E" w:rsidRDefault="00C5374E" w:rsidP="0035493C">
      <w:pPr>
        <w:spacing w:line="360" w:lineRule="auto"/>
        <w:jc w:val="center"/>
        <w:rPr>
          <w:rFonts w:ascii="Arial" w:hAnsi="Arial" w:cs="Arial"/>
          <w:b/>
          <w:bCs/>
          <w:sz w:val="20"/>
          <w:szCs w:val="20"/>
        </w:rPr>
      </w:pPr>
    </w:p>
    <w:p w14:paraId="65CCAB70" w14:textId="77777777" w:rsidR="00C5374E" w:rsidRDefault="00C5374E" w:rsidP="0035493C">
      <w:pPr>
        <w:spacing w:line="360" w:lineRule="auto"/>
        <w:jc w:val="center"/>
        <w:rPr>
          <w:rFonts w:ascii="Arial" w:hAnsi="Arial" w:cs="Arial"/>
          <w:b/>
          <w:bCs/>
          <w:sz w:val="20"/>
          <w:szCs w:val="20"/>
        </w:rPr>
      </w:pPr>
    </w:p>
    <w:p w14:paraId="7C267891" w14:textId="77777777" w:rsidR="00C5374E" w:rsidRDefault="00C5374E" w:rsidP="0035493C">
      <w:pPr>
        <w:spacing w:line="360" w:lineRule="auto"/>
        <w:jc w:val="center"/>
        <w:rPr>
          <w:rFonts w:ascii="Arial" w:hAnsi="Arial" w:cs="Arial"/>
          <w:b/>
          <w:bCs/>
          <w:sz w:val="20"/>
          <w:szCs w:val="20"/>
        </w:rPr>
      </w:pPr>
    </w:p>
    <w:p w14:paraId="0831481C" w14:textId="77777777" w:rsidR="00C5374E" w:rsidRDefault="00C5374E" w:rsidP="0035493C">
      <w:pPr>
        <w:spacing w:line="360" w:lineRule="auto"/>
        <w:jc w:val="center"/>
        <w:rPr>
          <w:rFonts w:ascii="Arial" w:hAnsi="Arial" w:cs="Arial"/>
          <w:b/>
          <w:bCs/>
          <w:sz w:val="20"/>
          <w:szCs w:val="20"/>
        </w:rPr>
      </w:pPr>
    </w:p>
    <w:p w14:paraId="79827D99" w14:textId="77777777" w:rsidR="00C5374E" w:rsidRDefault="00C5374E" w:rsidP="0035493C">
      <w:pPr>
        <w:spacing w:line="360" w:lineRule="auto"/>
        <w:jc w:val="center"/>
        <w:rPr>
          <w:rFonts w:ascii="Arial" w:hAnsi="Arial" w:cs="Arial"/>
          <w:b/>
          <w:bCs/>
          <w:sz w:val="20"/>
          <w:szCs w:val="20"/>
        </w:rPr>
      </w:pPr>
    </w:p>
    <w:p w14:paraId="4A0412B8" w14:textId="77777777" w:rsidR="00C5374E" w:rsidRDefault="00C5374E" w:rsidP="0035493C">
      <w:pPr>
        <w:spacing w:line="360" w:lineRule="auto"/>
        <w:jc w:val="center"/>
        <w:rPr>
          <w:rFonts w:ascii="Arial" w:hAnsi="Arial" w:cs="Arial"/>
          <w:b/>
          <w:bCs/>
          <w:sz w:val="20"/>
          <w:szCs w:val="20"/>
        </w:rPr>
      </w:pPr>
    </w:p>
    <w:p w14:paraId="0C8993A5" w14:textId="77777777" w:rsidR="0035493C" w:rsidRPr="00BD3457" w:rsidRDefault="0035493C" w:rsidP="0035493C">
      <w:pPr>
        <w:spacing w:line="360" w:lineRule="auto"/>
        <w:jc w:val="center"/>
        <w:rPr>
          <w:rFonts w:ascii="Arial" w:hAnsi="Arial" w:cs="Arial"/>
          <w:b/>
          <w:bCs/>
          <w:sz w:val="20"/>
          <w:szCs w:val="20"/>
        </w:rPr>
      </w:pPr>
      <w:r w:rsidRPr="00BD3457">
        <w:rPr>
          <w:rFonts w:ascii="Arial" w:hAnsi="Arial" w:cs="Arial"/>
          <w:b/>
          <w:bCs/>
          <w:sz w:val="20"/>
          <w:szCs w:val="20"/>
        </w:rPr>
        <w:t>Załącznik 1</w:t>
      </w:r>
    </w:p>
    <w:p w14:paraId="14F1EB7F" w14:textId="77777777" w:rsidR="0035493C" w:rsidRPr="000C2193" w:rsidRDefault="0035493C" w:rsidP="0035493C">
      <w:pPr>
        <w:spacing w:line="360" w:lineRule="auto"/>
        <w:jc w:val="center"/>
        <w:rPr>
          <w:rFonts w:ascii="Arial" w:hAnsi="Arial" w:cs="Arial"/>
          <w:bCs/>
          <w:sz w:val="20"/>
          <w:szCs w:val="20"/>
          <w:u w:val="single"/>
        </w:rPr>
      </w:pPr>
      <w:r w:rsidRPr="000C2193">
        <w:rPr>
          <w:rFonts w:ascii="Arial" w:hAnsi="Arial" w:cs="Arial"/>
          <w:bCs/>
          <w:sz w:val="20"/>
          <w:szCs w:val="20"/>
          <w:u w:val="single"/>
        </w:rPr>
        <w:t>OPINIA BIEGŁEGO REWIDENTA</w:t>
      </w:r>
    </w:p>
    <w:p w14:paraId="1FE436B6" w14:textId="77777777" w:rsidR="0035493C" w:rsidRDefault="0035493C" w:rsidP="0035493C">
      <w:pPr>
        <w:jc w:val="center"/>
        <w:rPr>
          <w:rFonts w:ascii="Arial" w:hAnsi="Arial" w:cs="Arial"/>
          <w:sz w:val="20"/>
          <w:szCs w:val="20"/>
        </w:rPr>
      </w:pPr>
      <w:r>
        <w:rPr>
          <w:noProof/>
        </w:rPr>
        <w:drawing>
          <wp:inline distT="0" distB="0" distL="0" distR="0" wp14:anchorId="3CDB7824" wp14:editId="4A9CE4B4">
            <wp:extent cx="5467350" cy="79152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1"/>
                    <a:stretch>
                      <a:fillRect/>
                    </a:stretch>
                  </pic:blipFill>
                  <pic:spPr>
                    <a:xfrm>
                      <a:off x="0" y="0"/>
                      <a:ext cx="5467350" cy="7915275"/>
                    </a:xfrm>
                    <a:prstGeom prst="rect">
                      <a:avLst/>
                    </a:prstGeom>
                  </pic:spPr>
                </pic:pic>
              </a:graphicData>
            </a:graphic>
          </wp:inline>
        </w:drawing>
      </w:r>
      <w:r>
        <w:rPr>
          <w:rFonts w:ascii="Arial" w:hAnsi="Arial" w:cs="Arial"/>
          <w:sz w:val="20"/>
          <w:szCs w:val="20"/>
        </w:rPr>
        <w:br w:type="page"/>
      </w:r>
    </w:p>
    <w:p w14:paraId="1113BA37" w14:textId="77777777" w:rsidR="0035493C" w:rsidRDefault="0035493C" w:rsidP="004573DD">
      <w:pPr>
        <w:jc w:val="center"/>
        <w:rPr>
          <w:rFonts w:ascii="Arial" w:hAnsi="Arial" w:cs="Arial"/>
          <w:sz w:val="20"/>
          <w:szCs w:val="20"/>
        </w:rPr>
      </w:pPr>
      <w:r>
        <w:rPr>
          <w:noProof/>
        </w:rPr>
        <w:drawing>
          <wp:inline distT="0" distB="0" distL="0" distR="0" wp14:anchorId="7FFEAF3E" wp14:editId="6895E644">
            <wp:extent cx="5467350" cy="7924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2"/>
                    <a:stretch>
                      <a:fillRect/>
                    </a:stretch>
                  </pic:blipFill>
                  <pic:spPr>
                    <a:xfrm>
                      <a:off x="0" y="0"/>
                      <a:ext cx="5467350" cy="7924800"/>
                    </a:xfrm>
                    <a:prstGeom prst="rect">
                      <a:avLst/>
                    </a:prstGeom>
                  </pic:spPr>
                </pic:pic>
              </a:graphicData>
            </a:graphic>
          </wp:inline>
        </w:drawing>
      </w:r>
      <w:r>
        <w:rPr>
          <w:rFonts w:ascii="Arial" w:hAnsi="Arial" w:cs="Arial"/>
          <w:sz w:val="20"/>
          <w:szCs w:val="20"/>
        </w:rPr>
        <w:br w:type="page"/>
      </w:r>
    </w:p>
    <w:p w14:paraId="610F96E1" w14:textId="77777777" w:rsidR="0035493C" w:rsidRDefault="0035493C" w:rsidP="009169E5">
      <w:pPr>
        <w:jc w:val="both"/>
        <w:rPr>
          <w:rFonts w:ascii="Arial Narrow" w:hAnsi="Arial Narrow"/>
          <w:lang w:val="pl-PL"/>
        </w:rPr>
      </w:pPr>
    </w:p>
    <w:p w14:paraId="0A821969" w14:textId="7A69224A" w:rsidR="0035493C" w:rsidRDefault="008E4E27" w:rsidP="008E4E27">
      <w:pPr>
        <w:jc w:val="center"/>
        <w:rPr>
          <w:rFonts w:ascii="Arial Narrow" w:hAnsi="Arial Narrow"/>
          <w:lang w:val="pl-PL"/>
        </w:rPr>
      </w:pPr>
      <w:r>
        <w:rPr>
          <w:noProof/>
        </w:rPr>
        <w:drawing>
          <wp:inline distT="0" distB="0" distL="0" distR="0" wp14:anchorId="2E556ACB" wp14:editId="5C529F0A">
            <wp:extent cx="5476875" cy="7886700"/>
            <wp:effectExtent l="0" t="0" r="9525"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13"/>
                    <a:stretch>
                      <a:fillRect/>
                    </a:stretch>
                  </pic:blipFill>
                  <pic:spPr>
                    <a:xfrm>
                      <a:off x="0" y="0"/>
                      <a:ext cx="5476875" cy="7886700"/>
                    </a:xfrm>
                    <a:prstGeom prst="rect">
                      <a:avLst/>
                    </a:prstGeom>
                  </pic:spPr>
                </pic:pic>
              </a:graphicData>
            </a:graphic>
          </wp:inline>
        </w:drawing>
      </w:r>
    </w:p>
    <w:p w14:paraId="1E5752EA" w14:textId="77777777" w:rsidR="0035493C" w:rsidRDefault="0035493C" w:rsidP="009169E5">
      <w:pPr>
        <w:jc w:val="both"/>
        <w:rPr>
          <w:rFonts w:ascii="Arial Narrow" w:hAnsi="Arial Narrow"/>
          <w:lang w:val="pl-PL"/>
        </w:rPr>
      </w:pPr>
    </w:p>
    <w:p w14:paraId="0B8852C4" w14:textId="77777777" w:rsidR="0035493C" w:rsidRPr="008D5B2F" w:rsidRDefault="0035493C" w:rsidP="009169E5">
      <w:pPr>
        <w:jc w:val="both"/>
        <w:rPr>
          <w:rFonts w:ascii="Arial Narrow" w:hAnsi="Arial Narrow"/>
          <w:lang w:val="pl-PL"/>
        </w:rPr>
      </w:pPr>
    </w:p>
    <w:p w14:paraId="5C151104" w14:textId="77777777" w:rsidR="00D02972" w:rsidRPr="008D5B2F" w:rsidRDefault="00D02972" w:rsidP="00D02972">
      <w:pPr>
        <w:pStyle w:val="Akapitzlist1"/>
        <w:spacing w:after="0" w:line="240" w:lineRule="auto"/>
        <w:ind w:left="0"/>
        <w:rPr>
          <w:rFonts w:ascii="Arial Narrow" w:hAnsi="Arial Narrow"/>
          <w:i/>
          <w:iCs/>
          <w:u w:val="single"/>
          <w:lang w:val="pl-PL"/>
        </w:rPr>
      </w:pPr>
      <w:r w:rsidRPr="008D5B2F">
        <w:rPr>
          <w:rFonts w:ascii="Arial Narrow" w:hAnsi="Arial Narrow"/>
          <w:i/>
          <w:iCs/>
          <w:u w:val="single"/>
          <w:lang w:val="pl-PL"/>
        </w:rPr>
        <w:t>Uzasadnienie do uchwały:</w:t>
      </w:r>
    </w:p>
    <w:p w14:paraId="2E22FE04" w14:textId="77777777" w:rsidR="001B6866" w:rsidRPr="008D5B2F" w:rsidRDefault="006544B5" w:rsidP="00EA0C9E">
      <w:pPr>
        <w:pStyle w:val="Akapitzlist1"/>
        <w:spacing w:after="0" w:line="240" w:lineRule="auto"/>
        <w:ind w:left="0"/>
        <w:jc w:val="both"/>
        <w:rPr>
          <w:rFonts w:ascii="Arial Narrow" w:hAnsi="Arial Narrow"/>
          <w:i/>
          <w:iCs/>
          <w:lang w:val="pl-PL"/>
        </w:rPr>
      </w:pPr>
      <w:r w:rsidRPr="008D5B2F">
        <w:rPr>
          <w:rFonts w:ascii="Arial Narrow" w:hAnsi="Arial Narrow"/>
          <w:i/>
          <w:iCs/>
          <w:lang w:val="pl-PL"/>
        </w:rPr>
        <w:t xml:space="preserve">Emisja akcji skierowana do </w:t>
      </w:r>
      <w:r w:rsidR="00EA0C9E" w:rsidRPr="008D5B2F">
        <w:rPr>
          <w:rFonts w:ascii="Arial Narrow" w:hAnsi="Arial Narrow"/>
          <w:i/>
          <w:iCs/>
          <w:lang w:val="pl-PL"/>
        </w:rPr>
        <w:t>Biofund Capital Management LLC („</w:t>
      </w:r>
      <w:r w:rsidR="00EA0C9E" w:rsidRPr="008D5B2F">
        <w:rPr>
          <w:rFonts w:ascii="Arial Narrow" w:hAnsi="Arial Narrow"/>
          <w:b/>
          <w:bCs/>
          <w:i/>
          <w:iCs/>
          <w:lang w:val="pl-PL"/>
        </w:rPr>
        <w:t>Inwestor</w:t>
      </w:r>
      <w:r w:rsidR="00EA0C9E" w:rsidRPr="008D5B2F">
        <w:rPr>
          <w:rFonts w:ascii="Arial Narrow" w:hAnsi="Arial Narrow"/>
          <w:i/>
          <w:iCs/>
          <w:lang w:val="pl-PL"/>
        </w:rPr>
        <w:t xml:space="preserve">”) </w:t>
      </w:r>
      <w:r w:rsidR="00386D0E" w:rsidRPr="008D5B2F">
        <w:rPr>
          <w:rFonts w:ascii="Arial Narrow" w:hAnsi="Arial Narrow"/>
          <w:i/>
          <w:iCs/>
          <w:lang w:val="pl-PL"/>
        </w:rPr>
        <w:t>jest</w:t>
      </w:r>
      <w:r w:rsidRPr="008D5B2F">
        <w:rPr>
          <w:rFonts w:ascii="Arial Narrow" w:hAnsi="Arial Narrow"/>
          <w:i/>
          <w:iCs/>
          <w:lang w:val="pl-PL"/>
        </w:rPr>
        <w:t xml:space="preserve"> związana z </w:t>
      </w:r>
      <w:r w:rsidR="00A84E0C" w:rsidRPr="008D5B2F">
        <w:rPr>
          <w:rFonts w:ascii="Arial Narrow" w:hAnsi="Arial Narrow"/>
          <w:i/>
          <w:iCs/>
          <w:lang w:val="pl-PL"/>
        </w:rPr>
        <w:t xml:space="preserve">zawarciem pomiędzy </w:t>
      </w:r>
      <w:r w:rsidR="00147848" w:rsidRPr="008D5B2F">
        <w:rPr>
          <w:rFonts w:ascii="Arial Narrow" w:hAnsi="Arial Narrow"/>
          <w:i/>
          <w:iCs/>
          <w:lang w:val="pl-PL"/>
        </w:rPr>
        <w:t>Medicalgorithmics S.A. („</w:t>
      </w:r>
      <w:r w:rsidR="00147848" w:rsidRPr="008D5B2F">
        <w:rPr>
          <w:rFonts w:ascii="Arial Narrow" w:hAnsi="Arial Narrow"/>
          <w:b/>
          <w:bCs/>
          <w:i/>
          <w:iCs/>
          <w:lang w:val="pl-PL"/>
        </w:rPr>
        <w:t>Spółka”</w:t>
      </w:r>
      <w:r w:rsidR="00147848" w:rsidRPr="008D5B2F">
        <w:rPr>
          <w:rFonts w:ascii="Arial Narrow" w:hAnsi="Arial Narrow"/>
          <w:i/>
          <w:iCs/>
          <w:lang w:val="pl-PL"/>
        </w:rPr>
        <w:t>)</w:t>
      </w:r>
      <w:r w:rsidR="00A55631" w:rsidRPr="008D5B2F">
        <w:rPr>
          <w:rFonts w:ascii="Arial Narrow" w:hAnsi="Arial Narrow"/>
          <w:i/>
          <w:iCs/>
          <w:lang w:val="pl-PL"/>
        </w:rPr>
        <w:t xml:space="preserve"> a Biofund umowy inwestycyjnej („</w:t>
      </w:r>
      <w:r w:rsidR="00A55631" w:rsidRPr="008D5B2F">
        <w:rPr>
          <w:rFonts w:ascii="Arial Narrow" w:hAnsi="Arial Narrow"/>
          <w:b/>
          <w:bCs/>
          <w:i/>
          <w:iCs/>
          <w:lang w:val="pl-PL"/>
        </w:rPr>
        <w:t>Umowa Inwestycyjna</w:t>
      </w:r>
      <w:r w:rsidR="00A55631" w:rsidRPr="008D5B2F">
        <w:rPr>
          <w:rFonts w:ascii="Arial Narrow" w:hAnsi="Arial Narrow"/>
          <w:i/>
          <w:iCs/>
          <w:lang w:val="pl-PL"/>
        </w:rPr>
        <w:t xml:space="preserve">”) regulującej </w:t>
      </w:r>
      <w:r w:rsidRPr="008D5B2F">
        <w:rPr>
          <w:rFonts w:ascii="Arial Narrow" w:hAnsi="Arial Narrow"/>
          <w:i/>
          <w:iCs/>
          <w:lang w:val="pl-PL"/>
        </w:rPr>
        <w:t>nabyci</w:t>
      </w:r>
      <w:r w:rsidR="00A55631" w:rsidRPr="008D5B2F">
        <w:rPr>
          <w:rFonts w:ascii="Arial Narrow" w:hAnsi="Arial Narrow"/>
          <w:i/>
          <w:iCs/>
          <w:lang w:val="pl-PL"/>
        </w:rPr>
        <w:t>e</w:t>
      </w:r>
      <w:r w:rsidRPr="008D5B2F">
        <w:rPr>
          <w:rFonts w:ascii="Arial Narrow" w:hAnsi="Arial Narrow"/>
          <w:i/>
          <w:iCs/>
          <w:lang w:val="pl-PL"/>
        </w:rPr>
        <w:t xml:space="preserve"> przez Inwestora pakietu akcji dających Inwestorowi w sumie 49.99 % akcji w kapitale zakładowym Spółki oraz 49.99% głosów na Zgromadzeniu Akcjonariuszy Spółki. </w:t>
      </w:r>
    </w:p>
    <w:p w14:paraId="7B21110D" w14:textId="77777777" w:rsidR="001B6866" w:rsidRPr="008D5B2F" w:rsidRDefault="001B6866" w:rsidP="00EA0C9E">
      <w:pPr>
        <w:pStyle w:val="Akapitzlist1"/>
        <w:spacing w:after="0" w:line="240" w:lineRule="auto"/>
        <w:ind w:left="0"/>
        <w:jc w:val="both"/>
        <w:rPr>
          <w:rFonts w:ascii="Arial Narrow" w:hAnsi="Arial Narrow"/>
          <w:i/>
          <w:iCs/>
          <w:lang w:val="pl-PL"/>
        </w:rPr>
      </w:pPr>
    </w:p>
    <w:p w14:paraId="2F3A9EF2" w14:textId="0F779F25" w:rsidR="00D02972" w:rsidRPr="008D5B2F" w:rsidRDefault="006544B5" w:rsidP="00EA0C9E">
      <w:pPr>
        <w:pStyle w:val="Akapitzlist1"/>
        <w:spacing w:after="0" w:line="240" w:lineRule="auto"/>
        <w:ind w:left="0"/>
        <w:jc w:val="both"/>
        <w:rPr>
          <w:rFonts w:ascii="Arial Narrow" w:hAnsi="Arial Narrow"/>
          <w:i/>
          <w:iCs/>
          <w:lang w:val="pl-PL"/>
        </w:rPr>
      </w:pPr>
      <w:r w:rsidRPr="008D5B2F">
        <w:rPr>
          <w:rFonts w:ascii="Arial Narrow" w:hAnsi="Arial Narrow"/>
          <w:i/>
          <w:iCs/>
          <w:lang w:val="pl-PL"/>
        </w:rPr>
        <w:t xml:space="preserve">Emisja </w:t>
      </w:r>
      <w:r w:rsidR="007F1C32" w:rsidRPr="008D5B2F">
        <w:rPr>
          <w:rFonts w:ascii="Arial Narrow" w:hAnsi="Arial Narrow"/>
          <w:i/>
          <w:iCs/>
          <w:lang w:val="pl-PL"/>
        </w:rPr>
        <w:t>a</w:t>
      </w:r>
      <w:r w:rsidRPr="008D5B2F">
        <w:rPr>
          <w:rFonts w:ascii="Arial Narrow" w:hAnsi="Arial Narrow"/>
          <w:i/>
          <w:iCs/>
          <w:lang w:val="pl-PL"/>
        </w:rPr>
        <w:t xml:space="preserve">kcji przyniesie korzyści zarówno Spółce jak i Inwestorowi poprzez kreację wartości dodanej wynikającej z zachodzącej synergii pomiędzy działalnością </w:t>
      </w:r>
      <w:r w:rsidR="007F1C32" w:rsidRPr="008D5B2F">
        <w:rPr>
          <w:rFonts w:ascii="Arial Narrow" w:hAnsi="Arial Narrow"/>
          <w:i/>
          <w:iCs/>
          <w:lang w:val="pl-PL"/>
        </w:rPr>
        <w:t>Kardiolytics Inc</w:t>
      </w:r>
      <w:r w:rsidR="00CC0F41" w:rsidRPr="008D5B2F">
        <w:rPr>
          <w:rFonts w:ascii="Arial Narrow" w:hAnsi="Arial Narrow"/>
          <w:i/>
          <w:iCs/>
          <w:lang w:val="pl-PL"/>
        </w:rPr>
        <w:t xml:space="preserve"> („</w:t>
      </w:r>
      <w:r w:rsidR="00CC0F41" w:rsidRPr="008D5B2F">
        <w:rPr>
          <w:rFonts w:ascii="Arial Narrow" w:hAnsi="Arial Narrow"/>
          <w:b/>
          <w:bCs/>
          <w:i/>
          <w:iCs/>
          <w:lang w:val="pl-PL"/>
        </w:rPr>
        <w:t>Spółka Aportowa</w:t>
      </w:r>
      <w:r w:rsidR="00CC0F41" w:rsidRPr="008D5B2F">
        <w:rPr>
          <w:rFonts w:ascii="Arial Narrow" w:hAnsi="Arial Narrow"/>
          <w:i/>
          <w:iCs/>
          <w:lang w:val="pl-PL"/>
        </w:rPr>
        <w:t>”)</w:t>
      </w:r>
      <w:r w:rsidRPr="008D5B2F">
        <w:rPr>
          <w:rFonts w:ascii="Arial Narrow" w:hAnsi="Arial Narrow"/>
          <w:i/>
          <w:iCs/>
          <w:lang w:val="pl-PL"/>
        </w:rPr>
        <w:t xml:space="preserve"> i Spółki, co umożliwi optymalizację procesów zachodzących w obu podmiotach. Spółka dzięki dostępności do technologii opartej o sztuczną inteligencję opracowywanej przez Spółkę Aportową będzie miała możliwość poszerzyć ofertę usług już świadczonych, rozwijać je w oparciu o nowe technologie oraz uzyskać dostęp do nowych klientów, co powinno doprowadzić do dalszego rozwoju Spółki.</w:t>
      </w:r>
    </w:p>
    <w:p w14:paraId="5A5F8AB7" w14:textId="77777777" w:rsidR="0038352C" w:rsidRPr="008D5B2F" w:rsidRDefault="0038352C" w:rsidP="00EA0C9E">
      <w:pPr>
        <w:pStyle w:val="Akapitzlist1"/>
        <w:spacing w:after="0" w:line="240" w:lineRule="auto"/>
        <w:ind w:left="0"/>
        <w:jc w:val="both"/>
        <w:rPr>
          <w:rFonts w:ascii="Arial Narrow" w:hAnsi="Arial Narrow"/>
          <w:i/>
          <w:iCs/>
          <w:lang w:val="pl-PL"/>
        </w:rPr>
      </w:pPr>
    </w:p>
    <w:p w14:paraId="0D4BCF50" w14:textId="77777777" w:rsidR="004230A4" w:rsidRPr="008D5B2F" w:rsidRDefault="004230A4" w:rsidP="009169E5">
      <w:pPr>
        <w:jc w:val="both"/>
        <w:rPr>
          <w:rFonts w:ascii="Arial Narrow" w:hAnsi="Arial Narrow"/>
          <w:lang w:val="pl-PL"/>
        </w:rPr>
      </w:pPr>
    </w:p>
    <w:p w14:paraId="28B84E5F" w14:textId="004EC165" w:rsidR="009169E5" w:rsidRPr="008D5B2F" w:rsidRDefault="009169E5" w:rsidP="009169E5">
      <w:pPr>
        <w:jc w:val="center"/>
        <w:rPr>
          <w:rFonts w:ascii="Arial Narrow" w:hAnsi="Arial Narrow"/>
          <w:b/>
          <w:lang w:val="pl-PL"/>
        </w:rPr>
      </w:pPr>
      <w:bookmarkStart w:id="19" w:name="_Hlk10126101"/>
      <w:bookmarkStart w:id="20" w:name="_Hlk515487024"/>
      <w:r w:rsidRPr="008D5B2F">
        <w:rPr>
          <w:rFonts w:ascii="Arial Narrow" w:hAnsi="Arial Narrow"/>
          <w:b/>
          <w:lang w:val="pl-PL"/>
        </w:rPr>
        <w:t xml:space="preserve">Uchwała nr </w:t>
      </w:r>
      <w:r w:rsidR="007433DF" w:rsidRPr="008D5B2F">
        <w:rPr>
          <w:rFonts w:ascii="Arial Narrow" w:hAnsi="Arial Narrow"/>
          <w:b/>
          <w:lang w:val="pl-PL"/>
        </w:rPr>
        <w:t>5</w:t>
      </w:r>
      <w:r w:rsidRPr="008D5B2F">
        <w:rPr>
          <w:rFonts w:ascii="Arial Narrow" w:hAnsi="Arial Narrow"/>
          <w:b/>
          <w:lang w:val="pl-PL"/>
        </w:rPr>
        <w:t>/</w:t>
      </w:r>
      <w:r w:rsidR="00737FC4" w:rsidRPr="008D5B2F">
        <w:rPr>
          <w:rFonts w:ascii="Arial Narrow" w:hAnsi="Arial Narrow"/>
          <w:b/>
          <w:lang w:val="pl-PL"/>
        </w:rPr>
        <w:t>10</w:t>
      </w:r>
      <w:r w:rsidR="00E56738" w:rsidRPr="008D5B2F">
        <w:rPr>
          <w:rFonts w:ascii="Arial Narrow" w:hAnsi="Arial Narrow"/>
          <w:b/>
          <w:lang w:val="pl-PL"/>
        </w:rPr>
        <w:t>/202</w:t>
      </w:r>
      <w:r w:rsidR="004F313C" w:rsidRPr="008D5B2F">
        <w:rPr>
          <w:rFonts w:ascii="Arial Narrow" w:hAnsi="Arial Narrow"/>
          <w:b/>
          <w:lang w:val="pl-PL"/>
        </w:rPr>
        <w:t>2</w:t>
      </w:r>
    </w:p>
    <w:p w14:paraId="76D5DB45" w14:textId="4686A86B" w:rsidR="0058047E" w:rsidRPr="008D5B2F" w:rsidRDefault="0058047E" w:rsidP="0058047E">
      <w:pPr>
        <w:pStyle w:val="Akapitzlist1"/>
        <w:spacing w:after="0" w:line="240" w:lineRule="auto"/>
        <w:ind w:left="0"/>
        <w:jc w:val="center"/>
        <w:rPr>
          <w:rFonts w:ascii="Arial Narrow" w:hAnsi="Arial Narrow"/>
          <w:b/>
          <w:lang w:val="pl-PL"/>
        </w:rPr>
      </w:pPr>
      <w:r w:rsidRPr="008D5B2F">
        <w:rPr>
          <w:rFonts w:ascii="Arial Narrow" w:hAnsi="Arial Narrow"/>
          <w:b/>
          <w:lang w:val="pl-PL"/>
        </w:rPr>
        <w:t xml:space="preserve">z dnia </w:t>
      </w:r>
      <w:r w:rsidR="00540924" w:rsidRPr="008D5B2F">
        <w:rPr>
          <w:rFonts w:ascii="Arial Narrow" w:hAnsi="Arial Narrow"/>
          <w:b/>
          <w:lang w:val="pl-PL"/>
        </w:rPr>
        <w:t>2</w:t>
      </w:r>
      <w:r w:rsidR="008A7F77" w:rsidRPr="008D5B2F">
        <w:rPr>
          <w:rFonts w:ascii="Arial Narrow" w:hAnsi="Arial Narrow"/>
          <w:b/>
          <w:lang w:val="pl-PL"/>
        </w:rPr>
        <w:t>8</w:t>
      </w:r>
      <w:r w:rsidR="00540924" w:rsidRPr="008D5B2F">
        <w:rPr>
          <w:rFonts w:ascii="Arial Narrow" w:hAnsi="Arial Narrow"/>
          <w:b/>
          <w:lang w:val="pl-PL"/>
        </w:rPr>
        <w:t xml:space="preserve"> </w:t>
      </w:r>
      <w:r w:rsidR="00737FC4" w:rsidRPr="008D5B2F">
        <w:rPr>
          <w:rFonts w:ascii="Arial Narrow" w:hAnsi="Arial Narrow"/>
          <w:b/>
          <w:lang w:val="pl-PL"/>
        </w:rPr>
        <w:t>października</w:t>
      </w:r>
      <w:r w:rsidR="00E56738" w:rsidRPr="008D5B2F">
        <w:rPr>
          <w:rFonts w:ascii="Arial Narrow" w:hAnsi="Arial Narrow"/>
          <w:b/>
          <w:lang w:val="pl-PL"/>
        </w:rPr>
        <w:t xml:space="preserve"> 202</w:t>
      </w:r>
      <w:r w:rsidR="004F313C" w:rsidRPr="008D5B2F">
        <w:rPr>
          <w:rFonts w:ascii="Arial Narrow" w:hAnsi="Arial Narrow"/>
          <w:b/>
          <w:lang w:val="pl-PL"/>
        </w:rPr>
        <w:t>2</w:t>
      </w:r>
      <w:r w:rsidR="00A30468" w:rsidRPr="008D5B2F">
        <w:rPr>
          <w:rFonts w:ascii="Arial Narrow" w:hAnsi="Arial Narrow"/>
          <w:b/>
          <w:lang w:val="pl-PL"/>
        </w:rPr>
        <w:t xml:space="preserve"> </w:t>
      </w:r>
      <w:r w:rsidRPr="008D5B2F">
        <w:rPr>
          <w:rFonts w:ascii="Arial Narrow" w:hAnsi="Arial Narrow"/>
          <w:b/>
          <w:lang w:val="pl-PL"/>
        </w:rPr>
        <w:t>roku</w:t>
      </w:r>
    </w:p>
    <w:p w14:paraId="0549CAA0" w14:textId="0D124FA0" w:rsidR="0058047E" w:rsidRPr="008D5B2F" w:rsidRDefault="00540924" w:rsidP="0058047E">
      <w:pPr>
        <w:jc w:val="center"/>
        <w:rPr>
          <w:rFonts w:ascii="Arial Narrow" w:hAnsi="Arial Narrow"/>
          <w:b/>
          <w:lang w:val="pl-PL"/>
        </w:rPr>
      </w:pPr>
      <w:r w:rsidRPr="008D5B2F">
        <w:rPr>
          <w:rFonts w:ascii="Arial Narrow" w:hAnsi="Arial Narrow"/>
          <w:b/>
          <w:lang w:val="pl-PL"/>
        </w:rPr>
        <w:t>Nadz</w:t>
      </w:r>
      <w:r w:rsidR="0058047E" w:rsidRPr="008D5B2F">
        <w:rPr>
          <w:rFonts w:ascii="Arial Narrow" w:hAnsi="Arial Narrow"/>
          <w:b/>
          <w:lang w:val="pl-PL"/>
        </w:rPr>
        <w:t xml:space="preserve">wyczajnego Walnego Zgromadzenia </w:t>
      </w:r>
    </w:p>
    <w:p w14:paraId="7AEF069B" w14:textId="77777777" w:rsidR="0058047E" w:rsidRPr="008D5B2F" w:rsidRDefault="0058047E" w:rsidP="0058047E">
      <w:pPr>
        <w:jc w:val="center"/>
        <w:rPr>
          <w:rFonts w:ascii="Arial Narrow" w:hAnsi="Arial Narrow"/>
          <w:b/>
          <w:lang w:val="pl-PL"/>
        </w:rPr>
      </w:pPr>
      <w:r w:rsidRPr="008D5B2F">
        <w:rPr>
          <w:rFonts w:ascii="Arial Narrow" w:hAnsi="Arial Narrow"/>
          <w:b/>
          <w:lang w:val="pl-PL"/>
        </w:rPr>
        <w:t>Medicalgorithmics S.A. z siedzibą w Warszawie</w:t>
      </w:r>
    </w:p>
    <w:p w14:paraId="053AA148" w14:textId="7623D0FC" w:rsidR="00C06267" w:rsidRPr="008D5B2F" w:rsidRDefault="00C06267" w:rsidP="009169E5">
      <w:pPr>
        <w:jc w:val="center"/>
        <w:rPr>
          <w:rFonts w:ascii="Arial Narrow" w:hAnsi="Arial Narrow"/>
          <w:b/>
          <w:lang w:val="pl-PL"/>
        </w:rPr>
      </w:pPr>
      <w:r w:rsidRPr="008D5B2F">
        <w:rPr>
          <w:rFonts w:ascii="Arial Narrow" w:hAnsi="Arial Narrow"/>
          <w:b/>
          <w:lang w:val="pl-PL"/>
        </w:rPr>
        <w:t>w sprawie zmiany Statutu Spółki</w:t>
      </w:r>
    </w:p>
    <w:p w14:paraId="794A1071" w14:textId="77777777" w:rsidR="00D505D4" w:rsidRPr="008D5B2F" w:rsidRDefault="00D505D4" w:rsidP="00D505D4">
      <w:pPr>
        <w:rPr>
          <w:rFonts w:ascii="Arial Narrow" w:hAnsi="Arial Narrow"/>
          <w:b/>
          <w:lang w:val="pl-PL"/>
        </w:rPr>
      </w:pPr>
    </w:p>
    <w:p w14:paraId="7A3E8A42" w14:textId="7D796B86" w:rsidR="00C8411C" w:rsidRPr="008D5B2F" w:rsidRDefault="00C8411C" w:rsidP="00C8411C">
      <w:pPr>
        <w:tabs>
          <w:tab w:val="right" w:leader="hyphen" w:pos="9072"/>
        </w:tabs>
        <w:spacing w:before="120"/>
        <w:ind w:left="51" w:right="46"/>
        <w:jc w:val="center"/>
        <w:rPr>
          <w:rFonts w:ascii="Arial Narrow" w:hAnsi="Arial Narrow"/>
          <w:lang w:val="pl-PL"/>
        </w:rPr>
      </w:pPr>
      <w:r w:rsidRPr="008D5B2F">
        <w:rPr>
          <w:rFonts w:ascii="Arial Narrow" w:hAnsi="Arial Narrow"/>
          <w:b/>
          <w:lang w:val="pl-PL"/>
        </w:rPr>
        <w:t xml:space="preserve">§ 1. </w:t>
      </w:r>
    </w:p>
    <w:p w14:paraId="68C1FC9F" w14:textId="77777777" w:rsidR="00C8411C" w:rsidRPr="008D5B2F" w:rsidRDefault="00C8411C" w:rsidP="00D505D4">
      <w:pPr>
        <w:rPr>
          <w:rFonts w:ascii="Arial Narrow" w:hAnsi="Arial Narrow"/>
          <w:b/>
          <w:lang w:val="pl-PL"/>
        </w:rPr>
      </w:pPr>
    </w:p>
    <w:p w14:paraId="67065D84" w14:textId="77777777" w:rsidR="00C8411C" w:rsidRPr="008D5B2F" w:rsidRDefault="00C8411C" w:rsidP="00D505D4">
      <w:pPr>
        <w:rPr>
          <w:rFonts w:ascii="Arial Narrow" w:hAnsi="Arial Narrow"/>
          <w:b/>
          <w:lang w:val="pl-PL"/>
        </w:rPr>
      </w:pPr>
    </w:p>
    <w:p w14:paraId="2E5060D7" w14:textId="56C272ED" w:rsidR="00D505D4" w:rsidRPr="008D5B2F" w:rsidRDefault="00D505D4" w:rsidP="00D505D4">
      <w:pPr>
        <w:jc w:val="both"/>
        <w:rPr>
          <w:rFonts w:ascii="Arial Narrow" w:hAnsi="Arial Narrow"/>
          <w:bCs/>
          <w:lang w:val="pl-PL"/>
        </w:rPr>
      </w:pPr>
      <w:r w:rsidRPr="008D5B2F">
        <w:rPr>
          <w:rFonts w:ascii="Arial Narrow" w:hAnsi="Arial Narrow"/>
          <w:bCs/>
          <w:lang w:val="pl-PL"/>
        </w:rPr>
        <w:t>Stosownie do art. 430 § 1 Kodeksu spółek handlowych, Walne Zgromadzenie postanawia dokonać zmiany statutu Spółki w sposób następujący:</w:t>
      </w:r>
    </w:p>
    <w:p w14:paraId="68CA014A" w14:textId="77777777" w:rsidR="00D505D4" w:rsidRPr="008D5B2F" w:rsidRDefault="00D505D4" w:rsidP="00D505D4">
      <w:pPr>
        <w:jc w:val="both"/>
        <w:rPr>
          <w:rFonts w:ascii="Arial Narrow" w:hAnsi="Arial Narrow"/>
          <w:bCs/>
          <w:lang w:val="pl-PL"/>
        </w:rPr>
      </w:pPr>
    </w:p>
    <w:p w14:paraId="2E810271" w14:textId="518E4FB9" w:rsidR="00D505D4" w:rsidRPr="008D5B2F" w:rsidRDefault="00A86ED3" w:rsidP="00780B2B">
      <w:pPr>
        <w:pStyle w:val="ListParagraph"/>
        <w:numPr>
          <w:ilvl w:val="0"/>
          <w:numId w:val="13"/>
        </w:numPr>
        <w:rPr>
          <w:rFonts w:ascii="Arial Narrow" w:hAnsi="Arial Narrow"/>
          <w:bCs/>
        </w:rPr>
      </w:pPr>
      <w:r w:rsidRPr="008D5B2F">
        <w:rPr>
          <w:rFonts w:ascii="Arial Narrow" w:hAnsi="Arial Narrow"/>
          <w:bCs/>
          <w:u w:val="single"/>
        </w:rPr>
        <w:t xml:space="preserve">§ </w:t>
      </w:r>
      <w:r w:rsidR="00BE2BA1" w:rsidRPr="008D5B2F">
        <w:rPr>
          <w:rFonts w:ascii="Arial Narrow" w:hAnsi="Arial Narrow"/>
          <w:bCs/>
          <w:u w:val="single"/>
        </w:rPr>
        <w:t>5</w:t>
      </w:r>
      <w:r w:rsidR="009F4823" w:rsidRPr="008D5B2F">
        <w:rPr>
          <w:rFonts w:ascii="Arial Narrow" w:hAnsi="Arial Narrow"/>
          <w:bCs/>
          <w:u w:val="single"/>
        </w:rPr>
        <w:t xml:space="preserve"> ust.4</w:t>
      </w:r>
      <w:r w:rsidRPr="008D5B2F">
        <w:rPr>
          <w:rFonts w:ascii="Arial Narrow" w:hAnsi="Arial Narrow"/>
          <w:bCs/>
          <w:u w:val="single"/>
        </w:rPr>
        <w:t xml:space="preserve"> Statutu Spółki w obecnym brzmieniu</w:t>
      </w:r>
      <w:r w:rsidRPr="008D5B2F">
        <w:rPr>
          <w:rFonts w:ascii="Arial Narrow" w:hAnsi="Arial Narrow"/>
          <w:bCs/>
        </w:rPr>
        <w:t>:</w:t>
      </w:r>
    </w:p>
    <w:p w14:paraId="670A6632" w14:textId="02AD3D18" w:rsidR="001C253A" w:rsidRPr="008D5B2F" w:rsidRDefault="001C253A" w:rsidP="00F97C35">
      <w:pPr>
        <w:ind w:left="708"/>
        <w:jc w:val="both"/>
        <w:rPr>
          <w:rFonts w:ascii="Arial Narrow" w:hAnsi="Arial Narrow"/>
          <w:bCs/>
          <w:i/>
          <w:iCs/>
          <w:lang w:val="pl-PL"/>
        </w:rPr>
      </w:pPr>
      <w:r w:rsidRPr="008D5B2F">
        <w:rPr>
          <w:rFonts w:ascii="Arial Narrow" w:hAnsi="Arial Narrow"/>
          <w:bCs/>
          <w:i/>
          <w:iCs/>
          <w:lang w:val="pl-PL"/>
        </w:rPr>
        <w:t>4. Spółka może emitować akcje na okaziciela lub akcje imienne</w:t>
      </w:r>
      <w:r w:rsidR="004A0DBD" w:rsidRPr="008D5B2F">
        <w:rPr>
          <w:rFonts w:ascii="Arial Narrow" w:hAnsi="Arial Narrow"/>
          <w:bCs/>
          <w:i/>
          <w:iCs/>
          <w:lang w:val="pl-PL"/>
        </w:rPr>
        <w:t>.</w:t>
      </w:r>
      <w:r w:rsidRPr="008D5B2F">
        <w:rPr>
          <w:rFonts w:ascii="Arial Narrow" w:hAnsi="Arial Narrow"/>
          <w:bCs/>
          <w:i/>
          <w:iCs/>
          <w:lang w:val="pl-PL"/>
        </w:rPr>
        <w:t>"</w:t>
      </w:r>
    </w:p>
    <w:p w14:paraId="63EB2976" w14:textId="77777777" w:rsidR="004A0DBD" w:rsidRPr="008D5B2F" w:rsidRDefault="004A0DBD" w:rsidP="004E676C">
      <w:pPr>
        <w:rPr>
          <w:rFonts w:ascii="Arial Narrow" w:hAnsi="Arial Narrow"/>
          <w:bCs/>
          <w:lang w:val="pl-PL"/>
        </w:rPr>
      </w:pPr>
    </w:p>
    <w:p w14:paraId="024FEBAA" w14:textId="41D96AE7" w:rsidR="00156392" w:rsidRPr="008D5B2F" w:rsidRDefault="004E676C" w:rsidP="00876C6D">
      <w:pPr>
        <w:rPr>
          <w:rFonts w:ascii="Arial Narrow" w:hAnsi="Arial Narrow"/>
          <w:bCs/>
          <w:u w:val="single"/>
          <w:lang w:val="pl-PL"/>
        </w:rPr>
      </w:pPr>
      <w:r w:rsidRPr="008D5B2F">
        <w:rPr>
          <w:rFonts w:ascii="Arial Narrow" w:hAnsi="Arial Narrow"/>
          <w:bCs/>
          <w:u w:val="single"/>
          <w:lang w:val="pl-PL"/>
        </w:rPr>
        <w:t>otrzymuje następujące, zmienione brzmienie:</w:t>
      </w:r>
      <w:r w:rsidR="00156392" w:rsidRPr="008D5B2F">
        <w:rPr>
          <w:rFonts w:ascii="Arial Narrow" w:eastAsia="Calibri" w:hAnsi="Arial Narrow"/>
          <w:i/>
          <w:color w:val="000000"/>
          <w:lang w:val="pl-PL" w:eastAsia="en-US"/>
        </w:rPr>
        <w:tab/>
      </w:r>
    </w:p>
    <w:p w14:paraId="419CAFDA" w14:textId="77777777" w:rsidR="009E3BEC" w:rsidRPr="008D5B2F" w:rsidRDefault="009E3BEC" w:rsidP="009E3BEC">
      <w:pPr>
        <w:rPr>
          <w:rFonts w:ascii="Arial Narrow" w:hAnsi="Arial Narrow"/>
          <w:bCs/>
          <w:i/>
          <w:iCs/>
          <w:lang w:val="pl-PL"/>
        </w:rPr>
      </w:pPr>
    </w:p>
    <w:p w14:paraId="43472AE7" w14:textId="09F63424" w:rsidR="004E676C" w:rsidRPr="008D5B2F" w:rsidRDefault="00156392" w:rsidP="00876C6D">
      <w:pPr>
        <w:ind w:left="708"/>
        <w:jc w:val="both"/>
        <w:rPr>
          <w:rFonts w:ascii="Arial Narrow" w:hAnsi="Arial Narrow"/>
          <w:bCs/>
          <w:i/>
          <w:iCs/>
          <w:lang w:val="pl-PL"/>
        </w:rPr>
      </w:pPr>
      <w:r w:rsidRPr="008D5B2F">
        <w:rPr>
          <w:rFonts w:ascii="Arial Narrow" w:hAnsi="Arial Narrow"/>
          <w:bCs/>
          <w:i/>
          <w:iCs/>
          <w:lang w:val="pl-PL"/>
        </w:rPr>
        <w:t>4</w:t>
      </w:r>
      <w:r w:rsidR="009E3BEC" w:rsidRPr="008D5B2F">
        <w:rPr>
          <w:rFonts w:ascii="Arial Narrow" w:hAnsi="Arial Narrow"/>
          <w:bCs/>
          <w:i/>
          <w:iCs/>
          <w:lang w:val="pl-PL"/>
        </w:rPr>
        <w:t>.</w:t>
      </w:r>
      <w:r w:rsidRPr="008D5B2F">
        <w:rPr>
          <w:rFonts w:ascii="Arial Narrow" w:hAnsi="Arial Narrow"/>
          <w:bCs/>
          <w:i/>
          <w:iCs/>
          <w:lang w:val="pl-PL"/>
        </w:rPr>
        <w:t>Spółka może emitować akcje na okaziciela lub akcje imienne. Zarząd Spółki jest uprawniony do zmiany rodzaju akcji serii J</w:t>
      </w:r>
      <w:r w:rsidR="00D762DD" w:rsidRPr="008D5B2F">
        <w:rPr>
          <w:rFonts w:ascii="Arial Narrow" w:hAnsi="Arial Narrow"/>
          <w:bCs/>
          <w:i/>
          <w:iCs/>
          <w:lang w:val="pl-PL"/>
        </w:rPr>
        <w:t>,</w:t>
      </w:r>
      <w:r w:rsidRPr="008D5B2F">
        <w:rPr>
          <w:rFonts w:ascii="Arial Narrow" w:hAnsi="Arial Narrow"/>
          <w:bCs/>
          <w:i/>
          <w:iCs/>
          <w:lang w:val="pl-PL"/>
        </w:rPr>
        <w:t xml:space="preserve"> K</w:t>
      </w:r>
      <w:r w:rsidR="00D762DD" w:rsidRPr="008D5B2F">
        <w:rPr>
          <w:rFonts w:ascii="Arial Narrow" w:hAnsi="Arial Narrow"/>
          <w:bCs/>
          <w:i/>
          <w:iCs/>
          <w:lang w:val="pl-PL"/>
        </w:rPr>
        <w:t xml:space="preserve"> i L</w:t>
      </w:r>
      <w:r w:rsidRPr="008D5B2F">
        <w:rPr>
          <w:rFonts w:ascii="Arial Narrow" w:hAnsi="Arial Narrow"/>
          <w:bCs/>
          <w:i/>
          <w:iCs/>
          <w:lang w:val="pl-PL"/>
        </w:rPr>
        <w:t xml:space="preserve"> z akcji imiennych na akcje na okaziciela zgodnie z ogólnymi przepisami prawa.</w:t>
      </w:r>
      <w:r w:rsidR="000E661C" w:rsidRPr="008D5B2F">
        <w:rPr>
          <w:rFonts w:ascii="Arial Narrow" w:hAnsi="Arial Narrow"/>
          <w:bCs/>
          <w:i/>
          <w:iCs/>
          <w:lang w:val="pl-PL"/>
        </w:rPr>
        <w:t>”</w:t>
      </w:r>
      <w:r w:rsidRPr="008D5B2F">
        <w:rPr>
          <w:rFonts w:ascii="Arial Narrow" w:hAnsi="Arial Narrow"/>
          <w:bCs/>
          <w:i/>
          <w:iCs/>
          <w:lang w:val="pl-PL"/>
        </w:rPr>
        <w:tab/>
      </w:r>
    </w:p>
    <w:p w14:paraId="46742F03" w14:textId="77777777" w:rsidR="00C06267" w:rsidRPr="008D5B2F" w:rsidRDefault="00C06267" w:rsidP="009169E5">
      <w:pPr>
        <w:jc w:val="center"/>
        <w:rPr>
          <w:rFonts w:ascii="Arial Narrow" w:hAnsi="Arial Narrow"/>
          <w:bCs/>
          <w:lang w:val="pl-PL"/>
        </w:rPr>
      </w:pPr>
    </w:p>
    <w:p w14:paraId="0A836B5C" w14:textId="23089594" w:rsidR="00180685" w:rsidRPr="008D5B2F" w:rsidRDefault="00180685" w:rsidP="00180685">
      <w:pPr>
        <w:ind w:firstLine="360"/>
        <w:rPr>
          <w:rFonts w:ascii="Arial Narrow" w:hAnsi="Arial Narrow"/>
          <w:bCs/>
          <w:lang w:val="pl-PL"/>
        </w:rPr>
      </w:pPr>
      <w:r w:rsidRPr="008D5B2F">
        <w:rPr>
          <w:rFonts w:ascii="Arial Narrow" w:hAnsi="Arial Narrow"/>
          <w:bCs/>
          <w:u w:val="single"/>
          <w:lang w:val="pl-PL"/>
        </w:rPr>
        <w:t xml:space="preserve">2. </w:t>
      </w:r>
      <w:r w:rsidR="000E661C" w:rsidRPr="008D5B2F">
        <w:rPr>
          <w:rFonts w:ascii="Arial Narrow" w:hAnsi="Arial Narrow"/>
          <w:bCs/>
          <w:u w:val="single"/>
          <w:lang w:val="pl-PL"/>
        </w:rPr>
        <w:t xml:space="preserve">§ </w:t>
      </w:r>
      <w:r w:rsidR="003F3759" w:rsidRPr="008D5B2F">
        <w:rPr>
          <w:rFonts w:ascii="Arial Narrow" w:hAnsi="Arial Narrow"/>
          <w:bCs/>
          <w:u w:val="single"/>
          <w:lang w:val="pl-PL"/>
        </w:rPr>
        <w:t>9</w:t>
      </w:r>
      <w:r w:rsidR="000E661C" w:rsidRPr="008D5B2F">
        <w:rPr>
          <w:rFonts w:ascii="Arial Narrow" w:hAnsi="Arial Narrow"/>
          <w:bCs/>
          <w:u w:val="single"/>
          <w:lang w:val="pl-PL"/>
        </w:rPr>
        <w:t xml:space="preserve"> Statutu Spółki</w:t>
      </w:r>
      <w:r w:rsidR="003F3759" w:rsidRPr="008D5B2F">
        <w:rPr>
          <w:rFonts w:ascii="Arial Narrow" w:hAnsi="Arial Narrow"/>
          <w:bCs/>
          <w:u w:val="single"/>
          <w:lang w:val="pl-PL"/>
        </w:rPr>
        <w:t xml:space="preserve"> zostaje uchylony w całości.</w:t>
      </w:r>
    </w:p>
    <w:p w14:paraId="4BCAA2B3" w14:textId="77777777" w:rsidR="00180685" w:rsidRPr="008D5B2F" w:rsidRDefault="00180685" w:rsidP="00180685">
      <w:pPr>
        <w:ind w:firstLine="360"/>
        <w:rPr>
          <w:rFonts w:ascii="Arial Narrow" w:hAnsi="Arial Narrow"/>
          <w:bCs/>
          <w:u w:val="single"/>
          <w:lang w:val="pl-PL"/>
        </w:rPr>
      </w:pPr>
    </w:p>
    <w:p w14:paraId="10FB827C" w14:textId="0E5CC6FD" w:rsidR="003F3759" w:rsidRPr="008D5B2F" w:rsidRDefault="00180685" w:rsidP="00180685">
      <w:pPr>
        <w:ind w:firstLine="360"/>
        <w:rPr>
          <w:rFonts w:ascii="Arial Narrow" w:hAnsi="Arial Narrow"/>
          <w:bCs/>
          <w:u w:val="single"/>
          <w:lang w:val="pl-PL"/>
        </w:rPr>
      </w:pPr>
      <w:r w:rsidRPr="008D5B2F">
        <w:rPr>
          <w:rFonts w:ascii="Arial Narrow" w:hAnsi="Arial Narrow"/>
          <w:bCs/>
          <w:lang w:val="pl-PL"/>
        </w:rPr>
        <w:t>3</w:t>
      </w:r>
      <w:r w:rsidRPr="008D5B2F">
        <w:rPr>
          <w:rFonts w:ascii="Arial Narrow" w:hAnsi="Arial Narrow"/>
          <w:bCs/>
          <w:u w:val="single"/>
          <w:lang w:val="pl-PL"/>
        </w:rPr>
        <w:t xml:space="preserve">. </w:t>
      </w:r>
      <w:r w:rsidR="00ED0420" w:rsidRPr="008D5B2F">
        <w:rPr>
          <w:rFonts w:ascii="Arial Narrow" w:hAnsi="Arial Narrow"/>
          <w:bCs/>
          <w:u w:val="single"/>
          <w:lang w:val="pl-PL"/>
        </w:rPr>
        <w:t>D</w:t>
      </w:r>
      <w:r w:rsidR="007F195C" w:rsidRPr="008D5B2F">
        <w:rPr>
          <w:rFonts w:ascii="Arial Narrow" w:hAnsi="Arial Narrow"/>
          <w:bCs/>
          <w:u w:val="single"/>
          <w:lang w:val="pl-PL"/>
        </w:rPr>
        <w:t>odanie</w:t>
      </w:r>
      <w:r w:rsidR="00ED0420" w:rsidRPr="008D5B2F">
        <w:rPr>
          <w:rFonts w:ascii="Arial Narrow" w:hAnsi="Arial Narrow"/>
          <w:bCs/>
          <w:u w:val="single"/>
          <w:lang w:val="pl-PL"/>
        </w:rPr>
        <w:t xml:space="preserve"> nowego punktu </w:t>
      </w:r>
      <w:r w:rsidR="00193DA8" w:rsidRPr="008D5B2F">
        <w:rPr>
          <w:rFonts w:ascii="Arial Narrow" w:hAnsi="Arial Narrow"/>
          <w:bCs/>
          <w:u w:val="single"/>
          <w:lang w:val="pl-PL"/>
        </w:rPr>
        <w:t xml:space="preserve">w </w:t>
      </w:r>
      <w:r w:rsidR="003F3759" w:rsidRPr="008D5B2F">
        <w:rPr>
          <w:rFonts w:ascii="Arial Narrow" w:hAnsi="Arial Narrow"/>
          <w:bCs/>
          <w:u w:val="single"/>
          <w:lang w:val="pl-PL"/>
        </w:rPr>
        <w:t xml:space="preserve">§ </w:t>
      </w:r>
      <w:r w:rsidR="00193DA8" w:rsidRPr="008D5B2F">
        <w:rPr>
          <w:rFonts w:ascii="Arial Narrow" w:hAnsi="Arial Narrow"/>
          <w:bCs/>
          <w:u w:val="single"/>
          <w:lang w:val="pl-PL"/>
        </w:rPr>
        <w:t>20</w:t>
      </w:r>
      <w:r w:rsidR="00046AD9" w:rsidRPr="008D5B2F">
        <w:rPr>
          <w:rFonts w:ascii="Arial Narrow" w:hAnsi="Arial Narrow"/>
          <w:bCs/>
          <w:u w:val="single"/>
          <w:lang w:val="pl-PL"/>
        </w:rPr>
        <w:t xml:space="preserve"> tj. pkt </w:t>
      </w:r>
      <w:r w:rsidR="005616F0" w:rsidRPr="008D5B2F">
        <w:rPr>
          <w:rFonts w:ascii="Arial Narrow" w:hAnsi="Arial Narrow"/>
          <w:bCs/>
          <w:u w:val="single"/>
          <w:lang w:val="pl-PL"/>
        </w:rPr>
        <w:t>10</w:t>
      </w:r>
      <w:r w:rsidR="007552FE" w:rsidRPr="008D5B2F">
        <w:rPr>
          <w:rFonts w:ascii="Arial Narrow" w:hAnsi="Arial Narrow"/>
          <w:bCs/>
          <w:u w:val="single"/>
          <w:lang w:val="pl-PL"/>
        </w:rPr>
        <w:t>a</w:t>
      </w:r>
      <w:r w:rsidR="005616F0" w:rsidRPr="008D5B2F">
        <w:rPr>
          <w:rFonts w:ascii="Arial Narrow" w:hAnsi="Arial Narrow"/>
          <w:bCs/>
          <w:u w:val="single"/>
          <w:lang w:val="pl-PL"/>
        </w:rPr>
        <w:t xml:space="preserve"> </w:t>
      </w:r>
      <w:r w:rsidR="00193DA8" w:rsidRPr="008D5B2F">
        <w:rPr>
          <w:rFonts w:ascii="Arial Narrow" w:hAnsi="Arial Narrow"/>
          <w:bCs/>
          <w:u w:val="single"/>
          <w:lang w:val="pl-PL"/>
        </w:rPr>
        <w:t>o treści:</w:t>
      </w:r>
    </w:p>
    <w:p w14:paraId="798F5916" w14:textId="10DC287A" w:rsidR="00193DA8" w:rsidRPr="008D5B2F" w:rsidRDefault="00BC741D" w:rsidP="00BC741D">
      <w:pPr>
        <w:pStyle w:val="ListParagraph"/>
        <w:spacing w:line="240" w:lineRule="auto"/>
        <w:rPr>
          <w:rFonts w:ascii="Arial Narrow" w:hAnsi="Arial Narrow"/>
          <w:bCs/>
          <w:i/>
          <w:iCs/>
        </w:rPr>
      </w:pPr>
      <w:r w:rsidRPr="008D5B2F">
        <w:rPr>
          <w:rFonts w:ascii="Arial Narrow" w:hAnsi="Arial Narrow"/>
          <w:bCs/>
          <w:i/>
          <w:iCs/>
        </w:rPr>
        <w:t>„</w:t>
      </w:r>
      <w:r w:rsidR="003558C6" w:rsidRPr="008D5B2F">
        <w:rPr>
          <w:rFonts w:ascii="Arial Narrow" w:hAnsi="Arial Narrow"/>
          <w:bCs/>
          <w:i/>
          <w:iCs/>
        </w:rPr>
        <w:t xml:space="preserve">10a) </w:t>
      </w:r>
      <w:r w:rsidRPr="008D5B2F">
        <w:rPr>
          <w:rFonts w:ascii="Arial Narrow" w:hAnsi="Arial Narrow"/>
          <w:bCs/>
          <w:i/>
          <w:iCs/>
        </w:rPr>
        <w:t>udzielanie zgody na zawarcie przez Spółkę umowy, innej transakcji lub kilku powiązanych umów lub innych transakcji nie przewidzianych w budżecie Spółki, których łączna wartość przekracza 2.000.000 PLN</w:t>
      </w:r>
      <w:r w:rsidR="008E2089" w:rsidRPr="008D5B2F">
        <w:rPr>
          <w:rFonts w:ascii="Arial Narrow" w:hAnsi="Arial Narrow"/>
          <w:bCs/>
          <w:i/>
          <w:iCs/>
        </w:rPr>
        <w:t>,”</w:t>
      </w:r>
    </w:p>
    <w:p w14:paraId="237F33C3" w14:textId="77777777" w:rsidR="008E2089" w:rsidRPr="008D5B2F" w:rsidRDefault="008E2089" w:rsidP="00BC741D">
      <w:pPr>
        <w:pStyle w:val="ListParagraph"/>
        <w:spacing w:line="240" w:lineRule="auto"/>
        <w:rPr>
          <w:rFonts w:ascii="Arial Narrow" w:hAnsi="Arial Narrow"/>
          <w:bCs/>
        </w:rPr>
      </w:pPr>
    </w:p>
    <w:p w14:paraId="3F03FB93" w14:textId="2DA6C832" w:rsidR="00E755C2" w:rsidRPr="008D5B2F" w:rsidRDefault="00C332F3" w:rsidP="00D43F4A">
      <w:pPr>
        <w:ind w:firstLine="360"/>
        <w:rPr>
          <w:rFonts w:ascii="Arial Narrow" w:hAnsi="Arial Narrow"/>
          <w:bCs/>
          <w:u w:val="single"/>
          <w:lang w:val="pl-PL"/>
        </w:rPr>
      </w:pPr>
      <w:r w:rsidRPr="008D5B2F">
        <w:rPr>
          <w:rFonts w:ascii="Arial Narrow" w:hAnsi="Arial Narrow"/>
          <w:bCs/>
          <w:u w:val="single"/>
          <w:lang w:val="pl-PL"/>
        </w:rPr>
        <w:t>4</w:t>
      </w:r>
      <w:r w:rsidR="00D43F4A" w:rsidRPr="008D5B2F">
        <w:rPr>
          <w:rFonts w:ascii="Arial Narrow" w:hAnsi="Arial Narrow"/>
          <w:bCs/>
          <w:u w:val="single"/>
          <w:lang w:val="pl-PL"/>
        </w:rPr>
        <w:t xml:space="preserve">. </w:t>
      </w:r>
      <w:r w:rsidR="00CE38EA" w:rsidRPr="008D5B2F">
        <w:rPr>
          <w:rFonts w:ascii="Arial Narrow" w:hAnsi="Arial Narrow"/>
          <w:bCs/>
          <w:u w:val="single"/>
          <w:lang w:val="pl-PL"/>
        </w:rPr>
        <w:t xml:space="preserve">pkt 15 § 20 Statutu Spółki w </w:t>
      </w:r>
      <w:r w:rsidR="00D43F4A" w:rsidRPr="008D5B2F">
        <w:rPr>
          <w:rFonts w:ascii="Arial Narrow" w:hAnsi="Arial Narrow"/>
          <w:bCs/>
          <w:u w:val="single"/>
          <w:lang w:val="pl-PL"/>
        </w:rPr>
        <w:t xml:space="preserve">obecnym </w:t>
      </w:r>
      <w:r w:rsidR="00CE38EA" w:rsidRPr="008D5B2F">
        <w:rPr>
          <w:rFonts w:ascii="Arial Narrow" w:hAnsi="Arial Narrow"/>
          <w:bCs/>
          <w:u w:val="single"/>
          <w:lang w:val="pl-PL"/>
        </w:rPr>
        <w:t>brzmieniu</w:t>
      </w:r>
      <w:r w:rsidR="00CE38EA" w:rsidRPr="008D5B2F" w:rsidDel="00CE38EA">
        <w:rPr>
          <w:rFonts w:ascii="Arial Narrow" w:hAnsi="Arial Narrow"/>
          <w:bCs/>
          <w:u w:val="single"/>
          <w:lang w:val="pl-PL"/>
        </w:rPr>
        <w:t xml:space="preserve"> </w:t>
      </w:r>
      <w:r w:rsidR="00E755C2" w:rsidRPr="008D5B2F">
        <w:rPr>
          <w:rFonts w:ascii="Arial Narrow" w:hAnsi="Arial Narrow"/>
          <w:bCs/>
          <w:u w:val="single"/>
          <w:lang w:val="pl-PL"/>
        </w:rPr>
        <w:t>:</w:t>
      </w:r>
    </w:p>
    <w:p w14:paraId="1432791F" w14:textId="5FACBDF1" w:rsidR="000B6B85" w:rsidRPr="008D5B2F" w:rsidRDefault="000412E9" w:rsidP="000B6B85">
      <w:pPr>
        <w:ind w:left="360" w:firstLine="348"/>
        <w:rPr>
          <w:rFonts w:ascii="Arial Narrow" w:hAnsi="Arial Narrow"/>
          <w:bCs/>
          <w:lang w:val="pl-PL"/>
        </w:rPr>
      </w:pPr>
      <w:r w:rsidRPr="008D5B2F">
        <w:rPr>
          <w:rFonts w:ascii="Arial Narrow" w:hAnsi="Arial Narrow"/>
          <w:bCs/>
          <w:lang w:val="pl-PL"/>
        </w:rPr>
        <w:t>„</w:t>
      </w:r>
      <w:r w:rsidR="00420005" w:rsidRPr="008D5B2F">
        <w:rPr>
          <w:rFonts w:ascii="Arial Narrow" w:hAnsi="Arial Narrow"/>
          <w:bCs/>
          <w:lang w:val="pl-PL"/>
        </w:rPr>
        <w:t xml:space="preserve">15) </w:t>
      </w:r>
      <w:r w:rsidR="000B6B85" w:rsidRPr="008D5B2F">
        <w:rPr>
          <w:rFonts w:ascii="Arial Narrow" w:hAnsi="Arial Narrow"/>
          <w:bCs/>
          <w:lang w:val="pl-PL"/>
        </w:rPr>
        <w:t>wyrażanie zgody na</w:t>
      </w:r>
      <w:r w:rsidR="00040B12" w:rsidRPr="008D5B2F">
        <w:rPr>
          <w:rFonts w:ascii="Arial Narrow" w:hAnsi="Arial Narrow"/>
          <w:bCs/>
          <w:lang w:val="pl-PL"/>
        </w:rPr>
        <w:t>:</w:t>
      </w:r>
    </w:p>
    <w:p w14:paraId="1ED4A169" w14:textId="66FF20E4" w:rsidR="000B6B85" w:rsidRPr="008D5B2F" w:rsidRDefault="000B6B85" w:rsidP="00040B12">
      <w:pPr>
        <w:ind w:left="1056"/>
        <w:jc w:val="both"/>
        <w:rPr>
          <w:rFonts w:ascii="Arial Narrow" w:hAnsi="Arial Narrow"/>
          <w:bCs/>
          <w:lang w:val="pl-PL"/>
        </w:rPr>
      </w:pPr>
      <w:r w:rsidRPr="008D5B2F">
        <w:rPr>
          <w:rFonts w:ascii="Arial Narrow" w:hAnsi="Arial Narrow"/>
          <w:bCs/>
          <w:lang w:val="pl-PL"/>
        </w:rPr>
        <w:t xml:space="preserve">a) objęcie, nabycie udziałów lub akcji lub przystąpienie do spółki osobowej czy uczestniczenie w </w:t>
      </w:r>
      <w:r w:rsidR="00633FC2" w:rsidRPr="008D5B2F">
        <w:rPr>
          <w:rFonts w:ascii="Arial Narrow" w:hAnsi="Arial Narrow"/>
          <w:bCs/>
          <w:lang w:val="pl-PL"/>
        </w:rPr>
        <w:t>i</w:t>
      </w:r>
      <w:r w:rsidRPr="008D5B2F">
        <w:rPr>
          <w:rFonts w:ascii="Arial Narrow" w:hAnsi="Arial Narrow"/>
          <w:bCs/>
          <w:lang w:val="pl-PL"/>
        </w:rPr>
        <w:t>nnych podmiotach przez Spółkę lub spółkę z grupy kapitałowej Spółki (w rozumieniu międzynarodowych standardach rachunkowości przyjętych zgodnie z rozporządzeniem (WE) nr 1606/2002 Parlamentu Europejskiego i Rady z dnia 19 lipca 2002 r. w sprawie stosowania międzynarodowych standardów rachunkowości) („Spółka z Grupy</w:t>
      </w:r>
      <w:r w:rsidR="00660E81" w:rsidRPr="008D5B2F">
        <w:rPr>
          <w:rFonts w:ascii="Arial Narrow" w:hAnsi="Arial Narrow"/>
          <w:bCs/>
          <w:lang w:val="pl-PL"/>
        </w:rPr>
        <w:t>“),</w:t>
      </w:r>
    </w:p>
    <w:p w14:paraId="7BFBDED8" w14:textId="459B6B7D" w:rsidR="000B6B85" w:rsidRPr="008D5B2F" w:rsidRDefault="000B6B85" w:rsidP="00420005">
      <w:pPr>
        <w:ind w:left="1056"/>
        <w:jc w:val="both"/>
        <w:rPr>
          <w:rFonts w:ascii="Arial Narrow" w:hAnsi="Arial Narrow"/>
          <w:bCs/>
          <w:lang w:val="pl-PL"/>
        </w:rPr>
      </w:pPr>
      <w:r w:rsidRPr="008D5B2F">
        <w:rPr>
          <w:rFonts w:ascii="Arial Narrow" w:hAnsi="Arial Narrow"/>
          <w:bCs/>
          <w:lang w:val="pl-PL"/>
        </w:rPr>
        <w:t>b) zbycie lub przeniesienie posiadania udziałów lub akcji albo przystąpienie do spółki osobowej czy uczestniczenie w innych podmiotach przez Spółkę lub Spółkę z Grupy</w:t>
      </w:r>
      <w:r w:rsidR="00040B12" w:rsidRPr="008D5B2F">
        <w:rPr>
          <w:rFonts w:ascii="Arial Narrow" w:hAnsi="Arial Narrow"/>
          <w:bCs/>
          <w:lang w:val="pl-PL"/>
        </w:rPr>
        <w:t>,</w:t>
      </w:r>
    </w:p>
    <w:p w14:paraId="235156D7" w14:textId="55CF63FC" w:rsidR="000B6B85" w:rsidRPr="008D5B2F" w:rsidRDefault="000B6B85" w:rsidP="00040B12">
      <w:pPr>
        <w:ind w:left="1056"/>
        <w:jc w:val="both"/>
        <w:rPr>
          <w:rFonts w:ascii="Arial Narrow" w:hAnsi="Arial Narrow"/>
          <w:bCs/>
          <w:lang w:val="pl-PL"/>
        </w:rPr>
      </w:pPr>
      <w:r w:rsidRPr="008D5B2F">
        <w:rPr>
          <w:rFonts w:ascii="Arial Narrow" w:hAnsi="Arial Narrow"/>
          <w:bCs/>
          <w:lang w:val="pl-PL"/>
        </w:rPr>
        <w:t>c) zakup lub sprzedaż aktywów trwałych przez Spółkę lub Spółkę z Grupy, których łączna wartość przekracza 5 mln złotych, z zastrzeżeniem lit. d</w:t>
      </w:r>
      <w:r w:rsidR="00040B12" w:rsidRPr="008D5B2F">
        <w:rPr>
          <w:rFonts w:ascii="Arial Narrow" w:hAnsi="Arial Narrow"/>
          <w:bCs/>
          <w:lang w:val="pl-PL"/>
        </w:rPr>
        <w:t>,</w:t>
      </w:r>
    </w:p>
    <w:p w14:paraId="16916C3A" w14:textId="3B4A0000" w:rsidR="000B6B85" w:rsidRPr="008D5B2F" w:rsidRDefault="000B6B85" w:rsidP="00660E81">
      <w:pPr>
        <w:ind w:left="1056"/>
        <w:jc w:val="both"/>
        <w:rPr>
          <w:rFonts w:ascii="Arial Narrow" w:hAnsi="Arial Narrow"/>
          <w:bCs/>
          <w:lang w:val="pl-PL"/>
        </w:rPr>
      </w:pPr>
      <w:r w:rsidRPr="008D5B2F">
        <w:rPr>
          <w:rFonts w:ascii="Arial Narrow" w:hAnsi="Arial Narrow"/>
          <w:bCs/>
          <w:lang w:val="pl-PL"/>
        </w:rPr>
        <w:t>d) zakup aktywów finansowych przez Spółkę lub Spółkę z Grupy o charakterze inwestycyjnym, z wyłączeniem papierów wartościowych gwarantowanych przez Skarb Państwa</w:t>
      </w:r>
      <w:r w:rsidR="00B41F9D" w:rsidRPr="008D5B2F">
        <w:rPr>
          <w:rFonts w:ascii="Arial Narrow" w:hAnsi="Arial Narrow"/>
          <w:bCs/>
          <w:lang w:val="pl-PL"/>
        </w:rPr>
        <w:t>,</w:t>
      </w:r>
    </w:p>
    <w:p w14:paraId="33E76B95" w14:textId="3B2F0DB7" w:rsidR="000B6B85" w:rsidRPr="008D5B2F" w:rsidRDefault="000B6B85" w:rsidP="00040B12">
      <w:pPr>
        <w:ind w:left="1056"/>
        <w:jc w:val="both"/>
        <w:rPr>
          <w:rFonts w:ascii="Arial Narrow" w:hAnsi="Arial Narrow"/>
          <w:bCs/>
          <w:lang w:val="pl-PL"/>
        </w:rPr>
      </w:pPr>
      <w:r w:rsidRPr="008D5B2F">
        <w:rPr>
          <w:rFonts w:ascii="Arial Narrow" w:hAnsi="Arial Narrow"/>
          <w:bCs/>
          <w:lang w:val="pl-PL"/>
        </w:rPr>
        <w:t xml:space="preserve">e) zaciąganie przez Spółkę lub Spółkę z Grupy nieprzewidzianych w zatwierdzonym budżecie rocznym pożyczek lub kredytów, a także udzielanie poręczeń lub zaciąganie przez Spółkę zobowiązań z tytułu gwarancji, których łączna wartość przekracza 5 mln złotych, </w:t>
      </w:r>
    </w:p>
    <w:p w14:paraId="5016FC68" w14:textId="6C7551D0" w:rsidR="000B6B85" w:rsidRPr="008D5B2F" w:rsidRDefault="000B6B85" w:rsidP="00040B12">
      <w:pPr>
        <w:ind w:left="708" w:firstLine="348"/>
        <w:jc w:val="both"/>
        <w:rPr>
          <w:rFonts w:ascii="Arial Narrow" w:hAnsi="Arial Narrow"/>
          <w:bCs/>
          <w:lang w:val="pl-PL"/>
        </w:rPr>
      </w:pPr>
      <w:r w:rsidRPr="008D5B2F">
        <w:rPr>
          <w:rFonts w:ascii="Arial Narrow" w:hAnsi="Arial Narrow"/>
          <w:bCs/>
          <w:lang w:val="pl-PL"/>
        </w:rPr>
        <w:t>f) emisję obligacji zamiennych i obligacji z prawem pierwszeństwa przez Spółkę lub Spółkę z Grupy,</w:t>
      </w:r>
    </w:p>
    <w:p w14:paraId="1CDE1459" w14:textId="4DA3EE2B" w:rsidR="000B6B85" w:rsidRPr="008D5B2F" w:rsidRDefault="000B6B85" w:rsidP="00040B12">
      <w:pPr>
        <w:ind w:left="708" w:firstLine="348"/>
        <w:jc w:val="both"/>
        <w:rPr>
          <w:rFonts w:ascii="Arial Narrow" w:hAnsi="Arial Narrow"/>
          <w:bCs/>
          <w:lang w:val="pl-PL"/>
        </w:rPr>
      </w:pPr>
      <w:r w:rsidRPr="008D5B2F">
        <w:rPr>
          <w:rFonts w:ascii="Arial Narrow" w:hAnsi="Arial Narrow"/>
          <w:bCs/>
          <w:lang w:val="pl-PL"/>
        </w:rPr>
        <w:t>g) zbycie przedsiębiorstwa Spółki lub Spółki z Grupy albo jego zorganizowanej części</w:t>
      </w:r>
      <w:r w:rsidR="00040B12" w:rsidRPr="008D5B2F">
        <w:rPr>
          <w:rFonts w:ascii="Arial Narrow" w:hAnsi="Arial Narrow"/>
          <w:bCs/>
          <w:lang w:val="pl-PL"/>
        </w:rPr>
        <w:t>,</w:t>
      </w:r>
    </w:p>
    <w:p w14:paraId="0EBF69C2" w14:textId="2B8BAF5D" w:rsidR="000B6B85" w:rsidRPr="008D5B2F" w:rsidRDefault="000B6B85" w:rsidP="00040B12">
      <w:pPr>
        <w:ind w:left="708" w:firstLine="348"/>
        <w:jc w:val="both"/>
        <w:rPr>
          <w:rFonts w:ascii="Arial Narrow" w:hAnsi="Arial Narrow"/>
          <w:bCs/>
          <w:lang w:val="pl-PL"/>
        </w:rPr>
      </w:pPr>
      <w:r w:rsidRPr="008D5B2F">
        <w:rPr>
          <w:rFonts w:ascii="Arial Narrow" w:hAnsi="Arial Narrow"/>
          <w:bCs/>
          <w:lang w:val="pl-PL"/>
        </w:rPr>
        <w:t>h) wypłatę przez Spółkę zaliczki na poczet dywidendy</w:t>
      </w:r>
      <w:r w:rsidR="00040B12" w:rsidRPr="008D5B2F">
        <w:rPr>
          <w:rFonts w:ascii="Arial Narrow" w:hAnsi="Arial Narrow"/>
          <w:bCs/>
          <w:lang w:val="pl-PL"/>
        </w:rPr>
        <w:t>,</w:t>
      </w:r>
    </w:p>
    <w:p w14:paraId="6048FFA2" w14:textId="4C0C96C4" w:rsidR="000B6B85" w:rsidRPr="008D5B2F" w:rsidRDefault="000B6B85" w:rsidP="00040B12">
      <w:pPr>
        <w:ind w:left="708" w:firstLine="348"/>
        <w:jc w:val="both"/>
        <w:rPr>
          <w:rFonts w:ascii="Arial Narrow" w:hAnsi="Arial Narrow"/>
          <w:bCs/>
          <w:lang w:val="pl-PL"/>
        </w:rPr>
      </w:pPr>
      <w:r w:rsidRPr="008D5B2F">
        <w:rPr>
          <w:rFonts w:ascii="Arial Narrow" w:hAnsi="Arial Narrow"/>
          <w:bCs/>
          <w:lang w:val="pl-PL"/>
        </w:rPr>
        <w:t>i) ustanowienie prokury w Spółce</w:t>
      </w:r>
      <w:r w:rsidR="00040B12" w:rsidRPr="008D5B2F">
        <w:rPr>
          <w:rFonts w:ascii="Arial Narrow" w:hAnsi="Arial Narrow"/>
          <w:bCs/>
          <w:lang w:val="pl-PL"/>
        </w:rPr>
        <w:t>,</w:t>
      </w:r>
    </w:p>
    <w:p w14:paraId="57D04DFC" w14:textId="0D335E72" w:rsidR="000412E9" w:rsidRPr="008D5B2F" w:rsidRDefault="000B6B85" w:rsidP="00040B12">
      <w:pPr>
        <w:ind w:left="1056"/>
        <w:jc w:val="both"/>
        <w:rPr>
          <w:rFonts w:ascii="Arial Narrow" w:hAnsi="Arial Narrow"/>
          <w:bCs/>
          <w:lang w:val="pl-PL"/>
        </w:rPr>
      </w:pPr>
      <w:r w:rsidRPr="008D5B2F">
        <w:rPr>
          <w:rFonts w:ascii="Arial Narrow" w:hAnsi="Arial Narrow"/>
          <w:bCs/>
          <w:lang w:val="pl-PL"/>
        </w:rPr>
        <w:t>j) zawarcie przez Spółkę umowy z subemitentem, to jest umowy, o której mowa w art. 433 paragraf 5</w:t>
      </w:r>
      <w:r w:rsidR="00040B12" w:rsidRPr="008D5B2F">
        <w:rPr>
          <w:rFonts w:ascii="Arial Narrow" w:hAnsi="Arial Narrow"/>
          <w:bCs/>
          <w:lang w:val="pl-PL"/>
        </w:rPr>
        <w:t xml:space="preserve"> </w:t>
      </w:r>
      <w:r w:rsidRPr="008D5B2F">
        <w:rPr>
          <w:rFonts w:ascii="Arial Narrow" w:hAnsi="Arial Narrow"/>
          <w:bCs/>
          <w:lang w:val="pl-PL"/>
        </w:rPr>
        <w:t>Kodeksu Spółek Handlowych.</w:t>
      </w:r>
      <w:r w:rsidR="00040B12" w:rsidRPr="008D5B2F">
        <w:rPr>
          <w:rFonts w:ascii="Arial Narrow" w:hAnsi="Arial Narrow"/>
          <w:bCs/>
          <w:lang w:val="pl-PL"/>
        </w:rPr>
        <w:t>“</w:t>
      </w:r>
      <w:r w:rsidRPr="008D5B2F">
        <w:rPr>
          <w:rFonts w:ascii="Arial Narrow" w:hAnsi="Arial Narrow"/>
          <w:bCs/>
          <w:lang w:val="pl-PL"/>
        </w:rPr>
        <w:t xml:space="preserve"> </w:t>
      </w:r>
    </w:p>
    <w:p w14:paraId="2F5084D0" w14:textId="77777777" w:rsidR="00E755C2" w:rsidRPr="008D5B2F" w:rsidRDefault="00E755C2" w:rsidP="000E661C">
      <w:pPr>
        <w:rPr>
          <w:rFonts w:ascii="Arial Narrow" w:hAnsi="Arial Narrow"/>
          <w:b/>
          <w:i/>
          <w:iCs/>
          <w:lang w:val="pl-PL"/>
        </w:rPr>
      </w:pPr>
    </w:p>
    <w:p w14:paraId="38C5774D" w14:textId="77777777" w:rsidR="00684966" w:rsidRPr="008D5B2F" w:rsidRDefault="00684966" w:rsidP="00684966">
      <w:pPr>
        <w:ind w:left="720"/>
        <w:rPr>
          <w:rFonts w:ascii="Arial Narrow" w:hAnsi="Arial Narrow"/>
          <w:bCs/>
          <w:lang w:val="pl-PL"/>
        </w:rPr>
      </w:pPr>
      <w:r w:rsidRPr="008D5B2F">
        <w:rPr>
          <w:rFonts w:ascii="Arial Narrow" w:hAnsi="Arial Narrow"/>
          <w:bCs/>
          <w:u w:val="single"/>
          <w:lang w:val="pl-PL"/>
        </w:rPr>
        <w:t>otrzymuje następujące, zmienione brzmienie</w:t>
      </w:r>
      <w:r w:rsidRPr="008D5B2F">
        <w:rPr>
          <w:rFonts w:ascii="Arial Narrow" w:hAnsi="Arial Narrow"/>
          <w:bCs/>
          <w:lang w:val="pl-PL"/>
        </w:rPr>
        <w:t>:</w:t>
      </w:r>
    </w:p>
    <w:p w14:paraId="4C2F2AFC" w14:textId="5282372F" w:rsidR="00756424" w:rsidRPr="008D5B2F" w:rsidRDefault="00756424" w:rsidP="00756424">
      <w:pPr>
        <w:rPr>
          <w:rFonts w:ascii="Arial Narrow" w:hAnsi="Arial Narrow"/>
          <w:bCs/>
          <w:lang w:val="pl-PL"/>
        </w:rPr>
      </w:pPr>
      <w:r w:rsidRPr="008D5B2F">
        <w:rPr>
          <w:rFonts w:ascii="Arial Narrow" w:hAnsi="Arial Narrow"/>
          <w:bCs/>
          <w:lang w:val="pl-PL"/>
        </w:rPr>
        <w:tab/>
        <w:t>„</w:t>
      </w:r>
      <w:r w:rsidR="00E45536" w:rsidRPr="008D5B2F">
        <w:rPr>
          <w:rFonts w:ascii="Arial Narrow" w:hAnsi="Arial Narrow"/>
          <w:bCs/>
          <w:lang w:val="pl-PL"/>
        </w:rPr>
        <w:t xml:space="preserve">15) </w:t>
      </w:r>
      <w:r w:rsidRPr="008D5B2F">
        <w:rPr>
          <w:rFonts w:ascii="Arial Narrow" w:hAnsi="Arial Narrow"/>
          <w:bCs/>
          <w:lang w:val="pl-PL"/>
        </w:rPr>
        <w:t>udzielanie Zarządowi zgody na:</w:t>
      </w:r>
      <w:r w:rsidRPr="008D5B2F">
        <w:rPr>
          <w:rFonts w:ascii="Arial Narrow" w:hAnsi="Arial Narrow"/>
          <w:bCs/>
          <w:lang w:val="pl-PL"/>
        </w:rPr>
        <w:tab/>
      </w:r>
    </w:p>
    <w:p w14:paraId="7A72AF4F"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a)</w:t>
      </w:r>
      <w:r w:rsidRPr="008D5B2F">
        <w:rPr>
          <w:rFonts w:ascii="Arial Narrow" w:hAnsi="Arial Narrow"/>
          <w:bCs/>
          <w:lang w:val="pl-PL"/>
        </w:rPr>
        <w:tab/>
        <w:t>objęcie lub nabycie udziałów lub akcji innej spółki lub przystąpienie do spółki osobowej czy uczestniczenie w innych podmiotach przez Spółkę lub spółkę z grupy kapitałowej Spółki (w rozumieniu międzynarodowych standardach rachunkowości przyjętych zgodnie z rozporządzeniem (WE) nr 1606/2002 Parlamentu Europejskiego i Rady z dnia 19 lipca 2002 r. w sprawie stosowania międzynarodowych standardów rachunkowości) („Spółka z Grupy”),</w:t>
      </w:r>
      <w:r w:rsidRPr="008D5B2F">
        <w:rPr>
          <w:rFonts w:ascii="Arial Narrow" w:hAnsi="Arial Narrow"/>
          <w:bCs/>
          <w:lang w:val="pl-PL"/>
        </w:rPr>
        <w:tab/>
      </w:r>
    </w:p>
    <w:p w14:paraId="1CBC6D47" w14:textId="100E2470"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b)</w:t>
      </w:r>
      <w:r w:rsidRPr="008D5B2F">
        <w:rPr>
          <w:rFonts w:ascii="Arial Narrow" w:hAnsi="Arial Narrow"/>
          <w:bCs/>
          <w:lang w:val="pl-PL"/>
        </w:rPr>
        <w:tab/>
        <w:t>zbycie lub obciążenie udziałów lub akcji innej spółki</w:t>
      </w:r>
      <w:r w:rsidR="00776442" w:rsidRPr="008D5B2F">
        <w:rPr>
          <w:rFonts w:ascii="Arial Narrow" w:hAnsi="Arial Narrow"/>
          <w:bCs/>
          <w:lang w:val="pl-PL"/>
        </w:rPr>
        <w:t>,</w:t>
      </w:r>
    </w:p>
    <w:p w14:paraId="03B8EEC6"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c)</w:t>
      </w:r>
      <w:r w:rsidRPr="008D5B2F">
        <w:rPr>
          <w:rFonts w:ascii="Arial Narrow" w:hAnsi="Arial Narrow"/>
          <w:bCs/>
          <w:lang w:val="pl-PL"/>
        </w:rPr>
        <w:tab/>
        <w:t>zakup lub sprzedaż aktywów trwałych Spółki lub Spółki z Grupy, których wartość przekracza 3% wartości aktywów trwałych Spółki z zastrzeżeniem lit. d,</w:t>
      </w:r>
      <w:r w:rsidRPr="008D5B2F">
        <w:rPr>
          <w:rFonts w:ascii="Arial Narrow" w:hAnsi="Arial Narrow"/>
          <w:bCs/>
          <w:lang w:val="pl-PL"/>
        </w:rPr>
        <w:tab/>
        <w:t xml:space="preserve"> </w:t>
      </w:r>
    </w:p>
    <w:p w14:paraId="68ACDB53"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d)</w:t>
      </w:r>
      <w:r w:rsidRPr="008D5B2F">
        <w:rPr>
          <w:rFonts w:ascii="Arial Narrow" w:hAnsi="Arial Narrow"/>
          <w:bCs/>
          <w:lang w:val="pl-PL"/>
        </w:rPr>
        <w:tab/>
        <w:t>zakup aktywów finansowych przez Spółkę lub Spółkę z Grupy o charakterze inwestycyjnym z wyłączeniem papierów wartościowych gwarantowanych przez Skarb Państwa,</w:t>
      </w:r>
      <w:r w:rsidRPr="008D5B2F">
        <w:rPr>
          <w:rFonts w:ascii="Arial Narrow" w:hAnsi="Arial Narrow"/>
          <w:bCs/>
          <w:lang w:val="pl-PL"/>
        </w:rPr>
        <w:tab/>
      </w:r>
    </w:p>
    <w:p w14:paraId="4A66DE3C"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e)</w:t>
      </w:r>
      <w:r w:rsidRPr="008D5B2F">
        <w:rPr>
          <w:rFonts w:ascii="Arial Narrow" w:hAnsi="Arial Narrow"/>
          <w:bCs/>
          <w:lang w:val="pl-PL"/>
        </w:rPr>
        <w:tab/>
        <w:t>zaciąganie przez Spółkę lub Spółkę z Grupy nie przewidzianych w budżecie rocznym pożyczek lub kredytów, a także udzielanie poręczeń lub zaciąganie przez Spółkę zobowiązań z tytułu gwarancji, których wartość przekracza 3% aktywów Spółki,</w:t>
      </w:r>
      <w:r w:rsidRPr="008D5B2F">
        <w:rPr>
          <w:rFonts w:ascii="Arial Narrow" w:hAnsi="Arial Narrow"/>
          <w:bCs/>
          <w:lang w:val="pl-PL"/>
        </w:rPr>
        <w:tab/>
      </w:r>
    </w:p>
    <w:p w14:paraId="676890E4"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f)</w:t>
      </w:r>
      <w:r w:rsidRPr="008D5B2F">
        <w:rPr>
          <w:rFonts w:ascii="Arial Narrow" w:hAnsi="Arial Narrow"/>
          <w:bCs/>
          <w:lang w:val="pl-PL"/>
        </w:rPr>
        <w:tab/>
        <w:t>wypłatę zaliczki na poczet dywidendy,</w:t>
      </w:r>
      <w:r w:rsidRPr="008D5B2F">
        <w:rPr>
          <w:rFonts w:ascii="Arial Narrow" w:hAnsi="Arial Narrow"/>
          <w:bCs/>
          <w:lang w:val="pl-PL"/>
        </w:rPr>
        <w:tab/>
      </w:r>
    </w:p>
    <w:p w14:paraId="318B66A7"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g)</w:t>
      </w:r>
      <w:r w:rsidRPr="008D5B2F">
        <w:rPr>
          <w:rFonts w:ascii="Arial Narrow" w:hAnsi="Arial Narrow"/>
          <w:bCs/>
          <w:lang w:val="pl-PL"/>
        </w:rPr>
        <w:tab/>
        <w:t>udzielanie prokury,</w:t>
      </w:r>
      <w:r w:rsidRPr="008D5B2F">
        <w:rPr>
          <w:rFonts w:ascii="Arial Narrow" w:hAnsi="Arial Narrow"/>
          <w:bCs/>
          <w:lang w:val="pl-PL"/>
        </w:rPr>
        <w:tab/>
      </w:r>
    </w:p>
    <w:p w14:paraId="4BEDD6C1"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h)</w:t>
      </w:r>
      <w:r w:rsidRPr="008D5B2F">
        <w:rPr>
          <w:rFonts w:ascii="Arial Narrow" w:hAnsi="Arial Narrow"/>
          <w:bCs/>
          <w:lang w:val="pl-PL"/>
        </w:rPr>
        <w:tab/>
        <w:t>zawarcie przez Spółkę umowy z subemitentem, to jest umowy, o której mowa w art. 433 paragraf 5 Kodeksu Spółek Handlowych,</w:t>
      </w:r>
      <w:r w:rsidRPr="008D5B2F">
        <w:rPr>
          <w:rFonts w:ascii="Arial Narrow" w:hAnsi="Arial Narrow"/>
          <w:bCs/>
          <w:lang w:val="pl-PL"/>
        </w:rPr>
        <w:tab/>
      </w:r>
    </w:p>
    <w:p w14:paraId="7E548BE4"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i)</w:t>
      </w:r>
      <w:r w:rsidRPr="008D5B2F">
        <w:rPr>
          <w:rFonts w:ascii="Arial Narrow" w:hAnsi="Arial Narrow"/>
          <w:bCs/>
          <w:lang w:val="pl-PL"/>
        </w:rPr>
        <w:tab/>
        <w:t>emisję obligacji zamiennych i obligacji z prawem pierwszeństwa przez Spółkę lub Spółkę z Grupy,</w:t>
      </w:r>
      <w:r w:rsidRPr="008D5B2F">
        <w:rPr>
          <w:rFonts w:ascii="Arial Narrow" w:hAnsi="Arial Narrow"/>
          <w:bCs/>
          <w:lang w:val="pl-PL"/>
        </w:rPr>
        <w:tab/>
      </w:r>
    </w:p>
    <w:p w14:paraId="0C87AB9B" w14:textId="77777777" w:rsidR="000F5258" w:rsidRPr="008D5B2F" w:rsidRDefault="000F5258" w:rsidP="000F5258">
      <w:pPr>
        <w:ind w:left="1134"/>
        <w:jc w:val="both"/>
        <w:rPr>
          <w:rFonts w:ascii="Arial Narrow" w:hAnsi="Arial Narrow"/>
          <w:bCs/>
          <w:lang w:val="pl-PL"/>
        </w:rPr>
      </w:pPr>
      <w:r w:rsidRPr="008D5B2F">
        <w:rPr>
          <w:rFonts w:ascii="Arial Narrow" w:hAnsi="Arial Narrow"/>
          <w:bCs/>
          <w:lang w:val="pl-PL"/>
        </w:rPr>
        <w:t>j)</w:t>
      </w:r>
      <w:r w:rsidRPr="008D5B2F">
        <w:rPr>
          <w:rFonts w:ascii="Arial Narrow" w:hAnsi="Arial Narrow"/>
          <w:bCs/>
          <w:lang w:val="pl-PL"/>
        </w:rPr>
        <w:tab/>
        <w:t>zbycie przedsiębiorstwa Spółki lub Spółki z Grupy albo jego zorganizowanej części;</w:t>
      </w:r>
      <w:r w:rsidRPr="008D5B2F">
        <w:rPr>
          <w:rFonts w:ascii="Arial Narrow" w:hAnsi="Arial Narrow"/>
          <w:bCs/>
          <w:lang w:val="pl-PL"/>
        </w:rPr>
        <w:tab/>
      </w:r>
    </w:p>
    <w:p w14:paraId="5030F0C5" w14:textId="4BCF23DD" w:rsidR="00C06267" w:rsidRPr="008D5B2F" w:rsidRDefault="000F5258" w:rsidP="000F5258">
      <w:pPr>
        <w:ind w:left="1134"/>
        <w:jc w:val="both"/>
        <w:rPr>
          <w:rFonts w:ascii="Arial Narrow" w:hAnsi="Arial Narrow"/>
          <w:bCs/>
          <w:lang w:val="pl-PL"/>
        </w:rPr>
      </w:pPr>
      <w:r w:rsidRPr="008D5B2F">
        <w:rPr>
          <w:rFonts w:ascii="Arial Narrow" w:hAnsi="Arial Narrow"/>
          <w:bCs/>
          <w:lang w:val="pl-PL"/>
        </w:rPr>
        <w:t>k)</w:t>
      </w:r>
      <w:r w:rsidRPr="008D5B2F">
        <w:rPr>
          <w:rFonts w:ascii="Arial Narrow" w:hAnsi="Arial Narrow"/>
          <w:bCs/>
          <w:lang w:val="pl-PL"/>
        </w:rPr>
        <w:tab/>
        <w:t>zbycie, obciążanie, w tym ustanawianie licencji z prawem udzielania dalszej licencji lub sublicencji lub ustanowienie licencji wyłącznej, wszelkich praw własności intelektualnej lub przemysłowej, niezależnie od tego czy są rejestrowalne czy nie, do których wykorzystywania jest uprawniona Spółka – z wyłączeniem licencji udzielanych na rzecz dystrybutorów produktów i usług Spółki w ramach umów dystrybucji zawieranych przez Spółkę w zwykłym toku działalności Spółki, ale w każdym przypadku bez wyłączenia  licencji z prawem licencjobiorcy do udzielania dalszych licencji lub sublicencji, które wymagają udzielenia Zarządowi zgody w trybie niniejszego punktu.</w:t>
      </w:r>
      <w:r w:rsidRPr="008D5B2F">
        <w:rPr>
          <w:rFonts w:ascii="Arial Narrow" w:hAnsi="Arial Narrow"/>
          <w:bCs/>
          <w:lang w:val="pl-PL"/>
        </w:rPr>
        <w:tab/>
      </w:r>
      <w:r w:rsidR="00756424" w:rsidRPr="008D5B2F">
        <w:rPr>
          <w:rFonts w:ascii="Arial Narrow" w:hAnsi="Arial Narrow"/>
          <w:bCs/>
          <w:lang w:val="pl-PL"/>
        </w:rPr>
        <w:t>.</w:t>
      </w:r>
    </w:p>
    <w:p w14:paraId="6AE11E55" w14:textId="77777777" w:rsidR="00C06267" w:rsidRPr="008D5B2F" w:rsidRDefault="00C06267" w:rsidP="009169E5">
      <w:pPr>
        <w:jc w:val="center"/>
        <w:rPr>
          <w:rFonts w:ascii="Arial Narrow" w:hAnsi="Arial Narrow"/>
          <w:b/>
          <w:lang w:val="pl-PL"/>
        </w:rPr>
      </w:pPr>
    </w:p>
    <w:p w14:paraId="40D4EE2A" w14:textId="77777777" w:rsidR="00C06267" w:rsidRPr="008D5B2F" w:rsidRDefault="00C06267" w:rsidP="00C8411C">
      <w:pPr>
        <w:rPr>
          <w:rFonts w:ascii="Arial Narrow" w:hAnsi="Arial Narrow"/>
          <w:b/>
          <w:lang w:val="pl-PL"/>
        </w:rPr>
      </w:pPr>
    </w:p>
    <w:p w14:paraId="7828BC7A" w14:textId="77777777" w:rsidR="004A0DBD" w:rsidRPr="008D5B2F" w:rsidRDefault="004A0DBD" w:rsidP="004A0DBD">
      <w:pPr>
        <w:tabs>
          <w:tab w:val="right" w:leader="hyphen" w:pos="9072"/>
        </w:tabs>
        <w:spacing w:before="120"/>
        <w:ind w:left="51" w:right="46"/>
        <w:jc w:val="center"/>
        <w:rPr>
          <w:rFonts w:ascii="Arial Narrow" w:hAnsi="Arial Narrow"/>
          <w:b/>
          <w:lang w:val="pl-PL"/>
        </w:rPr>
      </w:pPr>
      <w:r w:rsidRPr="008D5B2F">
        <w:rPr>
          <w:rFonts w:ascii="Arial Narrow" w:hAnsi="Arial Narrow"/>
          <w:b/>
          <w:lang w:val="pl-PL"/>
        </w:rPr>
        <w:t>§ 2.</w:t>
      </w:r>
    </w:p>
    <w:p w14:paraId="749DFD1F" w14:textId="56563A40" w:rsidR="004A0DBD" w:rsidRPr="008D5B2F" w:rsidRDefault="00A05E86" w:rsidP="004A0DBD">
      <w:pPr>
        <w:tabs>
          <w:tab w:val="right" w:leader="hyphen" w:pos="9072"/>
        </w:tabs>
        <w:spacing w:before="120"/>
        <w:ind w:left="51" w:right="46"/>
        <w:rPr>
          <w:rFonts w:ascii="Arial Narrow" w:hAnsi="Arial Narrow"/>
          <w:bCs/>
          <w:lang w:val="pl-PL"/>
        </w:rPr>
      </w:pPr>
      <w:r w:rsidRPr="008D5B2F">
        <w:rPr>
          <w:rFonts w:ascii="Arial Narrow" w:hAnsi="Arial Narrow"/>
          <w:lang w:val="pl-PL"/>
        </w:rPr>
        <w:t>Niniejsza uchwała wchodzi w życie z chwilą jej podjęcia, z zastrzeżeniem, że skutek prawny w postaci zmiany Statutu Spółki powstaje z chwilą rejestracji jego zmian przez odpowiedni sąd rejestrowy</w:t>
      </w:r>
      <w:r w:rsidR="004A0DBD" w:rsidRPr="008D5B2F">
        <w:rPr>
          <w:rFonts w:ascii="Arial Narrow" w:hAnsi="Arial Narrow"/>
          <w:bCs/>
          <w:lang w:val="pl-PL"/>
        </w:rPr>
        <w:t xml:space="preserve">. </w:t>
      </w:r>
    </w:p>
    <w:p w14:paraId="206E9011" w14:textId="77777777" w:rsidR="00C8411C" w:rsidRPr="008D5B2F" w:rsidRDefault="00C8411C" w:rsidP="00C8411C">
      <w:pPr>
        <w:rPr>
          <w:rFonts w:ascii="Arial Narrow" w:hAnsi="Arial Narrow"/>
          <w:b/>
          <w:lang w:val="pl-PL"/>
        </w:rPr>
      </w:pPr>
    </w:p>
    <w:p w14:paraId="3C567240" w14:textId="48D6786D" w:rsidR="00C8411C" w:rsidRPr="008D5B2F" w:rsidRDefault="008D39A9" w:rsidP="00C8411C">
      <w:pPr>
        <w:rPr>
          <w:rFonts w:ascii="Arial Narrow" w:hAnsi="Arial Narrow"/>
          <w:bCs/>
          <w:i/>
          <w:iCs/>
          <w:u w:val="single"/>
          <w:lang w:val="pl-PL"/>
        </w:rPr>
      </w:pPr>
      <w:r w:rsidRPr="008D5B2F">
        <w:rPr>
          <w:rFonts w:ascii="Arial Narrow" w:hAnsi="Arial Narrow"/>
          <w:bCs/>
          <w:i/>
          <w:iCs/>
          <w:u w:val="single"/>
          <w:lang w:val="pl-PL"/>
        </w:rPr>
        <w:t>Uzasadnienie do uchwały:</w:t>
      </w:r>
    </w:p>
    <w:p w14:paraId="78D16AC8" w14:textId="2B5BAFAA" w:rsidR="002516E4" w:rsidRPr="008D5B2F" w:rsidRDefault="002516E4" w:rsidP="003E09B8">
      <w:pPr>
        <w:jc w:val="both"/>
        <w:rPr>
          <w:rFonts w:ascii="Arial Narrow" w:hAnsi="Arial Narrow"/>
          <w:bCs/>
          <w:i/>
          <w:iCs/>
          <w:lang w:val="pl-PL"/>
        </w:rPr>
      </w:pPr>
      <w:r w:rsidRPr="008D5B2F">
        <w:rPr>
          <w:rFonts w:ascii="Arial Narrow" w:hAnsi="Arial Narrow"/>
          <w:bCs/>
          <w:i/>
          <w:iCs/>
          <w:lang w:val="pl-PL"/>
        </w:rPr>
        <w:t xml:space="preserve">Powyższa propozycja zmian do Statutu Spółki jest </w:t>
      </w:r>
      <w:r w:rsidR="00650AAC" w:rsidRPr="008D5B2F">
        <w:rPr>
          <w:rFonts w:ascii="Arial Narrow" w:hAnsi="Arial Narrow"/>
          <w:bCs/>
          <w:i/>
          <w:iCs/>
          <w:lang w:val="pl-PL"/>
        </w:rPr>
        <w:t xml:space="preserve">wynikiem </w:t>
      </w:r>
      <w:r w:rsidR="00162C40" w:rsidRPr="008D5B2F">
        <w:rPr>
          <w:rFonts w:ascii="Arial Narrow" w:hAnsi="Arial Narrow"/>
          <w:bCs/>
          <w:i/>
          <w:iCs/>
          <w:lang w:val="pl-PL"/>
        </w:rPr>
        <w:t>zapisów Umowy Inwestycyjnej</w:t>
      </w:r>
      <w:r w:rsidR="005A755B" w:rsidRPr="008D5B2F">
        <w:rPr>
          <w:rFonts w:ascii="Arial Narrow" w:hAnsi="Arial Narrow"/>
          <w:bCs/>
          <w:i/>
          <w:iCs/>
          <w:lang w:val="pl-PL"/>
        </w:rPr>
        <w:t>, zawartej pomiędzy Spółką a Inwest</w:t>
      </w:r>
      <w:r w:rsidR="00CC48DB" w:rsidRPr="008D5B2F">
        <w:rPr>
          <w:rFonts w:ascii="Arial Narrow" w:hAnsi="Arial Narrow"/>
          <w:bCs/>
          <w:i/>
          <w:iCs/>
          <w:lang w:val="pl-PL"/>
        </w:rPr>
        <w:t>orem.</w:t>
      </w:r>
    </w:p>
    <w:p w14:paraId="3CC191FC" w14:textId="77777777" w:rsidR="002516E4" w:rsidRPr="008D5B2F" w:rsidRDefault="002516E4" w:rsidP="00C8411C">
      <w:pPr>
        <w:rPr>
          <w:rFonts w:ascii="Arial Narrow" w:hAnsi="Arial Narrow"/>
          <w:bCs/>
          <w:i/>
          <w:iCs/>
          <w:u w:val="single"/>
          <w:lang w:val="pl-PL"/>
        </w:rPr>
      </w:pPr>
    </w:p>
    <w:p w14:paraId="3DFB8768" w14:textId="77777777" w:rsidR="002516E4" w:rsidRPr="008D5B2F" w:rsidRDefault="002516E4" w:rsidP="00C8411C">
      <w:pPr>
        <w:rPr>
          <w:rFonts w:ascii="Arial Narrow" w:hAnsi="Arial Narrow"/>
          <w:bCs/>
          <w:i/>
          <w:iCs/>
          <w:u w:val="single"/>
          <w:lang w:val="pl-PL"/>
        </w:rPr>
      </w:pPr>
    </w:p>
    <w:p w14:paraId="3C605E9B" w14:textId="77777777" w:rsidR="008D69A4" w:rsidRPr="008D5B2F" w:rsidRDefault="008D69A4" w:rsidP="00C8411C">
      <w:pPr>
        <w:rPr>
          <w:rFonts w:ascii="Arial Narrow" w:hAnsi="Arial Narrow"/>
          <w:bCs/>
          <w:i/>
          <w:iCs/>
          <w:u w:val="single"/>
          <w:lang w:val="pl-PL"/>
        </w:rPr>
      </w:pPr>
    </w:p>
    <w:p w14:paraId="28257B38" w14:textId="77777777" w:rsidR="004A0DBD" w:rsidRPr="008D5B2F" w:rsidRDefault="004A0DBD" w:rsidP="00C8411C">
      <w:pPr>
        <w:rPr>
          <w:rFonts w:ascii="Arial Narrow" w:hAnsi="Arial Narrow"/>
          <w:b/>
          <w:lang w:val="pl-PL"/>
        </w:rPr>
      </w:pPr>
    </w:p>
    <w:p w14:paraId="2C1801F0" w14:textId="4505888F" w:rsidR="004A0DBD" w:rsidRPr="008D5B2F" w:rsidRDefault="004A0DBD" w:rsidP="004A0DBD">
      <w:pPr>
        <w:jc w:val="center"/>
        <w:rPr>
          <w:rFonts w:ascii="Arial Narrow" w:hAnsi="Arial Narrow"/>
          <w:b/>
          <w:lang w:val="pl-PL"/>
        </w:rPr>
      </w:pPr>
      <w:r w:rsidRPr="008D5B2F">
        <w:rPr>
          <w:rFonts w:ascii="Arial Narrow" w:hAnsi="Arial Narrow"/>
          <w:b/>
          <w:lang w:val="pl-PL"/>
        </w:rPr>
        <w:t xml:space="preserve">Uchwała nr </w:t>
      </w:r>
      <w:r w:rsidR="002516E4" w:rsidRPr="008D5B2F">
        <w:rPr>
          <w:rFonts w:ascii="Arial Narrow" w:hAnsi="Arial Narrow"/>
          <w:b/>
          <w:lang w:val="pl-PL"/>
        </w:rPr>
        <w:t>6</w:t>
      </w:r>
      <w:r w:rsidRPr="008D5B2F">
        <w:rPr>
          <w:rFonts w:ascii="Arial Narrow" w:hAnsi="Arial Narrow"/>
          <w:b/>
          <w:lang w:val="pl-PL"/>
        </w:rPr>
        <w:t>/10/2022</w:t>
      </w:r>
    </w:p>
    <w:p w14:paraId="300F3020" w14:textId="0C3E522D" w:rsidR="004A0DBD" w:rsidRPr="008D5B2F" w:rsidRDefault="004A0DBD" w:rsidP="004A0DBD">
      <w:pPr>
        <w:pStyle w:val="Akapitzlist1"/>
        <w:spacing w:after="0" w:line="240" w:lineRule="auto"/>
        <w:ind w:left="0"/>
        <w:jc w:val="center"/>
        <w:rPr>
          <w:rFonts w:ascii="Arial Narrow" w:hAnsi="Arial Narrow"/>
          <w:b/>
          <w:lang w:val="pl-PL"/>
        </w:rPr>
      </w:pPr>
      <w:r w:rsidRPr="008D5B2F">
        <w:rPr>
          <w:rFonts w:ascii="Arial Narrow" w:hAnsi="Arial Narrow"/>
          <w:b/>
          <w:lang w:val="pl-PL"/>
        </w:rPr>
        <w:t>z dnia 2</w:t>
      </w:r>
      <w:r w:rsidR="00282F08" w:rsidRPr="008D5B2F">
        <w:rPr>
          <w:rFonts w:ascii="Arial Narrow" w:hAnsi="Arial Narrow"/>
          <w:b/>
          <w:lang w:val="pl-PL"/>
        </w:rPr>
        <w:t>8</w:t>
      </w:r>
      <w:r w:rsidRPr="008D5B2F">
        <w:rPr>
          <w:rFonts w:ascii="Arial Narrow" w:hAnsi="Arial Narrow"/>
          <w:b/>
          <w:lang w:val="pl-PL"/>
        </w:rPr>
        <w:t xml:space="preserve"> października 2022 roku</w:t>
      </w:r>
    </w:p>
    <w:p w14:paraId="51B61098" w14:textId="77777777" w:rsidR="004A0DBD" w:rsidRPr="008D5B2F" w:rsidRDefault="004A0DBD" w:rsidP="004A0DBD">
      <w:pPr>
        <w:jc w:val="center"/>
        <w:rPr>
          <w:rFonts w:ascii="Arial Narrow" w:hAnsi="Arial Narrow"/>
          <w:b/>
          <w:lang w:val="pl-PL"/>
        </w:rPr>
      </w:pPr>
      <w:r w:rsidRPr="008D5B2F">
        <w:rPr>
          <w:rFonts w:ascii="Arial Narrow" w:hAnsi="Arial Narrow"/>
          <w:b/>
          <w:lang w:val="pl-PL"/>
        </w:rPr>
        <w:t xml:space="preserve">Nadzwyczajnego Walnego Zgromadzenia </w:t>
      </w:r>
    </w:p>
    <w:p w14:paraId="50A7704F" w14:textId="77777777" w:rsidR="004A0DBD" w:rsidRPr="008D5B2F" w:rsidRDefault="004A0DBD" w:rsidP="004A0DBD">
      <w:pPr>
        <w:jc w:val="center"/>
        <w:rPr>
          <w:rFonts w:ascii="Arial Narrow" w:hAnsi="Arial Narrow"/>
          <w:b/>
          <w:lang w:val="pl-PL"/>
        </w:rPr>
      </w:pPr>
      <w:r w:rsidRPr="008D5B2F">
        <w:rPr>
          <w:rFonts w:ascii="Arial Narrow" w:hAnsi="Arial Narrow"/>
          <w:b/>
          <w:lang w:val="pl-PL"/>
        </w:rPr>
        <w:t>Medicalgorithmics S.A. z siedzibą w Warszawie</w:t>
      </w:r>
    </w:p>
    <w:p w14:paraId="3E07524A" w14:textId="595584CF" w:rsidR="00B258CC" w:rsidRPr="008D5B2F" w:rsidRDefault="00E553C6" w:rsidP="009169E5">
      <w:pPr>
        <w:jc w:val="center"/>
        <w:rPr>
          <w:rFonts w:ascii="Arial Narrow" w:hAnsi="Arial Narrow"/>
          <w:b/>
          <w:lang w:val="pl-PL"/>
        </w:rPr>
      </w:pPr>
      <w:r w:rsidRPr="008D5B2F">
        <w:rPr>
          <w:rFonts w:ascii="Arial Narrow" w:hAnsi="Arial Narrow"/>
          <w:b/>
          <w:lang w:val="pl-PL"/>
        </w:rPr>
        <w:t>w sprawie ustalenia tekstu jednolitego Statutu Spółki</w:t>
      </w:r>
    </w:p>
    <w:p w14:paraId="5B2DF890" w14:textId="77777777" w:rsidR="00060393" w:rsidRPr="008D5B2F" w:rsidRDefault="00060393" w:rsidP="006E4716">
      <w:pPr>
        <w:tabs>
          <w:tab w:val="right" w:leader="hyphen" w:pos="9000"/>
        </w:tabs>
        <w:jc w:val="center"/>
        <w:rPr>
          <w:rFonts w:ascii="Arial Narrow" w:hAnsi="Arial Narrow"/>
          <w:lang w:val="pl-PL"/>
        </w:rPr>
      </w:pPr>
    </w:p>
    <w:bookmarkEnd w:id="19"/>
    <w:bookmarkEnd w:id="20"/>
    <w:p w14:paraId="7E4FE047" w14:textId="77777777" w:rsidR="004A0DBD" w:rsidRPr="008D5B2F" w:rsidRDefault="004A0DBD" w:rsidP="00052174">
      <w:pPr>
        <w:pStyle w:val="AKT"/>
      </w:pPr>
    </w:p>
    <w:p w14:paraId="405E5755" w14:textId="67AE30A3" w:rsidR="004F4BAD" w:rsidRPr="008D5B2F" w:rsidRDefault="004F4BAD" w:rsidP="004F4BAD">
      <w:pPr>
        <w:tabs>
          <w:tab w:val="right" w:leader="hyphen" w:pos="9072"/>
        </w:tabs>
        <w:spacing w:before="120"/>
        <w:ind w:left="51" w:right="46"/>
        <w:jc w:val="center"/>
        <w:rPr>
          <w:rFonts w:ascii="Arial Narrow" w:hAnsi="Arial Narrow"/>
          <w:b/>
          <w:lang w:val="pl-PL"/>
        </w:rPr>
      </w:pPr>
      <w:r w:rsidRPr="008D5B2F">
        <w:rPr>
          <w:rFonts w:ascii="Arial Narrow" w:hAnsi="Arial Narrow"/>
          <w:b/>
          <w:lang w:val="pl-PL"/>
        </w:rPr>
        <w:t>§ 1.</w:t>
      </w:r>
    </w:p>
    <w:p w14:paraId="7CE2F7E2" w14:textId="77777777" w:rsidR="004A0DBD" w:rsidRPr="008D5B2F" w:rsidRDefault="004A0DBD" w:rsidP="00052174">
      <w:pPr>
        <w:pStyle w:val="AKT"/>
      </w:pPr>
    </w:p>
    <w:p w14:paraId="55FB8A05" w14:textId="77777777" w:rsidR="004A0DBD" w:rsidRPr="008D5B2F" w:rsidRDefault="004A0DBD" w:rsidP="00052174">
      <w:pPr>
        <w:pStyle w:val="AKT"/>
      </w:pPr>
    </w:p>
    <w:p w14:paraId="1DF3852A" w14:textId="1C147A45" w:rsidR="00540924" w:rsidRPr="008D5B2F" w:rsidRDefault="00A678A4" w:rsidP="00052174">
      <w:pPr>
        <w:pStyle w:val="AKT"/>
      </w:pPr>
      <w:r w:rsidRPr="008D5B2F">
        <w:t xml:space="preserve">W związku ze zmianą Statutu dokonaną przez Nadzwyczajne Walne Zgromadzenie uchwałą nr </w:t>
      </w:r>
      <w:r w:rsidR="004A0DBD" w:rsidRPr="008D5B2F">
        <w:t>4</w:t>
      </w:r>
      <w:r w:rsidR="00CF1E54" w:rsidRPr="008D5B2F">
        <w:t>/10/2022</w:t>
      </w:r>
      <w:r w:rsidRPr="008D5B2F">
        <w:t xml:space="preserve">, </w:t>
      </w:r>
      <w:r w:rsidR="00CF1E54" w:rsidRPr="008D5B2F">
        <w:t>Nadz</w:t>
      </w:r>
      <w:r w:rsidRPr="008D5B2F">
        <w:t>wyczajne Walne Zgromadzenie Spółki postanawia przyjąć tekst jednolity Statutu Spółki w</w:t>
      </w:r>
      <w:r w:rsidR="00CF1E54" w:rsidRPr="008D5B2F">
        <w:t xml:space="preserve"> </w:t>
      </w:r>
      <w:r w:rsidRPr="008D5B2F">
        <w:t>następującym brzmieniu:</w:t>
      </w:r>
    </w:p>
    <w:p w14:paraId="7A39D0F6" w14:textId="77777777" w:rsidR="00C04FAF" w:rsidRPr="008D5B2F" w:rsidRDefault="00C04FAF" w:rsidP="00052174">
      <w:pPr>
        <w:pStyle w:val="AKT"/>
      </w:pPr>
    </w:p>
    <w:p w14:paraId="39F980AA" w14:textId="77777777" w:rsidR="00C04FAF" w:rsidRPr="008D5B2F" w:rsidRDefault="00C04FAF" w:rsidP="00052174">
      <w:pPr>
        <w:pStyle w:val="AKT"/>
      </w:pPr>
    </w:p>
    <w:p w14:paraId="10C49174" w14:textId="77777777" w:rsidR="00A65FCF" w:rsidRPr="008D5B2F" w:rsidRDefault="005A71AD" w:rsidP="00A65FCF">
      <w:pPr>
        <w:tabs>
          <w:tab w:val="right" w:leader="hyphen" w:pos="9072"/>
        </w:tabs>
        <w:spacing w:before="120" w:after="120"/>
        <w:jc w:val="center"/>
        <w:rPr>
          <w:rFonts w:ascii="Arial Narrow" w:hAnsi="Arial Narrow"/>
          <w:b/>
          <w:lang w:val="pl-PL"/>
        </w:rPr>
      </w:pPr>
      <w:r w:rsidRPr="008D5B2F">
        <w:rPr>
          <w:rFonts w:ascii="Arial Narrow" w:hAnsi="Arial Narrow"/>
          <w:b/>
          <w:lang w:val="pl-PL"/>
        </w:rPr>
        <w:t>„</w:t>
      </w:r>
      <w:r w:rsidR="00A65FCF" w:rsidRPr="008D5B2F">
        <w:rPr>
          <w:rFonts w:ascii="Arial Narrow" w:hAnsi="Arial Narrow"/>
          <w:b/>
          <w:lang w:val="pl-PL"/>
        </w:rPr>
        <w:t>TEKST JEDNOLITY STATUT SPÓŁKI AKCYJNEJ MEDICALGORITHMICS S.A.</w:t>
      </w:r>
    </w:p>
    <w:p w14:paraId="600CC623" w14:textId="77777777" w:rsidR="00A65FCF" w:rsidRPr="008D5B2F" w:rsidRDefault="00A65FCF" w:rsidP="00A65FCF">
      <w:pPr>
        <w:tabs>
          <w:tab w:val="right" w:leader="hyphen" w:pos="9072"/>
        </w:tabs>
        <w:spacing w:before="120" w:after="120"/>
        <w:jc w:val="center"/>
        <w:rPr>
          <w:rFonts w:ascii="Arial Narrow" w:hAnsi="Arial Narrow"/>
          <w:b/>
          <w:lang w:val="pl-PL"/>
        </w:rPr>
      </w:pPr>
      <w:r w:rsidRPr="008D5B2F">
        <w:rPr>
          <w:rFonts w:ascii="Arial Narrow" w:hAnsi="Arial Narrow"/>
          <w:b/>
          <w:lang w:val="pl-PL"/>
        </w:rPr>
        <w:t xml:space="preserve"> </w:t>
      </w:r>
    </w:p>
    <w:p w14:paraId="651A12FD" w14:textId="77777777" w:rsidR="00A65FCF" w:rsidRPr="008D5B2F" w:rsidRDefault="00A65FCF" w:rsidP="00E554C6">
      <w:pPr>
        <w:tabs>
          <w:tab w:val="right" w:leader="hyphen" w:pos="9072"/>
        </w:tabs>
        <w:spacing w:before="120" w:after="120"/>
        <w:rPr>
          <w:rFonts w:ascii="Arial Narrow" w:hAnsi="Arial Narrow"/>
          <w:b/>
          <w:lang w:val="pl-PL"/>
        </w:rPr>
      </w:pPr>
      <w:r w:rsidRPr="008D5B2F">
        <w:rPr>
          <w:rFonts w:ascii="Arial Narrow" w:hAnsi="Arial Narrow"/>
          <w:b/>
          <w:lang w:val="pl-PL"/>
        </w:rPr>
        <w:t>I. POSTANOWIENIA OGÓLNE</w:t>
      </w:r>
    </w:p>
    <w:p w14:paraId="345771CA" w14:textId="77777777" w:rsidR="00A65FCF" w:rsidRPr="008D5B2F" w:rsidRDefault="00A65FCF" w:rsidP="000C2D60">
      <w:pPr>
        <w:tabs>
          <w:tab w:val="right" w:leader="hyphen" w:pos="9072"/>
        </w:tabs>
        <w:spacing w:before="120" w:after="120"/>
        <w:rPr>
          <w:rFonts w:ascii="Arial Narrow" w:hAnsi="Arial Narrow"/>
          <w:bCs/>
          <w:lang w:val="pl-PL"/>
        </w:rPr>
      </w:pPr>
    </w:p>
    <w:p w14:paraId="19B53238" w14:textId="65C0E752" w:rsidR="00A65FCF" w:rsidRPr="008D5B2F" w:rsidRDefault="00A65FCF" w:rsidP="001F4BFF">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w:t>
      </w:r>
    </w:p>
    <w:p w14:paraId="57544E08" w14:textId="43C0AE25"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Firma Spółki brzmi: Medicalgorithmics Spółka Akcyjna. Spółka może używać skrótu: Medicalgorithmics S.</w:t>
      </w:r>
      <w:r w:rsidR="001F4BFF" w:rsidRPr="008D5B2F">
        <w:rPr>
          <w:rFonts w:ascii="Arial Narrow" w:hAnsi="Arial Narrow"/>
          <w:bCs/>
          <w:lang w:val="pl-PL"/>
        </w:rPr>
        <w:t>A.</w:t>
      </w:r>
    </w:p>
    <w:p w14:paraId="584271E1" w14:textId="77777777" w:rsidR="00A65FCF" w:rsidRPr="008D5B2F" w:rsidRDefault="00A65FCF" w:rsidP="000C2D60">
      <w:pPr>
        <w:tabs>
          <w:tab w:val="right" w:leader="hyphen" w:pos="9072"/>
        </w:tabs>
        <w:spacing w:before="120" w:after="120"/>
        <w:rPr>
          <w:rFonts w:ascii="Arial Narrow" w:hAnsi="Arial Narrow"/>
          <w:bCs/>
          <w:lang w:val="pl-PL"/>
        </w:rPr>
      </w:pPr>
    </w:p>
    <w:p w14:paraId="0817B0F0" w14:textId="77777777" w:rsidR="00A65FCF" w:rsidRPr="008D5B2F" w:rsidRDefault="00A65FCF" w:rsidP="001F4BFF">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w:t>
      </w:r>
    </w:p>
    <w:p w14:paraId="0FEBA5C2" w14:textId="36932138"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Siedzibą Spółki jest miasto Warszawa</w:t>
      </w:r>
      <w:r w:rsidR="001F4BFF" w:rsidRPr="008D5B2F">
        <w:rPr>
          <w:rFonts w:ascii="Arial Narrow" w:hAnsi="Arial Narrow"/>
          <w:bCs/>
          <w:lang w:val="pl-PL"/>
        </w:rPr>
        <w:t>.</w:t>
      </w:r>
      <w:r w:rsidRPr="008D5B2F">
        <w:rPr>
          <w:rFonts w:ascii="Arial Narrow" w:hAnsi="Arial Narrow"/>
          <w:bCs/>
          <w:lang w:val="pl-PL"/>
        </w:rPr>
        <w:t xml:space="preserve"> </w:t>
      </w:r>
    </w:p>
    <w:p w14:paraId="5E42AA4A" w14:textId="77777777" w:rsidR="00A65FCF" w:rsidRPr="008D5B2F" w:rsidRDefault="00A65FCF" w:rsidP="000C2D60">
      <w:pPr>
        <w:tabs>
          <w:tab w:val="right" w:leader="hyphen" w:pos="9072"/>
        </w:tabs>
        <w:spacing w:before="120" w:after="120"/>
        <w:rPr>
          <w:rFonts w:ascii="Arial Narrow" w:hAnsi="Arial Narrow"/>
          <w:bCs/>
          <w:lang w:val="pl-PL"/>
        </w:rPr>
      </w:pPr>
    </w:p>
    <w:p w14:paraId="3E8BB62B" w14:textId="77777777" w:rsidR="00A65FCF" w:rsidRPr="008D5B2F" w:rsidRDefault="00A65FCF" w:rsidP="001F4BFF">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3</w:t>
      </w:r>
    </w:p>
    <w:p w14:paraId="10D86EEF" w14:textId="79E3663A" w:rsidR="00A65FCF" w:rsidRPr="008D5B2F" w:rsidRDefault="00A65FCF" w:rsidP="00A8333D">
      <w:pPr>
        <w:pStyle w:val="ListParagraph"/>
        <w:numPr>
          <w:ilvl w:val="0"/>
          <w:numId w:val="19"/>
        </w:numPr>
        <w:tabs>
          <w:tab w:val="right" w:leader="hyphen" w:pos="9072"/>
        </w:tabs>
        <w:spacing w:before="120" w:after="120"/>
        <w:rPr>
          <w:rFonts w:ascii="Arial Narrow" w:hAnsi="Arial Narrow"/>
          <w:bCs/>
        </w:rPr>
      </w:pPr>
      <w:r w:rsidRPr="008D5B2F">
        <w:rPr>
          <w:rFonts w:ascii="Arial Narrow" w:hAnsi="Arial Narrow"/>
          <w:bCs/>
        </w:rPr>
        <w:t>Przedmiotem działalności przedsiębiorstwa Spółki jest (według PKD 2007):</w:t>
      </w:r>
    </w:p>
    <w:p w14:paraId="5A247C19" w14:textId="29B215C0"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26.20.Z Produkcja komputerów i urządzeń peryferyjnych</w:t>
      </w:r>
      <w:r w:rsidR="009F4DBF" w:rsidRPr="008D5B2F">
        <w:rPr>
          <w:rFonts w:ascii="Arial Narrow" w:hAnsi="Arial Narrow"/>
          <w:bCs/>
        </w:rPr>
        <w:t>;</w:t>
      </w:r>
    </w:p>
    <w:p w14:paraId="44B9AA8A" w14:textId="088E8E43"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26.30.Z Produkcja sprzętu (tele)komunikacyjnego</w:t>
      </w:r>
      <w:r w:rsidR="009F4DBF" w:rsidRPr="008D5B2F">
        <w:rPr>
          <w:rFonts w:ascii="Arial Narrow" w:hAnsi="Arial Narrow"/>
          <w:bCs/>
        </w:rPr>
        <w:t>;</w:t>
      </w:r>
    </w:p>
    <w:p w14:paraId="21D059B5" w14:textId="5FF464D3"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26.51.Z Produkcja instrumentów i przyrządów pomiarowych, kontrolnych i nawigacyjnych;</w:t>
      </w:r>
    </w:p>
    <w:p w14:paraId="510E4BF8" w14:textId="3DCCCD3E"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26.60.Z Produkcja urządzeń napromieniowujących, sprzętu elektromedycznego i elektroterapeutycznego;</w:t>
      </w:r>
    </w:p>
    <w:p w14:paraId="2C85536B" w14:textId="74EA8E26"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26.70.Z Produkcja instrumentów optycznych i sprzętu fotograficznego; </w:t>
      </w:r>
    </w:p>
    <w:p w14:paraId="11DE000C" w14:textId="655C44B5"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27.90.Z Produkcja pozostałego sprzętu elektrycznego;</w:t>
      </w:r>
    </w:p>
    <w:p w14:paraId="0CB48D7A" w14:textId="1FC4CC2A"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32.50.Z Produkcja urządzeń, instrumentów oraz wyrobów medycznych, włączając dentystyczne; </w:t>
      </w:r>
    </w:p>
    <w:p w14:paraId="05A42EE1" w14:textId="380AD49C"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33.13.Z Naprawa i konserwacja urządzeń elektronicznych i optycznych</w:t>
      </w:r>
      <w:r w:rsidR="009F4DBF" w:rsidRPr="008D5B2F">
        <w:rPr>
          <w:rFonts w:ascii="Arial Narrow" w:hAnsi="Arial Narrow"/>
          <w:bCs/>
        </w:rPr>
        <w:t>;</w:t>
      </w:r>
    </w:p>
    <w:p w14:paraId="06A73200" w14:textId="01156E59"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33.14.Z Naprawa i konserwacja urządzeń elektrycznych</w:t>
      </w:r>
      <w:r w:rsidR="009F4DBF" w:rsidRPr="008D5B2F">
        <w:rPr>
          <w:rFonts w:ascii="Arial Narrow" w:hAnsi="Arial Narrow"/>
          <w:bCs/>
        </w:rPr>
        <w:t>;</w:t>
      </w:r>
    </w:p>
    <w:p w14:paraId="5735EFAF" w14:textId="2E36EC8D"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33.20.Z Instalowanie maszyn przemysłowych, sprzętu i wyposażenia;</w:t>
      </w:r>
    </w:p>
    <w:p w14:paraId="4B38E391" w14:textId="0C1DBB1D"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46.51.Z Sprzedaż hurtowa komputerów, urządzeń peryferyjnych i oprogramowania;</w:t>
      </w:r>
    </w:p>
    <w:p w14:paraId="607F0718" w14:textId="6B9FF700"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46.52.Z Sprzedaż hurtowa sprzętu elektronicznego i telekomunikacyjnego oraz części do niego;</w:t>
      </w:r>
    </w:p>
    <w:p w14:paraId="04400042" w14:textId="72D3AAAE"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46.90.Z Sprzedaż hurtowa niewyspecjalizowana;</w:t>
      </w:r>
    </w:p>
    <w:p w14:paraId="2656A3F8" w14:textId="160D487F"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47.74.Z Sprzedaż detaliczna wyrobów </w:t>
      </w:r>
      <w:r w:rsidRPr="008D5B2F">
        <w:rPr>
          <w:rFonts w:ascii="Arial Narrow" w:hAnsi="Arial Narrow"/>
          <w:bCs/>
        </w:rPr>
        <w:tab/>
        <w:t>medycznych, włączając ortopedyczne, prowadzona w wyspecjalizowanych sklepach;</w:t>
      </w:r>
    </w:p>
    <w:p w14:paraId="64DD1937" w14:textId="3D47B831"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58.29.Z Działalność wydawnicza w zakresie pozostałego oprogramowania;</w:t>
      </w:r>
    </w:p>
    <w:p w14:paraId="111D2EB2" w14:textId="037207B2"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61.10.Z Działalność w zakresie telekomunikacji przewodowej;</w:t>
      </w:r>
    </w:p>
    <w:p w14:paraId="279522BB" w14:textId="4B5B6688"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61.20.Z Działalność w zakresie telekomunikacji bezprzewodowej, z wyłączeniem telekomunikacji satelitarnej</w:t>
      </w:r>
      <w:r w:rsidR="009F4DBF" w:rsidRPr="008D5B2F">
        <w:rPr>
          <w:rFonts w:ascii="Arial Narrow" w:hAnsi="Arial Narrow"/>
          <w:bCs/>
        </w:rPr>
        <w:t>;</w:t>
      </w:r>
    </w:p>
    <w:p w14:paraId="1F621F07" w14:textId="0C794A26"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61.90.Z Działalność w zakresie pozostałej telekomunikacji;</w:t>
      </w:r>
    </w:p>
    <w:p w14:paraId="124D00C6" w14:textId="241E4602"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62.01.Z Działalność związana z oprogramowaniem;</w:t>
      </w:r>
    </w:p>
    <w:p w14:paraId="2F236C5F" w14:textId="38708907"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62.02.Z Działalność związana z doradztwem w zakresie informatyki; </w:t>
      </w:r>
    </w:p>
    <w:p w14:paraId="7D013414" w14:textId="5045A443"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62.03.Z Działalność związana z zarządzaniem urządzeniami informatycznymi;</w:t>
      </w:r>
    </w:p>
    <w:p w14:paraId="3237CC9E" w14:textId="1ABB8C90"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62.09.Z Pozostała działalność usługowa w zakresie technologii informatycznych i komputerowych; </w:t>
      </w:r>
    </w:p>
    <w:p w14:paraId="21B18BDD" w14:textId="280C2B35"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63.11.Z Przetwarzanie danych; zarządzanie stronami internetowymi (hosting) i podobna działalność;</w:t>
      </w:r>
    </w:p>
    <w:p w14:paraId="334F552F" w14:textId="75E26140"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63.12.Z Działalność portali internetowych; </w:t>
      </w:r>
    </w:p>
    <w:p w14:paraId="0583B2E3" w14:textId="08B9BBA8"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63.99.Z Pozostała działalność usługowa w zakresie informacji, gdzie indziej niesklasyfikowana;</w:t>
      </w:r>
    </w:p>
    <w:p w14:paraId="28725488" w14:textId="13171625"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64.99.Z Pozostała finansowa działalność usługowa, gdzie indziej niesklasyfikowana, z wyłączeniem ubezpieczeń i funduszy emerytalnych</w:t>
      </w:r>
      <w:r w:rsidR="009F4DBF" w:rsidRPr="008D5B2F">
        <w:rPr>
          <w:rFonts w:ascii="Arial Narrow" w:hAnsi="Arial Narrow"/>
          <w:bCs/>
        </w:rPr>
        <w:t>;</w:t>
      </w:r>
    </w:p>
    <w:p w14:paraId="4521A35F" w14:textId="1B0EF644"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66.19.Z Pozostała działalność wspomagająca usługi finansowe, z wyłączeniem ubezpieczeń i funduszów emerytalnych</w:t>
      </w:r>
      <w:r w:rsidR="009F4DBF" w:rsidRPr="008D5B2F">
        <w:rPr>
          <w:rFonts w:ascii="Arial Narrow" w:hAnsi="Arial Narrow"/>
          <w:bCs/>
        </w:rPr>
        <w:t>;</w:t>
      </w:r>
    </w:p>
    <w:p w14:paraId="368555AB" w14:textId="2F069473"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71.20.B  Pozostałe badania i analizy techniczne</w:t>
      </w:r>
      <w:r w:rsidR="009F4DBF" w:rsidRPr="008D5B2F">
        <w:rPr>
          <w:rFonts w:ascii="Arial Narrow" w:hAnsi="Arial Narrow"/>
          <w:bCs/>
        </w:rPr>
        <w:t>;</w:t>
      </w:r>
    </w:p>
    <w:p w14:paraId="34345903" w14:textId="65DF77BC"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72.11.Z  Badania naukowe i prace rozwojowe w dziedzinie biotechnologii;</w:t>
      </w:r>
    </w:p>
    <w:p w14:paraId="5747A467" w14:textId="50E4A51C"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72.19.Z Badania naukowe i prace rozwojowe w dziedzinie pozostałych nauk przyrodniczych i technicznych</w:t>
      </w:r>
      <w:r w:rsidR="009F4DBF" w:rsidRPr="008D5B2F">
        <w:rPr>
          <w:rFonts w:ascii="Arial Narrow" w:hAnsi="Arial Narrow"/>
          <w:bCs/>
        </w:rPr>
        <w:t>;</w:t>
      </w:r>
    </w:p>
    <w:p w14:paraId="727AD4DD" w14:textId="6E9F015B"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74.90.Z Pozostała działalność profesjonalna, naukowa i techniczna, gdzie indziej niesklasyfikowana;</w:t>
      </w:r>
    </w:p>
    <w:p w14:paraId="6D450D21" w14:textId="21B5B06C"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77.33.Z Wynajem i dzierżawa maszyn i urządzeń biurowych, włączając komputery;</w:t>
      </w:r>
    </w:p>
    <w:p w14:paraId="0D15AC18" w14:textId="2A8F8D5B"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77.39.Z Wynajem i dzierżawa pozostałych maszyn, urządzeń oraz dóbr materialnych, gdzie indziej niesklasyfikowane</w:t>
      </w:r>
      <w:r w:rsidR="009F4DBF" w:rsidRPr="008D5B2F">
        <w:rPr>
          <w:rFonts w:ascii="Arial Narrow" w:hAnsi="Arial Narrow"/>
          <w:bCs/>
        </w:rPr>
        <w:t>;</w:t>
      </w:r>
    </w:p>
    <w:p w14:paraId="1377C700" w14:textId="5A927FDD"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77.40.Z Dzierżawa własności intelektualnej i podobnych produktów z wyłączeniem prac chronionych prawem autorskim;</w:t>
      </w:r>
    </w:p>
    <w:p w14:paraId="7519F9E7" w14:textId="16E4670A"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82.20.Z Działalność centrów telefonicznych (call center</w:t>
      </w:r>
      <w:r w:rsidR="009F4DBF" w:rsidRPr="008D5B2F">
        <w:rPr>
          <w:rFonts w:ascii="Arial Narrow" w:hAnsi="Arial Narrow"/>
          <w:bCs/>
        </w:rPr>
        <w:t>);</w:t>
      </w:r>
    </w:p>
    <w:p w14:paraId="009507E3" w14:textId="378834F7"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82.30.Z Działalność związana z organizacją targów, wystaw i kongresów;</w:t>
      </w:r>
    </w:p>
    <w:p w14:paraId="705C3168" w14:textId="64F7968C"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96.09.Z Działalność usługowa pozostała, gdzie indziej nie sklasyfikowana;</w:t>
      </w:r>
    </w:p>
    <w:p w14:paraId="1BE0477D" w14:textId="1D38A5B2"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86.10.Z Działalność szpitali</w:t>
      </w:r>
      <w:r w:rsidR="009F4DBF" w:rsidRPr="008D5B2F">
        <w:rPr>
          <w:rFonts w:ascii="Arial Narrow" w:hAnsi="Arial Narrow"/>
          <w:bCs/>
        </w:rPr>
        <w:t>;</w:t>
      </w:r>
    </w:p>
    <w:p w14:paraId="06234A39" w14:textId="21394D3F"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86.2 Praktyka lekarska; </w:t>
      </w:r>
    </w:p>
    <w:p w14:paraId="12E32EF2" w14:textId="2E552A7A"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86.21.Z Praktyka lekarska ogólna;</w:t>
      </w:r>
    </w:p>
    <w:p w14:paraId="308CC345" w14:textId="28DBA6C3"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 xml:space="preserve">86.22.Z Praktyka lekarska specjalistyczna; </w:t>
      </w:r>
    </w:p>
    <w:p w14:paraId="232C013D" w14:textId="0D9949E7"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86.90.A Działalność fizjoterapeutyczna;</w:t>
      </w:r>
    </w:p>
    <w:p w14:paraId="6A384C76" w14:textId="4CB4EC33"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86.90.C Praktyka pielęgniarek i położnych;</w:t>
      </w:r>
    </w:p>
    <w:p w14:paraId="0CDA39C4" w14:textId="53D62CBB"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86.90.D Działalność paramedyczna;</w:t>
      </w:r>
    </w:p>
    <w:p w14:paraId="2AE6C116" w14:textId="5A7ED15B" w:rsidR="00A65FCF" w:rsidRPr="008D5B2F" w:rsidRDefault="00A65FCF" w:rsidP="00A8333D">
      <w:pPr>
        <w:pStyle w:val="ListParagraph"/>
        <w:numPr>
          <w:ilvl w:val="0"/>
          <w:numId w:val="18"/>
        </w:numPr>
        <w:tabs>
          <w:tab w:val="right" w:leader="hyphen" w:pos="9072"/>
        </w:tabs>
        <w:spacing w:before="120" w:after="120"/>
        <w:rPr>
          <w:rFonts w:ascii="Arial Narrow" w:hAnsi="Arial Narrow"/>
          <w:bCs/>
        </w:rPr>
      </w:pPr>
      <w:r w:rsidRPr="008D5B2F">
        <w:rPr>
          <w:rFonts w:ascii="Arial Narrow" w:hAnsi="Arial Narrow"/>
          <w:bCs/>
        </w:rPr>
        <w:t>86.90.E Pozostała działalność w zakresie opieki zdrowotnej, gdzie indziej niesklasyfikowana.</w:t>
      </w:r>
    </w:p>
    <w:p w14:paraId="718A3B43" w14:textId="7D61948E" w:rsidR="00A65FCF" w:rsidRPr="008D5B2F" w:rsidRDefault="00A65FCF" w:rsidP="00A8333D">
      <w:pPr>
        <w:pStyle w:val="ListParagraph"/>
        <w:numPr>
          <w:ilvl w:val="0"/>
          <w:numId w:val="19"/>
        </w:numPr>
        <w:tabs>
          <w:tab w:val="right" w:leader="hyphen" w:pos="9072"/>
        </w:tabs>
        <w:spacing w:before="120" w:after="120"/>
        <w:rPr>
          <w:rFonts w:ascii="Arial Narrow" w:hAnsi="Arial Narrow"/>
          <w:bCs/>
        </w:rPr>
      </w:pPr>
      <w:r w:rsidRPr="008D5B2F">
        <w:rPr>
          <w:rFonts w:ascii="Arial Narrow" w:hAnsi="Arial Narrow"/>
          <w:bCs/>
        </w:rPr>
        <w:t>Spółka może prowadzić w kraju i za granicą własne zakłady przemysłowe, usługowe i handlowe, zakładać spółki o każdym profilu działalności w kraju i za granicą, a także nabywać i posiadać akcje i udziały w innych spółkach w kraju i za granicą.</w:t>
      </w:r>
    </w:p>
    <w:p w14:paraId="5F10641C" w14:textId="4E327E94" w:rsidR="00A65FCF" w:rsidRPr="008D5B2F" w:rsidRDefault="00A65FCF" w:rsidP="00A8333D">
      <w:pPr>
        <w:pStyle w:val="ListParagraph"/>
        <w:numPr>
          <w:ilvl w:val="0"/>
          <w:numId w:val="19"/>
        </w:numPr>
        <w:tabs>
          <w:tab w:val="right" w:leader="hyphen" w:pos="9072"/>
        </w:tabs>
        <w:spacing w:before="120" w:after="120"/>
        <w:rPr>
          <w:rFonts w:ascii="Arial Narrow" w:hAnsi="Arial Narrow"/>
          <w:bCs/>
        </w:rPr>
      </w:pPr>
      <w:r w:rsidRPr="008D5B2F">
        <w:rPr>
          <w:rFonts w:ascii="Arial Narrow" w:hAnsi="Arial Narrow"/>
          <w:bCs/>
        </w:rPr>
        <w:t>Spółka może emitować obligacje, w tym obligacje zamienne na akcje.</w:t>
      </w:r>
    </w:p>
    <w:p w14:paraId="12DD803C" w14:textId="77777777" w:rsidR="00A65FCF" w:rsidRPr="008D5B2F" w:rsidRDefault="00A65FCF" w:rsidP="000C2D60">
      <w:pPr>
        <w:tabs>
          <w:tab w:val="right" w:leader="hyphen" w:pos="9072"/>
        </w:tabs>
        <w:spacing w:before="120" w:after="120"/>
        <w:rPr>
          <w:rFonts w:ascii="Arial Narrow" w:hAnsi="Arial Narrow"/>
          <w:bCs/>
          <w:lang w:val="pl-PL"/>
        </w:rPr>
      </w:pPr>
    </w:p>
    <w:p w14:paraId="010A0338" w14:textId="77777777" w:rsidR="00A65FCF" w:rsidRPr="008D5B2F" w:rsidRDefault="00A65FCF" w:rsidP="009F4DBF">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4</w:t>
      </w:r>
    </w:p>
    <w:p w14:paraId="782A2AD8" w14:textId="39D38169"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Czas trwania Spółki jest nieograniczony</w:t>
      </w:r>
      <w:r w:rsidR="009F4DBF" w:rsidRPr="008D5B2F">
        <w:rPr>
          <w:rFonts w:ascii="Arial Narrow" w:hAnsi="Arial Narrow"/>
          <w:bCs/>
          <w:lang w:val="pl-PL"/>
        </w:rPr>
        <w:t>.</w:t>
      </w:r>
    </w:p>
    <w:p w14:paraId="04BAA6D2" w14:textId="77777777" w:rsidR="00A65FCF" w:rsidRPr="008D5B2F" w:rsidRDefault="00A65FCF" w:rsidP="000C2D60">
      <w:pPr>
        <w:tabs>
          <w:tab w:val="right" w:leader="hyphen" w:pos="9072"/>
        </w:tabs>
        <w:spacing w:before="120" w:after="120"/>
        <w:rPr>
          <w:rFonts w:ascii="Arial Narrow" w:hAnsi="Arial Narrow"/>
          <w:bCs/>
          <w:lang w:val="pl-PL"/>
        </w:rPr>
      </w:pPr>
    </w:p>
    <w:p w14:paraId="079E792B" w14:textId="77777777" w:rsidR="00A65FCF" w:rsidRPr="008D5B2F" w:rsidRDefault="00A65FCF" w:rsidP="008751F4">
      <w:pPr>
        <w:tabs>
          <w:tab w:val="right" w:leader="hyphen" w:pos="9072"/>
        </w:tabs>
        <w:spacing w:before="120" w:after="120"/>
        <w:rPr>
          <w:rFonts w:ascii="Arial Narrow" w:hAnsi="Arial Narrow"/>
          <w:b/>
          <w:lang w:val="pl-PL"/>
        </w:rPr>
      </w:pPr>
      <w:r w:rsidRPr="008D5B2F">
        <w:rPr>
          <w:rFonts w:ascii="Arial Narrow" w:hAnsi="Arial Narrow"/>
          <w:b/>
          <w:lang w:val="pl-PL"/>
        </w:rPr>
        <w:t>II. KAPITAŁ ZAKŁADOWY I RODZAJE AKCJI</w:t>
      </w:r>
    </w:p>
    <w:p w14:paraId="659B26E8" w14:textId="77777777" w:rsidR="00A65FCF" w:rsidRPr="008D5B2F" w:rsidRDefault="00A65FCF" w:rsidP="000C2D60">
      <w:pPr>
        <w:tabs>
          <w:tab w:val="right" w:leader="hyphen" w:pos="9072"/>
        </w:tabs>
        <w:spacing w:before="120" w:after="120"/>
        <w:rPr>
          <w:rFonts w:ascii="Arial Narrow" w:hAnsi="Arial Narrow"/>
          <w:bCs/>
          <w:lang w:val="pl-PL"/>
        </w:rPr>
      </w:pPr>
    </w:p>
    <w:p w14:paraId="0C308CA5" w14:textId="665DEE8E" w:rsidR="00A65FCF" w:rsidRPr="008D5B2F" w:rsidRDefault="00A65FCF" w:rsidP="00545E6A">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5</w:t>
      </w:r>
    </w:p>
    <w:p w14:paraId="3D903ACE" w14:textId="07D3077A" w:rsidR="00A65FCF" w:rsidRPr="008D5B2F" w:rsidRDefault="00A65FCF" w:rsidP="00A8333D">
      <w:pPr>
        <w:pStyle w:val="ListParagraph"/>
        <w:numPr>
          <w:ilvl w:val="0"/>
          <w:numId w:val="20"/>
        </w:numPr>
        <w:tabs>
          <w:tab w:val="right" w:leader="hyphen" w:pos="9072"/>
        </w:tabs>
        <w:spacing w:before="120" w:after="120"/>
        <w:rPr>
          <w:rFonts w:ascii="Arial Narrow" w:hAnsi="Arial Narrow"/>
          <w:bCs/>
        </w:rPr>
      </w:pPr>
      <w:r w:rsidRPr="008D5B2F">
        <w:rPr>
          <w:rFonts w:ascii="Arial Narrow" w:hAnsi="Arial Narrow"/>
          <w:bCs/>
        </w:rPr>
        <w:t>Kapitał zakładowy Spółki wynosi 995.276,90 zł (dziewięćset dziewięćdziesiąt pięć tysięcy dwieście siedemdziesiąt sześć złotych 90/100).</w:t>
      </w:r>
    </w:p>
    <w:p w14:paraId="612CD8C3" w14:textId="45D275A3" w:rsidR="00A65FCF" w:rsidRPr="008D5B2F" w:rsidRDefault="00A65FCF" w:rsidP="00A8333D">
      <w:pPr>
        <w:pStyle w:val="ListParagraph"/>
        <w:numPr>
          <w:ilvl w:val="0"/>
          <w:numId w:val="20"/>
        </w:numPr>
        <w:tabs>
          <w:tab w:val="right" w:leader="hyphen" w:pos="9072"/>
        </w:tabs>
        <w:spacing w:before="120" w:after="120"/>
        <w:rPr>
          <w:rFonts w:ascii="Arial Narrow" w:hAnsi="Arial Narrow"/>
          <w:bCs/>
        </w:rPr>
      </w:pPr>
      <w:r w:rsidRPr="008D5B2F">
        <w:rPr>
          <w:rFonts w:ascii="Arial Narrow" w:hAnsi="Arial Narrow"/>
          <w:bCs/>
        </w:rPr>
        <w:t xml:space="preserve">Na kapitał zakładowy Spółki składa się 9.952.769 (dziewięć milionów dziewięćset pięćdziesiąt dwa tysiące siedemset sześćdziesiąt dziewięć) akcji zwykłych o wartości nominalnej 0,10 zł (dziesięć groszy) każda, w tym: </w:t>
      </w:r>
    </w:p>
    <w:p w14:paraId="10848836" w14:textId="35F7CF66"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1.747.200 (jeden milion siedemset czterdzieści siedem tysięcy dwieście) akcji na okaziciela serii A,</w:t>
      </w:r>
    </w:p>
    <w:p w14:paraId="476A2B27" w14:textId="63797F26"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508.200 (pięćset osiem tysięcy dwieście) akcji na okaziciela serii B</w:t>
      </w:r>
      <w:r w:rsidR="00E554C6" w:rsidRPr="008D5B2F">
        <w:rPr>
          <w:rFonts w:ascii="Arial Narrow" w:hAnsi="Arial Narrow"/>
          <w:bCs/>
        </w:rPr>
        <w:t>,</w:t>
      </w:r>
    </w:p>
    <w:p w14:paraId="4F063F19" w14:textId="470FC7D2"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236.926 (dwieście trzydzieści sześć tysięcy dziewięćset dwadzieścia sześć) akcji na okaziciela serii C,</w:t>
      </w:r>
    </w:p>
    <w:p w14:paraId="3DAF8A4F" w14:textId="43719629"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929.600 (dziewięćset dwadzieścia dziewięć tysięcy sześćset) akcji na okaziciela serii D,</w:t>
      </w:r>
    </w:p>
    <w:p w14:paraId="1259C594" w14:textId="779A78AF"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33.600 (trzydzieści trzy tysiące sześćset) akcji na okaziciela serii E,</w:t>
      </w:r>
    </w:p>
    <w:p w14:paraId="18FD802E" w14:textId="60A5A687"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151.000 (sto pięćdziesiąt jeden tysięcy) akcji na okaziciela serii F,</w:t>
      </w:r>
    </w:p>
    <w:p w14:paraId="502B2E24" w14:textId="77777777"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721.303 (siedemset dwadzieścia jeden tysięcy trzysta trzy) akcje na okaziciela serii G,</w:t>
      </w:r>
    </w:p>
    <w:p w14:paraId="2395F538" w14:textId="4DF2601C"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648.556 (sześćset czterdzieści osiem tysięcy pięćset pięćdziesiąt sześć) akcji na okaziciela serii H,</w:t>
      </w:r>
    </w:p>
    <w:p w14:paraId="4AED2C86" w14:textId="3C95BC5D"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995.276 (dziewięćset dziewięćdziesiąt pięć tysięcy dwieście siedemdziesiąt sześć) akcji na okaziciela serii I,</w:t>
      </w:r>
    </w:p>
    <w:p w14:paraId="07D1FFF4" w14:textId="57682283"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1.194.331 (jeden milion sto dziewięćdziesiąt cztery tysiące trzysta trzydzieści jeden) akcji imiennych serii J,</w:t>
      </w:r>
    </w:p>
    <w:p w14:paraId="1E54DD01" w14:textId="5100D68D"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1.433.197 (jeden milion czterysta trzydzieści trzy tysiące sto dziewięćdziesiąt siedem) akcji imiennych serii K,</w:t>
      </w:r>
    </w:p>
    <w:p w14:paraId="38AF2D08" w14:textId="5809151D" w:rsidR="00A65FCF" w:rsidRPr="008D5B2F" w:rsidRDefault="00A65FCF" w:rsidP="00A8333D">
      <w:pPr>
        <w:pStyle w:val="ListParagraph"/>
        <w:numPr>
          <w:ilvl w:val="0"/>
          <w:numId w:val="21"/>
        </w:numPr>
        <w:tabs>
          <w:tab w:val="right" w:leader="hyphen" w:pos="9072"/>
        </w:tabs>
        <w:spacing w:before="120" w:after="120"/>
        <w:rPr>
          <w:rFonts w:ascii="Arial Narrow" w:hAnsi="Arial Narrow"/>
          <w:bCs/>
        </w:rPr>
      </w:pPr>
      <w:r w:rsidRPr="008D5B2F">
        <w:rPr>
          <w:rFonts w:ascii="Arial Narrow" w:hAnsi="Arial Narrow"/>
          <w:bCs/>
        </w:rPr>
        <w:t>1.353.580 (jeden milion trzysta pięćdziesiąt trzy tysiące pięćset osiemdziesiąt) akcji imiennych serii L.</w:t>
      </w:r>
    </w:p>
    <w:p w14:paraId="335F5231" w14:textId="3D6EFA1F" w:rsidR="00A65FCF" w:rsidRPr="008D5B2F" w:rsidRDefault="00A65FCF" w:rsidP="00A8333D">
      <w:pPr>
        <w:pStyle w:val="ListParagraph"/>
        <w:numPr>
          <w:ilvl w:val="0"/>
          <w:numId w:val="20"/>
        </w:numPr>
        <w:tabs>
          <w:tab w:val="right" w:leader="hyphen" w:pos="9072"/>
        </w:tabs>
        <w:spacing w:before="120" w:after="120"/>
        <w:rPr>
          <w:rFonts w:ascii="Arial Narrow" w:hAnsi="Arial Narrow"/>
          <w:bCs/>
        </w:rPr>
      </w:pPr>
      <w:r w:rsidRPr="008D5B2F">
        <w:rPr>
          <w:rFonts w:ascii="Arial Narrow" w:hAnsi="Arial Narrow"/>
          <w:bCs/>
        </w:rPr>
        <w:t>Każda akcja daje prawo do jednego głosu na Walnym Zgromadzeniu.</w:t>
      </w:r>
    </w:p>
    <w:p w14:paraId="6AE0E3CF" w14:textId="67C2C39C" w:rsidR="00A65FCF" w:rsidRPr="008D5B2F" w:rsidRDefault="00A65FCF" w:rsidP="00A8333D">
      <w:pPr>
        <w:pStyle w:val="ListParagraph"/>
        <w:numPr>
          <w:ilvl w:val="0"/>
          <w:numId w:val="20"/>
        </w:numPr>
        <w:tabs>
          <w:tab w:val="right" w:leader="hyphen" w:pos="9072"/>
        </w:tabs>
        <w:spacing w:before="120" w:after="120"/>
        <w:rPr>
          <w:rFonts w:ascii="Arial Narrow" w:hAnsi="Arial Narrow"/>
          <w:bCs/>
        </w:rPr>
      </w:pPr>
      <w:r w:rsidRPr="008D5B2F">
        <w:rPr>
          <w:rFonts w:ascii="Arial Narrow" w:hAnsi="Arial Narrow"/>
          <w:bCs/>
        </w:rPr>
        <w:t>Spółka może emitować akcje na okaziciela lub akcje imienne. Zarząd Spółki jest uprawniony do zmiany rodzaju akcji serii J, K i L z akcji imiennych na akcje na okaziciela zgodnie z ogólnymi przepisami prawa.</w:t>
      </w:r>
    </w:p>
    <w:p w14:paraId="50907D60" w14:textId="77777777" w:rsidR="00A65FCF" w:rsidRPr="008D5B2F" w:rsidRDefault="00A65FCF" w:rsidP="000C2D60">
      <w:pPr>
        <w:tabs>
          <w:tab w:val="right" w:leader="hyphen" w:pos="9072"/>
        </w:tabs>
        <w:spacing w:before="120" w:after="120"/>
        <w:rPr>
          <w:rFonts w:ascii="Arial Narrow" w:hAnsi="Arial Narrow"/>
          <w:bCs/>
          <w:lang w:val="pl-PL"/>
        </w:rPr>
      </w:pPr>
    </w:p>
    <w:p w14:paraId="5226AB68" w14:textId="5BB56227"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6</w:t>
      </w:r>
    </w:p>
    <w:p w14:paraId="308AA553" w14:textId="40F92F89" w:rsidR="00A65FCF" w:rsidRPr="008D5B2F" w:rsidRDefault="00A65FCF" w:rsidP="00A8333D">
      <w:pPr>
        <w:pStyle w:val="ListParagraph"/>
        <w:numPr>
          <w:ilvl w:val="0"/>
          <w:numId w:val="22"/>
        </w:numPr>
        <w:tabs>
          <w:tab w:val="right" w:leader="hyphen" w:pos="9072"/>
        </w:tabs>
        <w:spacing w:before="120" w:after="120"/>
        <w:rPr>
          <w:rFonts w:ascii="Arial Narrow" w:hAnsi="Arial Narrow"/>
          <w:bCs/>
        </w:rPr>
      </w:pPr>
      <w:r w:rsidRPr="008D5B2F">
        <w:rPr>
          <w:rFonts w:ascii="Arial Narrow" w:hAnsi="Arial Narrow"/>
          <w:bCs/>
        </w:rPr>
        <w:t>Akcje są zbywalne</w:t>
      </w:r>
      <w:r w:rsidR="002B5BB1" w:rsidRPr="008D5B2F">
        <w:rPr>
          <w:rFonts w:ascii="Arial Narrow" w:hAnsi="Arial Narrow"/>
          <w:bCs/>
        </w:rPr>
        <w:t>.</w:t>
      </w:r>
    </w:p>
    <w:p w14:paraId="51F5343F" w14:textId="76CF98AB" w:rsidR="00A65FCF" w:rsidRPr="008D5B2F" w:rsidRDefault="00A65FCF" w:rsidP="00A8333D">
      <w:pPr>
        <w:pStyle w:val="ListParagraph"/>
        <w:numPr>
          <w:ilvl w:val="0"/>
          <w:numId w:val="22"/>
        </w:numPr>
        <w:tabs>
          <w:tab w:val="right" w:leader="hyphen" w:pos="9072"/>
        </w:tabs>
        <w:spacing w:before="120" w:after="120"/>
        <w:rPr>
          <w:rFonts w:ascii="Arial Narrow" w:hAnsi="Arial Narrow"/>
          <w:bCs/>
        </w:rPr>
      </w:pPr>
      <w:r w:rsidRPr="008D5B2F">
        <w:rPr>
          <w:rFonts w:ascii="Arial Narrow" w:hAnsi="Arial Narrow"/>
          <w:bCs/>
        </w:rPr>
        <w:t>Zbycie akcji nie wymaga zgody żadnego organu Spółki</w:t>
      </w:r>
      <w:r w:rsidR="002B5BB1" w:rsidRPr="008D5B2F">
        <w:rPr>
          <w:rFonts w:ascii="Arial Narrow" w:hAnsi="Arial Narrow"/>
          <w:bCs/>
        </w:rPr>
        <w:t>.</w:t>
      </w:r>
      <w:r w:rsidRPr="008D5B2F">
        <w:rPr>
          <w:rFonts w:ascii="Arial Narrow" w:hAnsi="Arial Narrow"/>
          <w:bCs/>
        </w:rPr>
        <w:t xml:space="preserve"> </w:t>
      </w:r>
    </w:p>
    <w:p w14:paraId="46E23F96" w14:textId="77777777" w:rsidR="00A65FCF" w:rsidRPr="008D5B2F" w:rsidRDefault="00A65FCF" w:rsidP="000C2D60">
      <w:pPr>
        <w:tabs>
          <w:tab w:val="right" w:leader="hyphen" w:pos="9072"/>
        </w:tabs>
        <w:spacing w:before="120" w:after="120"/>
        <w:rPr>
          <w:rFonts w:ascii="Arial Narrow" w:hAnsi="Arial Narrow"/>
          <w:bCs/>
          <w:lang w:val="pl-PL"/>
        </w:rPr>
      </w:pPr>
    </w:p>
    <w:p w14:paraId="70AE2A24" w14:textId="77777777"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§7</w:t>
      </w:r>
    </w:p>
    <w:p w14:paraId="6493A04F" w14:textId="61E1C742" w:rsidR="00A65FCF" w:rsidRPr="008D5B2F" w:rsidRDefault="00A65FCF" w:rsidP="00A8333D">
      <w:pPr>
        <w:pStyle w:val="ListParagraph"/>
        <w:numPr>
          <w:ilvl w:val="0"/>
          <w:numId w:val="23"/>
        </w:numPr>
        <w:tabs>
          <w:tab w:val="right" w:leader="hyphen" w:pos="9072"/>
        </w:tabs>
        <w:spacing w:before="120" w:after="120"/>
        <w:rPr>
          <w:rFonts w:ascii="Arial Narrow" w:hAnsi="Arial Narrow"/>
          <w:bCs/>
        </w:rPr>
      </w:pPr>
      <w:r w:rsidRPr="008D5B2F">
        <w:rPr>
          <w:rFonts w:ascii="Arial Narrow" w:hAnsi="Arial Narrow"/>
          <w:bCs/>
        </w:rPr>
        <w:t>Akcje Spółki mogą być umarzane</w:t>
      </w:r>
      <w:r w:rsidR="002B5BB1" w:rsidRPr="008D5B2F">
        <w:rPr>
          <w:rFonts w:ascii="Arial Narrow" w:hAnsi="Arial Narrow"/>
          <w:bCs/>
        </w:rPr>
        <w:t>.</w:t>
      </w:r>
    </w:p>
    <w:p w14:paraId="0E79F302" w14:textId="563145A6" w:rsidR="00A65FCF" w:rsidRPr="008D5B2F" w:rsidRDefault="00A65FCF" w:rsidP="00A8333D">
      <w:pPr>
        <w:pStyle w:val="ListParagraph"/>
        <w:numPr>
          <w:ilvl w:val="0"/>
          <w:numId w:val="23"/>
        </w:numPr>
        <w:tabs>
          <w:tab w:val="right" w:leader="hyphen" w:pos="9072"/>
        </w:tabs>
        <w:spacing w:before="120" w:after="120"/>
        <w:rPr>
          <w:rFonts w:ascii="Arial Narrow" w:hAnsi="Arial Narrow"/>
          <w:bCs/>
        </w:rPr>
      </w:pPr>
      <w:r w:rsidRPr="008D5B2F">
        <w:rPr>
          <w:rFonts w:ascii="Arial Narrow" w:hAnsi="Arial Narrow"/>
          <w:bCs/>
        </w:rPr>
        <w:t>Umorzenie akcji następuje poprzez obniżenie kapitału zakładowego</w:t>
      </w:r>
      <w:r w:rsidR="002B5BB1" w:rsidRPr="008D5B2F">
        <w:rPr>
          <w:rFonts w:ascii="Arial Narrow" w:hAnsi="Arial Narrow"/>
          <w:bCs/>
        </w:rPr>
        <w:t>.</w:t>
      </w:r>
    </w:p>
    <w:p w14:paraId="776C5450" w14:textId="7B40F290" w:rsidR="00A65FCF" w:rsidRPr="008D5B2F" w:rsidRDefault="00A65FCF" w:rsidP="00A8333D">
      <w:pPr>
        <w:pStyle w:val="ListParagraph"/>
        <w:numPr>
          <w:ilvl w:val="0"/>
          <w:numId w:val="23"/>
        </w:numPr>
        <w:tabs>
          <w:tab w:val="right" w:leader="hyphen" w:pos="9072"/>
        </w:tabs>
        <w:spacing w:before="120" w:after="120"/>
        <w:rPr>
          <w:rFonts w:ascii="Arial Narrow" w:hAnsi="Arial Narrow"/>
          <w:bCs/>
        </w:rPr>
      </w:pPr>
      <w:r w:rsidRPr="008D5B2F">
        <w:rPr>
          <w:rFonts w:ascii="Arial Narrow" w:hAnsi="Arial Narrow"/>
          <w:bCs/>
        </w:rPr>
        <w:t>Akcje Spółki mogą być umarzane za zgodą akcjonariusza w drodze nabycia ich za wynagrodzeniem (umorzenie dobrowolne</w:t>
      </w:r>
      <w:r w:rsidR="002B5BB1" w:rsidRPr="008D5B2F">
        <w:rPr>
          <w:rFonts w:ascii="Arial Narrow" w:hAnsi="Arial Narrow"/>
          <w:bCs/>
        </w:rPr>
        <w:t>).</w:t>
      </w:r>
    </w:p>
    <w:p w14:paraId="11EB70EF" w14:textId="77777777" w:rsidR="00A65FCF" w:rsidRPr="008D5B2F" w:rsidRDefault="00A65FCF" w:rsidP="000C2D60">
      <w:pPr>
        <w:tabs>
          <w:tab w:val="right" w:leader="hyphen" w:pos="9072"/>
        </w:tabs>
        <w:spacing w:before="120" w:after="120"/>
        <w:rPr>
          <w:rFonts w:ascii="Arial Narrow" w:hAnsi="Arial Narrow"/>
          <w:bCs/>
          <w:lang w:val="pl-PL"/>
        </w:rPr>
      </w:pPr>
    </w:p>
    <w:p w14:paraId="10583BA5" w14:textId="77777777"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§8</w:t>
      </w:r>
    </w:p>
    <w:p w14:paraId="23F4F2F9" w14:textId="05A67899"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(uchylony)</w:t>
      </w:r>
    </w:p>
    <w:p w14:paraId="0719FF9F" w14:textId="77777777" w:rsidR="00A65FCF" w:rsidRPr="008D5B2F" w:rsidRDefault="00A65FCF" w:rsidP="000C2D60">
      <w:pPr>
        <w:tabs>
          <w:tab w:val="right" w:leader="hyphen" w:pos="9072"/>
        </w:tabs>
        <w:spacing w:before="120" w:after="120"/>
        <w:rPr>
          <w:rFonts w:ascii="Arial Narrow" w:hAnsi="Arial Narrow"/>
          <w:bCs/>
          <w:lang w:val="pl-PL"/>
        </w:rPr>
      </w:pPr>
    </w:p>
    <w:p w14:paraId="0B701CFB" w14:textId="5E6D49D7"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9</w:t>
      </w:r>
    </w:p>
    <w:p w14:paraId="67146EB8" w14:textId="77777777"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(uchylony)</w:t>
      </w:r>
    </w:p>
    <w:p w14:paraId="15E88920"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 xml:space="preserve"> </w:t>
      </w:r>
    </w:p>
    <w:p w14:paraId="14E142E8" w14:textId="21063E51"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 xml:space="preserve">III. ORGANY SPÓŁKI  </w:t>
      </w:r>
    </w:p>
    <w:p w14:paraId="20D06D30" w14:textId="77777777" w:rsidR="00A65FCF" w:rsidRPr="008D5B2F" w:rsidRDefault="00A65FCF" w:rsidP="000C2D60">
      <w:pPr>
        <w:tabs>
          <w:tab w:val="right" w:leader="hyphen" w:pos="9072"/>
        </w:tabs>
        <w:spacing w:before="120" w:after="120"/>
        <w:rPr>
          <w:rFonts w:ascii="Arial Narrow" w:hAnsi="Arial Narrow"/>
          <w:bCs/>
          <w:lang w:val="pl-PL"/>
        </w:rPr>
      </w:pPr>
    </w:p>
    <w:p w14:paraId="76F99909" w14:textId="07915F9A" w:rsidR="00A65FCF" w:rsidRPr="008D5B2F" w:rsidRDefault="00A65FCF" w:rsidP="002B5BB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10</w:t>
      </w:r>
    </w:p>
    <w:p w14:paraId="6070DCDD" w14:textId="1947CAD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Organami Spółki są: Walne Zgromadzenie, Rada Nadzorcza i Zarząd.</w:t>
      </w:r>
    </w:p>
    <w:p w14:paraId="64D5E805" w14:textId="77777777" w:rsidR="00A65FCF" w:rsidRPr="008D5B2F" w:rsidRDefault="00A65FCF" w:rsidP="000C2D60">
      <w:pPr>
        <w:tabs>
          <w:tab w:val="right" w:leader="hyphen" w:pos="9072"/>
        </w:tabs>
        <w:spacing w:before="120" w:after="120"/>
        <w:rPr>
          <w:rFonts w:ascii="Arial Narrow" w:hAnsi="Arial Narrow"/>
          <w:bCs/>
          <w:lang w:val="pl-PL"/>
        </w:rPr>
      </w:pPr>
    </w:p>
    <w:p w14:paraId="7D32EA92"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 xml:space="preserve">WALNE ZGROMADZENIE  </w:t>
      </w:r>
    </w:p>
    <w:p w14:paraId="255DCC51" w14:textId="77777777" w:rsidR="00A65FCF" w:rsidRPr="008D5B2F" w:rsidRDefault="00A65FCF" w:rsidP="000C2D60">
      <w:pPr>
        <w:tabs>
          <w:tab w:val="right" w:leader="hyphen" w:pos="9072"/>
        </w:tabs>
        <w:spacing w:before="120" w:after="120"/>
        <w:rPr>
          <w:rFonts w:ascii="Arial Narrow" w:hAnsi="Arial Narrow"/>
          <w:bCs/>
          <w:lang w:val="pl-PL"/>
        </w:rPr>
      </w:pPr>
    </w:p>
    <w:p w14:paraId="1A73FAD9" w14:textId="38F02B76" w:rsidR="00A65FCF" w:rsidRPr="008D5B2F" w:rsidRDefault="00A65FCF" w:rsidP="00B50F51">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11</w:t>
      </w:r>
    </w:p>
    <w:p w14:paraId="6E6B0BE1" w14:textId="70C02B3A" w:rsidR="00A65FCF" w:rsidRPr="008D5B2F" w:rsidRDefault="00A65FCF" w:rsidP="00A8333D">
      <w:pPr>
        <w:pStyle w:val="ListParagraph"/>
        <w:numPr>
          <w:ilvl w:val="0"/>
          <w:numId w:val="24"/>
        </w:numPr>
        <w:tabs>
          <w:tab w:val="right" w:leader="hyphen" w:pos="9072"/>
        </w:tabs>
        <w:spacing w:before="120" w:after="120"/>
        <w:rPr>
          <w:rFonts w:ascii="Arial Narrow" w:hAnsi="Arial Narrow"/>
          <w:bCs/>
        </w:rPr>
      </w:pPr>
      <w:r w:rsidRPr="008D5B2F">
        <w:rPr>
          <w:rFonts w:ascii="Arial Narrow" w:hAnsi="Arial Narrow"/>
          <w:bCs/>
        </w:rPr>
        <w:t>Zwyczajne Walne Zgromadzenie zwoływane jest przez Zarząd.</w:t>
      </w:r>
    </w:p>
    <w:p w14:paraId="1BB3A7A8" w14:textId="76F5E68F" w:rsidR="00A65FCF" w:rsidRPr="008D5B2F" w:rsidRDefault="00A65FCF" w:rsidP="00A8333D">
      <w:pPr>
        <w:pStyle w:val="ListParagraph"/>
        <w:numPr>
          <w:ilvl w:val="0"/>
          <w:numId w:val="24"/>
        </w:numPr>
        <w:tabs>
          <w:tab w:val="right" w:leader="hyphen" w:pos="9072"/>
        </w:tabs>
        <w:spacing w:before="120" w:after="120"/>
        <w:rPr>
          <w:rFonts w:ascii="Arial Narrow" w:hAnsi="Arial Narrow"/>
          <w:bCs/>
        </w:rPr>
      </w:pPr>
      <w:r w:rsidRPr="008D5B2F">
        <w:rPr>
          <w:rFonts w:ascii="Arial Narrow" w:hAnsi="Arial Narrow"/>
          <w:bCs/>
        </w:rPr>
        <w:t>Nadzwyczajne Walne Zgromadzenie zwołuje Zarząd z własnej inicjatywy albo na pisemne żądanie Rady Nadzorczej lub akcjonariuszy reprezentujących co najmniej 1/20 (jedną dwudziestą) część kapitału zakładowego.</w:t>
      </w:r>
    </w:p>
    <w:p w14:paraId="5633A7AE" w14:textId="529AED9D" w:rsidR="00A65FCF" w:rsidRPr="008D5B2F" w:rsidRDefault="00A65FCF" w:rsidP="00A8333D">
      <w:pPr>
        <w:pStyle w:val="ListParagraph"/>
        <w:numPr>
          <w:ilvl w:val="0"/>
          <w:numId w:val="24"/>
        </w:numPr>
        <w:tabs>
          <w:tab w:val="right" w:leader="hyphen" w:pos="9072"/>
        </w:tabs>
        <w:spacing w:before="120" w:after="120"/>
        <w:rPr>
          <w:rFonts w:ascii="Arial Narrow" w:hAnsi="Arial Narrow"/>
          <w:bCs/>
        </w:rPr>
      </w:pPr>
      <w:r w:rsidRPr="008D5B2F">
        <w:rPr>
          <w:rFonts w:ascii="Arial Narrow" w:hAnsi="Arial Narrow"/>
          <w:bCs/>
        </w:rPr>
        <w:t>We wniosku o zwołanie Nadzwyczajnego Walnego Zgromadzenia wnioskodawca zobowiązany jest wskazać sprawy wnoszone do porządku obrad.</w:t>
      </w:r>
    </w:p>
    <w:p w14:paraId="16B49B46" w14:textId="1C9A8F02" w:rsidR="00A65FCF" w:rsidRPr="008D5B2F" w:rsidRDefault="00A65FCF" w:rsidP="00A8333D">
      <w:pPr>
        <w:pStyle w:val="ListParagraph"/>
        <w:numPr>
          <w:ilvl w:val="0"/>
          <w:numId w:val="24"/>
        </w:numPr>
        <w:tabs>
          <w:tab w:val="right" w:leader="hyphen" w:pos="9072"/>
        </w:tabs>
        <w:spacing w:before="120" w:after="120"/>
        <w:rPr>
          <w:rFonts w:ascii="Arial Narrow" w:hAnsi="Arial Narrow"/>
          <w:bCs/>
        </w:rPr>
      </w:pPr>
      <w:r w:rsidRPr="008D5B2F">
        <w:rPr>
          <w:rFonts w:ascii="Arial Narrow" w:hAnsi="Arial Narrow"/>
          <w:bCs/>
        </w:rPr>
        <w:t>Walne Zgromadzenie otwiera Przewodniczący Rady Nadzorczej. W razie jego nieobecności Walne Zgromadzenie otwiera Prezes Zarządu albo osoba wyznaczona przez Zarząd. Następnie spośród osób uprawnionych do uczestnictwa na Walnym Zgromadzeniu wybiera się Przewodniczącego Walnego Zgromadzenia.</w:t>
      </w:r>
    </w:p>
    <w:p w14:paraId="29B596D6" w14:textId="706CF393" w:rsidR="00A65FCF" w:rsidRPr="008D5B2F" w:rsidRDefault="00A65FCF" w:rsidP="00A8333D">
      <w:pPr>
        <w:pStyle w:val="ListParagraph"/>
        <w:numPr>
          <w:ilvl w:val="0"/>
          <w:numId w:val="24"/>
        </w:numPr>
        <w:tabs>
          <w:tab w:val="right" w:leader="hyphen" w:pos="9072"/>
        </w:tabs>
        <w:spacing w:before="120" w:after="120"/>
        <w:rPr>
          <w:rFonts w:ascii="Arial Narrow" w:hAnsi="Arial Narrow"/>
          <w:bCs/>
        </w:rPr>
      </w:pPr>
      <w:r w:rsidRPr="008D5B2F">
        <w:rPr>
          <w:rFonts w:ascii="Arial Narrow" w:hAnsi="Arial Narrow"/>
          <w:bCs/>
        </w:rPr>
        <w:t>Założycielami Spółki są: spółka z ograniczoną odpowiedzialnością (spółka akcyjna) pod firmą "BIB SEED CAPITAL" z siedzibą w Poznaniu, Marek Jacek Dziubiński, Marcin Maciej Szumowski, Tomasz Maciej Mularczyk.</w:t>
      </w:r>
    </w:p>
    <w:p w14:paraId="36685161" w14:textId="77777777" w:rsidR="00A65FCF" w:rsidRPr="008D5B2F" w:rsidRDefault="00A65FCF" w:rsidP="000C2D60">
      <w:pPr>
        <w:tabs>
          <w:tab w:val="right" w:leader="hyphen" w:pos="9072"/>
        </w:tabs>
        <w:spacing w:before="120" w:after="120"/>
        <w:rPr>
          <w:rFonts w:ascii="Arial Narrow" w:hAnsi="Arial Narrow"/>
          <w:bCs/>
          <w:lang w:val="pl-PL"/>
        </w:rPr>
      </w:pPr>
    </w:p>
    <w:p w14:paraId="5B06D492" w14:textId="77777777" w:rsidR="00A65FCF" w:rsidRPr="008D5B2F" w:rsidRDefault="00A65FCF" w:rsidP="00C37F85">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12</w:t>
      </w:r>
    </w:p>
    <w:p w14:paraId="3015D92E" w14:textId="2A18F63B" w:rsidR="00A65FCF" w:rsidRPr="008D5B2F" w:rsidRDefault="00A65FCF" w:rsidP="00A8333D">
      <w:pPr>
        <w:pStyle w:val="ListParagraph"/>
        <w:numPr>
          <w:ilvl w:val="0"/>
          <w:numId w:val="25"/>
        </w:numPr>
        <w:tabs>
          <w:tab w:val="right" w:leader="hyphen" w:pos="9072"/>
        </w:tabs>
        <w:spacing w:before="120" w:after="120"/>
        <w:rPr>
          <w:rFonts w:ascii="Arial Narrow" w:hAnsi="Arial Narrow"/>
          <w:bCs/>
        </w:rPr>
      </w:pPr>
      <w:r w:rsidRPr="008D5B2F">
        <w:rPr>
          <w:rFonts w:ascii="Arial Narrow" w:hAnsi="Arial Narrow"/>
          <w:bCs/>
        </w:rPr>
        <w:t>Akcjonariusze mogą uczestniczyć w Walnym Zgromadzeniu oraz wykonywać prawo głosu osobiście lub przez swoich pełnomocników</w:t>
      </w:r>
      <w:r w:rsidR="00C37F85" w:rsidRPr="008D5B2F">
        <w:rPr>
          <w:rFonts w:ascii="Arial Narrow" w:hAnsi="Arial Narrow"/>
          <w:bCs/>
        </w:rPr>
        <w:t>.</w:t>
      </w:r>
    </w:p>
    <w:p w14:paraId="51398204" w14:textId="03B040CA" w:rsidR="00A65FCF" w:rsidRPr="008D5B2F" w:rsidRDefault="00A65FCF" w:rsidP="00A8333D">
      <w:pPr>
        <w:pStyle w:val="ListParagraph"/>
        <w:numPr>
          <w:ilvl w:val="0"/>
          <w:numId w:val="25"/>
        </w:numPr>
        <w:tabs>
          <w:tab w:val="right" w:leader="hyphen" w:pos="9072"/>
        </w:tabs>
        <w:spacing w:before="120" w:after="120"/>
        <w:rPr>
          <w:rFonts w:ascii="Arial Narrow" w:hAnsi="Arial Narrow"/>
          <w:bCs/>
        </w:rPr>
      </w:pPr>
      <w:r w:rsidRPr="008D5B2F">
        <w:rPr>
          <w:rFonts w:ascii="Arial Narrow" w:hAnsi="Arial Narrow"/>
          <w:bCs/>
        </w:rPr>
        <w:t>Pełnomocnictwo do uczestniczenia w walnym zgromadzeniu i wykonywania prawa głosu wymaga formy pisemnej pod rygorem nieważności. W przypadku gdy spółka będzie spółką publiczną pełnomocnictwo do uczestniczenia w walnym zgromadzeniu spółki i wykonywania prawa głosu wymaga udzielenia na piśmie lub w postaci elektronicznej. Udzielenie pełnomocnictwa w postaci elektronicznej nie wymaga opatrzenia bezpiecznym podpisem elektronicznym weryfikowanym przy pomocy ważnego kwalifikowanego certyfikatu.</w:t>
      </w:r>
    </w:p>
    <w:p w14:paraId="263DB829" w14:textId="77777777" w:rsidR="00A65FCF" w:rsidRPr="008D5B2F" w:rsidRDefault="00A65FCF" w:rsidP="000C2D60">
      <w:pPr>
        <w:tabs>
          <w:tab w:val="right" w:leader="hyphen" w:pos="9072"/>
        </w:tabs>
        <w:spacing w:before="120" w:after="120"/>
        <w:rPr>
          <w:rFonts w:ascii="Arial Narrow" w:hAnsi="Arial Narrow"/>
          <w:bCs/>
          <w:lang w:val="pl-PL"/>
        </w:rPr>
      </w:pPr>
    </w:p>
    <w:p w14:paraId="28CEB52B" w14:textId="1BB22D3F" w:rsidR="00A65FCF" w:rsidRPr="008D5B2F" w:rsidRDefault="00A65FCF" w:rsidP="00315368">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13</w:t>
      </w:r>
    </w:p>
    <w:p w14:paraId="1D08F5E9" w14:textId="1D7E95A4" w:rsidR="00A65FCF" w:rsidRPr="008D5B2F" w:rsidRDefault="00A65FCF" w:rsidP="00A8333D">
      <w:pPr>
        <w:pStyle w:val="ListParagraph"/>
        <w:numPr>
          <w:ilvl w:val="0"/>
          <w:numId w:val="26"/>
        </w:numPr>
        <w:tabs>
          <w:tab w:val="right" w:leader="hyphen" w:pos="9072"/>
        </w:tabs>
        <w:spacing w:before="120" w:after="120"/>
        <w:rPr>
          <w:rFonts w:ascii="Arial Narrow" w:hAnsi="Arial Narrow"/>
          <w:bCs/>
        </w:rPr>
      </w:pPr>
      <w:r w:rsidRPr="008D5B2F">
        <w:rPr>
          <w:rFonts w:ascii="Arial Narrow" w:hAnsi="Arial Narrow"/>
          <w:bCs/>
        </w:rPr>
        <w:t xml:space="preserve">Uchwały Walnego Zgromadzenia zapadają bezwzględną większością głosów za wyjątkiem spraw, dla których przepisy prawa przewidują surowsze wymogi dotyczące większości głosów. </w:t>
      </w:r>
    </w:p>
    <w:p w14:paraId="7BCEA376" w14:textId="4B33A878" w:rsidR="00A65FCF" w:rsidRPr="008D5B2F" w:rsidRDefault="00A65FCF" w:rsidP="00A8333D">
      <w:pPr>
        <w:pStyle w:val="ListParagraph"/>
        <w:numPr>
          <w:ilvl w:val="0"/>
          <w:numId w:val="26"/>
        </w:numPr>
        <w:tabs>
          <w:tab w:val="right" w:leader="hyphen" w:pos="9072"/>
        </w:tabs>
        <w:spacing w:before="120" w:after="120"/>
        <w:rPr>
          <w:rFonts w:ascii="Arial Narrow" w:hAnsi="Arial Narrow"/>
          <w:bCs/>
        </w:rPr>
      </w:pPr>
      <w:r w:rsidRPr="008D5B2F">
        <w:rPr>
          <w:rFonts w:ascii="Arial Narrow" w:hAnsi="Arial Narrow"/>
          <w:bCs/>
        </w:rPr>
        <w:t>Większości trzech czwartych głosów wymaga podjęcie uchwał w sprawach</w:t>
      </w:r>
      <w:r w:rsidR="00315368" w:rsidRPr="008D5B2F">
        <w:rPr>
          <w:rFonts w:ascii="Arial Narrow" w:hAnsi="Arial Narrow"/>
          <w:bCs/>
        </w:rPr>
        <w:t>:</w:t>
      </w:r>
    </w:p>
    <w:p w14:paraId="4161F26F" w14:textId="17D2D81E" w:rsidR="00A65FCF" w:rsidRPr="008D5B2F" w:rsidRDefault="00A65FCF" w:rsidP="00A8333D">
      <w:pPr>
        <w:pStyle w:val="ListParagraph"/>
        <w:numPr>
          <w:ilvl w:val="0"/>
          <w:numId w:val="27"/>
        </w:numPr>
        <w:tabs>
          <w:tab w:val="right" w:leader="hyphen" w:pos="9072"/>
        </w:tabs>
        <w:spacing w:before="120" w:after="120"/>
        <w:rPr>
          <w:rFonts w:ascii="Arial Narrow" w:hAnsi="Arial Narrow"/>
          <w:bCs/>
        </w:rPr>
      </w:pPr>
      <w:r w:rsidRPr="008D5B2F">
        <w:rPr>
          <w:rFonts w:ascii="Arial Narrow" w:hAnsi="Arial Narrow"/>
          <w:bCs/>
        </w:rPr>
        <w:t>zmiany statutu,</w:t>
      </w:r>
    </w:p>
    <w:p w14:paraId="659E5CDF" w14:textId="0EB9A62E" w:rsidR="00A65FCF" w:rsidRPr="008D5B2F" w:rsidRDefault="00A65FCF" w:rsidP="00A8333D">
      <w:pPr>
        <w:pStyle w:val="ListParagraph"/>
        <w:numPr>
          <w:ilvl w:val="0"/>
          <w:numId w:val="27"/>
        </w:numPr>
        <w:tabs>
          <w:tab w:val="right" w:leader="hyphen" w:pos="9072"/>
        </w:tabs>
        <w:spacing w:before="120" w:after="120"/>
        <w:rPr>
          <w:rFonts w:ascii="Arial Narrow" w:hAnsi="Arial Narrow"/>
          <w:bCs/>
        </w:rPr>
      </w:pPr>
      <w:r w:rsidRPr="008D5B2F">
        <w:rPr>
          <w:rFonts w:ascii="Arial Narrow" w:hAnsi="Arial Narrow"/>
          <w:bCs/>
        </w:rPr>
        <w:t>rozwiązania spółki,</w:t>
      </w:r>
    </w:p>
    <w:p w14:paraId="075DBAF8" w14:textId="0328FDCB" w:rsidR="00A65FCF" w:rsidRPr="008D5B2F" w:rsidRDefault="00A65FCF" w:rsidP="00A8333D">
      <w:pPr>
        <w:pStyle w:val="ListParagraph"/>
        <w:numPr>
          <w:ilvl w:val="0"/>
          <w:numId w:val="27"/>
        </w:numPr>
        <w:tabs>
          <w:tab w:val="right" w:leader="hyphen" w:pos="9072"/>
        </w:tabs>
        <w:spacing w:before="120" w:after="120"/>
        <w:rPr>
          <w:rFonts w:ascii="Arial Narrow" w:hAnsi="Arial Narrow"/>
          <w:bCs/>
        </w:rPr>
      </w:pPr>
      <w:r w:rsidRPr="008D5B2F">
        <w:rPr>
          <w:rFonts w:ascii="Arial Narrow" w:hAnsi="Arial Narrow"/>
          <w:bCs/>
        </w:rPr>
        <w:t>przymusowego umorzenia akcji.</w:t>
      </w:r>
    </w:p>
    <w:p w14:paraId="31DA7B69" w14:textId="77777777" w:rsidR="00A65FCF" w:rsidRPr="008D5B2F" w:rsidRDefault="00A65FCF" w:rsidP="000C2D60">
      <w:pPr>
        <w:tabs>
          <w:tab w:val="right" w:leader="hyphen" w:pos="9072"/>
        </w:tabs>
        <w:spacing w:before="120" w:after="120"/>
        <w:rPr>
          <w:rFonts w:ascii="Arial Narrow" w:hAnsi="Arial Narrow"/>
          <w:bCs/>
          <w:lang w:val="pl-PL"/>
        </w:rPr>
      </w:pPr>
    </w:p>
    <w:p w14:paraId="25BD3148" w14:textId="569D085F" w:rsidR="00A65FCF" w:rsidRPr="008D5B2F" w:rsidRDefault="00A65FCF" w:rsidP="00315368">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14</w:t>
      </w:r>
    </w:p>
    <w:p w14:paraId="66184B3B" w14:textId="62460169"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Do kompetencji Walnego Zgromadzenia należy w szczególności</w:t>
      </w:r>
      <w:r w:rsidR="00315368" w:rsidRPr="008D5B2F">
        <w:rPr>
          <w:rFonts w:ascii="Arial Narrow" w:hAnsi="Arial Narrow"/>
          <w:bCs/>
          <w:lang w:val="pl-PL"/>
        </w:rPr>
        <w:t>:</w:t>
      </w:r>
    </w:p>
    <w:p w14:paraId="4D0AF97D" w14:textId="4C299F67"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rozpatrywanie i zatwierdzanie sprawozdań Zarządu z działalności Spółki oraz sprawozdania finansowego za ubiegły rok obrotowy</w:t>
      </w:r>
      <w:r w:rsidR="00315368" w:rsidRPr="008D5B2F">
        <w:rPr>
          <w:rFonts w:ascii="Arial Narrow" w:hAnsi="Arial Narrow"/>
          <w:bCs/>
        </w:rPr>
        <w:t>,</w:t>
      </w:r>
    </w:p>
    <w:p w14:paraId="39120F32" w14:textId="527FEC67"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uchylono</w:t>
      </w:r>
      <w:r w:rsidR="00315368" w:rsidRPr="008D5B2F">
        <w:rPr>
          <w:rFonts w:ascii="Arial Narrow" w:hAnsi="Arial Narrow"/>
          <w:bCs/>
        </w:rPr>
        <w:t>,</w:t>
      </w:r>
    </w:p>
    <w:p w14:paraId="04DDC264" w14:textId="17FE0107"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wybór i odwoływanie Przewodniczącego, Wiceprzewodniczącego i członków Rady Nadzorczej,</w:t>
      </w:r>
    </w:p>
    <w:p w14:paraId="4A7725E8" w14:textId="760E3B88"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udzielanie członkom Zarządu oraz członkom Rady Nadzorczej absolutorium z wykonania obowiązków,</w:t>
      </w:r>
    </w:p>
    <w:p w14:paraId="57F61C3B" w14:textId="0B4BCD43"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podwyższanie i obniżanie kapitału zakładowego,</w:t>
      </w:r>
    </w:p>
    <w:p w14:paraId="17A5F34E" w14:textId="069B34F8"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podejmowanie uchwał o podziale zysków lub pokryciu strat,</w:t>
      </w:r>
    </w:p>
    <w:p w14:paraId="5473B214" w14:textId="6B1E5B23"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tworzenie i znoszenie kapitałów rezerwowych,</w:t>
      </w:r>
    </w:p>
    <w:p w14:paraId="758392B0" w14:textId="145A6697"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ustalanie zasad wynagradzania członków Rady Nadzorczej,</w:t>
      </w:r>
    </w:p>
    <w:p w14:paraId="539F5994" w14:textId="73B8D1ED"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dokonywanie zmian statutu Spółki,</w:t>
      </w:r>
    </w:p>
    <w:p w14:paraId="233C757C" w14:textId="27654946"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rozpatrywanie spraw wniesionych przez Radę Nadzorczą i Zarząd, jak również przez akcjonariuszy,</w:t>
      </w:r>
    </w:p>
    <w:p w14:paraId="6173CD0B" w14:textId="1AA42D29"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podejmowanie uchwał w sprawie rozwiązania i likwidacji Spółki lub jej połączenia,</w:t>
      </w:r>
    </w:p>
    <w:p w14:paraId="328E0546" w14:textId="060F7911"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wybór likwidatorów,</w:t>
      </w:r>
    </w:p>
    <w:p w14:paraId="0D6D25F3" w14:textId="55890EF4"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emisja obligacji zamiennych na akcje i obligacji z prawem pierwszeństwa,</w:t>
      </w:r>
    </w:p>
    <w:p w14:paraId="2F5594C0" w14:textId="5124C95C"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emisja warrantów subskrypcyjnych,</w:t>
      </w:r>
    </w:p>
    <w:p w14:paraId="01384971" w14:textId="57B8370D"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uchwalanie Regulaminu Rady Nadzorczej Spółki,</w:t>
      </w:r>
    </w:p>
    <w:p w14:paraId="676636A9" w14:textId="32B7FED6" w:rsidR="00A65FCF" w:rsidRPr="008D5B2F" w:rsidRDefault="00A65FCF" w:rsidP="00A8333D">
      <w:pPr>
        <w:pStyle w:val="ListParagraph"/>
        <w:numPr>
          <w:ilvl w:val="0"/>
          <w:numId w:val="28"/>
        </w:numPr>
        <w:tabs>
          <w:tab w:val="right" w:leader="hyphen" w:pos="9072"/>
        </w:tabs>
        <w:spacing w:before="120" w:after="120"/>
        <w:rPr>
          <w:rFonts w:ascii="Arial Narrow" w:hAnsi="Arial Narrow"/>
          <w:bCs/>
        </w:rPr>
      </w:pPr>
      <w:r w:rsidRPr="008D5B2F">
        <w:rPr>
          <w:rFonts w:ascii="Arial Narrow" w:hAnsi="Arial Narrow"/>
          <w:bCs/>
        </w:rPr>
        <w:t>określenie dnia, według którego ustala się listę akcjonariuszy uprawnionych do dywidendy za dany rok obrotowy (dzień dywidendy) oraz termin wypłaty dywidendy.</w:t>
      </w:r>
    </w:p>
    <w:p w14:paraId="1480DA40" w14:textId="09553255" w:rsidR="00A65FCF" w:rsidRPr="008D5B2F" w:rsidRDefault="00A65FCF" w:rsidP="00F927D8">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15</w:t>
      </w:r>
    </w:p>
    <w:p w14:paraId="2E418E69" w14:textId="12B2782E"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Nabycie i zbycie nieruchomości i prawa użytkowania wieczystego lub udziału w nich, jak również obciążenie ich ograniczonymi prawami rzeczowymi, w tym hipoteką nie wymaga zgody Walnego Zgromadzenia, a decyzja w tej sprawie stanowi kompetencję Zarządu, po uzyskaniu zgody Rady Nadzorczej.</w:t>
      </w:r>
    </w:p>
    <w:p w14:paraId="24011EB9" w14:textId="77777777" w:rsidR="00A65FCF" w:rsidRPr="008D5B2F" w:rsidRDefault="00A65FCF" w:rsidP="000C2D60">
      <w:pPr>
        <w:tabs>
          <w:tab w:val="right" w:leader="hyphen" w:pos="9072"/>
        </w:tabs>
        <w:spacing w:before="120" w:after="120"/>
        <w:rPr>
          <w:rFonts w:ascii="Arial Narrow" w:hAnsi="Arial Narrow"/>
          <w:bCs/>
          <w:lang w:val="pl-PL"/>
        </w:rPr>
      </w:pPr>
    </w:p>
    <w:p w14:paraId="5A046B1C" w14:textId="63B94A09" w:rsidR="00A65FCF" w:rsidRPr="008D5B2F" w:rsidRDefault="00A65FCF" w:rsidP="00116327">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16</w:t>
      </w:r>
    </w:p>
    <w:p w14:paraId="768DEB15" w14:textId="1422081C" w:rsidR="00A65FCF" w:rsidRPr="008D5B2F" w:rsidRDefault="00A65FCF" w:rsidP="00A8588E">
      <w:pPr>
        <w:tabs>
          <w:tab w:val="right" w:leader="hyphen" w:pos="9072"/>
        </w:tabs>
        <w:spacing w:before="120" w:after="120"/>
        <w:jc w:val="both"/>
        <w:rPr>
          <w:rFonts w:ascii="Arial Narrow" w:hAnsi="Arial Narrow"/>
          <w:bCs/>
          <w:lang w:val="pl-PL"/>
        </w:rPr>
      </w:pPr>
      <w:r w:rsidRPr="008D5B2F">
        <w:rPr>
          <w:rFonts w:ascii="Arial Narrow" w:hAnsi="Arial Narrow"/>
          <w:bCs/>
          <w:lang w:val="pl-PL"/>
        </w:rPr>
        <w:t>Akcjonariusz lub akcjonariusze reprezentujący co najmniej jedną dwudziestą kapitału zakładowego mogą żądać umieszczenia określonych spraw w porządku obrad najbliższego walnego zgromadzenia. Żądanie powinno zostać zgłoszone zarządowi nie później niż na czternaście dni przed wyznaczonym terminem zgromadzenia. W przypadku gdy spółka będzie spółką publiczną termin ten wynosi dwadzieścia jeden dni. Żądanie powinno zawierać uzasadnienie lub projekt uchwały dotyczącej proponowanego punktu porządku obrad. Żądanie może zostać złożone w postaci elektronicznej.</w:t>
      </w:r>
    </w:p>
    <w:p w14:paraId="3D8083A2"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 xml:space="preserve"> </w:t>
      </w:r>
    </w:p>
    <w:p w14:paraId="0646B333"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 xml:space="preserve">RADA NADZORCZA  </w:t>
      </w:r>
    </w:p>
    <w:p w14:paraId="61555ABB" w14:textId="77777777" w:rsidR="00A65FCF" w:rsidRPr="008D5B2F" w:rsidRDefault="00A65FCF" w:rsidP="000C2D60">
      <w:pPr>
        <w:tabs>
          <w:tab w:val="right" w:leader="hyphen" w:pos="9072"/>
        </w:tabs>
        <w:spacing w:before="120" w:after="120"/>
        <w:rPr>
          <w:rFonts w:ascii="Arial Narrow" w:hAnsi="Arial Narrow"/>
          <w:bCs/>
          <w:lang w:val="pl-PL"/>
        </w:rPr>
      </w:pPr>
    </w:p>
    <w:p w14:paraId="2286A269" w14:textId="789DE21A" w:rsidR="00A65FCF" w:rsidRPr="008D5B2F" w:rsidRDefault="00A65FCF" w:rsidP="00A8588E">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17</w:t>
      </w:r>
    </w:p>
    <w:p w14:paraId="22114DE5" w14:textId="5BF7E7AB" w:rsidR="00A65FCF"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Rada Nadzorcza składa się minimum z 5 (pięciu) członków, nie więcej jednak niż 9 (dziewięciu) członków powoływanych na wspólną 3 (trzy) letnią kadencję.</w:t>
      </w:r>
    </w:p>
    <w:p w14:paraId="0CE60311" w14:textId="507F7E6F" w:rsidR="00A65FCF"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Członków Rady Nadzorczej i Przewodniczącego Rady Nadzorczej powołuje i odwołuje Walne Zgromadzenie.</w:t>
      </w:r>
    </w:p>
    <w:p w14:paraId="6F10517B" w14:textId="46225711" w:rsidR="00A65FCF"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Liczbę członków Rady Nadzorczej w granicach wskazanych w ust. 1 określa Walne Zgromadzenie.</w:t>
      </w:r>
    </w:p>
    <w:p w14:paraId="6012BF43" w14:textId="2E7312D9" w:rsidR="00A65FCF"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 xml:space="preserve">Z zastrzeżeniem punktu trzeciego, Przewodniczący i ewentualnie Wiceprzewodniczący Rady Nadzorczej są wybierani przez Walne Zgromadzenie. Mandaty członków Rady Nadzorczej wygasają z dniem odbycia Walnego Zgromadzenia zatwierdzającego sprawozdanie Zarządu z działalności Spółki oraz sprawozdanie finansowe za ostatni pełny rok ich urzędowania. </w:t>
      </w:r>
    </w:p>
    <w:p w14:paraId="4A40569D" w14:textId="0FA6E959" w:rsidR="00A65FCF"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Ustępujący członkowie Rady Nadzorczej mogą być wybrani ponownie.</w:t>
      </w:r>
    </w:p>
    <w:p w14:paraId="7DAA2391" w14:textId="77777777" w:rsidR="00780B2B"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Rada Nadzorcza powołuje uchwały, jeżeli na posiedzeniu jest obecnych co najmniej połowa jej członków, a wszyscy członkowie zostali na posiedzenie zaproszeni</w:t>
      </w:r>
      <w:r w:rsidR="00A8588E" w:rsidRPr="008D5B2F">
        <w:rPr>
          <w:rFonts w:ascii="Arial Narrow" w:hAnsi="Arial Narrow"/>
          <w:bCs/>
        </w:rPr>
        <w:t>.</w:t>
      </w:r>
    </w:p>
    <w:p w14:paraId="54D49B77" w14:textId="00A9A3F0" w:rsidR="00A65FCF" w:rsidRPr="008D5B2F" w:rsidRDefault="00A65FCF" w:rsidP="00A8333D">
      <w:pPr>
        <w:pStyle w:val="ListParagraph"/>
        <w:numPr>
          <w:ilvl w:val="0"/>
          <w:numId w:val="29"/>
        </w:numPr>
        <w:tabs>
          <w:tab w:val="right" w:leader="hyphen" w:pos="9072"/>
        </w:tabs>
        <w:spacing w:before="120" w:after="120"/>
        <w:rPr>
          <w:rFonts w:ascii="Arial Narrow" w:hAnsi="Arial Narrow"/>
          <w:bCs/>
        </w:rPr>
      </w:pPr>
      <w:r w:rsidRPr="008D5B2F">
        <w:rPr>
          <w:rFonts w:ascii="Arial Narrow" w:hAnsi="Arial Narrow"/>
          <w:bCs/>
        </w:rPr>
        <w:t>Członkom Rady Nadzorczej przysługuje zwrot kosztów związanych z udziałem w pracach Rady Nadzorczej</w:t>
      </w:r>
      <w:r w:rsidR="00780B2B" w:rsidRPr="008D5B2F">
        <w:rPr>
          <w:rFonts w:ascii="Arial Narrow" w:hAnsi="Arial Narrow"/>
          <w:bCs/>
        </w:rPr>
        <w:t>.</w:t>
      </w:r>
    </w:p>
    <w:p w14:paraId="7B5D1944" w14:textId="77777777" w:rsidR="00A65FCF" w:rsidRPr="008D5B2F" w:rsidRDefault="00A65FCF" w:rsidP="000C2D60">
      <w:pPr>
        <w:tabs>
          <w:tab w:val="right" w:leader="hyphen" w:pos="9072"/>
        </w:tabs>
        <w:spacing w:before="120" w:after="120"/>
        <w:rPr>
          <w:rFonts w:ascii="Arial Narrow" w:hAnsi="Arial Narrow"/>
          <w:bCs/>
          <w:lang w:val="pl-PL"/>
        </w:rPr>
      </w:pPr>
    </w:p>
    <w:p w14:paraId="3D9F3B44" w14:textId="1FF9CE74" w:rsidR="00A65FCF" w:rsidRPr="008D5B2F" w:rsidRDefault="00A65FCF" w:rsidP="00522E30">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18</w:t>
      </w:r>
    </w:p>
    <w:p w14:paraId="20B17965" w14:textId="4D71E88B" w:rsidR="00A65FCF" w:rsidRPr="008D5B2F" w:rsidRDefault="00A65FCF" w:rsidP="00A8333D">
      <w:pPr>
        <w:pStyle w:val="ListParagraph"/>
        <w:numPr>
          <w:ilvl w:val="0"/>
          <w:numId w:val="30"/>
        </w:numPr>
        <w:tabs>
          <w:tab w:val="right" w:leader="hyphen" w:pos="9072"/>
        </w:tabs>
        <w:spacing w:before="120" w:after="120"/>
        <w:rPr>
          <w:rFonts w:ascii="Arial Narrow" w:hAnsi="Arial Narrow"/>
          <w:bCs/>
        </w:rPr>
      </w:pPr>
      <w:r w:rsidRPr="008D5B2F">
        <w:rPr>
          <w:rFonts w:ascii="Arial Narrow" w:hAnsi="Arial Narrow"/>
          <w:bCs/>
        </w:rPr>
        <w:t>Członkowie Rady Nadzorczej wykonują swe prawa i obowiązki osobiście.</w:t>
      </w:r>
    </w:p>
    <w:p w14:paraId="538ADB6D" w14:textId="25F30360" w:rsidR="00A65FCF" w:rsidRPr="008D5B2F" w:rsidRDefault="00A65FCF" w:rsidP="00A8333D">
      <w:pPr>
        <w:pStyle w:val="ListParagraph"/>
        <w:numPr>
          <w:ilvl w:val="0"/>
          <w:numId w:val="30"/>
        </w:numPr>
        <w:tabs>
          <w:tab w:val="right" w:leader="hyphen" w:pos="9072"/>
        </w:tabs>
        <w:spacing w:before="120" w:after="120"/>
        <w:rPr>
          <w:rFonts w:ascii="Arial Narrow" w:hAnsi="Arial Narrow"/>
          <w:bCs/>
        </w:rPr>
      </w:pPr>
      <w:r w:rsidRPr="008D5B2F">
        <w:rPr>
          <w:rFonts w:ascii="Arial Narrow" w:hAnsi="Arial Narrow"/>
          <w:bCs/>
        </w:rPr>
        <w:t>Posiedzenia Rady Nadzorczej zwołuje Przewodniczący, a w razie jego nieobecności Wiceprzewodniczący Rady. Posiedzenia Rady Nadzorczej odbywają się trzy razy w roku obrotowym lub w miarę potrzeby częściej. Posiedzenie Rady Nadzorczej można zwołać za pośrednictwem poczty elektronicznej.</w:t>
      </w:r>
    </w:p>
    <w:p w14:paraId="1110C63B" w14:textId="76D53C69" w:rsidR="00A65FCF" w:rsidRPr="008D5B2F" w:rsidRDefault="00A65FCF" w:rsidP="00A8333D">
      <w:pPr>
        <w:pStyle w:val="ListParagraph"/>
        <w:numPr>
          <w:ilvl w:val="0"/>
          <w:numId w:val="30"/>
        </w:numPr>
        <w:tabs>
          <w:tab w:val="right" w:leader="hyphen" w:pos="9072"/>
        </w:tabs>
        <w:spacing w:before="120" w:after="120"/>
        <w:rPr>
          <w:rFonts w:ascii="Arial Narrow" w:hAnsi="Arial Narrow"/>
          <w:bCs/>
        </w:rPr>
      </w:pPr>
      <w:r w:rsidRPr="008D5B2F">
        <w:rPr>
          <w:rFonts w:ascii="Arial Narrow" w:hAnsi="Arial Narrow"/>
          <w:bCs/>
        </w:rPr>
        <w:t xml:space="preserve">Na wniosek Zarządu posiedzenie Rady Nadzorczej powinno odbyć się najpóźniej w ciągu 14 (czternastu) dni od daty zgłoszenia wniosku Przewodniczącemu lub Wiceprzewodniczącemu. </w:t>
      </w:r>
    </w:p>
    <w:p w14:paraId="4B9192E9" w14:textId="77777777" w:rsidR="00A65FCF" w:rsidRPr="008D5B2F" w:rsidRDefault="00A65FCF" w:rsidP="000C2D60">
      <w:pPr>
        <w:tabs>
          <w:tab w:val="right" w:leader="hyphen" w:pos="9072"/>
        </w:tabs>
        <w:spacing w:before="120" w:after="120"/>
        <w:rPr>
          <w:rFonts w:ascii="Arial Narrow" w:hAnsi="Arial Narrow"/>
          <w:bCs/>
          <w:lang w:val="pl-PL"/>
        </w:rPr>
      </w:pPr>
    </w:p>
    <w:p w14:paraId="2ABDC771" w14:textId="77777777" w:rsidR="00A65FCF" w:rsidRPr="008D5B2F" w:rsidRDefault="00A65FCF" w:rsidP="00941C6B">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19</w:t>
      </w:r>
    </w:p>
    <w:p w14:paraId="4D9908E0" w14:textId="537FA88C" w:rsidR="00A65FCF" w:rsidRPr="008D5B2F" w:rsidRDefault="00A65FCF" w:rsidP="00A8333D">
      <w:pPr>
        <w:pStyle w:val="ListParagraph"/>
        <w:numPr>
          <w:ilvl w:val="0"/>
          <w:numId w:val="31"/>
        </w:numPr>
        <w:tabs>
          <w:tab w:val="right" w:leader="hyphen" w:pos="9072"/>
        </w:tabs>
        <w:spacing w:before="120" w:after="120"/>
        <w:rPr>
          <w:rFonts w:ascii="Arial Narrow" w:hAnsi="Arial Narrow"/>
          <w:bCs/>
        </w:rPr>
      </w:pPr>
      <w:r w:rsidRPr="008D5B2F">
        <w:rPr>
          <w:rFonts w:ascii="Arial Narrow" w:hAnsi="Arial Narrow"/>
          <w:bCs/>
        </w:rPr>
        <w:t xml:space="preserve">Rada Nadzorcza podejmuje uchwały bezwzględną większością głosów członków Rady obecnych na posiedzeniu, a w przypadku równej ilości, głos decydujący należy do Przewodniczącego. </w:t>
      </w:r>
    </w:p>
    <w:p w14:paraId="02F65684" w14:textId="6371DA99" w:rsidR="00A65FCF" w:rsidRPr="008D5B2F" w:rsidRDefault="00A65FCF" w:rsidP="00A8333D">
      <w:pPr>
        <w:pStyle w:val="ListParagraph"/>
        <w:numPr>
          <w:ilvl w:val="0"/>
          <w:numId w:val="31"/>
        </w:numPr>
        <w:tabs>
          <w:tab w:val="right" w:leader="hyphen" w:pos="9072"/>
        </w:tabs>
        <w:spacing w:before="120" w:after="120"/>
        <w:rPr>
          <w:rFonts w:ascii="Arial Narrow" w:hAnsi="Arial Narrow"/>
          <w:bCs/>
        </w:rPr>
      </w:pPr>
      <w:r w:rsidRPr="008D5B2F">
        <w:rPr>
          <w:rFonts w:ascii="Arial Narrow" w:hAnsi="Arial Narrow"/>
          <w:bCs/>
        </w:rPr>
        <w:t>Członkowie Rady Nadzorczej mogą brać udział w podejmowaniu uchwał Rady, oddając swój głos na piśmie za pośrednictwem innego członka Rady Nadzorczej. Oddanie głosu na piśmie nie może dotyczyć spraw wprowadzonych do porządku obrad na posiedzeniu Rady Nadzorczej.</w:t>
      </w:r>
    </w:p>
    <w:p w14:paraId="3F61B0F6" w14:textId="21DC1453" w:rsidR="00A65FCF" w:rsidRPr="008D5B2F" w:rsidRDefault="00A65FCF" w:rsidP="00A8333D">
      <w:pPr>
        <w:pStyle w:val="ListParagraph"/>
        <w:numPr>
          <w:ilvl w:val="0"/>
          <w:numId w:val="31"/>
        </w:numPr>
        <w:tabs>
          <w:tab w:val="right" w:leader="hyphen" w:pos="9072"/>
        </w:tabs>
        <w:spacing w:before="120" w:after="120"/>
        <w:rPr>
          <w:rFonts w:ascii="Arial Narrow" w:hAnsi="Arial Narrow"/>
          <w:bCs/>
        </w:rPr>
      </w:pPr>
      <w:r w:rsidRPr="008D5B2F">
        <w:rPr>
          <w:rFonts w:ascii="Arial Narrow" w:hAnsi="Arial Narrow"/>
          <w:bCs/>
        </w:rPr>
        <w:t>Członkowie Rady Nadzorczej mogą brać udział w podejmowaniu uchwał Rady również przy wykorzystaniu środków bezpośredniego porozumiewania się na odległość. Uchwała jest ważna, gdy wszyscy członkowie Rady zostali powiadomieni o treści projektu uchwały.</w:t>
      </w:r>
    </w:p>
    <w:p w14:paraId="21CEB140" w14:textId="1304677B" w:rsidR="00A65FCF" w:rsidRPr="008D5B2F" w:rsidRDefault="00A65FCF" w:rsidP="00A8333D">
      <w:pPr>
        <w:pStyle w:val="ListParagraph"/>
        <w:numPr>
          <w:ilvl w:val="0"/>
          <w:numId w:val="31"/>
        </w:numPr>
        <w:tabs>
          <w:tab w:val="right" w:leader="hyphen" w:pos="9072"/>
        </w:tabs>
        <w:spacing w:before="120" w:after="120"/>
        <w:rPr>
          <w:rFonts w:ascii="Arial Narrow" w:hAnsi="Arial Narrow"/>
          <w:bCs/>
        </w:rPr>
      </w:pPr>
      <w:r w:rsidRPr="008D5B2F">
        <w:rPr>
          <w:rFonts w:ascii="Arial Narrow" w:hAnsi="Arial Narrow"/>
          <w:bCs/>
        </w:rPr>
        <w:t>Szczegółowe zasady funkcjonowania Rady Nadzorczej określa Regulamin Rady Nadzorczej uchwalany przez Walne Zgromadzenie.</w:t>
      </w:r>
    </w:p>
    <w:p w14:paraId="1172B39A" w14:textId="41402B29" w:rsidR="00A65FCF" w:rsidRPr="008D5B2F" w:rsidRDefault="00A65FCF" w:rsidP="00F9666B">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20</w:t>
      </w:r>
    </w:p>
    <w:p w14:paraId="7860DC21" w14:textId="31A3A0B6" w:rsidR="00A65FCF" w:rsidRPr="008D5B2F" w:rsidRDefault="00A65FCF" w:rsidP="00104B8A">
      <w:pPr>
        <w:tabs>
          <w:tab w:val="right" w:leader="hyphen" w:pos="9072"/>
        </w:tabs>
        <w:spacing w:before="120" w:after="120"/>
        <w:jc w:val="both"/>
        <w:rPr>
          <w:rFonts w:ascii="Arial Narrow" w:hAnsi="Arial Narrow"/>
          <w:bCs/>
          <w:lang w:val="pl-PL"/>
        </w:rPr>
      </w:pPr>
      <w:r w:rsidRPr="008D5B2F">
        <w:rPr>
          <w:rFonts w:ascii="Arial Narrow" w:hAnsi="Arial Narrow"/>
          <w:bCs/>
          <w:lang w:val="pl-PL"/>
        </w:rPr>
        <w:t>Rada Nadzorcza Spółki sprawuje stały nadzór nad działalnością Spółki. Do kompetencji Rady Nadzorczej należy w szczególności:</w:t>
      </w:r>
    </w:p>
    <w:p w14:paraId="36E9DF3E" w14:textId="6D592461"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badanie sprawozdania Zarządu z działalności Spółki oraz sprawozdania finansowego, zarówno co do zgodności z księgami i dokumentami, jak i ze stanem faktycznym oraz badanie sprawozdań okresowych i rocznych Zarządu, wniosków co do podziału zysków i pokrycia strat oraz składanie Walnemu Zgromadzeniu pisemnego sprawozdania z wyników badań,</w:t>
      </w:r>
    </w:p>
    <w:p w14:paraId="45260DBD" w14:textId="0FD59B45"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wybór biegłego rewidenta przeprowadzającego badanie sprawozdania finansowego,</w:t>
      </w:r>
    </w:p>
    <w:p w14:paraId="5FE9D8AF" w14:textId="10B26DA0"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powoływanie i odwoływanie członków Zarządu Spółki,</w:t>
      </w:r>
    </w:p>
    <w:p w14:paraId="292AA74A" w14:textId="156454B6"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przyjmowanie rezygnacji z pełnienia funkcji członka Zarządu</w:t>
      </w:r>
      <w:r w:rsidR="00104B8A" w:rsidRPr="008D5B2F">
        <w:rPr>
          <w:rFonts w:ascii="Arial Narrow" w:hAnsi="Arial Narrow"/>
          <w:bCs/>
        </w:rPr>
        <w:t>,</w:t>
      </w:r>
    </w:p>
    <w:p w14:paraId="64608312" w14:textId="7337CD11"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czasowe zawieszanie Zarządu Spółki lub poszczególnych jego członków w czynnościach,</w:t>
      </w:r>
    </w:p>
    <w:p w14:paraId="6591246D" w14:textId="58EEE05D"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ustalanie wynagrodzenia członków Zarządu</w:t>
      </w:r>
      <w:r w:rsidR="00104B8A" w:rsidRPr="008D5B2F">
        <w:rPr>
          <w:rFonts w:ascii="Arial Narrow" w:hAnsi="Arial Narrow"/>
          <w:bCs/>
        </w:rPr>
        <w:t>,</w:t>
      </w:r>
    </w:p>
    <w:p w14:paraId="0C2F501A" w14:textId="5F2231F1"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uchwalanie Regulaminu Wynagradzania Zarządu,</w:t>
      </w:r>
    </w:p>
    <w:p w14:paraId="0E20BB82" w14:textId="3DE2C271"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opiniowanie wniosków przedkładanych przez Zarząd do rozpatrzenia przez Walne Zgromadzenie,</w:t>
      </w:r>
    </w:p>
    <w:p w14:paraId="18C61756" w14:textId="1F53D23C"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zatwierdzanie planów strategicznych Spółki</w:t>
      </w:r>
      <w:r w:rsidR="00104B8A" w:rsidRPr="008D5B2F">
        <w:rPr>
          <w:rFonts w:ascii="Arial Narrow" w:hAnsi="Arial Narrow"/>
          <w:bCs/>
        </w:rPr>
        <w:t>,</w:t>
      </w:r>
    </w:p>
    <w:p w14:paraId="0279FF0F" w14:textId="6DB50C47"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zatwierdzanie skonsolidowanego rocznego budżetu Spółki,</w:t>
      </w:r>
    </w:p>
    <w:p w14:paraId="1D3A9A7F" w14:textId="42703FC0" w:rsidR="00A65FCF" w:rsidRPr="008D5B2F" w:rsidRDefault="006916EC" w:rsidP="006916EC">
      <w:pPr>
        <w:tabs>
          <w:tab w:val="right" w:leader="hyphen" w:pos="9072"/>
        </w:tabs>
        <w:spacing w:before="120" w:after="120"/>
        <w:rPr>
          <w:rFonts w:ascii="Arial Narrow" w:hAnsi="Arial Narrow"/>
          <w:bCs/>
          <w:lang w:val="pl-PL"/>
        </w:rPr>
      </w:pPr>
      <w:r w:rsidRPr="008D5B2F">
        <w:rPr>
          <w:rFonts w:ascii="Arial Narrow" w:hAnsi="Arial Narrow"/>
          <w:bCs/>
          <w:lang w:val="pl-PL"/>
        </w:rPr>
        <w:t>10</w:t>
      </w:r>
      <w:r w:rsidR="00E627AB" w:rsidRPr="008D5B2F">
        <w:rPr>
          <w:rFonts w:ascii="Arial Narrow" w:hAnsi="Arial Narrow"/>
          <w:bCs/>
          <w:lang w:val="pl-PL"/>
        </w:rPr>
        <w:t xml:space="preserve">a. </w:t>
      </w:r>
      <w:r w:rsidR="00A65FCF" w:rsidRPr="008D5B2F">
        <w:rPr>
          <w:rFonts w:ascii="Arial Narrow" w:hAnsi="Arial Narrow"/>
          <w:bCs/>
          <w:lang w:val="pl-PL"/>
        </w:rPr>
        <w:t xml:space="preserve">udzielanie zgody na zawarcie przez Spółkę umowy, innej transakcji lub kilku powiązanych umów lub innych transakcji nie przewidzianych w budżecie Spółki, których łączna wartość przekracza 2.000.000 PLN, </w:t>
      </w:r>
    </w:p>
    <w:p w14:paraId="6C45CEE1" w14:textId="361A6A17"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 xml:space="preserve">udzielanie członkom Zarządu zgody na zaangażowanie się w działalność konkurencyjną dla Spółki, </w:t>
      </w:r>
    </w:p>
    <w:p w14:paraId="4D1E8F4A" w14:textId="2E64D1DE"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powoływanie spośród Członków Rady Nadzorczej członków Komitetu Audytu, w tym Przewodniczącego, na okres kadencji Rady Nadzorczej; Komitet Audytu składa się z co najmniej 3 (trzech) członków, włącznie  z przewodniczącym; Komitet Audytu działa kolegialnie oraz podejmuje uchwały bezwzględną większością głosów swoich członków obecnych na posiedzeniu; Komitet Audytu podejmuje uchwały, jeżeli na posiedzeniu jest obecnych większość jego członków, a wszyscy członkowie zostali na posiedzenie zaproszeni; zasady funkcjonowania Komitetu Audytu w pozostałym zakresie może określić Rada Nadzorcza w formie regulaminu; wymogi odnośnie kwalifikacji oraz cech niezależności członków Komitetu Audytu, a także zadania i uprawnienia Komitetu Audytu regulują przepisy prawa powszechnie obowiązującego,</w:t>
      </w:r>
    </w:p>
    <w:p w14:paraId="286BE5F9" w14:textId="6CD3FF7F"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powoływanie spośród Członków Rady Nadzorczej członków Komitetu Nominacji i Wynagrodzeń, w tym Przewodniczącego, na okres kadencji Rady Nadzorczej; Komitet Nominacji i Wynagrodzeń składa się  z co najmniej 3 (trzech) członków, włącznie z przewodniczącym; Komitet Nominacji i Wynagrodzeń działa kolegialnie oraz podejmuje uchwały bezwzględną większością głosów swoich członków obecnych na posiedzeniu; Komitet Nominacji i Wynagrodzeń podejmuje uchwały, jeżeli na posiedzeniu jest obecnych większość jego członków, a wszyscy członkowie zostali na posiedzenie zaproszeni; zasady funkcjonowania Komitetu Nominacji i Wynagrodzeń w pozostałym zakresie może określić Rada Nadzorcza w formie regulaminu,</w:t>
      </w:r>
    </w:p>
    <w:p w14:paraId="4E623E00" w14:textId="1BFDA0C7"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ustalanie jednolitego tekstu Statutu Spółki lub wprowadzenia innych zmian o charakterze redakcyjnym określonych w uchwale Walnego Zgromadzenia,</w:t>
      </w:r>
    </w:p>
    <w:p w14:paraId="29F156D9" w14:textId="1CEF92C4" w:rsidR="00A65FCF" w:rsidRPr="008D5B2F" w:rsidRDefault="00A65FCF" w:rsidP="00A8333D">
      <w:pPr>
        <w:pStyle w:val="ListParagraph"/>
        <w:numPr>
          <w:ilvl w:val="0"/>
          <w:numId w:val="32"/>
        </w:numPr>
        <w:tabs>
          <w:tab w:val="right" w:leader="hyphen" w:pos="9072"/>
        </w:tabs>
        <w:spacing w:before="120" w:after="120"/>
        <w:rPr>
          <w:rFonts w:ascii="Arial Narrow" w:hAnsi="Arial Narrow"/>
          <w:bCs/>
        </w:rPr>
      </w:pPr>
      <w:r w:rsidRPr="008D5B2F">
        <w:rPr>
          <w:rFonts w:ascii="Arial Narrow" w:hAnsi="Arial Narrow"/>
          <w:bCs/>
        </w:rPr>
        <w:t>udzielanie Zarządowi zgody na:</w:t>
      </w:r>
    </w:p>
    <w:p w14:paraId="2A9D9C4C" w14:textId="204F9011"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objęcie lub nabycie udziałów lub akcji innej spółki lub przystąpienie do spółki osobowej czy uczestniczenie w innych podmiotach przez Spółkę lub spółkę z grupy kapitałowej Spółki (w rozumieniu międzynarodowych standardach rachunkowości przyjętych zgodnie z rozporządzeniem (WE) nr 1606/2002 Parlamentu Europejskiego i Rady z dnia 19 lipca 2002 r. w sprawie stosowania międzynarodowych standardów rachunkowości) ("Spółka z Grupy"),</w:t>
      </w:r>
    </w:p>
    <w:p w14:paraId="7B81E4CD" w14:textId="4202269D"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zbycie lub obciążenie udziałów lub akcji innej spółki</w:t>
      </w:r>
      <w:r w:rsidR="00E627AB" w:rsidRPr="008D5B2F">
        <w:rPr>
          <w:rFonts w:ascii="Arial Narrow" w:hAnsi="Arial Narrow"/>
          <w:bCs/>
        </w:rPr>
        <w:t>,</w:t>
      </w:r>
    </w:p>
    <w:p w14:paraId="41337A78" w14:textId="67901AF1"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 xml:space="preserve">zakup lub sprzedaż aktywów trwałych Spółki lub Spółki z Grupy, których wartość przekracza 3% wartości aktywów trwałych Spółki z zastrzeżeniem lit. d, </w:t>
      </w:r>
    </w:p>
    <w:p w14:paraId="6EEE19F1" w14:textId="1E667B73"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zakup aktywów finansowych przez Spółkę lub Spółkę z Grupy o charakterze inwestycyjnym z wyłączeniem papierów wartościowych gwarantowanych przez Skarb Państwa,</w:t>
      </w:r>
    </w:p>
    <w:p w14:paraId="3F663646" w14:textId="16A2E51D"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zaciąganie przez Spółkę lub Spółkę z Grupy nie przewidzianych w budżecie rocznym pożyczek lub kredytów, a także udzielanie poręczeń lub zaciąganie przez Spółkę zobowiązań z tytułu gwarancji, których wartość przekracza 3% aktywów Spółki,</w:t>
      </w:r>
    </w:p>
    <w:p w14:paraId="4F3D01DB" w14:textId="5C9AB3D5"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wypłatę zaliczki na poczet dywidendy,</w:t>
      </w:r>
    </w:p>
    <w:p w14:paraId="727D1402" w14:textId="35F1D00A"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udzielanie prokury,</w:t>
      </w:r>
    </w:p>
    <w:p w14:paraId="43758EAE" w14:textId="18C6EB6C"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zawarcie przez Spółkę umowy z subemitentem, to jest umowy, o której mowa w art. 433 paragraf 5 Kodeksu Spółek Handlowych,</w:t>
      </w:r>
    </w:p>
    <w:p w14:paraId="0FEF9017" w14:textId="22425545"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emisję obligacji zamiennych i obligacji z prawem pierwszeństwa przez Spółkę lub Spółkę z Grupy,</w:t>
      </w:r>
    </w:p>
    <w:p w14:paraId="747784E4" w14:textId="65CDF308"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zbycie przedsiębiorstwa Spółki lub Spółki z Grupy albo jego zorganizowanej części;</w:t>
      </w:r>
    </w:p>
    <w:p w14:paraId="2832040F" w14:textId="28F1783D" w:rsidR="00A65FCF" w:rsidRPr="008D5B2F" w:rsidRDefault="00A65FCF" w:rsidP="00A8333D">
      <w:pPr>
        <w:pStyle w:val="ListParagraph"/>
        <w:numPr>
          <w:ilvl w:val="0"/>
          <w:numId w:val="33"/>
        </w:numPr>
        <w:tabs>
          <w:tab w:val="right" w:leader="hyphen" w:pos="9072"/>
        </w:tabs>
        <w:spacing w:before="120" w:after="120"/>
        <w:rPr>
          <w:rFonts w:ascii="Arial Narrow" w:hAnsi="Arial Narrow"/>
          <w:bCs/>
        </w:rPr>
      </w:pPr>
      <w:r w:rsidRPr="008D5B2F">
        <w:rPr>
          <w:rFonts w:ascii="Arial Narrow" w:hAnsi="Arial Narrow"/>
          <w:bCs/>
        </w:rPr>
        <w:t>zbycie, obciążanie, w tym ustanawianie licencji z prawem udzielania dalszej licencji lub sublicencji lub ustanowienie licencji wyłącznej, wszelkich praw własności intelektualnej lub przemysłowej, niezależnie od tego czy są rejestrowalne czy nie, do których wykorzystywania jest uprawniona Spółka - z wyłączeniem licencji udzielanych na rzecz dystrybutorów produktów i usług Spółki w ramach umów dystrybucji zawieranych przez Spółkę w zwykłym toku działalności Spółki, ale w każdym przypadku bez wyłączenia  licencji z prawem licencjobiorcy do udzielania dalszych licencji lub sublicencji, które wymagają udzielenia Zarządowi zgody w trybie niniejszego punktu.</w:t>
      </w:r>
    </w:p>
    <w:p w14:paraId="21D27636" w14:textId="77777777" w:rsidR="00A65FCF" w:rsidRPr="008D5B2F" w:rsidRDefault="00A65FCF" w:rsidP="000C2D60">
      <w:pPr>
        <w:tabs>
          <w:tab w:val="right" w:leader="hyphen" w:pos="9072"/>
        </w:tabs>
        <w:spacing w:before="120" w:after="120"/>
        <w:rPr>
          <w:rFonts w:ascii="Arial Narrow" w:hAnsi="Arial Narrow"/>
          <w:bCs/>
          <w:lang w:val="pl-PL"/>
        </w:rPr>
      </w:pPr>
    </w:p>
    <w:p w14:paraId="220DC964" w14:textId="54769FF9" w:rsidR="00A65FCF" w:rsidRPr="008D5B2F" w:rsidRDefault="00A65FCF" w:rsidP="003E1CC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20a</w:t>
      </w:r>
    </w:p>
    <w:p w14:paraId="05F3B7A8" w14:textId="0784B61B" w:rsidR="00A65FCF" w:rsidRPr="008D5B2F" w:rsidRDefault="00A65FCF" w:rsidP="003E1CC6">
      <w:pPr>
        <w:tabs>
          <w:tab w:val="right" w:leader="hyphen" w:pos="9072"/>
        </w:tabs>
        <w:spacing w:before="120" w:after="120"/>
        <w:jc w:val="both"/>
        <w:rPr>
          <w:rFonts w:ascii="Arial Narrow" w:hAnsi="Arial Narrow"/>
          <w:bCs/>
          <w:lang w:val="pl-PL"/>
        </w:rPr>
      </w:pPr>
      <w:r w:rsidRPr="008D5B2F">
        <w:rPr>
          <w:rFonts w:ascii="Arial Narrow" w:hAnsi="Arial Narrow"/>
          <w:bCs/>
          <w:lang w:val="pl-PL"/>
        </w:rPr>
        <w:t>Rada Nadzorcza w drodze uchwały powołuje w razie potrzeby spośród swoich członków stałe bądź doraźne zespoły lub komitety do wykonywania określonych zadań, działające jako kolegialne organy doradcze i opiniotwórcze Rady Nadzorczej. Przedmiot i tryb działania zespołów i komitetów określa regulamin zespołu lub komitetu uchwalony przez Radę Nadzorczą.</w:t>
      </w:r>
    </w:p>
    <w:p w14:paraId="71D94F97"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 xml:space="preserve"> </w:t>
      </w:r>
    </w:p>
    <w:p w14:paraId="38CF5076"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 xml:space="preserve">ZARZĄD  </w:t>
      </w:r>
    </w:p>
    <w:p w14:paraId="044E9B68" w14:textId="77777777" w:rsidR="00A65FCF" w:rsidRPr="008D5B2F" w:rsidRDefault="00A65FCF" w:rsidP="000C2D60">
      <w:pPr>
        <w:tabs>
          <w:tab w:val="right" w:leader="hyphen" w:pos="9072"/>
        </w:tabs>
        <w:spacing w:before="120" w:after="120"/>
        <w:rPr>
          <w:rFonts w:ascii="Arial Narrow" w:hAnsi="Arial Narrow"/>
          <w:bCs/>
          <w:lang w:val="pl-PL"/>
        </w:rPr>
      </w:pPr>
    </w:p>
    <w:p w14:paraId="56ACA4C5" w14:textId="094AEE12" w:rsidR="00A65FCF" w:rsidRPr="008D5B2F" w:rsidRDefault="00A65FCF" w:rsidP="008A554C">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21</w:t>
      </w:r>
    </w:p>
    <w:p w14:paraId="3839F80D" w14:textId="3C44F8A1" w:rsidR="00A65FCF" w:rsidRPr="008D5B2F" w:rsidRDefault="00A65FCF" w:rsidP="00A8333D">
      <w:pPr>
        <w:pStyle w:val="ListParagraph"/>
        <w:numPr>
          <w:ilvl w:val="0"/>
          <w:numId w:val="34"/>
        </w:numPr>
        <w:tabs>
          <w:tab w:val="right" w:leader="hyphen" w:pos="9072"/>
        </w:tabs>
        <w:spacing w:before="120" w:after="120"/>
        <w:rPr>
          <w:rFonts w:ascii="Arial Narrow" w:hAnsi="Arial Narrow"/>
          <w:bCs/>
        </w:rPr>
      </w:pPr>
      <w:r w:rsidRPr="008D5B2F">
        <w:rPr>
          <w:rFonts w:ascii="Arial Narrow" w:hAnsi="Arial Narrow"/>
          <w:bCs/>
        </w:rPr>
        <w:t>Zarząd Spółki składa się z dwóch do pięciu członków. Członkowie Zarządu powoływani są na trzyletnią kadencję</w:t>
      </w:r>
      <w:r w:rsidR="008A554C" w:rsidRPr="008D5B2F">
        <w:rPr>
          <w:rFonts w:ascii="Arial Narrow" w:hAnsi="Arial Narrow"/>
          <w:bCs/>
        </w:rPr>
        <w:t>.</w:t>
      </w:r>
    </w:p>
    <w:p w14:paraId="22EDE670" w14:textId="3375C372" w:rsidR="00A65FCF" w:rsidRPr="008D5B2F" w:rsidRDefault="00A65FCF" w:rsidP="00A8333D">
      <w:pPr>
        <w:pStyle w:val="ListParagraph"/>
        <w:numPr>
          <w:ilvl w:val="0"/>
          <w:numId w:val="34"/>
        </w:numPr>
        <w:tabs>
          <w:tab w:val="right" w:leader="hyphen" w:pos="9072"/>
        </w:tabs>
        <w:spacing w:before="120" w:after="120"/>
        <w:rPr>
          <w:rFonts w:ascii="Arial Narrow" w:hAnsi="Arial Narrow"/>
          <w:bCs/>
        </w:rPr>
      </w:pPr>
      <w:r w:rsidRPr="008D5B2F">
        <w:rPr>
          <w:rFonts w:ascii="Arial Narrow" w:hAnsi="Arial Narrow"/>
          <w:bCs/>
        </w:rPr>
        <w:t>Członkowie Zarządu, w tym Prezes, są powoływani i odwoływani przez Radę Nadzorczą. Członek Zarządu może być w każdym czasie odwołany</w:t>
      </w:r>
      <w:r w:rsidR="008A554C" w:rsidRPr="008D5B2F">
        <w:rPr>
          <w:rFonts w:ascii="Arial Narrow" w:hAnsi="Arial Narrow"/>
          <w:bCs/>
        </w:rPr>
        <w:t>.</w:t>
      </w:r>
    </w:p>
    <w:p w14:paraId="1BAE16C1" w14:textId="1A9BEE3A" w:rsidR="00A65FCF" w:rsidRPr="008D5B2F" w:rsidRDefault="00A65FCF" w:rsidP="00A8333D">
      <w:pPr>
        <w:pStyle w:val="ListParagraph"/>
        <w:numPr>
          <w:ilvl w:val="0"/>
          <w:numId w:val="34"/>
        </w:numPr>
        <w:tabs>
          <w:tab w:val="right" w:leader="hyphen" w:pos="9072"/>
        </w:tabs>
        <w:spacing w:before="120" w:after="120"/>
        <w:rPr>
          <w:rFonts w:ascii="Arial Narrow" w:hAnsi="Arial Narrow"/>
          <w:bCs/>
        </w:rPr>
      </w:pPr>
      <w:r w:rsidRPr="008D5B2F">
        <w:rPr>
          <w:rFonts w:ascii="Arial Narrow" w:hAnsi="Arial Narrow"/>
          <w:bCs/>
        </w:rPr>
        <w:t>Zarząd ma prawo udzielić prokury za zgodą Rady Nadzorczej.</w:t>
      </w:r>
    </w:p>
    <w:p w14:paraId="00ABA935" w14:textId="77777777" w:rsidR="00A65FCF" w:rsidRPr="008D5B2F" w:rsidRDefault="00A65FCF" w:rsidP="000C2D60">
      <w:pPr>
        <w:tabs>
          <w:tab w:val="right" w:leader="hyphen" w:pos="9072"/>
        </w:tabs>
        <w:spacing w:before="120" w:after="120"/>
        <w:rPr>
          <w:rFonts w:ascii="Arial Narrow" w:hAnsi="Arial Narrow"/>
          <w:bCs/>
          <w:lang w:val="pl-PL"/>
        </w:rPr>
      </w:pPr>
    </w:p>
    <w:p w14:paraId="5487077B"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 xml:space="preserve">REPREZENTOWANIE SPÓŁKI  </w:t>
      </w:r>
    </w:p>
    <w:p w14:paraId="5B36E07C" w14:textId="77777777" w:rsidR="00A65FCF" w:rsidRPr="008D5B2F" w:rsidRDefault="00A65FCF" w:rsidP="000C2D60">
      <w:pPr>
        <w:tabs>
          <w:tab w:val="right" w:leader="hyphen" w:pos="9072"/>
        </w:tabs>
        <w:spacing w:before="120" w:after="120"/>
        <w:rPr>
          <w:rFonts w:ascii="Arial Narrow" w:hAnsi="Arial Narrow"/>
          <w:bCs/>
          <w:lang w:val="pl-PL"/>
        </w:rPr>
      </w:pPr>
    </w:p>
    <w:p w14:paraId="634EE271" w14:textId="2965D31D" w:rsidR="00A65FCF" w:rsidRPr="008D5B2F" w:rsidRDefault="00A65FCF" w:rsidP="003947EE">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22</w:t>
      </w:r>
    </w:p>
    <w:p w14:paraId="6451EA61" w14:textId="77777777" w:rsidR="00A65FCF" w:rsidRPr="008D5B2F" w:rsidRDefault="00A65FCF" w:rsidP="00A8333D">
      <w:pPr>
        <w:pStyle w:val="ListParagraph"/>
        <w:numPr>
          <w:ilvl w:val="0"/>
          <w:numId w:val="35"/>
        </w:numPr>
        <w:tabs>
          <w:tab w:val="right" w:leader="hyphen" w:pos="9072"/>
        </w:tabs>
        <w:spacing w:before="120" w:after="120"/>
        <w:rPr>
          <w:rFonts w:ascii="Arial Narrow" w:hAnsi="Arial Narrow"/>
          <w:bCs/>
        </w:rPr>
      </w:pPr>
      <w:r w:rsidRPr="008D5B2F">
        <w:rPr>
          <w:rFonts w:ascii="Arial Narrow" w:hAnsi="Arial Narrow"/>
          <w:bCs/>
        </w:rPr>
        <w:t>Zarząd Spółki pod przewodnictwem Prezesa zarządza Spółką i reprezentuje ją na zewnątrz.</w:t>
      </w:r>
    </w:p>
    <w:p w14:paraId="35998991" w14:textId="79070418" w:rsidR="00A65FCF" w:rsidRPr="008D5B2F" w:rsidRDefault="00A65FCF" w:rsidP="00A8333D">
      <w:pPr>
        <w:pStyle w:val="ListParagraph"/>
        <w:numPr>
          <w:ilvl w:val="0"/>
          <w:numId w:val="35"/>
        </w:numPr>
        <w:tabs>
          <w:tab w:val="right" w:leader="hyphen" w:pos="9072"/>
        </w:tabs>
        <w:spacing w:before="120" w:after="120"/>
        <w:rPr>
          <w:rFonts w:ascii="Arial Narrow" w:hAnsi="Arial Narrow"/>
          <w:bCs/>
        </w:rPr>
      </w:pPr>
      <w:r w:rsidRPr="008D5B2F">
        <w:rPr>
          <w:rFonts w:ascii="Arial Narrow" w:hAnsi="Arial Narrow"/>
          <w:bCs/>
        </w:rPr>
        <w:t>W przypadku Zarządu wieloosobowego, do składania oświadczeń w imieniu Spółki wymagane jest współdziałanie dwóch członków Zarządu albo jednego członka Zarządu łącznie z prokurentem.</w:t>
      </w:r>
    </w:p>
    <w:p w14:paraId="5E3F62F4" w14:textId="01CEE3D5" w:rsidR="00A65FCF" w:rsidRPr="008D5B2F" w:rsidRDefault="00A65FCF" w:rsidP="00A8333D">
      <w:pPr>
        <w:pStyle w:val="ListParagraph"/>
        <w:numPr>
          <w:ilvl w:val="0"/>
          <w:numId w:val="35"/>
        </w:numPr>
        <w:tabs>
          <w:tab w:val="right" w:leader="hyphen" w:pos="9072"/>
        </w:tabs>
        <w:spacing w:before="120" w:after="120"/>
        <w:rPr>
          <w:rFonts w:ascii="Arial Narrow" w:hAnsi="Arial Narrow"/>
          <w:bCs/>
        </w:rPr>
      </w:pPr>
      <w:r w:rsidRPr="008D5B2F">
        <w:rPr>
          <w:rFonts w:ascii="Arial Narrow" w:hAnsi="Arial Narrow"/>
          <w:bCs/>
        </w:rPr>
        <w:t>Zarząd może nabywać, zbywać nieruchomości i prawa użytkowania wieczystego lub udziały w nich oraz obciążać je ograniczonymi prawami rzeczowymi za zgodą Rady Nadzorczej, ale bez zgody Walnego Zgromadzenia.</w:t>
      </w:r>
    </w:p>
    <w:p w14:paraId="40C41E55" w14:textId="13B780A5" w:rsidR="00A65FCF" w:rsidRPr="008D5B2F" w:rsidRDefault="00A65FCF" w:rsidP="00A8333D">
      <w:pPr>
        <w:pStyle w:val="ListParagraph"/>
        <w:numPr>
          <w:ilvl w:val="0"/>
          <w:numId w:val="35"/>
        </w:numPr>
        <w:tabs>
          <w:tab w:val="right" w:leader="hyphen" w:pos="9072"/>
        </w:tabs>
        <w:spacing w:before="120" w:after="120"/>
        <w:rPr>
          <w:rFonts w:ascii="Arial Narrow" w:hAnsi="Arial Narrow"/>
          <w:bCs/>
        </w:rPr>
      </w:pPr>
      <w:r w:rsidRPr="008D5B2F">
        <w:rPr>
          <w:rFonts w:ascii="Arial Narrow" w:hAnsi="Arial Narrow"/>
          <w:bCs/>
        </w:rPr>
        <w:t>Wszelkie sprawy związane z prowadzeniem Spółki nie zastrzeżone ustawą albo niniejszym Statutem do kompetencji Walnego Zgromadzenia lub Rady Nadzorczej należą do zakresu działania Zarządu.</w:t>
      </w:r>
    </w:p>
    <w:p w14:paraId="3ECC67BD" w14:textId="4260B974" w:rsidR="00A65FCF" w:rsidRPr="008D5B2F" w:rsidRDefault="00A65FCF" w:rsidP="00A8333D">
      <w:pPr>
        <w:pStyle w:val="ListParagraph"/>
        <w:numPr>
          <w:ilvl w:val="0"/>
          <w:numId w:val="35"/>
        </w:numPr>
        <w:tabs>
          <w:tab w:val="right" w:leader="hyphen" w:pos="9072"/>
        </w:tabs>
        <w:spacing w:before="120" w:after="120"/>
        <w:rPr>
          <w:rFonts w:ascii="Arial Narrow" w:hAnsi="Arial Narrow"/>
          <w:bCs/>
        </w:rPr>
      </w:pPr>
      <w:r w:rsidRPr="008D5B2F">
        <w:rPr>
          <w:rFonts w:ascii="Arial Narrow" w:hAnsi="Arial Narrow"/>
          <w:bCs/>
        </w:rPr>
        <w:t>Tryb działania Zarządu, a także sprawy, które mogą być powierzone poszczególnym jego członkom oraz sprawy, które wymagają uchwały Zarządu określi szczegółowo Regulamin Zarządu. Regulamin Zarządu i jego zmiany są uchwalane przez Zarząd i zatwierdzane uchwałą Rady Nadzorczej.</w:t>
      </w:r>
    </w:p>
    <w:p w14:paraId="42B494BA"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 xml:space="preserve"> </w:t>
      </w:r>
    </w:p>
    <w:p w14:paraId="24BA7FF5"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IV. ZASADY GOSPODARKI FINANSOWEJ</w:t>
      </w:r>
    </w:p>
    <w:p w14:paraId="21CBB26C" w14:textId="77777777" w:rsidR="00A65FCF" w:rsidRPr="008D5B2F" w:rsidRDefault="00A65FCF" w:rsidP="000C2D60">
      <w:pPr>
        <w:tabs>
          <w:tab w:val="right" w:leader="hyphen" w:pos="9072"/>
        </w:tabs>
        <w:spacing w:before="120" w:after="120"/>
        <w:rPr>
          <w:rFonts w:ascii="Arial Narrow" w:hAnsi="Arial Narrow"/>
          <w:bCs/>
          <w:lang w:val="pl-PL"/>
        </w:rPr>
      </w:pPr>
    </w:p>
    <w:p w14:paraId="1E88999A" w14:textId="51F47A64" w:rsidR="00A65FCF" w:rsidRPr="008D5B2F" w:rsidRDefault="00A65FCF" w:rsidP="003947EE">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23</w:t>
      </w:r>
    </w:p>
    <w:p w14:paraId="79795D8B" w14:textId="2E347CD4"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Własne środki finansowe Spółki składają się z:</w:t>
      </w:r>
    </w:p>
    <w:p w14:paraId="40068AF7" w14:textId="48CAFC0E"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1) kapitału zakładowego,</w:t>
      </w:r>
    </w:p>
    <w:p w14:paraId="560E0E1B" w14:textId="721C7540"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2) kapitału zapasowego,</w:t>
      </w:r>
    </w:p>
    <w:p w14:paraId="743FFC9E" w14:textId="2B082266"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3) kapitałów rezerwowych.</w:t>
      </w:r>
    </w:p>
    <w:p w14:paraId="55CB3F4B" w14:textId="77777777" w:rsidR="00A65FCF" w:rsidRPr="008D5B2F" w:rsidRDefault="00A65FCF" w:rsidP="000C2D60">
      <w:pPr>
        <w:tabs>
          <w:tab w:val="right" w:leader="hyphen" w:pos="9072"/>
        </w:tabs>
        <w:spacing w:before="120" w:after="120"/>
        <w:rPr>
          <w:rFonts w:ascii="Arial Narrow" w:hAnsi="Arial Narrow"/>
          <w:bCs/>
          <w:lang w:val="pl-PL"/>
        </w:rPr>
      </w:pPr>
    </w:p>
    <w:p w14:paraId="714810DC" w14:textId="42B49DF2" w:rsidR="00A65FCF" w:rsidRPr="008D5B2F" w:rsidRDefault="00A65FCF" w:rsidP="007E4A3A">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24</w:t>
      </w:r>
    </w:p>
    <w:p w14:paraId="74BBC859" w14:textId="5A3C9315" w:rsidR="00A65FCF" w:rsidRPr="008D5B2F" w:rsidRDefault="00A65FCF" w:rsidP="00A8333D">
      <w:pPr>
        <w:pStyle w:val="ListParagraph"/>
        <w:numPr>
          <w:ilvl w:val="0"/>
          <w:numId w:val="36"/>
        </w:numPr>
        <w:tabs>
          <w:tab w:val="right" w:leader="hyphen" w:pos="9072"/>
        </w:tabs>
        <w:spacing w:before="120" w:after="120"/>
        <w:rPr>
          <w:rFonts w:ascii="Arial Narrow" w:hAnsi="Arial Narrow"/>
          <w:bCs/>
        </w:rPr>
      </w:pPr>
      <w:r w:rsidRPr="008D5B2F">
        <w:rPr>
          <w:rFonts w:ascii="Arial Narrow" w:hAnsi="Arial Narrow"/>
          <w:bCs/>
        </w:rPr>
        <w:t>Kapitał zakładowy stanowi nominalna wartość akcji objętych przez akcjonariuszy.</w:t>
      </w:r>
    </w:p>
    <w:p w14:paraId="6301E50F" w14:textId="60E374C7" w:rsidR="00A65FCF" w:rsidRPr="008D5B2F" w:rsidRDefault="00A65FCF" w:rsidP="00A8333D">
      <w:pPr>
        <w:pStyle w:val="ListParagraph"/>
        <w:numPr>
          <w:ilvl w:val="0"/>
          <w:numId w:val="36"/>
        </w:numPr>
        <w:tabs>
          <w:tab w:val="right" w:leader="hyphen" w:pos="9072"/>
        </w:tabs>
        <w:spacing w:before="120" w:after="120"/>
        <w:rPr>
          <w:rFonts w:ascii="Arial Narrow" w:hAnsi="Arial Narrow"/>
          <w:bCs/>
        </w:rPr>
      </w:pPr>
      <w:r w:rsidRPr="008D5B2F">
        <w:rPr>
          <w:rFonts w:ascii="Arial Narrow" w:hAnsi="Arial Narrow"/>
          <w:bCs/>
        </w:rPr>
        <w:t>Kapitał zapasowy tworzy się z corocznych odpisów wykazywanego w bilansie czystego zysku rocznego Spółki. Kapitał zapasowy jest wykorzystywany na pokrycie ewentualnych strat bilansowych, jakie mogą wyniknąć w związku z działalnością Spółki.</w:t>
      </w:r>
    </w:p>
    <w:p w14:paraId="2D1DD447" w14:textId="77777777" w:rsidR="005821A0" w:rsidRPr="008D5B2F" w:rsidRDefault="00A65FCF" w:rsidP="00A8333D">
      <w:pPr>
        <w:pStyle w:val="ListParagraph"/>
        <w:numPr>
          <w:ilvl w:val="0"/>
          <w:numId w:val="36"/>
        </w:numPr>
        <w:tabs>
          <w:tab w:val="right" w:leader="hyphen" w:pos="9072"/>
        </w:tabs>
        <w:spacing w:before="120" w:after="120"/>
        <w:rPr>
          <w:rFonts w:ascii="Arial Narrow" w:hAnsi="Arial Narrow"/>
          <w:bCs/>
        </w:rPr>
      </w:pPr>
      <w:r w:rsidRPr="008D5B2F">
        <w:rPr>
          <w:rFonts w:ascii="Arial Narrow" w:hAnsi="Arial Narrow"/>
          <w:bCs/>
        </w:rPr>
        <w:t>Kapitał rezerwowy tworzy się z zysku rocznego, niezależnie od kapitału zapasowego, z przeznaczeniem na pokrycie strat Spółki lub inne cele.</w:t>
      </w:r>
    </w:p>
    <w:p w14:paraId="2B05C87D" w14:textId="0D059735" w:rsidR="00A65FCF" w:rsidRPr="008D5B2F" w:rsidRDefault="005821A0" w:rsidP="00A8333D">
      <w:pPr>
        <w:pStyle w:val="ListParagraph"/>
        <w:numPr>
          <w:ilvl w:val="0"/>
          <w:numId w:val="36"/>
        </w:numPr>
        <w:tabs>
          <w:tab w:val="right" w:leader="hyphen" w:pos="9072"/>
        </w:tabs>
        <w:spacing w:before="120" w:after="120"/>
        <w:rPr>
          <w:rFonts w:ascii="Arial Narrow" w:hAnsi="Arial Narrow"/>
          <w:bCs/>
        </w:rPr>
      </w:pPr>
      <w:r w:rsidRPr="008D5B2F">
        <w:rPr>
          <w:rFonts w:ascii="Arial Narrow" w:hAnsi="Arial Narrow"/>
          <w:bCs/>
        </w:rPr>
        <w:t xml:space="preserve">O </w:t>
      </w:r>
      <w:r w:rsidR="00A65FCF" w:rsidRPr="008D5B2F">
        <w:rPr>
          <w:rFonts w:ascii="Arial Narrow" w:hAnsi="Arial Narrow"/>
          <w:bCs/>
        </w:rPr>
        <w:t>użyciu kapitału zapasowego i rezerwowego rozstrzyga Walne Zgromadzenie.</w:t>
      </w:r>
    </w:p>
    <w:p w14:paraId="17E9213B" w14:textId="77777777" w:rsidR="00A65FCF" w:rsidRPr="008D5B2F" w:rsidRDefault="00A65FCF" w:rsidP="000C2D60">
      <w:pPr>
        <w:tabs>
          <w:tab w:val="right" w:leader="hyphen" w:pos="9072"/>
        </w:tabs>
        <w:spacing w:before="120" w:after="120"/>
        <w:rPr>
          <w:rFonts w:ascii="Arial Narrow" w:hAnsi="Arial Narrow"/>
          <w:bCs/>
          <w:lang w:val="pl-PL"/>
        </w:rPr>
      </w:pPr>
    </w:p>
    <w:p w14:paraId="65AC824A" w14:textId="7048963A" w:rsidR="00A65FCF" w:rsidRPr="008D5B2F" w:rsidRDefault="00A65FCF" w:rsidP="006161E2">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25</w:t>
      </w:r>
    </w:p>
    <w:p w14:paraId="260F3105" w14:textId="2BB81054" w:rsidR="00A65FCF" w:rsidRPr="008D5B2F" w:rsidRDefault="00A65FCF" w:rsidP="006161E2">
      <w:pPr>
        <w:tabs>
          <w:tab w:val="right" w:leader="hyphen" w:pos="9072"/>
        </w:tabs>
        <w:spacing w:before="120" w:after="120"/>
        <w:jc w:val="both"/>
        <w:rPr>
          <w:rFonts w:ascii="Arial Narrow" w:hAnsi="Arial Narrow"/>
          <w:bCs/>
          <w:lang w:val="pl-PL"/>
        </w:rPr>
      </w:pPr>
      <w:r w:rsidRPr="008D5B2F">
        <w:rPr>
          <w:rFonts w:ascii="Arial Narrow" w:hAnsi="Arial Narrow"/>
          <w:bCs/>
          <w:lang w:val="pl-PL"/>
        </w:rPr>
        <w:t>W Spółce mogą być tworzone, stosownie do potrzeb, fundusze specjalne na mocy uchwały Walnego Zgromadzenia. Funduszem specjalnym Spółki jest między innymi zakładowy fundusz świadczeń socjalnych. Zasady gospodarowania funduszami specjalnymi określają regulaminy zatwierdzane przez Radę Nadzorczą.</w:t>
      </w:r>
    </w:p>
    <w:p w14:paraId="2FD84204" w14:textId="77777777" w:rsidR="00A65FCF" w:rsidRPr="008D5B2F" w:rsidRDefault="00A65FCF" w:rsidP="000C2D60">
      <w:pPr>
        <w:tabs>
          <w:tab w:val="right" w:leader="hyphen" w:pos="9072"/>
        </w:tabs>
        <w:spacing w:before="120" w:after="120"/>
        <w:rPr>
          <w:rFonts w:ascii="Arial Narrow" w:hAnsi="Arial Narrow"/>
          <w:bCs/>
          <w:lang w:val="pl-PL"/>
        </w:rPr>
      </w:pPr>
    </w:p>
    <w:p w14:paraId="16696BF2" w14:textId="4F5737AA" w:rsidR="00A65FCF" w:rsidRPr="008D5B2F" w:rsidRDefault="00A65FCF" w:rsidP="006161E2">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26</w:t>
      </w:r>
    </w:p>
    <w:p w14:paraId="655EEA3E" w14:textId="5FFF43BB" w:rsidR="00A65FCF" w:rsidRPr="008D5B2F" w:rsidRDefault="00A65FCF" w:rsidP="00A8333D">
      <w:pPr>
        <w:pStyle w:val="ListParagraph"/>
        <w:numPr>
          <w:ilvl w:val="0"/>
          <w:numId w:val="37"/>
        </w:numPr>
        <w:tabs>
          <w:tab w:val="right" w:leader="hyphen" w:pos="9072"/>
        </w:tabs>
        <w:spacing w:before="120" w:after="120"/>
        <w:rPr>
          <w:rFonts w:ascii="Arial Narrow" w:hAnsi="Arial Narrow"/>
          <w:bCs/>
        </w:rPr>
      </w:pPr>
      <w:r w:rsidRPr="008D5B2F">
        <w:rPr>
          <w:rFonts w:ascii="Arial Narrow" w:hAnsi="Arial Narrow"/>
          <w:bCs/>
        </w:rPr>
        <w:t>Zysk roczny, powstały po potrąceniu wszelkich wydatków, strat oraz podatku dochodowego Walne Zgromadzenie może przeznaczyć w szczególności na:</w:t>
      </w:r>
    </w:p>
    <w:p w14:paraId="054D49BC" w14:textId="5ED64801" w:rsidR="00A65FCF" w:rsidRPr="008D5B2F" w:rsidRDefault="00A65FCF" w:rsidP="00A8333D">
      <w:pPr>
        <w:pStyle w:val="ListParagraph"/>
        <w:numPr>
          <w:ilvl w:val="0"/>
          <w:numId w:val="38"/>
        </w:numPr>
        <w:tabs>
          <w:tab w:val="right" w:leader="hyphen" w:pos="9072"/>
        </w:tabs>
        <w:spacing w:before="120" w:after="120"/>
        <w:rPr>
          <w:rFonts w:ascii="Arial Narrow" w:hAnsi="Arial Narrow"/>
          <w:bCs/>
        </w:rPr>
      </w:pPr>
      <w:r w:rsidRPr="008D5B2F">
        <w:rPr>
          <w:rFonts w:ascii="Arial Narrow" w:hAnsi="Arial Narrow"/>
          <w:bCs/>
        </w:rPr>
        <w:t xml:space="preserve">dywidendę dla akcjonariuszy w wysokości uchwalanej przez Walne Zgromadzenie, </w:t>
      </w:r>
    </w:p>
    <w:p w14:paraId="0112526B" w14:textId="5D953DDB" w:rsidR="00A65FCF" w:rsidRPr="008D5B2F" w:rsidRDefault="00A65FCF" w:rsidP="00A8333D">
      <w:pPr>
        <w:pStyle w:val="ListParagraph"/>
        <w:numPr>
          <w:ilvl w:val="0"/>
          <w:numId w:val="38"/>
        </w:numPr>
        <w:tabs>
          <w:tab w:val="right" w:leader="hyphen" w:pos="9072"/>
        </w:tabs>
        <w:spacing w:before="120" w:after="120"/>
        <w:rPr>
          <w:rFonts w:ascii="Arial Narrow" w:hAnsi="Arial Narrow"/>
          <w:bCs/>
        </w:rPr>
      </w:pPr>
      <w:r w:rsidRPr="008D5B2F">
        <w:rPr>
          <w:rFonts w:ascii="Arial Narrow" w:hAnsi="Arial Narrow"/>
          <w:bCs/>
        </w:rPr>
        <w:t>odpisy na kapitał zapasowy lub kapitały rezerwowe,</w:t>
      </w:r>
    </w:p>
    <w:p w14:paraId="36F0914A" w14:textId="4172DF30" w:rsidR="00A65FCF" w:rsidRPr="008D5B2F" w:rsidRDefault="00A65FCF" w:rsidP="00A8333D">
      <w:pPr>
        <w:pStyle w:val="ListParagraph"/>
        <w:numPr>
          <w:ilvl w:val="0"/>
          <w:numId w:val="38"/>
        </w:numPr>
        <w:tabs>
          <w:tab w:val="right" w:leader="hyphen" w:pos="9072"/>
        </w:tabs>
        <w:spacing w:before="120" w:after="120"/>
        <w:rPr>
          <w:rFonts w:ascii="Arial Narrow" w:hAnsi="Arial Narrow"/>
          <w:bCs/>
        </w:rPr>
      </w:pPr>
      <w:r w:rsidRPr="008D5B2F">
        <w:rPr>
          <w:rFonts w:ascii="Arial Narrow" w:hAnsi="Arial Narrow"/>
          <w:bCs/>
        </w:rPr>
        <w:t>inne cele stosownie do obowiązujących przepisów i uchwał Walnego Zgromadzenia.</w:t>
      </w:r>
    </w:p>
    <w:p w14:paraId="46028320" w14:textId="179EBC3F" w:rsidR="00A65FCF" w:rsidRPr="008D5B2F" w:rsidRDefault="00A65FCF" w:rsidP="00A8333D">
      <w:pPr>
        <w:pStyle w:val="ListParagraph"/>
        <w:numPr>
          <w:ilvl w:val="0"/>
          <w:numId w:val="37"/>
        </w:numPr>
        <w:tabs>
          <w:tab w:val="right" w:leader="hyphen" w:pos="9072"/>
        </w:tabs>
        <w:spacing w:before="120" w:after="120"/>
        <w:rPr>
          <w:rFonts w:ascii="Arial Narrow" w:hAnsi="Arial Narrow"/>
          <w:bCs/>
        </w:rPr>
      </w:pPr>
      <w:r w:rsidRPr="008D5B2F">
        <w:rPr>
          <w:rFonts w:ascii="Arial Narrow" w:hAnsi="Arial Narrow"/>
          <w:bCs/>
        </w:rPr>
        <w:t>Walne Zgromadzenie ustala dzień, na który sporządzana jest lista akcjonariuszy uprawnionych do dywidendy oraz termin wypłaty dywidendy</w:t>
      </w:r>
      <w:r w:rsidR="006161E2" w:rsidRPr="008D5B2F">
        <w:rPr>
          <w:rFonts w:ascii="Arial Narrow" w:hAnsi="Arial Narrow"/>
          <w:bCs/>
        </w:rPr>
        <w:t>.</w:t>
      </w:r>
      <w:r w:rsidRPr="008D5B2F">
        <w:rPr>
          <w:rFonts w:ascii="Arial Narrow" w:hAnsi="Arial Narrow"/>
          <w:bCs/>
        </w:rPr>
        <w:t xml:space="preserve"> </w:t>
      </w:r>
    </w:p>
    <w:p w14:paraId="696D2D40" w14:textId="4CC4C50D" w:rsidR="00A65FCF" w:rsidRPr="008D5B2F" w:rsidRDefault="00A65FCF" w:rsidP="00A8333D">
      <w:pPr>
        <w:pStyle w:val="ListParagraph"/>
        <w:numPr>
          <w:ilvl w:val="0"/>
          <w:numId w:val="37"/>
        </w:numPr>
        <w:tabs>
          <w:tab w:val="right" w:leader="hyphen" w:pos="9072"/>
        </w:tabs>
        <w:spacing w:before="120" w:after="120"/>
        <w:rPr>
          <w:rFonts w:ascii="Arial Narrow" w:hAnsi="Arial Narrow"/>
          <w:bCs/>
        </w:rPr>
      </w:pPr>
      <w:r w:rsidRPr="008D5B2F">
        <w:rPr>
          <w:rFonts w:ascii="Arial Narrow" w:hAnsi="Arial Narrow"/>
          <w:bCs/>
        </w:rPr>
        <w:t>Zarząd Spółki upoważniony jest do wypłaty akcjonariuszom zaliczki na poczet przewidywanej dywidendy. Wypłata zaliczki wymaga zgody Rady Nadzorczej</w:t>
      </w:r>
      <w:r w:rsidR="006161E2" w:rsidRPr="008D5B2F">
        <w:rPr>
          <w:rFonts w:ascii="Arial Narrow" w:hAnsi="Arial Narrow"/>
          <w:bCs/>
        </w:rPr>
        <w:t>.</w:t>
      </w:r>
    </w:p>
    <w:p w14:paraId="1C6DED28"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 xml:space="preserve"> </w:t>
      </w:r>
    </w:p>
    <w:p w14:paraId="402FE981"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V. RACHUNKOWOŚĆ SPÓŁKI</w:t>
      </w:r>
    </w:p>
    <w:p w14:paraId="091DC8C4" w14:textId="77777777" w:rsidR="00A65FCF" w:rsidRPr="008D5B2F" w:rsidRDefault="00A65FCF" w:rsidP="000C2D60">
      <w:pPr>
        <w:tabs>
          <w:tab w:val="right" w:leader="hyphen" w:pos="9072"/>
        </w:tabs>
        <w:spacing w:before="120" w:after="120"/>
        <w:rPr>
          <w:rFonts w:ascii="Arial Narrow" w:hAnsi="Arial Narrow"/>
          <w:bCs/>
          <w:lang w:val="pl-PL"/>
        </w:rPr>
      </w:pPr>
    </w:p>
    <w:p w14:paraId="56ABC4F1" w14:textId="0BF7C2F7"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27</w:t>
      </w:r>
    </w:p>
    <w:p w14:paraId="16AF452B" w14:textId="77777777" w:rsidR="00A65FCF" w:rsidRPr="008D5B2F" w:rsidRDefault="00A65FCF" w:rsidP="00025C66">
      <w:pPr>
        <w:tabs>
          <w:tab w:val="right" w:leader="hyphen" w:pos="9072"/>
        </w:tabs>
        <w:spacing w:before="120" w:after="120"/>
        <w:jc w:val="both"/>
        <w:rPr>
          <w:rFonts w:ascii="Arial Narrow" w:hAnsi="Arial Narrow"/>
          <w:bCs/>
          <w:lang w:val="pl-PL"/>
        </w:rPr>
      </w:pPr>
      <w:r w:rsidRPr="008D5B2F">
        <w:rPr>
          <w:rFonts w:ascii="Arial Narrow" w:hAnsi="Arial Narrow"/>
          <w:bCs/>
          <w:lang w:val="pl-PL"/>
        </w:rPr>
        <w:t>Sprawozdanie Zarządu z działalności Spółki oraz sprawozdania finansowe powinny być sporządzone przez Zarząd najpóźniej w ciągu trzech miesięcy od zakończenia każdego roku obrotowego. Rokiem obrotowym jest rok kalendarzowy.</w:t>
      </w:r>
    </w:p>
    <w:p w14:paraId="5CFD4083" w14:textId="77777777" w:rsidR="00A65FCF" w:rsidRPr="008D5B2F" w:rsidRDefault="00A65FCF" w:rsidP="000C2D60">
      <w:pPr>
        <w:tabs>
          <w:tab w:val="right" w:leader="hyphen" w:pos="9072"/>
        </w:tabs>
        <w:spacing w:before="120" w:after="120"/>
        <w:rPr>
          <w:rFonts w:ascii="Arial Narrow" w:hAnsi="Arial Narrow"/>
          <w:bCs/>
          <w:lang w:val="pl-PL"/>
        </w:rPr>
      </w:pPr>
    </w:p>
    <w:p w14:paraId="7AA0BCC6" w14:textId="77777777"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28</w:t>
      </w:r>
    </w:p>
    <w:p w14:paraId="0376FA4F" w14:textId="77777777" w:rsidR="00A65FCF" w:rsidRPr="008D5B2F" w:rsidRDefault="00A65FCF" w:rsidP="00025C66">
      <w:pPr>
        <w:tabs>
          <w:tab w:val="right" w:leader="hyphen" w:pos="9072"/>
        </w:tabs>
        <w:spacing w:before="120" w:after="120"/>
        <w:jc w:val="both"/>
        <w:rPr>
          <w:rFonts w:ascii="Arial Narrow" w:hAnsi="Arial Narrow"/>
          <w:bCs/>
          <w:lang w:val="pl-PL"/>
        </w:rPr>
      </w:pPr>
      <w:r w:rsidRPr="008D5B2F">
        <w:rPr>
          <w:rFonts w:ascii="Arial Narrow" w:hAnsi="Arial Narrow"/>
          <w:bCs/>
          <w:lang w:val="pl-PL"/>
        </w:rPr>
        <w:t>Sprawozdanie Zarządu z działalności Spółki oraz sprawozdania finansowe, Zarząd przedkłada Radzie Nadzorczej do zaopiniowania, a następnie Walnemu Zgromadzeniu do zatwierdzenia.</w:t>
      </w:r>
    </w:p>
    <w:p w14:paraId="066D5E47" w14:textId="77777777" w:rsidR="00A65FCF" w:rsidRPr="008D5B2F" w:rsidRDefault="00A65FCF" w:rsidP="000C2D60">
      <w:pPr>
        <w:tabs>
          <w:tab w:val="right" w:leader="hyphen" w:pos="9072"/>
        </w:tabs>
        <w:spacing w:before="120" w:after="120"/>
        <w:rPr>
          <w:rFonts w:ascii="Arial Narrow" w:hAnsi="Arial Narrow"/>
          <w:bCs/>
          <w:lang w:val="pl-PL"/>
        </w:rPr>
      </w:pPr>
    </w:p>
    <w:p w14:paraId="2CC67866" w14:textId="3AFF4570"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29</w:t>
      </w:r>
    </w:p>
    <w:p w14:paraId="5505BA25" w14:textId="60C63075" w:rsidR="00A65FCF" w:rsidRPr="008D5B2F" w:rsidRDefault="00A65FCF" w:rsidP="00025C66">
      <w:pPr>
        <w:tabs>
          <w:tab w:val="right" w:leader="hyphen" w:pos="9072"/>
        </w:tabs>
        <w:spacing w:before="120" w:after="120"/>
        <w:jc w:val="both"/>
        <w:rPr>
          <w:rFonts w:ascii="Arial Narrow" w:hAnsi="Arial Narrow"/>
          <w:bCs/>
          <w:lang w:val="pl-PL"/>
        </w:rPr>
      </w:pPr>
      <w:r w:rsidRPr="008D5B2F">
        <w:rPr>
          <w:rFonts w:ascii="Arial Narrow" w:hAnsi="Arial Narrow"/>
          <w:bCs/>
          <w:lang w:val="pl-PL"/>
        </w:rPr>
        <w:t>Odpisy sprawozdania zarządu z działalności spółki i sprawozdania finansowego wraz z odpisem sprawozdania rady nadzorczej oraz opinii biegłego rewidenta są wydawane akcjonariuszom na ich żądanie, najpóźniej na piętnaście dni przed walnym zgromadzeniem.</w:t>
      </w:r>
    </w:p>
    <w:p w14:paraId="57C2F628" w14:textId="77777777" w:rsidR="00A65FCF" w:rsidRPr="008D5B2F" w:rsidRDefault="00A65FCF" w:rsidP="000C2D60">
      <w:pPr>
        <w:tabs>
          <w:tab w:val="right" w:leader="hyphen" w:pos="9072"/>
        </w:tabs>
        <w:spacing w:before="120" w:after="120"/>
        <w:rPr>
          <w:rFonts w:ascii="Arial Narrow" w:hAnsi="Arial Narrow"/>
          <w:bCs/>
          <w:lang w:val="pl-PL"/>
        </w:rPr>
      </w:pPr>
    </w:p>
    <w:p w14:paraId="6D6A38C4" w14:textId="77777777" w:rsidR="00A65FCF"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
          <w:lang w:val="pl-PL"/>
        </w:rPr>
        <w:t>VI. PRZEPISY KOŃCOWE</w:t>
      </w:r>
    </w:p>
    <w:p w14:paraId="1F10A80C" w14:textId="77777777" w:rsidR="00A65FCF" w:rsidRPr="008D5B2F" w:rsidRDefault="00A65FCF" w:rsidP="000C2D60">
      <w:pPr>
        <w:tabs>
          <w:tab w:val="right" w:leader="hyphen" w:pos="9072"/>
        </w:tabs>
        <w:spacing w:before="120" w:after="120"/>
        <w:rPr>
          <w:rFonts w:ascii="Arial Narrow" w:hAnsi="Arial Narrow"/>
          <w:bCs/>
          <w:lang w:val="pl-PL"/>
        </w:rPr>
      </w:pPr>
    </w:p>
    <w:p w14:paraId="5D0B9D1D" w14:textId="14E669B4"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30</w:t>
      </w:r>
    </w:p>
    <w:p w14:paraId="219749B0" w14:textId="2E3DD378" w:rsidR="00A65FCF" w:rsidRPr="008D5B2F" w:rsidRDefault="00A65FCF" w:rsidP="00025C66">
      <w:pPr>
        <w:tabs>
          <w:tab w:val="right" w:leader="hyphen" w:pos="9072"/>
        </w:tabs>
        <w:spacing w:before="120" w:after="120"/>
        <w:jc w:val="both"/>
        <w:rPr>
          <w:rFonts w:ascii="Arial Narrow" w:hAnsi="Arial Narrow"/>
          <w:bCs/>
          <w:lang w:val="pl-PL"/>
        </w:rPr>
      </w:pPr>
      <w:r w:rsidRPr="008D5B2F">
        <w:rPr>
          <w:rFonts w:ascii="Arial Narrow" w:hAnsi="Arial Narrow"/>
          <w:bCs/>
          <w:lang w:val="pl-PL"/>
        </w:rPr>
        <w:t>W przypadku rozwiązania i likwidacji Spółki Walne Zgromadzenie wyznacza na wniosek Rady Nadzorczej jednego lub więcej likwidatorów i określa sposób prowadzenia likwidacji. Z chwilą wyznaczenia likwidatorów ustają prawa i obowiązki Zarządu. Z zastrzeżeniem postanowienia art. 468 § 2 Kodeksu Spółek Handlowych. Walne Zgromadzenie i Rada Nadzorcza zachowują swoje uprawnienia aż do zakończenia likwidacji.</w:t>
      </w:r>
    </w:p>
    <w:p w14:paraId="43F2AAD8" w14:textId="77777777" w:rsidR="00A65FCF" w:rsidRPr="008D5B2F" w:rsidRDefault="00A65FCF" w:rsidP="000C2D60">
      <w:pPr>
        <w:tabs>
          <w:tab w:val="right" w:leader="hyphen" w:pos="9072"/>
        </w:tabs>
        <w:spacing w:before="120" w:after="120"/>
        <w:rPr>
          <w:rFonts w:ascii="Arial Narrow" w:hAnsi="Arial Narrow"/>
          <w:bCs/>
          <w:lang w:val="pl-PL"/>
        </w:rPr>
      </w:pPr>
    </w:p>
    <w:p w14:paraId="4F910C5D" w14:textId="77777777"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31</w:t>
      </w:r>
    </w:p>
    <w:p w14:paraId="0A943B35"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Wszelkie spory, wynikające z niniejszego Statutu, rozpatrywane będą przez sąd właściwy ze względu na siedzibę Spółki.</w:t>
      </w:r>
      <w:r w:rsidRPr="008D5B2F">
        <w:rPr>
          <w:rFonts w:ascii="Arial Narrow" w:hAnsi="Arial Narrow"/>
          <w:bCs/>
          <w:lang w:val="pl-PL"/>
        </w:rPr>
        <w:tab/>
      </w:r>
    </w:p>
    <w:p w14:paraId="73B0178C" w14:textId="77777777" w:rsidR="00A65FCF" w:rsidRPr="008D5B2F" w:rsidRDefault="00A65FCF" w:rsidP="000C2D60">
      <w:pPr>
        <w:tabs>
          <w:tab w:val="right" w:leader="hyphen" w:pos="9072"/>
        </w:tabs>
        <w:spacing w:before="120" w:after="120"/>
        <w:rPr>
          <w:rFonts w:ascii="Arial Narrow" w:hAnsi="Arial Narrow"/>
          <w:bCs/>
          <w:lang w:val="pl-PL"/>
        </w:rPr>
      </w:pPr>
    </w:p>
    <w:p w14:paraId="45845803" w14:textId="6671E053"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32</w:t>
      </w:r>
    </w:p>
    <w:p w14:paraId="01313233" w14:textId="77777777" w:rsidR="00A65FCF" w:rsidRPr="008D5B2F" w:rsidRDefault="00A65FCF" w:rsidP="000C2D60">
      <w:pPr>
        <w:tabs>
          <w:tab w:val="right" w:leader="hyphen" w:pos="9072"/>
        </w:tabs>
        <w:spacing w:before="120" w:after="120"/>
        <w:rPr>
          <w:rFonts w:ascii="Arial Narrow" w:hAnsi="Arial Narrow"/>
          <w:bCs/>
          <w:lang w:val="pl-PL"/>
        </w:rPr>
      </w:pPr>
      <w:r w:rsidRPr="008D5B2F">
        <w:rPr>
          <w:rFonts w:ascii="Arial Narrow" w:hAnsi="Arial Narrow"/>
          <w:bCs/>
          <w:lang w:val="pl-PL"/>
        </w:rPr>
        <w:t>W zakresie nieuregulowanym niniejszym statutem - do Spółki mają zastosowanie przepisy Kodeksu Spółek Handlowych.</w:t>
      </w:r>
      <w:r w:rsidRPr="008D5B2F">
        <w:rPr>
          <w:rFonts w:ascii="Arial Narrow" w:hAnsi="Arial Narrow"/>
          <w:bCs/>
          <w:lang w:val="pl-PL"/>
        </w:rPr>
        <w:tab/>
      </w:r>
    </w:p>
    <w:p w14:paraId="575F9077" w14:textId="77777777" w:rsidR="00A65FCF" w:rsidRPr="008D5B2F" w:rsidRDefault="00A65FCF" w:rsidP="000C2D60">
      <w:pPr>
        <w:tabs>
          <w:tab w:val="right" w:leader="hyphen" w:pos="9072"/>
        </w:tabs>
        <w:spacing w:before="120" w:after="120"/>
        <w:rPr>
          <w:rFonts w:ascii="Arial Narrow" w:hAnsi="Arial Narrow"/>
          <w:bCs/>
          <w:lang w:val="pl-PL"/>
        </w:rPr>
      </w:pPr>
    </w:p>
    <w:p w14:paraId="0835F915" w14:textId="39B7CA5C" w:rsidR="00A65FCF" w:rsidRPr="008D5B2F" w:rsidRDefault="00A65FCF" w:rsidP="00025C66">
      <w:pPr>
        <w:tabs>
          <w:tab w:val="right" w:leader="hyphen" w:pos="9072"/>
        </w:tabs>
        <w:spacing w:before="120" w:after="120"/>
        <w:jc w:val="center"/>
        <w:rPr>
          <w:rFonts w:ascii="Arial Narrow" w:hAnsi="Arial Narrow"/>
          <w:bCs/>
          <w:lang w:val="pl-PL"/>
        </w:rPr>
      </w:pPr>
      <w:r w:rsidRPr="008D5B2F">
        <w:rPr>
          <w:rFonts w:ascii="Arial Narrow" w:hAnsi="Arial Narrow"/>
          <w:bCs/>
          <w:lang w:val="pl-PL"/>
        </w:rPr>
        <w:t>§ 33</w:t>
      </w:r>
    </w:p>
    <w:p w14:paraId="71D5C339" w14:textId="51DBE18E" w:rsidR="00C316CB" w:rsidRPr="008D5B2F" w:rsidRDefault="00A65FCF" w:rsidP="000C2D60">
      <w:pPr>
        <w:tabs>
          <w:tab w:val="right" w:leader="hyphen" w:pos="9072"/>
        </w:tabs>
        <w:spacing w:before="120" w:after="120"/>
        <w:rPr>
          <w:rFonts w:ascii="Arial Narrow" w:hAnsi="Arial Narrow"/>
          <w:b/>
          <w:lang w:val="pl-PL"/>
        </w:rPr>
      </w:pPr>
      <w:r w:rsidRPr="008D5B2F">
        <w:rPr>
          <w:rFonts w:ascii="Arial Narrow" w:hAnsi="Arial Narrow"/>
          <w:bCs/>
          <w:lang w:val="pl-PL"/>
        </w:rPr>
        <w:t>Spółka powstała drogą przekształcenia na spółkę akcyjną ze spółki Medicalgorithmics Spółka z ograniczoną odpowiedzialnością</w:t>
      </w:r>
      <w:r w:rsidR="00C316CB" w:rsidRPr="008D5B2F">
        <w:rPr>
          <w:rFonts w:ascii="Arial Narrow" w:hAnsi="Arial Narrow"/>
          <w:bCs/>
          <w:lang w:val="pl-PL"/>
        </w:rPr>
        <w:t>.</w:t>
      </w:r>
      <w:r w:rsidR="005A71AD" w:rsidRPr="008D5B2F">
        <w:rPr>
          <w:rFonts w:ascii="Arial Narrow" w:hAnsi="Arial Narrow"/>
          <w:bCs/>
          <w:lang w:val="pl-PL"/>
        </w:rPr>
        <w:t>“</w:t>
      </w:r>
      <w:r w:rsidR="00C316CB" w:rsidRPr="008D5B2F">
        <w:rPr>
          <w:rFonts w:ascii="Arial Narrow" w:hAnsi="Arial Narrow"/>
          <w:lang w:val="pl-PL"/>
        </w:rPr>
        <w:t xml:space="preserve"> </w:t>
      </w:r>
    </w:p>
    <w:p w14:paraId="6062CAC7" w14:textId="77777777" w:rsidR="00C04FAF" w:rsidRPr="008D5B2F" w:rsidRDefault="00C04FAF" w:rsidP="00052174">
      <w:pPr>
        <w:pStyle w:val="AKT"/>
      </w:pPr>
    </w:p>
    <w:p w14:paraId="490CF2C9" w14:textId="77777777" w:rsidR="005A71AD" w:rsidRPr="008D5B2F" w:rsidRDefault="005A71AD" w:rsidP="005A71AD">
      <w:pPr>
        <w:tabs>
          <w:tab w:val="right" w:leader="hyphen" w:pos="9072"/>
        </w:tabs>
        <w:spacing w:before="120"/>
        <w:ind w:left="51" w:right="46"/>
        <w:jc w:val="center"/>
        <w:rPr>
          <w:rFonts w:ascii="Arial Narrow" w:hAnsi="Arial Narrow"/>
          <w:b/>
          <w:lang w:val="pl-PL"/>
        </w:rPr>
      </w:pPr>
      <w:r w:rsidRPr="008D5B2F">
        <w:rPr>
          <w:rFonts w:ascii="Arial Narrow" w:hAnsi="Arial Narrow"/>
          <w:b/>
          <w:lang w:val="pl-PL"/>
        </w:rPr>
        <w:t>§ 2.</w:t>
      </w:r>
    </w:p>
    <w:p w14:paraId="10CAE170" w14:textId="77777777" w:rsidR="005A71AD" w:rsidRPr="008D5B2F" w:rsidRDefault="005A71AD" w:rsidP="005A71AD">
      <w:pPr>
        <w:tabs>
          <w:tab w:val="right" w:leader="hyphen" w:pos="9072"/>
        </w:tabs>
        <w:spacing w:before="120"/>
        <w:ind w:left="51" w:right="46"/>
        <w:rPr>
          <w:rFonts w:ascii="Arial Narrow" w:hAnsi="Arial Narrow"/>
          <w:bCs/>
          <w:lang w:val="pl-PL"/>
        </w:rPr>
      </w:pPr>
      <w:r w:rsidRPr="008D5B2F">
        <w:rPr>
          <w:rFonts w:ascii="Arial Narrow" w:hAnsi="Arial Narrow"/>
          <w:bCs/>
          <w:lang w:val="pl-PL"/>
        </w:rPr>
        <w:t xml:space="preserve">Uchwała wchodzi w życie z chwilą jej podjęcia. </w:t>
      </w:r>
    </w:p>
    <w:p w14:paraId="2619EE7E" w14:textId="77777777" w:rsidR="00C04FAF" w:rsidRPr="008D5B2F" w:rsidRDefault="00C04FAF" w:rsidP="00052174">
      <w:pPr>
        <w:pStyle w:val="AKT"/>
      </w:pPr>
    </w:p>
    <w:p w14:paraId="2839088A" w14:textId="77777777" w:rsidR="005F4AB2" w:rsidRPr="008D5B2F" w:rsidRDefault="005F4AB2" w:rsidP="005F4AB2">
      <w:pPr>
        <w:rPr>
          <w:rFonts w:ascii="Arial Narrow" w:hAnsi="Arial Narrow"/>
          <w:bCs/>
          <w:i/>
          <w:iCs/>
          <w:u w:val="single"/>
          <w:lang w:val="pl-PL"/>
        </w:rPr>
      </w:pPr>
      <w:r w:rsidRPr="008D5B2F">
        <w:rPr>
          <w:rFonts w:ascii="Arial Narrow" w:hAnsi="Arial Narrow"/>
          <w:bCs/>
          <w:i/>
          <w:iCs/>
          <w:u w:val="single"/>
          <w:lang w:val="pl-PL"/>
        </w:rPr>
        <w:t>Uzasadnienie do uchwały:</w:t>
      </w:r>
    </w:p>
    <w:p w14:paraId="2F09651C" w14:textId="253D1C0F" w:rsidR="005F4AB2" w:rsidRPr="008D5B2F" w:rsidRDefault="005F4AB2" w:rsidP="005F4AB2">
      <w:pPr>
        <w:rPr>
          <w:rFonts w:ascii="Arial Narrow" w:hAnsi="Arial Narrow"/>
          <w:bCs/>
          <w:i/>
          <w:iCs/>
          <w:lang w:val="pl-PL"/>
        </w:rPr>
      </w:pPr>
      <w:r w:rsidRPr="008D5B2F">
        <w:rPr>
          <w:rFonts w:ascii="Arial Narrow" w:hAnsi="Arial Narrow"/>
          <w:bCs/>
          <w:i/>
          <w:iCs/>
          <w:lang w:val="pl-PL"/>
        </w:rPr>
        <w:t xml:space="preserve">Uchwała ma charakter porządkowy </w:t>
      </w:r>
      <w:r w:rsidR="00244A78" w:rsidRPr="008D5B2F">
        <w:rPr>
          <w:rFonts w:ascii="Arial Narrow" w:hAnsi="Arial Narrow"/>
          <w:bCs/>
          <w:i/>
          <w:iCs/>
          <w:lang w:val="pl-PL"/>
        </w:rPr>
        <w:t>i wynika ze zmian w Statucie Spółki przyjętych Uchwałą nr 5/10/2022</w:t>
      </w:r>
      <w:r w:rsidRPr="008D5B2F">
        <w:rPr>
          <w:rFonts w:ascii="Arial Narrow" w:hAnsi="Arial Narrow"/>
          <w:bCs/>
          <w:i/>
          <w:iCs/>
          <w:lang w:val="pl-PL"/>
        </w:rPr>
        <w:t>.</w:t>
      </w:r>
    </w:p>
    <w:p w14:paraId="4B9C0FEC" w14:textId="77777777" w:rsidR="00C04FAF" w:rsidRPr="008D5B2F" w:rsidRDefault="00C04FAF" w:rsidP="00052174">
      <w:pPr>
        <w:pStyle w:val="AKT"/>
      </w:pPr>
    </w:p>
    <w:p w14:paraId="6C261BA5" w14:textId="77777777" w:rsidR="00C04FAF" w:rsidRPr="008D5B2F" w:rsidRDefault="00C04FAF" w:rsidP="00052174">
      <w:pPr>
        <w:pStyle w:val="AKT"/>
      </w:pPr>
    </w:p>
    <w:p w14:paraId="274E8F26" w14:textId="77777777" w:rsidR="007754CB" w:rsidRPr="008D5B2F" w:rsidRDefault="007754CB" w:rsidP="007754CB">
      <w:pPr>
        <w:rPr>
          <w:rFonts w:ascii="Arial Narrow" w:hAnsi="Arial Narrow"/>
          <w:b/>
          <w:lang w:val="pl-PL"/>
        </w:rPr>
      </w:pPr>
    </w:p>
    <w:p w14:paraId="0BD674C2" w14:textId="449498C5" w:rsidR="007754CB" w:rsidRPr="008D5B2F" w:rsidRDefault="007754CB" w:rsidP="007754CB">
      <w:pPr>
        <w:jc w:val="center"/>
        <w:rPr>
          <w:rFonts w:ascii="Arial Narrow" w:hAnsi="Arial Narrow"/>
          <w:b/>
          <w:lang w:val="pl-PL"/>
        </w:rPr>
      </w:pPr>
      <w:r w:rsidRPr="008D5B2F">
        <w:rPr>
          <w:rFonts w:ascii="Arial Narrow" w:hAnsi="Arial Narrow"/>
          <w:b/>
          <w:lang w:val="pl-PL"/>
        </w:rPr>
        <w:t xml:space="preserve">Uchwała nr </w:t>
      </w:r>
      <w:r w:rsidR="00244A78" w:rsidRPr="008D5B2F">
        <w:rPr>
          <w:rFonts w:ascii="Arial Narrow" w:hAnsi="Arial Narrow"/>
          <w:b/>
          <w:lang w:val="pl-PL"/>
        </w:rPr>
        <w:t>7</w:t>
      </w:r>
      <w:r w:rsidRPr="008D5B2F">
        <w:rPr>
          <w:rFonts w:ascii="Arial Narrow" w:hAnsi="Arial Narrow"/>
          <w:b/>
          <w:lang w:val="pl-PL"/>
        </w:rPr>
        <w:t>/10/2022</w:t>
      </w:r>
    </w:p>
    <w:p w14:paraId="3D49E2AF" w14:textId="2DC66FBF" w:rsidR="007754CB" w:rsidRPr="008D5B2F" w:rsidRDefault="007754CB" w:rsidP="007754CB">
      <w:pPr>
        <w:pStyle w:val="Akapitzlist1"/>
        <w:spacing w:after="0" w:line="240" w:lineRule="auto"/>
        <w:ind w:left="0"/>
        <w:jc w:val="center"/>
        <w:rPr>
          <w:rFonts w:ascii="Arial Narrow" w:hAnsi="Arial Narrow"/>
          <w:b/>
          <w:lang w:val="pl-PL"/>
        </w:rPr>
      </w:pPr>
      <w:r w:rsidRPr="008D5B2F">
        <w:rPr>
          <w:rFonts w:ascii="Arial Narrow" w:hAnsi="Arial Narrow"/>
          <w:b/>
          <w:lang w:val="pl-PL"/>
        </w:rPr>
        <w:t>z dnia 2</w:t>
      </w:r>
      <w:r w:rsidR="0053652D" w:rsidRPr="008D5B2F">
        <w:rPr>
          <w:rFonts w:ascii="Arial Narrow" w:hAnsi="Arial Narrow"/>
          <w:b/>
          <w:lang w:val="pl-PL"/>
        </w:rPr>
        <w:t>8</w:t>
      </w:r>
      <w:r w:rsidRPr="008D5B2F">
        <w:rPr>
          <w:rFonts w:ascii="Arial Narrow" w:hAnsi="Arial Narrow"/>
          <w:b/>
          <w:lang w:val="pl-PL"/>
        </w:rPr>
        <w:t xml:space="preserve"> października 2022 roku</w:t>
      </w:r>
    </w:p>
    <w:p w14:paraId="568A33DB" w14:textId="77777777" w:rsidR="007754CB" w:rsidRPr="008D5B2F" w:rsidRDefault="007754CB" w:rsidP="007754CB">
      <w:pPr>
        <w:jc w:val="center"/>
        <w:rPr>
          <w:rFonts w:ascii="Arial Narrow" w:hAnsi="Arial Narrow"/>
          <w:b/>
          <w:lang w:val="pl-PL"/>
        </w:rPr>
      </w:pPr>
      <w:r w:rsidRPr="008D5B2F">
        <w:rPr>
          <w:rFonts w:ascii="Arial Narrow" w:hAnsi="Arial Narrow"/>
          <w:b/>
          <w:lang w:val="pl-PL"/>
        </w:rPr>
        <w:t xml:space="preserve">Nadzwyczajnego Walnego Zgromadzenia </w:t>
      </w:r>
    </w:p>
    <w:p w14:paraId="0EF44210" w14:textId="77777777" w:rsidR="007754CB" w:rsidRPr="008D5B2F" w:rsidRDefault="007754CB" w:rsidP="007754CB">
      <w:pPr>
        <w:jc w:val="center"/>
        <w:rPr>
          <w:rFonts w:ascii="Arial Narrow" w:hAnsi="Arial Narrow"/>
          <w:b/>
          <w:lang w:val="pl-PL"/>
        </w:rPr>
      </w:pPr>
      <w:r w:rsidRPr="008D5B2F">
        <w:rPr>
          <w:rFonts w:ascii="Arial Narrow" w:hAnsi="Arial Narrow"/>
          <w:b/>
          <w:lang w:val="pl-PL"/>
        </w:rPr>
        <w:t>Medicalgorithmics S.A. z siedzibą w Warszawie</w:t>
      </w:r>
    </w:p>
    <w:p w14:paraId="4B9709B2" w14:textId="3880B0D7" w:rsidR="007754CB" w:rsidRPr="008D5B2F" w:rsidRDefault="007754CB" w:rsidP="007754CB">
      <w:pPr>
        <w:jc w:val="center"/>
        <w:rPr>
          <w:rFonts w:ascii="Arial Narrow" w:hAnsi="Arial Narrow"/>
          <w:b/>
          <w:lang w:val="pl-PL"/>
        </w:rPr>
      </w:pPr>
      <w:r w:rsidRPr="008D5B2F">
        <w:rPr>
          <w:rFonts w:ascii="Arial Narrow" w:hAnsi="Arial Narrow"/>
          <w:b/>
          <w:lang w:val="pl-PL"/>
        </w:rPr>
        <w:t xml:space="preserve">w sprawie </w:t>
      </w:r>
      <w:r w:rsidR="00B176C3" w:rsidRPr="008D5B2F">
        <w:rPr>
          <w:rFonts w:ascii="Arial Narrow" w:hAnsi="Arial Narrow"/>
          <w:b/>
          <w:lang w:val="pl-PL"/>
        </w:rPr>
        <w:t>ustalenia liczby Członków Rady Nadzorczej Spółki</w:t>
      </w:r>
    </w:p>
    <w:p w14:paraId="419389BE" w14:textId="77777777" w:rsidR="00C04FAF" w:rsidRPr="008D5B2F" w:rsidRDefault="00C04FAF" w:rsidP="00052174">
      <w:pPr>
        <w:pStyle w:val="AKT"/>
      </w:pPr>
    </w:p>
    <w:p w14:paraId="3D38555C" w14:textId="77777777" w:rsidR="00C04FAF" w:rsidRPr="008D5B2F" w:rsidRDefault="00C04FAF" w:rsidP="00052174">
      <w:pPr>
        <w:pStyle w:val="AKT"/>
      </w:pPr>
    </w:p>
    <w:p w14:paraId="648E5BFC" w14:textId="0ED59BEC" w:rsidR="00756B41" w:rsidRPr="008D5B2F" w:rsidRDefault="00756B41" w:rsidP="00756B41">
      <w:pPr>
        <w:tabs>
          <w:tab w:val="right" w:leader="hyphen" w:pos="9072"/>
        </w:tabs>
        <w:spacing w:before="120"/>
        <w:ind w:left="51" w:right="46"/>
        <w:jc w:val="center"/>
        <w:rPr>
          <w:rFonts w:ascii="Arial Narrow" w:hAnsi="Arial Narrow"/>
          <w:b/>
          <w:lang w:val="pl-PL"/>
        </w:rPr>
      </w:pPr>
      <w:r w:rsidRPr="008D5B2F">
        <w:rPr>
          <w:rFonts w:ascii="Arial Narrow" w:hAnsi="Arial Narrow"/>
          <w:b/>
          <w:lang w:val="pl-PL"/>
        </w:rPr>
        <w:t>§ 1.</w:t>
      </w:r>
    </w:p>
    <w:p w14:paraId="1F3C0681" w14:textId="2F99EFB5" w:rsidR="00756B41" w:rsidRPr="008D5B2F" w:rsidRDefault="00756B41" w:rsidP="00756B41">
      <w:pPr>
        <w:tabs>
          <w:tab w:val="right" w:leader="hyphen" w:pos="9072"/>
        </w:tabs>
        <w:spacing w:before="120"/>
        <w:ind w:left="51" w:right="46"/>
        <w:rPr>
          <w:rFonts w:ascii="Arial Narrow" w:hAnsi="Arial Narrow"/>
          <w:bCs/>
          <w:lang w:val="pl-PL"/>
        </w:rPr>
      </w:pPr>
      <w:r w:rsidRPr="008D5B2F">
        <w:rPr>
          <w:rFonts w:ascii="Arial Narrow" w:hAnsi="Arial Narrow"/>
          <w:bCs/>
          <w:lang w:val="pl-PL"/>
        </w:rPr>
        <w:t xml:space="preserve">Na podstawie art. 385 § 1 Kodeksu spółek handlowych </w:t>
      </w:r>
      <w:r w:rsidR="004E449C" w:rsidRPr="008D5B2F">
        <w:rPr>
          <w:rFonts w:ascii="Arial Narrow" w:hAnsi="Arial Narrow"/>
          <w:bCs/>
          <w:lang w:val="pl-PL"/>
        </w:rPr>
        <w:t xml:space="preserve">oraz w związku z § </w:t>
      </w:r>
      <w:r w:rsidR="00DD491A" w:rsidRPr="008D5B2F">
        <w:rPr>
          <w:rFonts w:ascii="Arial Narrow" w:hAnsi="Arial Narrow"/>
          <w:bCs/>
          <w:lang w:val="pl-PL"/>
        </w:rPr>
        <w:t xml:space="preserve">17 ust. 3 Statutu Spółki, Walne Zgromadzenie </w:t>
      </w:r>
      <w:r w:rsidR="00755CC4" w:rsidRPr="008D5B2F">
        <w:rPr>
          <w:rFonts w:ascii="Arial Narrow" w:hAnsi="Arial Narrow"/>
          <w:bCs/>
          <w:lang w:val="pl-PL"/>
        </w:rPr>
        <w:t>ustala liczbę Członków Rady Nadzorczej na 6 (sześć) osób.</w:t>
      </w:r>
    </w:p>
    <w:p w14:paraId="7B39ACC6" w14:textId="77777777" w:rsidR="00C04FAF" w:rsidRPr="008D5B2F" w:rsidRDefault="00C04FAF" w:rsidP="00052174">
      <w:pPr>
        <w:pStyle w:val="AKT"/>
      </w:pPr>
    </w:p>
    <w:p w14:paraId="6CE523C2" w14:textId="77777777" w:rsidR="00AC03A7" w:rsidRPr="008D5B2F" w:rsidRDefault="00AC03A7" w:rsidP="00AC03A7">
      <w:pPr>
        <w:tabs>
          <w:tab w:val="right" w:leader="hyphen" w:pos="9072"/>
        </w:tabs>
        <w:spacing w:before="120"/>
        <w:ind w:left="51" w:right="46"/>
        <w:jc w:val="center"/>
        <w:rPr>
          <w:rFonts w:ascii="Arial Narrow" w:hAnsi="Arial Narrow"/>
          <w:b/>
          <w:lang w:val="pl-PL"/>
        </w:rPr>
      </w:pPr>
      <w:r w:rsidRPr="008D5B2F">
        <w:rPr>
          <w:rFonts w:ascii="Arial Narrow" w:hAnsi="Arial Narrow"/>
          <w:b/>
          <w:lang w:val="pl-PL"/>
        </w:rPr>
        <w:t>§ 2.</w:t>
      </w:r>
    </w:p>
    <w:p w14:paraId="2D99B599" w14:textId="77777777" w:rsidR="00AC03A7" w:rsidRPr="008D5B2F" w:rsidRDefault="00AC03A7" w:rsidP="00AC03A7">
      <w:pPr>
        <w:tabs>
          <w:tab w:val="right" w:leader="hyphen" w:pos="9072"/>
        </w:tabs>
        <w:spacing w:before="120"/>
        <w:ind w:left="51" w:right="46"/>
        <w:rPr>
          <w:rFonts w:ascii="Arial Narrow" w:hAnsi="Arial Narrow"/>
          <w:bCs/>
          <w:lang w:val="pl-PL"/>
        </w:rPr>
      </w:pPr>
      <w:r w:rsidRPr="008D5B2F">
        <w:rPr>
          <w:rFonts w:ascii="Arial Narrow" w:hAnsi="Arial Narrow"/>
          <w:bCs/>
          <w:lang w:val="pl-PL"/>
        </w:rPr>
        <w:t xml:space="preserve">Uchwała wchodzi w życie z chwilą jej podjęcia. </w:t>
      </w:r>
    </w:p>
    <w:p w14:paraId="791BFE20" w14:textId="77777777" w:rsidR="00C04FAF" w:rsidRPr="008D5B2F" w:rsidRDefault="00C04FAF" w:rsidP="00052174">
      <w:pPr>
        <w:pStyle w:val="AKT"/>
      </w:pPr>
    </w:p>
    <w:p w14:paraId="5C3F20AF" w14:textId="77777777" w:rsidR="00244A78" w:rsidRPr="008D5B2F" w:rsidRDefault="00244A78" w:rsidP="00244A78">
      <w:pPr>
        <w:rPr>
          <w:rFonts w:ascii="Arial Narrow" w:hAnsi="Arial Narrow"/>
          <w:bCs/>
          <w:i/>
          <w:iCs/>
          <w:u w:val="single"/>
          <w:lang w:val="pl-PL"/>
        </w:rPr>
      </w:pPr>
      <w:r w:rsidRPr="008D5B2F">
        <w:rPr>
          <w:rFonts w:ascii="Arial Narrow" w:hAnsi="Arial Narrow"/>
          <w:bCs/>
          <w:i/>
          <w:iCs/>
          <w:u w:val="single"/>
          <w:lang w:val="pl-PL"/>
        </w:rPr>
        <w:t>Uzasadnienie do uchwały:</w:t>
      </w:r>
    </w:p>
    <w:p w14:paraId="7CD5C2FF" w14:textId="7C2A58B5" w:rsidR="00244A78" w:rsidRPr="008D5B2F" w:rsidRDefault="00244A78" w:rsidP="00244A78">
      <w:pPr>
        <w:rPr>
          <w:rFonts w:ascii="Arial Narrow" w:hAnsi="Arial Narrow"/>
          <w:bCs/>
          <w:i/>
          <w:iCs/>
          <w:lang w:val="pl-PL"/>
        </w:rPr>
      </w:pPr>
      <w:r w:rsidRPr="008D5B2F">
        <w:rPr>
          <w:rFonts w:ascii="Arial Narrow" w:hAnsi="Arial Narrow"/>
          <w:bCs/>
          <w:i/>
          <w:iCs/>
          <w:lang w:val="pl-PL"/>
        </w:rPr>
        <w:t>Powyższa propozycja zmian jest wynikiem zapisów Umowy Inwestycyjnej, zawartej pomiędzy Spółką a Inwestorem.</w:t>
      </w:r>
    </w:p>
    <w:p w14:paraId="057EA243" w14:textId="77777777" w:rsidR="002037A0" w:rsidRPr="008D5B2F" w:rsidRDefault="002037A0" w:rsidP="00244A78">
      <w:pPr>
        <w:rPr>
          <w:rFonts w:ascii="Arial Narrow" w:hAnsi="Arial Narrow"/>
          <w:b/>
          <w:lang w:val="pl-PL"/>
        </w:rPr>
      </w:pPr>
    </w:p>
    <w:p w14:paraId="01301FD2" w14:textId="77777777" w:rsidR="002037A0" w:rsidRPr="008D5B2F" w:rsidRDefault="002037A0" w:rsidP="002037A0">
      <w:pPr>
        <w:jc w:val="center"/>
        <w:rPr>
          <w:rFonts w:ascii="Arial Narrow" w:hAnsi="Arial Narrow"/>
          <w:b/>
          <w:lang w:val="pl-PL"/>
        </w:rPr>
      </w:pPr>
    </w:p>
    <w:p w14:paraId="3969DBB9" w14:textId="39D45310" w:rsidR="002037A0" w:rsidRPr="008D5B2F" w:rsidRDefault="002037A0" w:rsidP="002037A0">
      <w:pPr>
        <w:jc w:val="center"/>
        <w:rPr>
          <w:rFonts w:ascii="Arial Narrow" w:hAnsi="Arial Narrow"/>
          <w:b/>
          <w:lang w:val="pl-PL"/>
        </w:rPr>
      </w:pPr>
      <w:r w:rsidRPr="008D5B2F">
        <w:rPr>
          <w:rFonts w:ascii="Arial Narrow" w:hAnsi="Arial Narrow"/>
          <w:b/>
          <w:lang w:val="pl-PL"/>
        </w:rPr>
        <w:t xml:space="preserve">Uchwała nr </w:t>
      </w:r>
      <w:r w:rsidR="00CB1D40" w:rsidRPr="008D5B2F">
        <w:rPr>
          <w:rFonts w:ascii="Arial Narrow" w:hAnsi="Arial Narrow"/>
          <w:b/>
          <w:lang w:val="pl-PL"/>
        </w:rPr>
        <w:t>8</w:t>
      </w:r>
      <w:r w:rsidRPr="008D5B2F">
        <w:rPr>
          <w:rFonts w:ascii="Arial Narrow" w:hAnsi="Arial Narrow"/>
          <w:b/>
          <w:lang w:val="pl-PL"/>
        </w:rPr>
        <w:t>/10/2022</w:t>
      </w:r>
    </w:p>
    <w:p w14:paraId="2D1F2665" w14:textId="600DFF12" w:rsidR="002037A0" w:rsidRPr="008D5B2F" w:rsidRDefault="002037A0" w:rsidP="002037A0">
      <w:pPr>
        <w:pStyle w:val="Akapitzlist1"/>
        <w:spacing w:after="0" w:line="240" w:lineRule="auto"/>
        <w:ind w:left="0"/>
        <w:jc w:val="center"/>
        <w:rPr>
          <w:rFonts w:ascii="Arial Narrow" w:hAnsi="Arial Narrow"/>
          <w:b/>
          <w:lang w:val="pl-PL"/>
        </w:rPr>
      </w:pPr>
      <w:r w:rsidRPr="008D5B2F">
        <w:rPr>
          <w:rFonts w:ascii="Arial Narrow" w:hAnsi="Arial Narrow"/>
          <w:b/>
          <w:lang w:val="pl-PL"/>
        </w:rPr>
        <w:t>z dnia 2</w:t>
      </w:r>
      <w:r w:rsidR="0053652D" w:rsidRPr="008D5B2F">
        <w:rPr>
          <w:rFonts w:ascii="Arial Narrow" w:hAnsi="Arial Narrow"/>
          <w:b/>
          <w:lang w:val="pl-PL"/>
        </w:rPr>
        <w:t>8</w:t>
      </w:r>
      <w:r w:rsidRPr="008D5B2F">
        <w:rPr>
          <w:rFonts w:ascii="Arial Narrow" w:hAnsi="Arial Narrow"/>
          <w:b/>
          <w:lang w:val="pl-PL"/>
        </w:rPr>
        <w:t xml:space="preserve"> października 2022 roku</w:t>
      </w:r>
    </w:p>
    <w:p w14:paraId="1F10B088" w14:textId="77777777" w:rsidR="002037A0" w:rsidRPr="008D5B2F" w:rsidRDefault="002037A0" w:rsidP="002037A0">
      <w:pPr>
        <w:jc w:val="center"/>
        <w:rPr>
          <w:rFonts w:ascii="Arial Narrow" w:hAnsi="Arial Narrow"/>
          <w:b/>
          <w:lang w:val="pl-PL"/>
        </w:rPr>
      </w:pPr>
      <w:r w:rsidRPr="008D5B2F">
        <w:rPr>
          <w:rFonts w:ascii="Arial Narrow" w:hAnsi="Arial Narrow"/>
          <w:b/>
          <w:lang w:val="pl-PL"/>
        </w:rPr>
        <w:t xml:space="preserve">Nadzwyczajnego Walnego Zgromadzenia </w:t>
      </w:r>
    </w:p>
    <w:p w14:paraId="5E5121F4" w14:textId="77777777" w:rsidR="002037A0" w:rsidRPr="008D5B2F" w:rsidRDefault="002037A0" w:rsidP="002037A0">
      <w:pPr>
        <w:jc w:val="center"/>
        <w:rPr>
          <w:rFonts w:ascii="Arial Narrow" w:hAnsi="Arial Narrow"/>
          <w:b/>
          <w:lang w:val="pl-PL"/>
        </w:rPr>
      </w:pPr>
      <w:r w:rsidRPr="008D5B2F">
        <w:rPr>
          <w:rFonts w:ascii="Arial Narrow" w:hAnsi="Arial Narrow"/>
          <w:b/>
          <w:lang w:val="pl-PL"/>
        </w:rPr>
        <w:t>Medicalgorithmics S.A. z siedzibą w Warszawie</w:t>
      </w:r>
    </w:p>
    <w:p w14:paraId="69907198" w14:textId="769CD3BD" w:rsidR="002037A0" w:rsidRPr="008D5B2F" w:rsidRDefault="002037A0" w:rsidP="002037A0">
      <w:pPr>
        <w:jc w:val="center"/>
        <w:rPr>
          <w:rFonts w:ascii="Arial Narrow" w:hAnsi="Arial Narrow"/>
          <w:b/>
          <w:lang w:val="pl-PL"/>
        </w:rPr>
      </w:pPr>
      <w:r w:rsidRPr="008D5B2F">
        <w:rPr>
          <w:rFonts w:ascii="Arial Narrow" w:hAnsi="Arial Narrow"/>
          <w:b/>
          <w:lang w:val="pl-PL"/>
        </w:rPr>
        <w:t xml:space="preserve">w sprawie </w:t>
      </w:r>
      <w:r w:rsidR="00020137" w:rsidRPr="008D5B2F">
        <w:rPr>
          <w:rFonts w:ascii="Arial Narrow" w:hAnsi="Arial Narrow"/>
          <w:b/>
          <w:lang w:val="pl-PL"/>
        </w:rPr>
        <w:t>powołania Członka Rady Nadzorczej Spółki</w:t>
      </w:r>
    </w:p>
    <w:p w14:paraId="2FA61EA5" w14:textId="77777777" w:rsidR="00B62884" w:rsidRPr="008D5B2F" w:rsidRDefault="00B62884" w:rsidP="00052174">
      <w:pPr>
        <w:pStyle w:val="AKT"/>
      </w:pPr>
    </w:p>
    <w:p w14:paraId="409C20E3" w14:textId="33950151" w:rsidR="00B60356" w:rsidRPr="008D5B2F" w:rsidRDefault="00B60356" w:rsidP="00052174">
      <w:pPr>
        <w:pStyle w:val="AKT"/>
      </w:pPr>
      <w:r w:rsidRPr="008D5B2F">
        <w:t>Nadzwyczajne Walne Zgromadzenie Medicalgorithmics S.A. z siedzibą w Warszawie, działając na podstawie przepisu art. 385 §1 k.s.h., w związku z § 17 ust. 2 Statutu Spółki, uchwala co następuje:</w:t>
      </w:r>
    </w:p>
    <w:p w14:paraId="40A67FBA" w14:textId="77777777" w:rsidR="00B60356" w:rsidRPr="008D5B2F" w:rsidRDefault="00B60356" w:rsidP="00052174">
      <w:pPr>
        <w:pStyle w:val="AKT"/>
      </w:pPr>
      <w:r w:rsidRPr="008D5B2F">
        <w:t xml:space="preserve"> </w:t>
      </w:r>
    </w:p>
    <w:p w14:paraId="4E7EE58D" w14:textId="1B6D7D91" w:rsidR="00B60356" w:rsidRPr="008D5B2F" w:rsidRDefault="003D3292" w:rsidP="00E136A4">
      <w:pPr>
        <w:pStyle w:val="AKT"/>
        <w:jc w:val="center"/>
      </w:pPr>
      <w:r w:rsidRPr="008D5B2F">
        <w:t>§ 1.</w:t>
      </w:r>
    </w:p>
    <w:p w14:paraId="21EBA9DA" w14:textId="77777777" w:rsidR="00B60356" w:rsidRPr="008D5B2F" w:rsidRDefault="00B60356" w:rsidP="00052174">
      <w:pPr>
        <w:pStyle w:val="AKT"/>
      </w:pPr>
    </w:p>
    <w:p w14:paraId="371548CC" w14:textId="4627E296" w:rsidR="006313D9" w:rsidRPr="008D5B2F" w:rsidRDefault="001752FF" w:rsidP="006A36DD">
      <w:pPr>
        <w:pStyle w:val="AKT"/>
        <w:jc w:val="both"/>
      </w:pPr>
      <w:r w:rsidRPr="008D5B2F">
        <w:t xml:space="preserve">1. </w:t>
      </w:r>
      <w:r w:rsidR="00B60356" w:rsidRPr="008D5B2F">
        <w:t>Nadzwyczajne Walne Zgromadzenie Spółki postanawia powołać Pawła Lewickiego</w:t>
      </w:r>
      <w:r w:rsidR="00195C05" w:rsidRPr="008D5B2F">
        <w:t xml:space="preserve"> </w:t>
      </w:r>
      <w:r w:rsidR="00E337E6">
        <w:t xml:space="preserve">w skład </w:t>
      </w:r>
      <w:r w:rsidR="00195C05" w:rsidRPr="008D5B2F">
        <w:t>Rady Nadzorczej</w:t>
      </w:r>
      <w:r w:rsidR="00D45746" w:rsidRPr="008D5B2F">
        <w:t xml:space="preserve"> Spółki</w:t>
      </w:r>
      <w:r w:rsidR="00462B6A">
        <w:t xml:space="preserve"> jako Członka</w:t>
      </w:r>
      <w:r w:rsidR="00F22B88">
        <w:t xml:space="preserve"> Rady Nadzorczej</w:t>
      </w:r>
      <w:r w:rsidR="00B60356" w:rsidRPr="008D5B2F">
        <w:t>.</w:t>
      </w:r>
    </w:p>
    <w:p w14:paraId="15ECCACE" w14:textId="77777777" w:rsidR="006313D9" w:rsidRPr="008D5B2F" w:rsidRDefault="006313D9" w:rsidP="006A36DD">
      <w:pPr>
        <w:pStyle w:val="AKT"/>
        <w:jc w:val="both"/>
      </w:pPr>
    </w:p>
    <w:p w14:paraId="665AA7AD" w14:textId="47917300" w:rsidR="004862CC" w:rsidRPr="008D5B2F" w:rsidRDefault="001752FF" w:rsidP="006A36DD">
      <w:pPr>
        <w:pStyle w:val="AKT"/>
        <w:jc w:val="both"/>
      </w:pPr>
      <w:r w:rsidRPr="008D5B2F">
        <w:t xml:space="preserve">2. </w:t>
      </w:r>
      <w:r w:rsidR="004862CC" w:rsidRPr="008D5B2F">
        <w:t>Niniejsza uchwała wchodzi w życie z chwilą spełnienia się ostatniego z następujących warunków:</w:t>
      </w:r>
      <w:r w:rsidR="004862CC" w:rsidRPr="008D5B2F">
        <w:tab/>
        <w:t xml:space="preserve"> </w:t>
      </w:r>
    </w:p>
    <w:p w14:paraId="5AD812A2" w14:textId="77777777" w:rsidR="00525EBB" w:rsidRPr="008D5B2F" w:rsidRDefault="004862CC" w:rsidP="00A8333D">
      <w:pPr>
        <w:pStyle w:val="AKT"/>
        <w:numPr>
          <w:ilvl w:val="0"/>
          <w:numId w:val="14"/>
        </w:numPr>
        <w:jc w:val="both"/>
      </w:pPr>
      <w:r w:rsidRPr="008D5B2F">
        <w:t>uznania rachunku bankowego Spółki kwotą 13.807.810,28 zł (trzynaście milionów osiemset siedem tysięcy osiemset dziesięć złotych i 28/100) od Biofund Capital Management LLC tytułem opłacania podwyższenia kapitału zakładowego Spółki;</w:t>
      </w:r>
      <w:r w:rsidRPr="008D5B2F">
        <w:tab/>
      </w:r>
    </w:p>
    <w:p w14:paraId="3EF2B076" w14:textId="66DE9EFD" w:rsidR="001C3758" w:rsidRPr="008D5B2F" w:rsidRDefault="004862CC" w:rsidP="00A8333D">
      <w:pPr>
        <w:pStyle w:val="AKT"/>
        <w:numPr>
          <w:ilvl w:val="0"/>
          <w:numId w:val="14"/>
        </w:numPr>
        <w:jc w:val="both"/>
      </w:pPr>
      <w:r w:rsidRPr="008D5B2F">
        <w:t xml:space="preserve">zawarcia umowy przeniesienia na Spółkę 100% akcji spółki Kardiolytics Inc z siedzibą </w:t>
      </w:r>
      <w:r w:rsidR="002C0C8A">
        <w:rPr>
          <w:rStyle w:val="eop"/>
          <w:rFonts w:cs="Arial"/>
          <w:bCs/>
          <w:color w:val="000000" w:themeColor="text1"/>
        </w:rPr>
        <w:t>w</w:t>
      </w:r>
      <w:r w:rsidR="00206D86">
        <w:rPr>
          <w:rStyle w:val="eop"/>
          <w:rFonts w:cs="Arial"/>
          <w:bCs/>
          <w:color w:val="000000" w:themeColor="text1"/>
        </w:rPr>
        <w:t xml:space="preserve"> </w:t>
      </w:r>
      <w:r w:rsidR="00206D86" w:rsidRPr="004937EC">
        <w:rPr>
          <w:rStyle w:val="eop"/>
          <w:rFonts w:cs="Arial"/>
          <w:bCs/>
          <w:color w:val="000000" w:themeColor="text1"/>
        </w:rPr>
        <w:t>Oklahoma</w:t>
      </w:r>
      <w:r w:rsidR="00206D86">
        <w:rPr>
          <w:rStyle w:val="eop"/>
          <w:rFonts w:cs="Arial"/>
          <w:bCs/>
          <w:color w:val="000000" w:themeColor="text1"/>
        </w:rPr>
        <w:t>,</w:t>
      </w:r>
      <w:r w:rsidR="002C0C8A">
        <w:rPr>
          <w:rStyle w:val="eop"/>
          <w:rFonts w:cs="Arial"/>
          <w:bCs/>
          <w:color w:val="000000" w:themeColor="text1"/>
        </w:rPr>
        <w:t xml:space="preserve"> </w:t>
      </w:r>
      <w:r w:rsidR="003909EA" w:rsidRPr="004937EC">
        <w:rPr>
          <w:rStyle w:val="eop"/>
          <w:rFonts w:cs="Arial"/>
          <w:bCs/>
          <w:color w:val="000000" w:themeColor="text1"/>
        </w:rPr>
        <w:t>296 Woodward Blvd. Tulsa, Oklahoma, 74114</w:t>
      </w:r>
      <w:r w:rsidRPr="008D5B2F">
        <w:t>, wpisaną do rejestru handlowego pod numerem 7063366 tytułem opłacania podwyższenia kapitału zakładowego Spółki</w:t>
      </w:r>
      <w:r w:rsidR="00B60356" w:rsidRPr="008D5B2F">
        <w:t>.</w:t>
      </w:r>
      <w:r w:rsidR="00EF11DD" w:rsidRPr="008D5B2F" w:rsidDel="00B60356">
        <w:t xml:space="preserve"> </w:t>
      </w:r>
    </w:p>
    <w:p w14:paraId="666FC37A" w14:textId="77777777" w:rsidR="001C3758" w:rsidRPr="008D5B2F" w:rsidRDefault="001C3758" w:rsidP="00052174">
      <w:pPr>
        <w:pStyle w:val="AKT"/>
      </w:pPr>
    </w:p>
    <w:p w14:paraId="2C1B15E2" w14:textId="77777777" w:rsidR="00E678D1" w:rsidRPr="008D5B2F" w:rsidRDefault="00E678D1" w:rsidP="00E678D1">
      <w:pPr>
        <w:rPr>
          <w:rFonts w:ascii="Arial Narrow" w:hAnsi="Arial Narrow"/>
          <w:bCs/>
          <w:i/>
          <w:iCs/>
          <w:u w:val="single"/>
          <w:lang w:val="pl-PL"/>
        </w:rPr>
      </w:pPr>
      <w:r w:rsidRPr="008D5B2F">
        <w:rPr>
          <w:rFonts w:ascii="Arial Narrow" w:hAnsi="Arial Narrow"/>
          <w:bCs/>
          <w:i/>
          <w:iCs/>
          <w:u w:val="single"/>
          <w:lang w:val="pl-PL"/>
        </w:rPr>
        <w:t>Uzasadnienie do uchwały:</w:t>
      </w:r>
    </w:p>
    <w:p w14:paraId="26234BC1" w14:textId="0F3B0D13" w:rsidR="00E678D1" w:rsidRPr="008D5B2F" w:rsidRDefault="00E678D1" w:rsidP="00E678D1">
      <w:pPr>
        <w:rPr>
          <w:rFonts w:ascii="Arial Narrow" w:hAnsi="Arial Narrow"/>
          <w:bCs/>
          <w:i/>
          <w:iCs/>
          <w:lang w:val="pl-PL"/>
        </w:rPr>
      </w:pPr>
      <w:r w:rsidRPr="008D5B2F">
        <w:rPr>
          <w:rFonts w:ascii="Arial Narrow" w:hAnsi="Arial Narrow"/>
          <w:bCs/>
          <w:i/>
          <w:iCs/>
          <w:lang w:val="pl-PL"/>
        </w:rPr>
        <w:t>Powyższa propozycja zmian jest wynikiem zapisów Umowy Inwestycyjnej, zawartej pomiędzy Spółką a Inwestorem.</w:t>
      </w:r>
    </w:p>
    <w:p w14:paraId="1759CA0F" w14:textId="77777777" w:rsidR="00EC4009" w:rsidRPr="008D5B2F" w:rsidRDefault="00EC4009" w:rsidP="00052174">
      <w:pPr>
        <w:pStyle w:val="AKT"/>
      </w:pPr>
    </w:p>
    <w:p w14:paraId="351EC5B0" w14:textId="77777777" w:rsidR="004035BE" w:rsidRPr="008D5B2F" w:rsidRDefault="004035BE" w:rsidP="00052174">
      <w:pPr>
        <w:pStyle w:val="AKT"/>
      </w:pPr>
    </w:p>
    <w:p w14:paraId="5DA60E56" w14:textId="5F801383" w:rsidR="00F310FE" w:rsidRPr="008D5B2F" w:rsidRDefault="00F310FE" w:rsidP="00F310FE">
      <w:pPr>
        <w:jc w:val="center"/>
        <w:rPr>
          <w:rFonts w:ascii="Arial Narrow" w:hAnsi="Arial Narrow"/>
          <w:b/>
          <w:lang w:val="pl-PL"/>
        </w:rPr>
      </w:pPr>
      <w:r w:rsidRPr="008D5B2F">
        <w:rPr>
          <w:rFonts w:ascii="Arial Narrow" w:hAnsi="Arial Narrow"/>
          <w:b/>
          <w:lang w:val="pl-PL"/>
        </w:rPr>
        <w:t>Uchwała nr 9/10/2022</w:t>
      </w:r>
    </w:p>
    <w:p w14:paraId="4680EE21" w14:textId="77777777" w:rsidR="00F310FE" w:rsidRPr="008D5B2F" w:rsidRDefault="00F310FE" w:rsidP="00F310FE">
      <w:pPr>
        <w:pStyle w:val="Akapitzlist1"/>
        <w:spacing w:after="0" w:line="240" w:lineRule="auto"/>
        <w:ind w:left="0"/>
        <w:jc w:val="center"/>
        <w:rPr>
          <w:rFonts w:ascii="Arial Narrow" w:hAnsi="Arial Narrow"/>
          <w:b/>
          <w:lang w:val="pl-PL"/>
        </w:rPr>
      </w:pPr>
      <w:r w:rsidRPr="008D5B2F">
        <w:rPr>
          <w:rFonts w:ascii="Arial Narrow" w:hAnsi="Arial Narrow"/>
          <w:b/>
          <w:lang w:val="pl-PL"/>
        </w:rPr>
        <w:t>z dnia 28 października 2022 roku</w:t>
      </w:r>
    </w:p>
    <w:p w14:paraId="5B3C4F9D" w14:textId="77777777" w:rsidR="00F310FE" w:rsidRPr="008D5B2F" w:rsidRDefault="00F310FE" w:rsidP="00F310FE">
      <w:pPr>
        <w:jc w:val="center"/>
        <w:rPr>
          <w:rFonts w:ascii="Arial Narrow" w:hAnsi="Arial Narrow"/>
          <w:b/>
          <w:lang w:val="pl-PL"/>
        </w:rPr>
      </w:pPr>
      <w:r w:rsidRPr="008D5B2F">
        <w:rPr>
          <w:rFonts w:ascii="Arial Narrow" w:hAnsi="Arial Narrow"/>
          <w:b/>
          <w:lang w:val="pl-PL"/>
        </w:rPr>
        <w:t xml:space="preserve">Nadzwyczajnego Walnego Zgromadzenia </w:t>
      </w:r>
    </w:p>
    <w:p w14:paraId="33C71BE4" w14:textId="77777777" w:rsidR="00F310FE" w:rsidRPr="008D5B2F" w:rsidRDefault="00F310FE" w:rsidP="00F310FE">
      <w:pPr>
        <w:jc w:val="center"/>
        <w:rPr>
          <w:rFonts w:ascii="Arial Narrow" w:hAnsi="Arial Narrow"/>
          <w:b/>
          <w:lang w:val="pl-PL"/>
        </w:rPr>
      </w:pPr>
      <w:r w:rsidRPr="008D5B2F">
        <w:rPr>
          <w:rFonts w:ascii="Arial Narrow" w:hAnsi="Arial Narrow"/>
          <w:b/>
          <w:lang w:val="pl-PL"/>
        </w:rPr>
        <w:t>Medicalgorithmics S.A. z siedzibą w Warszawie</w:t>
      </w:r>
    </w:p>
    <w:p w14:paraId="7885DC35" w14:textId="1072B9FE" w:rsidR="00F310FE" w:rsidRDefault="00F310FE" w:rsidP="00F310FE">
      <w:pPr>
        <w:jc w:val="center"/>
        <w:rPr>
          <w:rFonts w:ascii="Arial Narrow" w:hAnsi="Arial Narrow"/>
          <w:b/>
          <w:lang w:val="pl-PL"/>
        </w:rPr>
      </w:pPr>
      <w:r w:rsidRPr="008D5B2F">
        <w:rPr>
          <w:rFonts w:ascii="Arial Narrow" w:hAnsi="Arial Narrow"/>
          <w:b/>
          <w:lang w:val="pl-PL"/>
        </w:rPr>
        <w:t xml:space="preserve">w sprawie </w:t>
      </w:r>
      <w:r w:rsidR="00CB104F" w:rsidRPr="008D5B2F">
        <w:rPr>
          <w:rFonts w:ascii="Arial Narrow" w:hAnsi="Arial Narrow"/>
          <w:b/>
          <w:lang w:val="pl-PL"/>
        </w:rPr>
        <w:t>wyboru Przewodniczącego Rady Nadzorczej Spółki</w:t>
      </w:r>
    </w:p>
    <w:p w14:paraId="1130A0BB" w14:textId="77777777" w:rsidR="007A6257" w:rsidRDefault="007A6257" w:rsidP="00F310FE">
      <w:pPr>
        <w:jc w:val="center"/>
        <w:rPr>
          <w:rFonts w:ascii="Arial Narrow" w:hAnsi="Arial Narrow"/>
          <w:b/>
          <w:lang w:val="pl-PL"/>
        </w:rPr>
      </w:pPr>
    </w:p>
    <w:p w14:paraId="4CFE3C89" w14:textId="0818D99B" w:rsidR="007A6257" w:rsidRPr="008D5B2F" w:rsidRDefault="007A6257" w:rsidP="00F310FE">
      <w:pPr>
        <w:jc w:val="center"/>
        <w:rPr>
          <w:rFonts w:ascii="Arial Narrow" w:hAnsi="Arial Narrow"/>
          <w:b/>
          <w:lang w:val="pl-PL"/>
        </w:rPr>
      </w:pPr>
    </w:p>
    <w:p w14:paraId="231D24AC" w14:textId="77777777" w:rsidR="00F310FE" w:rsidRPr="008D5B2F" w:rsidRDefault="00F310FE" w:rsidP="00052174">
      <w:pPr>
        <w:pStyle w:val="AKT"/>
      </w:pPr>
    </w:p>
    <w:p w14:paraId="397C43F0" w14:textId="77777777" w:rsidR="00381B21" w:rsidRPr="008D5B2F" w:rsidRDefault="00381B21" w:rsidP="00052174">
      <w:pPr>
        <w:pStyle w:val="AKT"/>
      </w:pPr>
      <w:r w:rsidRPr="008D5B2F">
        <w:t>Nadzwyczajne Walne Zgromadzenie Medicalgorithmics S.A. z siedzibą w Warszawie, działając na podstawie przepisu art. 385 §1 k.s.h., w związku z § 17 ust. 2 Statutu Spółki, uchwala co następuje:</w:t>
      </w:r>
      <w:r w:rsidRPr="008D5B2F">
        <w:tab/>
      </w:r>
    </w:p>
    <w:p w14:paraId="6F4710A5" w14:textId="77777777" w:rsidR="00381B21" w:rsidRPr="008D5B2F" w:rsidRDefault="00381B21" w:rsidP="00052174">
      <w:pPr>
        <w:pStyle w:val="AKT"/>
      </w:pPr>
      <w:r w:rsidRPr="008D5B2F">
        <w:t xml:space="preserve"> </w:t>
      </w:r>
    </w:p>
    <w:p w14:paraId="14568E91" w14:textId="6A9793D9" w:rsidR="00381B21" w:rsidRPr="008D5B2F" w:rsidRDefault="00381B21" w:rsidP="008D6E37">
      <w:pPr>
        <w:pStyle w:val="AKT"/>
        <w:jc w:val="center"/>
      </w:pPr>
      <w:r w:rsidRPr="008D5B2F">
        <w:t>§ 1.</w:t>
      </w:r>
    </w:p>
    <w:p w14:paraId="6EC3DA38" w14:textId="77777777" w:rsidR="00381B21" w:rsidRPr="008D5B2F" w:rsidRDefault="00381B21" w:rsidP="00052174">
      <w:pPr>
        <w:pStyle w:val="AKT"/>
      </w:pPr>
    </w:p>
    <w:p w14:paraId="12AF764D" w14:textId="65F2745D" w:rsidR="00B01840" w:rsidRPr="008D5B2F" w:rsidRDefault="00381B21" w:rsidP="00A8333D">
      <w:pPr>
        <w:pStyle w:val="AKT"/>
        <w:numPr>
          <w:ilvl w:val="0"/>
          <w:numId w:val="15"/>
        </w:numPr>
        <w:jc w:val="both"/>
      </w:pPr>
      <w:r w:rsidRPr="008D5B2F">
        <w:t xml:space="preserve">Nadzwyczajne Walne Zgromadzenie Spółki postanawia powierzyć </w:t>
      </w:r>
      <w:r w:rsidR="00B01840" w:rsidRPr="008D5B2F">
        <w:t>Panu/Pani _________________</w:t>
      </w:r>
      <w:r w:rsidRPr="008D5B2F">
        <w:t>spośród członków Rady Nadzorczej funkcję przewodniczącego Rady Nadzorczej Spółki w okresie od chwili podjęcia niniejszej uchwały do dnia rejestracji w rejestrze przedsiębiorców Krajowego Rejestru Sądowego podwyższenia kapitału zakładowego Spółki uchwalonego przez Walne Zgromadzenie Spółki w dniu podjęcia niniejszej uchwały.</w:t>
      </w:r>
      <w:r w:rsidRPr="008D5B2F">
        <w:tab/>
      </w:r>
    </w:p>
    <w:p w14:paraId="669F7C37" w14:textId="45F3E1E6" w:rsidR="00381B21" w:rsidRPr="008D5B2F" w:rsidRDefault="00381B21" w:rsidP="00A8333D">
      <w:pPr>
        <w:pStyle w:val="AKT"/>
        <w:numPr>
          <w:ilvl w:val="0"/>
          <w:numId w:val="15"/>
        </w:numPr>
        <w:jc w:val="both"/>
      </w:pPr>
      <w:r w:rsidRPr="008D5B2F">
        <w:t xml:space="preserve">Niniejszy paragraf nr 1 wchodzi w życie z chwilą podjęcia niniejszej uchwały. </w:t>
      </w:r>
    </w:p>
    <w:p w14:paraId="0F6D2612" w14:textId="77777777" w:rsidR="00381B21" w:rsidRPr="008D5B2F" w:rsidRDefault="00381B21" w:rsidP="00052174">
      <w:pPr>
        <w:pStyle w:val="AKT"/>
      </w:pPr>
      <w:r w:rsidRPr="008D5B2F">
        <w:t xml:space="preserve"> </w:t>
      </w:r>
    </w:p>
    <w:p w14:paraId="695A3D14" w14:textId="77777777" w:rsidR="00381B21" w:rsidRPr="008D5B2F" w:rsidRDefault="00381B21" w:rsidP="008D6E37">
      <w:pPr>
        <w:pStyle w:val="AKT"/>
        <w:jc w:val="center"/>
      </w:pPr>
      <w:r w:rsidRPr="008D5B2F">
        <w:t>§ 2.</w:t>
      </w:r>
    </w:p>
    <w:p w14:paraId="45E61F7A" w14:textId="77777777" w:rsidR="00381B21" w:rsidRPr="008D5B2F" w:rsidRDefault="00381B21" w:rsidP="00052174">
      <w:pPr>
        <w:pStyle w:val="AKT"/>
      </w:pPr>
    </w:p>
    <w:p w14:paraId="38B513C8" w14:textId="6E6D688D" w:rsidR="00052174" w:rsidRPr="008D5B2F" w:rsidRDefault="00381B21" w:rsidP="00A8333D">
      <w:pPr>
        <w:pStyle w:val="AKT"/>
        <w:numPr>
          <w:ilvl w:val="0"/>
          <w:numId w:val="16"/>
        </w:numPr>
        <w:jc w:val="both"/>
      </w:pPr>
      <w:r w:rsidRPr="008D5B2F">
        <w:t xml:space="preserve">Nadzwyczajne Walne Zgromadzenie Spółki postanawia powierzyć Pawłowi Lewickiemu funkcję </w:t>
      </w:r>
      <w:r w:rsidR="00A02E17">
        <w:t>P</w:t>
      </w:r>
      <w:r w:rsidRPr="008D5B2F">
        <w:t>rzewodniczącego Rady Nadzorczej Spółki w okresie od dnia rejestracji w rejestrze przedsiębiorców Krajowego Rejestru Sądowego podwyższenia kapitału zakładowego Spółki uchwalonego przez Walne Zgromadzenie Spółki w dniu podjęcia niniejszej uchwały</w:t>
      </w:r>
      <w:r w:rsidR="00052174" w:rsidRPr="008D5B2F">
        <w:t>.</w:t>
      </w:r>
    </w:p>
    <w:p w14:paraId="7BF14836" w14:textId="7AA8C12B" w:rsidR="00381B21" w:rsidRPr="008D5B2F" w:rsidRDefault="00ED2BE5" w:rsidP="00A8333D">
      <w:pPr>
        <w:pStyle w:val="AKT"/>
        <w:numPr>
          <w:ilvl w:val="0"/>
          <w:numId w:val="16"/>
        </w:numPr>
        <w:jc w:val="both"/>
      </w:pPr>
      <w:r>
        <w:t xml:space="preserve">Niniejszy </w:t>
      </w:r>
      <w:r w:rsidR="00CD239B">
        <w:t>p</w:t>
      </w:r>
      <w:r w:rsidR="00381B21" w:rsidRPr="008D5B2F">
        <w:t xml:space="preserve">aragraf </w:t>
      </w:r>
      <w:r w:rsidR="00CD239B">
        <w:t xml:space="preserve">nr </w:t>
      </w:r>
      <w:r w:rsidR="00381B21" w:rsidRPr="008D5B2F">
        <w:t>2</w:t>
      </w:r>
      <w:r w:rsidR="00114C52">
        <w:t xml:space="preserve"> </w:t>
      </w:r>
      <w:r w:rsidR="00381B21" w:rsidRPr="008D5B2F">
        <w:t>wchodzi w życie z chwilą spełnienia się ostatniego z następujących warunków:</w:t>
      </w:r>
    </w:p>
    <w:p w14:paraId="4A77ABED" w14:textId="0F911731" w:rsidR="00046BA6" w:rsidRDefault="00046BA6" w:rsidP="00A8333D">
      <w:pPr>
        <w:pStyle w:val="AKT"/>
        <w:numPr>
          <w:ilvl w:val="0"/>
          <w:numId w:val="17"/>
        </w:numPr>
        <w:jc w:val="both"/>
      </w:pPr>
      <w:r w:rsidRPr="008D5B2F">
        <w:t>uznania rachunku bankowego Spółki kwotą 13.807.810,28 zł (trzynaście milionów osiemset siedem tysięcy osiemset dziesięć złotych i 28/100) od Biofund Capital Management LLC tytułem opłacania podwyższenia kapitału zakładowego Spółki</w:t>
      </w:r>
      <w:r>
        <w:t>;</w:t>
      </w:r>
    </w:p>
    <w:p w14:paraId="18D6B7DE" w14:textId="2CE84CFF" w:rsidR="00052174" w:rsidRPr="008D5B2F" w:rsidRDefault="00381B21" w:rsidP="00A8333D">
      <w:pPr>
        <w:pStyle w:val="AKT"/>
        <w:numPr>
          <w:ilvl w:val="0"/>
          <w:numId w:val="17"/>
        </w:numPr>
        <w:jc w:val="both"/>
      </w:pPr>
      <w:r w:rsidRPr="008D5B2F">
        <w:t xml:space="preserve">zawarcia umowy przeniesienia na Spółkę 100% akcji spółki Kardiolytics Inc z siedzibą w </w:t>
      </w:r>
      <w:r w:rsidR="00820791" w:rsidRPr="004937EC">
        <w:rPr>
          <w:rStyle w:val="eop"/>
          <w:rFonts w:cs="Arial"/>
          <w:bCs/>
          <w:color w:val="000000" w:themeColor="text1"/>
        </w:rPr>
        <w:t>Oklahoma, adres: 296 Woodward Blvd. Tulsa, Oklahoma, 74114</w:t>
      </w:r>
      <w:r w:rsidRPr="008D5B2F">
        <w:t>, wpisaną do rejestru handlowego stanu Delaware pod numerem 7063366</w:t>
      </w:r>
      <w:r w:rsidR="00206DCB">
        <w:t xml:space="preserve"> </w:t>
      </w:r>
      <w:r w:rsidR="00206DCB" w:rsidRPr="008D5B2F">
        <w:t>tytułem opłacania podwyższenia kapitału zakładowego Spółki</w:t>
      </w:r>
      <w:r w:rsidR="00206DCB">
        <w:t xml:space="preserve">. </w:t>
      </w:r>
    </w:p>
    <w:p w14:paraId="727F0462" w14:textId="6C0B7B96" w:rsidR="004035BE" w:rsidRPr="008D5B2F" w:rsidRDefault="00381B21" w:rsidP="00046BA6">
      <w:pPr>
        <w:pStyle w:val="AKT"/>
        <w:ind w:left="360"/>
        <w:jc w:val="both"/>
      </w:pPr>
      <w:r w:rsidRPr="008D5B2F">
        <w:tab/>
      </w:r>
    </w:p>
    <w:p w14:paraId="7F5F406B" w14:textId="77777777" w:rsidR="00EC4009" w:rsidRPr="008D5B2F" w:rsidRDefault="00EC4009" w:rsidP="00052174">
      <w:pPr>
        <w:pStyle w:val="AKT"/>
      </w:pPr>
    </w:p>
    <w:p w14:paraId="6F6479FE" w14:textId="77777777" w:rsidR="00CC34E1" w:rsidRPr="008D5B2F" w:rsidRDefault="00CC34E1" w:rsidP="00CC34E1">
      <w:pPr>
        <w:rPr>
          <w:rFonts w:ascii="Arial Narrow" w:hAnsi="Arial Narrow"/>
          <w:bCs/>
          <w:i/>
          <w:iCs/>
          <w:u w:val="single"/>
          <w:lang w:val="pl-PL"/>
        </w:rPr>
      </w:pPr>
      <w:r w:rsidRPr="008D5B2F">
        <w:rPr>
          <w:rFonts w:ascii="Arial Narrow" w:hAnsi="Arial Narrow"/>
          <w:bCs/>
          <w:i/>
          <w:iCs/>
          <w:u w:val="single"/>
          <w:lang w:val="pl-PL"/>
        </w:rPr>
        <w:t>Uzasadnienie do uchwały:</w:t>
      </w:r>
    </w:p>
    <w:p w14:paraId="7CA90326" w14:textId="22FFB479" w:rsidR="00CC34E1" w:rsidRPr="008D5B2F" w:rsidRDefault="00CC34E1" w:rsidP="00CC34E1">
      <w:pPr>
        <w:rPr>
          <w:rFonts w:ascii="Arial Narrow" w:hAnsi="Arial Narrow"/>
          <w:bCs/>
          <w:i/>
          <w:iCs/>
          <w:lang w:val="pl-PL"/>
        </w:rPr>
      </w:pPr>
      <w:r w:rsidRPr="008D5B2F">
        <w:rPr>
          <w:rFonts w:ascii="Arial Narrow" w:hAnsi="Arial Narrow"/>
          <w:bCs/>
          <w:i/>
          <w:iCs/>
          <w:lang w:val="pl-PL"/>
        </w:rPr>
        <w:t>Powyższa propozycja zmian jest wynikiem zapisów Umowy Inwestycyjnej, zawartej pomiędzy Spółką a Inwestorem.</w:t>
      </w:r>
    </w:p>
    <w:p w14:paraId="68C63E52" w14:textId="77777777" w:rsidR="00EC4009" w:rsidRPr="008D5B2F" w:rsidRDefault="00EC4009" w:rsidP="00052174">
      <w:pPr>
        <w:pStyle w:val="AKT"/>
      </w:pPr>
    </w:p>
    <w:sectPr w:rsidR="00EC4009" w:rsidRPr="008D5B2F" w:rsidSect="00ED0D3B">
      <w:headerReference w:type="even" r:id="rId14"/>
      <w:headerReference w:type="default" r:id="rId15"/>
      <w:footerReference w:type="even" r:id="rId16"/>
      <w:footerReference w:type="default" r:id="rId17"/>
      <w:footerReference w:type="first" r:id="rId18"/>
      <w:pgSz w:w="11906" w:h="16838" w:code="9"/>
      <w:pgMar w:top="1078" w:right="991"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91FA" w14:textId="77777777" w:rsidR="0014474D" w:rsidRDefault="0014474D">
      <w:r>
        <w:separator/>
      </w:r>
    </w:p>
  </w:endnote>
  <w:endnote w:type="continuationSeparator" w:id="0">
    <w:p w14:paraId="33E8C99D" w14:textId="77777777" w:rsidR="0014474D" w:rsidRDefault="0014474D">
      <w:r>
        <w:continuationSeparator/>
      </w:r>
    </w:p>
  </w:endnote>
  <w:endnote w:type="continuationNotice" w:id="1">
    <w:p w14:paraId="720F7CB5" w14:textId="77777777" w:rsidR="0014474D" w:rsidRDefault="00144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charset w:val="EE"/>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A9D2" w14:textId="77777777" w:rsidR="00AE26B4" w:rsidRDefault="00AE26B4" w:rsidP="005968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996E9" w14:textId="77777777" w:rsidR="00AE26B4" w:rsidRDefault="00AE2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467211"/>
      <w:docPartObj>
        <w:docPartGallery w:val="Page Numbers (Bottom of Page)"/>
        <w:docPartUnique/>
      </w:docPartObj>
    </w:sdtPr>
    <w:sdtEndPr>
      <w:rPr>
        <w:rFonts w:ascii="Arial Narrow" w:hAnsi="Arial Narrow" w:cs="Arial"/>
        <w:sz w:val="18"/>
        <w:szCs w:val="20"/>
      </w:rPr>
    </w:sdtEndPr>
    <w:sdtContent>
      <w:sdt>
        <w:sdtPr>
          <w:rPr>
            <w:rFonts w:ascii="Arial Narrow" w:hAnsi="Arial Narrow" w:cs="Arial"/>
            <w:sz w:val="18"/>
            <w:szCs w:val="20"/>
          </w:rPr>
          <w:id w:val="212940231"/>
          <w:docPartObj>
            <w:docPartGallery w:val="Page Numbers (Top of Page)"/>
            <w:docPartUnique/>
          </w:docPartObj>
        </w:sdtPr>
        <w:sdtContent>
          <w:p w14:paraId="46D3E00E" w14:textId="175E73D4" w:rsidR="00AE26B4" w:rsidRPr="0047007A" w:rsidRDefault="00AE26B4" w:rsidP="00364B31">
            <w:pPr>
              <w:pStyle w:val="Footer"/>
              <w:jc w:val="center"/>
              <w:rPr>
                <w:rFonts w:ascii="Arial Narrow" w:hAnsi="Arial Narrow" w:cs="Arial"/>
                <w:sz w:val="18"/>
                <w:szCs w:val="20"/>
              </w:rPr>
            </w:pPr>
            <w:r w:rsidRPr="0047007A">
              <w:rPr>
                <w:rFonts w:ascii="Arial Narrow" w:hAnsi="Arial Narrow" w:cs="Arial"/>
                <w:sz w:val="18"/>
                <w:szCs w:val="20"/>
                <w:lang w:val="pl-PL"/>
              </w:rPr>
              <w:t xml:space="preserve">Strona </w:t>
            </w:r>
            <w:r w:rsidRPr="0047007A">
              <w:rPr>
                <w:rFonts w:ascii="Arial Narrow" w:hAnsi="Arial Narrow" w:cs="Arial"/>
                <w:bCs/>
                <w:sz w:val="18"/>
                <w:szCs w:val="20"/>
              </w:rPr>
              <w:fldChar w:fldCharType="begin"/>
            </w:r>
            <w:r w:rsidRPr="0047007A">
              <w:rPr>
                <w:rFonts w:ascii="Arial Narrow" w:hAnsi="Arial Narrow" w:cs="Arial"/>
                <w:bCs/>
                <w:sz w:val="18"/>
                <w:szCs w:val="20"/>
              </w:rPr>
              <w:instrText>PAGE</w:instrText>
            </w:r>
            <w:r w:rsidRPr="0047007A">
              <w:rPr>
                <w:rFonts w:ascii="Arial Narrow" w:hAnsi="Arial Narrow" w:cs="Arial"/>
                <w:bCs/>
                <w:sz w:val="18"/>
                <w:szCs w:val="20"/>
              </w:rPr>
              <w:fldChar w:fldCharType="separate"/>
            </w:r>
            <w:r w:rsidRPr="0047007A">
              <w:rPr>
                <w:rFonts w:ascii="Arial Narrow" w:hAnsi="Arial Narrow" w:cs="Arial"/>
                <w:bCs/>
                <w:sz w:val="18"/>
                <w:szCs w:val="20"/>
                <w:lang w:val="pl-PL"/>
              </w:rPr>
              <w:t>2</w:t>
            </w:r>
            <w:r w:rsidRPr="0047007A">
              <w:rPr>
                <w:rFonts w:ascii="Arial Narrow" w:hAnsi="Arial Narrow" w:cs="Arial"/>
                <w:bCs/>
                <w:sz w:val="18"/>
                <w:szCs w:val="20"/>
              </w:rPr>
              <w:fldChar w:fldCharType="end"/>
            </w:r>
            <w:r w:rsidRPr="0047007A">
              <w:rPr>
                <w:rFonts w:ascii="Arial Narrow" w:hAnsi="Arial Narrow" w:cs="Arial"/>
                <w:sz w:val="18"/>
                <w:szCs w:val="20"/>
                <w:lang w:val="pl-PL"/>
              </w:rPr>
              <w:t xml:space="preserve"> z </w:t>
            </w:r>
            <w:r w:rsidRPr="0047007A">
              <w:rPr>
                <w:rFonts w:ascii="Arial Narrow" w:hAnsi="Arial Narrow" w:cs="Arial"/>
                <w:bCs/>
                <w:sz w:val="18"/>
                <w:szCs w:val="20"/>
              </w:rPr>
              <w:fldChar w:fldCharType="begin"/>
            </w:r>
            <w:r w:rsidRPr="0047007A">
              <w:rPr>
                <w:rFonts w:ascii="Arial Narrow" w:hAnsi="Arial Narrow" w:cs="Arial"/>
                <w:bCs/>
                <w:sz w:val="18"/>
                <w:szCs w:val="20"/>
              </w:rPr>
              <w:instrText>NUMPAGES</w:instrText>
            </w:r>
            <w:r w:rsidRPr="0047007A">
              <w:rPr>
                <w:rFonts w:ascii="Arial Narrow" w:hAnsi="Arial Narrow" w:cs="Arial"/>
                <w:bCs/>
                <w:sz w:val="18"/>
                <w:szCs w:val="20"/>
              </w:rPr>
              <w:fldChar w:fldCharType="separate"/>
            </w:r>
            <w:r w:rsidRPr="0047007A">
              <w:rPr>
                <w:rFonts w:ascii="Arial Narrow" w:hAnsi="Arial Narrow" w:cs="Arial"/>
                <w:bCs/>
                <w:sz w:val="18"/>
                <w:szCs w:val="20"/>
                <w:lang w:val="pl-PL"/>
              </w:rPr>
              <w:t>2</w:t>
            </w:r>
            <w:r w:rsidRPr="0047007A">
              <w:rPr>
                <w:rFonts w:ascii="Arial Narrow" w:hAnsi="Arial Narrow" w:cs="Arial"/>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55584"/>
      <w:docPartObj>
        <w:docPartGallery w:val="Page Numbers (Bottom of Page)"/>
        <w:docPartUnique/>
      </w:docPartObj>
    </w:sdtPr>
    <w:sdtContent>
      <w:sdt>
        <w:sdtPr>
          <w:id w:val="1728636285"/>
          <w:docPartObj>
            <w:docPartGallery w:val="Page Numbers (Top of Page)"/>
            <w:docPartUnique/>
          </w:docPartObj>
        </w:sdtPr>
        <w:sdtContent>
          <w:p w14:paraId="2F4C5F82" w14:textId="249AA2FC" w:rsidR="00AE26B4" w:rsidRDefault="00AE26B4">
            <w:pPr>
              <w:pStyle w:val="Footer"/>
              <w:jc w:val="center"/>
            </w:pPr>
            <w:r w:rsidRPr="00906DCF">
              <w:rPr>
                <w:rFonts w:ascii="Arial Narrow" w:hAnsi="Arial Narrow"/>
                <w:sz w:val="20"/>
                <w:szCs w:val="20"/>
                <w:lang w:val="pl-PL"/>
              </w:rPr>
              <w:t xml:space="preserve">Strona </w:t>
            </w:r>
            <w:r w:rsidRPr="00906DCF">
              <w:rPr>
                <w:rFonts w:ascii="Arial Narrow" w:hAnsi="Arial Narrow"/>
                <w:bCs/>
                <w:sz w:val="20"/>
                <w:szCs w:val="20"/>
              </w:rPr>
              <w:fldChar w:fldCharType="begin"/>
            </w:r>
            <w:r w:rsidRPr="00906DCF">
              <w:rPr>
                <w:rFonts w:ascii="Arial Narrow" w:hAnsi="Arial Narrow"/>
                <w:bCs/>
                <w:sz w:val="20"/>
                <w:szCs w:val="20"/>
              </w:rPr>
              <w:instrText>PAGE</w:instrText>
            </w:r>
            <w:r w:rsidRPr="00906DCF">
              <w:rPr>
                <w:rFonts w:ascii="Arial Narrow" w:hAnsi="Arial Narrow"/>
                <w:bCs/>
                <w:sz w:val="20"/>
                <w:szCs w:val="20"/>
              </w:rPr>
              <w:fldChar w:fldCharType="separate"/>
            </w:r>
            <w:r w:rsidRPr="00906DCF">
              <w:rPr>
                <w:rFonts w:ascii="Arial Narrow" w:hAnsi="Arial Narrow"/>
                <w:bCs/>
                <w:sz w:val="20"/>
                <w:szCs w:val="20"/>
                <w:lang w:val="pl-PL"/>
              </w:rPr>
              <w:t>2</w:t>
            </w:r>
            <w:r w:rsidRPr="00906DCF">
              <w:rPr>
                <w:rFonts w:ascii="Arial Narrow" w:hAnsi="Arial Narrow"/>
                <w:bCs/>
                <w:sz w:val="20"/>
                <w:szCs w:val="20"/>
              </w:rPr>
              <w:fldChar w:fldCharType="end"/>
            </w:r>
            <w:r w:rsidRPr="00906DCF">
              <w:rPr>
                <w:rFonts w:ascii="Arial Narrow" w:hAnsi="Arial Narrow"/>
                <w:sz w:val="20"/>
                <w:szCs w:val="20"/>
                <w:lang w:val="pl-PL"/>
              </w:rPr>
              <w:t xml:space="preserve"> z </w:t>
            </w:r>
            <w:r w:rsidRPr="00906DCF">
              <w:rPr>
                <w:rFonts w:ascii="Arial Narrow" w:hAnsi="Arial Narrow"/>
                <w:bCs/>
                <w:sz w:val="20"/>
                <w:szCs w:val="20"/>
              </w:rPr>
              <w:fldChar w:fldCharType="begin"/>
            </w:r>
            <w:r w:rsidRPr="00906DCF">
              <w:rPr>
                <w:rFonts w:ascii="Arial Narrow" w:hAnsi="Arial Narrow"/>
                <w:bCs/>
                <w:sz w:val="20"/>
                <w:szCs w:val="20"/>
              </w:rPr>
              <w:instrText>NUMPAGES</w:instrText>
            </w:r>
            <w:r w:rsidRPr="00906DCF">
              <w:rPr>
                <w:rFonts w:ascii="Arial Narrow" w:hAnsi="Arial Narrow"/>
                <w:bCs/>
                <w:sz w:val="20"/>
                <w:szCs w:val="20"/>
              </w:rPr>
              <w:fldChar w:fldCharType="separate"/>
            </w:r>
            <w:r w:rsidRPr="00906DCF">
              <w:rPr>
                <w:rFonts w:ascii="Arial Narrow" w:hAnsi="Arial Narrow"/>
                <w:bCs/>
                <w:sz w:val="20"/>
                <w:szCs w:val="20"/>
                <w:lang w:val="pl-PL"/>
              </w:rPr>
              <w:t>2</w:t>
            </w:r>
            <w:r w:rsidRPr="00906DCF">
              <w:rPr>
                <w:rFonts w:ascii="Arial Narrow" w:hAnsi="Arial Narrow"/>
                <w:bCs/>
                <w:sz w:val="20"/>
                <w:szCs w:val="20"/>
              </w:rPr>
              <w:fldChar w:fldCharType="end"/>
            </w:r>
          </w:p>
        </w:sdtContent>
      </w:sdt>
    </w:sdtContent>
  </w:sdt>
  <w:p w14:paraId="3E50A42F" w14:textId="2C28AB9D" w:rsidR="00AE26B4" w:rsidRPr="001902FA" w:rsidRDefault="00AE26B4" w:rsidP="001902FA">
    <w:pPr>
      <w:pStyle w:val="Footer"/>
      <w:jc w:val="cen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4594" w14:textId="77777777" w:rsidR="0014474D" w:rsidRDefault="0014474D">
      <w:r>
        <w:separator/>
      </w:r>
    </w:p>
  </w:footnote>
  <w:footnote w:type="continuationSeparator" w:id="0">
    <w:p w14:paraId="65C40843" w14:textId="77777777" w:rsidR="0014474D" w:rsidRDefault="0014474D">
      <w:r>
        <w:continuationSeparator/>
      </w:r>
    </w:p>
  </w:footnote>
  <w:footnote w:type="continuationNotice" w:id="1">
    <w:p w14:paraId="751F6390" w14:textId="77777777" w:rsidR="0014474D" w:rsidRDefault="00144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E5D5" w14:textId="20212EE8" w:rsidR="00AE26B4" w:rsidRDefault="00AE26B4" w:rsidP="00E14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D3B">
      <w:rPr>
        <w:rStyle w:val="PageNumber"/>
        <w:noProof/>
      </w:rPr>
      <w:t>5</w:t>
    </w:r>
    <w:r>
      <w:rPr>
        <w:rStyle w:val="PageNumber"/>
      </w:rPr>
      <w:fldChar w:fldCharType="end"/>
    </w:r>
  </w:p>
  <w:p w14:paraId="30ECF2FF" w14:textId="77777777" w:rsidR="00AE26B4" w:rsidRDefault="00AE2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6D8A" w14:textId="2E666D53" w:rsidR="00AE26B4" w:rsidRDefault="00AE26B4" w:rsidP="00E14BAD">
    <w:pPr>
      <w:pStyle w:val="Header"/>
      <w:framePr w:wrap="around" w:vAnchor="text" w:hAnchor="margin" w:xAlign="center" w:y="1"/>
      <w:rPr>
        <w:rStyle w:val="PageNumber"/>
      </w:rPr>
    </w:pPr>
  </w:p>
  <w:p w14:paraId="0FDE069B" w14:textId="7D0A1AEA" w:rsidR="00AE26B4" w:rsidRDefault="00AE26B4">
    <w:pPr>
      <w:pStyle w:val="Header"/>
      <w:tabs>
        <w:tab w:val="clear" w:pos="4819"/>
        <w:tab w:val="clear" w:pos="9638"/>
        <w:tab w:val="center" w:pos="4536"/>
        <w:tab w:val="right" w:pos="9072"/>
      </w:tabs>
    </w:pPr>
    <w:r>
      <w:rPr>
        <w:noProof/>
      </w:rPr>
      <w:drawing>
        <wp:anchor distT="0" distB="0" distL="114300" distR="114300" simplePos="0" relativeHeight="251658240" behindDoc="1" locked="0" layoutInCell="1" allowOverlap="1" wp14:anchorId="62EB6E69" wp14:editId="138687CC">
          <wp:simplePos x="0" y="0"/>
          <wp:positionH relativeFrom="column">
            <wp:posOffset>-380365</wp:posOffset>
          </wp:positionH>
          <wp:positionV relativeFrom="paragraph">
            <wp:posOffset>-393065</wp:posOffset>
          </wp:positionV>
          <wp:extent cx="1899521" cy="817245"/>
          <wp:effectExtent l="0" t="0" r="5715" b="1905"/>
          <wp:wrapNone/>
          <wp:docPr id="10" name="Obraz 10"/>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521" cy="817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E1F60DF" w14:textId="76AD9A6C" w:rsidR="00AE26B4" w:rsidRDefault="00AE26B4">
    <w:pPr>
      <w:pStyle w:val="Header"/>
      <w:tabs>
        <w:tab w:val="clear" w:pos="4819"/>
        <w:tab w:val="clear" w:pos="9638"/>
        <w:tab w:val="center" w:pos="4536"/>
        <w:tab w:val="right" w:pos="9072"/>
      </w:tabs>
    </w:pPr>
  </w:p>
  <w:p w14:paraId="6D8051F9" w14:textId="5930A54B" w:rsidR="00AE26B4" w:rsidRDefault="00AE26B4">
    <w:pPr>
      <w:pStyle w:val="Header"/>
      <w:tabs>
        <w:tab w:val="clear" w:pos="4819"/>
        <w:tab w:val="clear" w:pos="9638"/>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b w:val="0"/>
        <w:i w:val="0"/>
        <w:sz w:val="28"/>
        <w:u w:val="none"/>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sz w:val="26"/>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b w:val="0"/>
        <w:i w:val="0"/>
        <w:sz w:val="28"/>
        <w:u w:val="none"/>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0000018"/>
    <w:multiLevelType w:val="singleLevel"/>
    <w:tmpl w:val="00000018"/>
    <w:name w:val="WW8Num24"/>
    <w:lvl w:ilvl="0">
      <w:start w:val="1"/>
      <w:numFmt w:val="upperRoman"/>
      <w:lvlText w:val="%1."/>
      <w:lvlJc w:val="left"/>
      <w:pPr>
        <w:tabs>
          <w:tab w:val="num" w:pos="0"/>
        </w:tabs>
        <w:ind w:left="1080" w:hanging="720"/>
      </w:p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000001B"/>
    <w:multiLevelType w:val="singleLevel"/>
    <w:tmpl w:val="0000001B"/>
    <w:name w:val="WW8Num27"/>
    <w:lvl w:ilvl="0">
      <w:start w:val="1"/>
      <w:numFmt w:val="decimal"/>
      <w:lvlText w:val=" %1."/>
      <w:lvlJc w:val="left"/>
      <w:pPr>
        <w:tabs>
          <w:tab w:val="num" w:pos="0"/>
        </w:tabs>
        <w:ind w:left="720" w:hanging="360"/>
      </w:p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720" w:hanging="360"/>
      </w:pPr>
    </w:lvl>
  </w:abstractNum>
  <w:abstractNum w:abstractNumId="27" w15:restartNumberingAfterBreak="0">
    <w:nsid w:val="0000001D"/>
    <w:multiLevelType w:val="singleLevel"/>
    <w:tmpl w:val="0000001D"/>
    <w:name w:val="WW8Num29"/>
    <w:lvl w:ilvl="0">
      <w:start w:val="1"/>
      <w:numFmt w:val="lowerLetter"/>
      <w:lvlText w:val="%1."/>
      <w:lvlJc w:val="left"/>
      <w:pPr>
        <w:tabs>
          <w:tab w:val="num" w:pos="0"/>
        </w:tabs>
        <w:ind w:left="786" w:hanging="360"/>
      </w:pPr>
    </w:lvl>
  </w:abstractNum>
  <w:abstractNum w:abstractNumId="28"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F679CD"/>
    <w:multiLevelType w:val="hybridMultilevel"/>
    <w:tmpl w:val="5F166B1A"/>
    <w:lvl w:ilvl="0" w:tplc="451258CE">
      <w:start w:val="1"/>
      <w:numFmt w:val="decimal"/>
      <w:lvlText w:val="%1."/>
      <w:lvlJc w:val="left"/>
      <w:pPr>
        <w:ind w:left="411"/>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053AC012">
      <w:start w:val="1"/>
      <w:numFmt w:val="lowerLetter"/>
      <w:lvlText w:val="%2)"/>
      <w:lvlJc w:val="left"/>
      <w:pPr>
        <w:ind w:left="1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02BF86">
      <w:start w:val="1"/>
      <w:numFmt w:val="lowerRoman"/>
      <w:lvlText w:val="%3"/>
      <w:lvlJc w:val="left"/>
      <w:pPr>
        <w:ind w:left="1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BEC7AE">
      <w:start w:val="1"/>
      <w:numFmt w:val="decimal"/>
      <w:lvlText w:val="%4"/>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665EA">
      <w:start w:val="1"/>
      <w:numFmt w:val="lowerLetter"/>
      <w:lvlText w:val="%5"/>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E05D44">
      <w:start w:val="1"/>
      <w:numFmt w:val="lowerRoman"/>
      <w:lvlText w:val="%6"/>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AF332">
      <w:start w:val="1"/>
      <w:numFmt w:val="decimal"/>
      <w:lvlText w:val="%7"/>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A022A4">
      <w:start w:val="1"/>
      <w:numFmt w:val="lowerLetter"/>
      <w:lvlText w:val="%8"/>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66BFC6">
      <w:start w:val="1"/>
      <w:numFmt w:val="lowerRoman"/>
      <w:lvlText w:val="%9"/>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02012177"/>
    <w:multiLevelType w:val="hybridMultilevel"/>
    <w:tmpl w:val="30DA8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4B00A35"/>
    <w:multiLevelType w:val="hybridMultilevel"/>
    <w:tmpl w:val="62BE9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90E0704"/>
    <w:multiLevelType w:val="multilevel"/>
    <w:tmpl w:val="8A0E9B1A"/>
    <w:lvl w:ilvl="0">
      <w:start w:val="1"/>
      <w:numFmt w:val="upperRoman"/>
      <w:pStyle w:val="Ustp"/>
      <w:lvlText w:val="%1."/>
      <w:lvlJc w:val="left"/>
      <w:pPr>
        <w:tabs>
          <w:tab w:val="num" w:pos="1134"/>
        </w:tabs>
        <w:ind w:left="0" w:firstLine="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0"/>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ZnakZnakZnak"/>
      <w:lvlText w:val="%2)"/>
      <w:lvlJc w:val="left"/>
      <w:pPr>
        <w:tabs>
          <w:tab w:val="num" w:pos="360"/>
        </w:tabs>
        <w:ind w:left="357" w:hanging="357"/>
      </w:pPr>
      <w:rPr>
        <w:rFonts w:hint="default"/>
        <w:i w:val="0"/>
        <w:color w:val="auto"/>
        <w:spacing w:val="0"/>
      </w:rPr>
    </w:lvl>
    <w:lvl w:ilvl="2">
      <w:start w:val="1"/>
      <w:numFmt w:val="lowerLetter"/>
      <w:pStyle w:val="Podpunkt"/>
      <w:lvlText w:val="%3)"/>
      <w:lvlJc w:val="left"/>
      <w:pPr>
        <w:tabs>
          <w:tab w:val="num" w:pos="360"/>
        </w:tabs>
        <w:ind w:left="357" w:hanging="357"/>
      </w:pPr>
      <w:rPr>
        <w:rFonts w:hint="default"/>
        <w:b w:val="0"/>
        <w:i w:val="0"/>
      </w:rPr>
    </w:lvl>
    <w:lvl w:ilvl="3">
      <w:start w:val="1"/>
      <w:numFmt w:val="bullet"/>
      <w:pStyle w:val="Mylnik"/>
      <w:lvlText w:val=""/>
      <w:lvlJc w:val="left"/>
      <w:pPr>
        <w:tabs>
          <w:tab w:val="num" w:pos="357"/>
        </w:tabs>
        <w:ind w:left="357" w:hanging="357"/>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15:restartNumberingAfterBreak="0">
    <w:nsid w:val="163E01DB"/>
    <w:multiLevelType w:val="hybridMultilevel"/>
    <w:tmpl w:val="313C53BE"/>
    <w:lvl w:ilvl="0" w:tplc="207CC05A">
      <w:start w:val="1"/>
      <w:numFmt w:val="decimal"/>
      <w:lvlText w:val="%1."/>
      <w:lvlJc w:val="left"/>
      <w:pPr>
        <w:ind w:left="411"/>
      </w:pPr>
      <w:rPr>
        <w:rFonts w:ascii="Arial" w:eastAsia="Arial" w:hAnsi="Arial" w:cs="Arial"/>
        <w:b w:val="0"/>
        <w:i w:val="0"/>
        <w:strike w:val="0"/>
        <w:dstrike w:val="0"/>
        <w:color w:val="000000"/>
        <w:sz w:val="20"/>
        <w:szCs w:val="24"/>
        <w:u w:val="none" w:color="000000"/>
        <w:bdr w:val="none" w:sz="0" w:space="0" w:color="auto"/>
        <w:shd w:val="clear" w:color="auto" w:fill="auto"/>
        <w:vertAlign w:val="baseline"/>
      </w:rPr>
    </w:lvl>
    <w:lvl w:ilvl="1" w:tplc="3CE450AC">
      <w:start w:val="1"/>
      <w:numFmt w:val="lowerLetter"/>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022BF6">
      <w:start w:val="1"/>
      <w:numFmt w:val="lowerRoman"/>
      <w:lvlText w:val="%3"/>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541320">
      <w:start w:val="1"/>
      <w:numFmt w:val="decimal"/>
      <w:lvlText w:val="%4"/>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181CEA">
      <w:start w:val="1"/>
      <w:numFmt w:val="lowerLetter"/>
      <w:lvlText w:val="%5"/>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EE480E">
      <w:start w:val="1"/>
      <w:numFmt w:val="lowerRoman"/>
      <w:lvlText w:val="%6"/>
      <w:lvlJc w:val="left"/>
      <w:pPr>
        <w:ind w:left="4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92D4D2">
      <w:start w:val="1"/>
      <w:numFmt w:val="decimal"/>
      <w:lvlText w:val="%7"/>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4F068">
      <w:start w:val="1"/>
      <w:numFmt w:val="lowerLetter"/>
      <w:lvlText w:val="%8"/>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52CBE4">
      <w:start w:val="1"/>
      <w:numFmt w:val="lowerRoman"/>
      <w:lvlText w:val="%9"/>
      <w:lvlJc w:val="left"/>
      <w:pPr>
        <w:ind w:left="6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6741D05"/>
    <w:multiLevelType w:val="hybridMultilevel"/>
    <w:tmpl w:val="F1B090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81669D"/>
    <w:multiLevelType w:val="hybridMultilevel"/>
    <w:tmpl w:val="F4BC789E"/>
    <w:lvl w:ilvl="0" w:tplc="07FA8504">
      <w:start w:val="1"/>
      <w:numFmt w:val="lowerRoman"/>
      <w:lvlText w:val="(%1)"/>
      <w:lvlJc w:val="left"/>
      <w:pPr>
        <w:ind w:left="717"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0" w15:restartNumberingAfterBreak="0">
    <w:nsid w:val="19D41BAF"/>
    <w:multiLevelType w:val="hybridMultilevel"/>
    <w:tmpl w:val="822EC5C4"/>
    <w:lvl w:ilvl="0" w:tplc="8AB01836">
      <w:start w:val="1"/>
      <w:numFmt w:val="lowerRoman"/>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07A2156"/>
    <w:multiLevelType w:val="hybridMultilevel"/>
    <w:tmpl w:val="70141E3A"/>
    <w:lvl w:ilvl="0" w:tplc="E0D84164">
      <w:start w:val="1"/>
      <w:numFmt w:val="lowerLetter"/>
      <w:lvlText w:val="(%1)"/>
      <w:lvlJc w:val="left"/>
      <w:pPr>
        <w:ind w:left="1425" w:hanging="360"/>
      </w:pPr>
      <w:rPr>
        <w:rFonts w:hint="default"/>
        <w:sz w:val="18"/>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20A04B0E"/>
    <w:multiLevelType w:val="hybridMultilevel"/>
    <w:tmpl w:val="162CFAEC"/>
    <w:name w:val="WW8Num132"/>
    <w:lvl w:ilvl="0" w:tplc="B372BE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1BC6FBA"/>
    <w:multiLevelType w:val="hybridMultilevel"/>
    <w:tmpl w:val="FC32B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3E0B09"/>
    <w:multiLevelType w:val="hybridMultilevel"/>
    <w:tmpl w:val="2B56C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25764980"/>
    <w:multiLevelType w:val="hybridMultilevel"/>
    <w:tmpl w:val="E8E64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6DB4961"/>
    <w:multiLevelType w:val="hybridMultilevel"/>
    <w:tmpl w:val="BA76DEF4"/>
    <w:lvl w:ilvl="0" w:tplc="0407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091A6B"/>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8" w15:restartNumberingAfterBreak="0">
    <w:nsid w:val="2D8922A6"/>
    <w:multiLevelType w:val="hybridMultilevel"/>
    <w:tmpl w:val="C9960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2A7408"/>
    <w:multiLevelType w:val="hybridMultilevel"/>
    <w:tmpl w:val="4226F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9496F43"/>
    <w:multiLevelType w:val="hybridMultilevel"/>
    <w:tmpl w:val="7D3CF3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D9C3878"/>
    <w:multiLevelType w:val="hybridMultilevel"/>
    <w:tmpl w:val="9AA2AD38"/>
    <w:lvl w:ilvl="0" w:tplc="EDC68EF4">
      <w:start w:val="1"/>
      <w:numFmt w:val="lowerLetter"/>
      <w:lvlText w:val="%1)"/>
      <w:lvlJc w:val="left"/>
      <w:pPr>
        <w:ind w:left="1068" w:hanging="360"/>
      </w:pPr>
      <w:rPr>
        <w:sz w:val="20"/>
      </w:rPr>
    </w:lvl>
    <w:lvl w:ilvl="1" w:tplc="14FA06D4">
      <w:start w:val="1"/>
      <w:numFmt w:val="lowerLetter"/>
      <w:lvlText w:val="%2."/>
      <w:lvlJc w:val="left"/>
      <w:pPr>
        <w:ind w:left="1788" w:hanging="360"/>
      </w:pPr>
    </w:lvl>
    <w:lvl w:ilvl="2" w:tplc="3CAE3A48">
      <w:start w:val="1"/>
      <w:numFmt w:val="lowerRoman"/>
      <w:lvlText w:val="%3."/>
      <w:lvlJc w:val="right"/>
      <w:pPr>
        <w:ind w:left="2508" w:hanging="180"/>
      </w:pPr>
    </w:lvl>
    <w:lvl w:ilvl="3" w:tplc="39AE501A">
      <w:start w:val="1"/>
      <w:numFmt w:val="decimal"/>
      <w:lvlText w:val="%4."/>
      <w:lvlJc w:val="left"/>
      <w:pPr>
        <w:ind w:left="3228" w:hanging="360"/>
      </w:pPr>
    </w:lvl>
    <w:lvl w:ilvl="4" w:tplc="670A86BA">
      <w:start w:val="1"/>
      <w:numFmt w:val="lowerLetter"/>
      <w:lvlText w:val="%5."/>
      <w:lvlJc w:val="left"/>
      <w:pPr>
        <w:ind w:left="3948" w:hanging="360"/>
      </w:pPr>
    </w:lvl>
    <w:lvl w:ilvl="5" w:tplc="0F8E06B4">
      <w:start w:val="1"/>
      <w:numFmt w:val="lowerRoman"/>
      <w:lvlText w:val="%6."/>
      <w:lvlJc w:val="right"/>
      <w:pPr>
        <w:ind w:left="4668" w:hanging="180"/>
      </w:pPr>
    </w:lvl>
    <w:lvl w:ilvl="6" w:tplc="7C2E78B8">
      <w:start w:val="1"/>
      <w:numFmt w:val="decimal"/>
      <w:lvlText w:val="%7."/>
      <w:lvlJc w:val="left"/>
      <w:pPr>
        <w:ind w:left="5388" w:hanging="360"/>
      </w:pPr>
    </w:lvl>
    <w:lvl w:ilvl="7" w:tplc="958C92C0">
      <w:start w:val="1"/>
      <w:numFmt w:val="lowerLetter"/>
      <w:lvlText w:val="%8."/>
      <w:lvlJc w:val="left"/>
      <w:pPr>
        <w:ind w:left="6108" w:hanging="360"/>
      </w:pPr>
    </w:lvl>
    <w:lvl w:ilvl="8" w:tplc="718C8B84">
      <w:start w:val="1"/>
      <w:numFmt w:val="lowerRoman"/>
      <w:lvlText w:val="%9."/>
      <w:lvlJc w:val="right"/>
      <w:pPr>
        <w:ind w:left="6828" w:hanging="180"/>
      </w:pPr>
    </w:lvl>
  </w:abstractNum>
  <w:abstractNum w:abstractNumId="52" w15:restartNumberingAfterBreak="0">
    <w:nsid w:val="3E435DB1"/>
    <w:multiLevelType w:val="hybridMultilevel"/>
    <w:tmpl w:val="760E8D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846D9B"/>
    <w:multiLevelType w:val="hybridMultilevel"/>
    <w:tmpl w:val="4F6EA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0A40D5A"/>
    <w:multiLevelType w:val="hybridMultilevel"/>
    <w:tmpl w:val="822EC5C4"/>
    <w:lvl w:ilvl="0" w:tplc="8AB01836">
      <w:start w:val="1"/>
      <w:numFmt w:val="lowerRoman"/>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41DE1485"/>
    <w:multiLevelType w:val="hybridMultilevel"/>
    <w:tmpl w:val="AB8A6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086696"/>
    <w:multiLevelType w:val="hybridMultilevel"/>
    <w:tmpl w:val="BA76DEF4"/>
    <w:lvl w:ilvl="0" w:tplc="0407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8F47E9D"/>
    <w:multiLevelType w:val="hybridMultilevel"/>
    <w:tmpl w:val="5FF0E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316836"/>
    <w:multiLevelType w:val="hybridMultilevel"/>
    <w:tmpl w:val="73F86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A262EC1"/>
    <w:multiLevelType w:val="hybridMultilevel"/>
    <w:tmpl w:val="D16A4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B4A5E05"/>
    <w:multiLevelType w:val="hybridMultilevel"/>
    <w:tmpl w:val="5C8E2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783ED1"/>
    <w:multiLevelType w:val="hybridMultilevel"/>
    <w:tmpl w:val="49001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071608"/>
    <w:multiLevelType w:val="hybridMultilevel"/>
    <w:tmpl w:val="C51A1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437B9E"/>
    <w:multiLevelType w:val="hybridMultilevel"/>
    <w:tmpl w:val="5AC47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740418"/>
    <w:multiLevelType w:val="hybridMultilevel"/>
    <w:tmpl w:val="5D001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4A15256"/>
    <w:multiLevelType w:val="hybridMultilevel"/>
    <w:tmpl w:val="EED29810"/>
    <w:lvl w:ilvl="0" w:tplc="E1F8805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4B65E8"/>
    <w:multiLevelType w:val="hybridMultilevel"/>
    <w:tmpl w:val="8F7E5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BD93350"/>
    <w:multiLevelType w:val="hybridMultilevel"/>
    <w:tmpl w:val="E73C8040"/>
    <w:lvl w:ilvl="0" w:tplc="FF54D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CD43EDF"/>
    <w:multiLevelType w:val="hybridMultilevel"/>
    <w:tmpl w:val="822EC5C4"/>
    <w:lvl w:ilvl="0" w:tplc="8AB01836">
      <w:start w:val="1"/>
      <w:numFmt w:val="lowerRoman"/>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6D8B2AAD"/>
    <w:multiLevelType w:val="hybridMultilevel"/>
    <w:tmpl w:val="C8DC5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CD6CF4"/>
    <w:multiLevelType w:val="hybridMultilevel"/>
    <w:tmpl w:val="C616B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26CFA"/>
    <w:multiLevelType w:val="hybridMultilevel"/>
    <w:tmpl w:val="C616B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B647CB"/>
    <w:multiLevelType w:val="hybridMultilevel"/>
    <w:tmpl w:val="70141E3A"/>
    <w:lvl w:ilvl="0" w:tplc="E0D84164">
      <w:start w:val="1"/>
      <w:numFmt w:val="lowerLetter"/>
      <w:lvlText w:val="(%1)"/>
      <w:lvlJc w:val="left"/>
      <w:pPr>
        <w:ind w:left="1425" w:hanging="360"/>
      </w:pPr>
      <w:rPr>
        <w:rFonts w:hint="default"/>
        <w:sz w:val="18"/>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3" w15:restartNumberingAfterBreak="0">
    <w:nsid w:val="7A7E01BF"/>
    <w:multiLevelType w:val="hybridMultilevel"/>
    <w:tmpl w:val="4C70B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122CF0"/>
    <w:multiLevelType w:val="hybridMultilevel"/>
    <w:tmpl w:val="71A6463C"/>
    <w:lvl w:ilvl="0" w:tplc="0415000F">
      <w:start w:val="1"/>
      <w:numFmt w:val="decimal"/>
      <w:lvlText w:val="%1."/>
      <w:lvlJc w:val="left"/>
      <w:pPr>
        <w:ind w:left="360" w:hanging="360"/>
      </w:pPr>
    </w:lvl>
    <w:lvl w:ilvl="1" w:tplc="D3B449F8">
      <w:start w:val="1"/>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B762BFC"/>
    <w:multiLevelType w:val="hybridMultilevel"/>
    <w:tmpl w:val="70141E3A"/>
    <w:lvl w:ilvl="0" w:tplc="E0D84164">
      <w:start w:val="1"/>
      <w:numFmt w:val="lowerLetter"/>
      <w:lvlText w:val="(%1)"/>
      <w:lvlJc w:val="left"/>
      <w:pPr>
        <w:ind w:left="1425" w:hanging="360"/>
      </w:pPr>
      <w:rPr>
        <w:rFonts w:hint="default"/>
        <w:sz w:val="18"/>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6" w15:restartNumberingAfterBreak="0">
    <w:nsid w:val="7B815ED1"/>
    <w:multiLevelType w:val="hybridMultilevel"/>
    <w:tmpl w:val="6ACA4A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F54B0C"/>
    <w:multiLevelType w:val="hybridMultilevel"/>
    <w:tmpl w:val="A08218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DE752F9"/>
    <w:multiLevelType w:val="hybridMultilevel"/>
    <w:tmpl w:val="70141E3A"/>
    <w:lvl w:ilvl="0" w:tplc="E0D84164">
      <w:start w:val="1"/>
      <w:numFmt w:val="lowerLetter"/>
      <w:lvlText w:val="(%1)"/>
      <w:lvlJc w:val="left"/>
      <w:pPr>
        <w:ind w:left="1425" w:hanging="360"/>
      </w:pPr>
      <w:rPr>
        <w:rFonts w:hint="default"/>
        <w:sz w:val="18"/>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16cid:durableId="48040689">
    <w:abstractNumId w:val="44"/>
  </w:num>
  <w:num w:numId="2" w16cid:durableId="819691101">
    <w:abstractNumId w:val="36"/>
  </w:num>
  <w:num w:numId="3" w16cid:durableId="283344710">
    <w:abstractNumId w:val="33"/>
  </w:num>
  <w:num w:numId="4" w16cid:durableId="296377608">
    <w:abstractNumId w:val="37"/>
  </w:num>
  <w:num w:numId="5" w16cid:durableId="1338265139">
    <w:abstractNumId w:val="41"/>
  </w:num>
  <w:num w:numId="6" w16cid:durableId="882861947">
    <w:abstractNumId w:val="65"/>
  </w:num>
  <w:num w:numId="7" w16cid:durableId="1052264471">
    <w:abstractNumId w:val="78"/>
  </w:num>
  <w:num w:numId="8" w16cid:durableId="1258518561">
    <w:abstractNumId w:val="75"/>
  </w:num>
  <w:num w:numId="9" w16cid:durableId="150827088">
    <w:abstractNumId w:val="72"/>
  </w:num>
  <w:num w:numId="10" w16cid:durableId="1711685235">
    <w:abstractNumId w:val="56"/>
  </w:num>
  <w:num w:numId="11" w16cid:durableId="675764036">
    <w:abstractNumId w:val="51"/>
  </w:num>
  <w:num w:numId="12" w16cid:durableId="1544096819">
    <w:abstractNumId w:val="46"/>
  </w:num>
  <w:num w:numId="13" w16cid:durableId="697897048">
    <w:abstractNumId w:val="52"/>
  </w:num>
  <w:num w:numId="14" w16cid:durableId="1268730590">
    <w:abstractNumId w:val="60"/>
  </w:num>
  <w:num w:numId="15" w16cid:durableId="1256087994">
    <w:abstractNumId w:val="59"/>
  </w:num>
  <w:num w:numId="16" w16cid:durableId="423384560">
    <w:abstractNumId w:val="43"/>
  </w:num>
  <w:num w:numId="17" w16cid:durableId="2135126401">
    <w:abstractNumId w:val="48"/>
  </w:num>
  <w:num w:numId="18" w16cid:durableId="1179584044">
    <w:abstractNumId w:val="73"/>
  </w:num>
  <w:num w:numId="19" w16cid:durableId="417138544">
    <w:abstractNumId w:val="67"/>
  </w:num>
  <w:num w:numId="20" w16cid:durableId="1120607936">
    <w:abstractNumId w:val="63"/>
  </w:num>
  <w:num w:numId="21" w16cid:durableId="1161500962">
    <w:abstractNumId w:val="62"/>
  </w:num>
  <w:num w:numId="22" w16cid:durableId="1586920430">
    <w:abstractNumId w:val="53"/>
  </w:num>
  <w:num w:numId="23" w16cid:durableId="1317416341">
    <w:abstractNumId w:val="77"/>
  </w:num>
  <w:num w:numId="24" w16cid:durableId="1437826836">
    <w:abstractNumId w:val="34"/>
  </w:num>
  <w:num w:numId="25" w16cid:durableId="73598379">
    <w:abstractNumId w:val="45"/>
  </w:num>
  <w:num w:numId="26" w16cid:durableId="358313128">
    <w:abstractNumId w:val="50"/>
  </w:num>
  <w:num w:numId="27" w16cid:durableId="2067289048">
    <w:abstractNumId w:val="55"/>
  </w:num>
  <w:num w:numId="28" w16cid:durableId="1116367663">
    <w:abstractNumId w:val="57"/>
  </w:num>
  <w:num w:numId="29" w16cid:durableId="1502695521">
    <w:abstractNumId w:val="64"/>
  </w:num>
  <w:num w:numId="30" w16cid:durableId="962469143">
    <w:abstractNumId w:val="49"/>
  </w:num>
  <w:num w:numId="31" w16cid:durableId="1172258459">
    <w:abstractNumId w:val="76"/>
  </w:num>
  <w:num w:numId="32" w16cid:durableId="1766074089">
    <w:abstractNumId w:val="35"/>
  </w:num>
  <w:num w:numId="33" w16cid:durableId="2076733807">
    <w:abstractNumId w:val="69"/>
  </w:num>
  <w:num w:numId="34" w16cid:durableId="724915132">
    <w:abstractNumId w:val="38"/>
  </w:num>
  <w:num w:numId="35" w16cid:durableId="2039966245">
    <w:abstractNumId w:val="58"/>
  </w:num>
  <w:num w:numId="36" w16cid:durableId="1062486349">
    <w:abstractNumId w:val="74"/>
  </w:num>
  <w:num w:numId="37" w16cid:durableId="2044472525">
    <w:abstractNumId w:val="66"/>
  </w:num>
  <w:num w:numId="38" w16cid:durableId="138228901">
    <w:abstractNumId w:val="61"/>
  </w:num>
  <w:num w:numId="39" w16cid:durableId="540634142">
    <w:abstractNumId w:val="70"/>
  </w:num>
  <w:num w:numId="40" w16cid:durableId="2127498401">
    <w:abstractNumId w:val="71"/>
  </w:num>
  <w:num w:numId="41" w16cid:durableId="459763200">
    <w:abstractNumId w:val="40"/>
  </w:num>
  <w:num w:numId="42" w16cid:durableId="1045253226">
    <w:abstractNumId w:val="68"/>
  </w:num>
  <w:num w:numId="43" w16cid:durableId="1349718133">
    <w:abstractNumId w:val="54"/>
  </w:num>
  <w:num w:numId="44" w16cid:durableId="1553731847">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1MDCzNDU1MjAzMDRW0lEKTi0uzszPAykwqQUAU25FdywAAAA="/>
  </w:docVars>
  <w:rsids>
    <w:rsidRoot w:val="00D90E48"/>
    <w:rsid w:val="000002F3"/>
    <w:rsid w:val="000019F2"/>
    <w:rsid w:val="00001BCC"/>
    <w:rsid w:val="000023E7"/>
    <w:rsid w:val="00005ABE"/>
    <w:rsid w:val="00006C15"/>
    <w:rsid w:val="00007E88"/>
    <w:rsid w:val="00007F6C"/>
    <w:rsid w:val="000106AB"/>
    <w:rsid w:val="00010E37"/>
    <w:rsid w:val="000126D8"/>
    <w:rsid w:val="000128F8"/>
    <w:rsid w:val="000145C9"/>
    <w:rsid w:val="00017929"/>
    <w:rsid w:val="00020137"/>
    <w:rsid w:val="00021517"/>
    <w:rsid w:val="00021DDC"/>
    <w:rsid w:val="00022054"/>
    <w:rsid w:val="00022991"/>
    <w:rsid w:val="00024425"/>
    <w:rsid w:val="00025C66"/>
    <w:rsid w:val="00025F19"/>
    <w:rsid w:val="0002665E"/>
    <w:rsid w:val="00026BFD"/>
    <w:rsid w:val="000307AC"/>
    <w:rsid w:val="00030884"/>
    <w:rsid w:val="00030DD2"/>
    <w:rsid w:val="000313EF"/>
    <w:rsid w:val="000316C8"/>
    <w:rsid w:val="000327AB"/>
    <w:rsid w:val="00034B77"/>
    <w:rsid w:val="000355B5"/>
    <w:rsid w:val="00035600"/>
    <w:rsid w:val="00035CE1"/>
    <w:rsid w:val="00036057"/>
    <w:rsid w:val="0003690F"/>
    <w:rsid w:val="00040211"/>
    <w:rsid w:val="00040B12"/>
    <w:rsid w:val="000412E9"/>
    <w:rsid w:val="00041589"/>
    <w:rsid w:val="00041F7F"/>
    <w:rsid w:val="00046677"/>
    <w:rsid w:val="00046AD9"/>
    <w:rsid w:val="00046BA6"/>
    <w:rsid w:val="00050795"/>
    <w:rsid w:val="00052174"/>
    <w:rsid w:val="000528BE"/>
    <w:rsid w:val="00052EA2"/>
    <w:rsid w:val="00054106"/>
    <w:rsid w:val="0005583F"/>
    <w:rsid w:val="0005607E"/>
    <w:rsid w:val="000566AF"/>
    <w:rsid w:val="00060393"/>
    <w:rsid w:val="00060F6B"/>
    <w:rsid w:val="00065AFC"/>
    <w:rsid w:val="00071205"/>
    <w:rsid w:val="000732A8"/>
    <w:rsid w:val="00073B94"/>
    <w:rsid w:val="00074A1F"/>
    <w:rsid w:val="0007587D"/>
    <w:rsid w:val="00075D03"/>
    <w:rsid w:val="000762F2"/>
    <w:rsid w:val="000776A6"/>
    <w:rsid w:val="00081D64"/>
    <w:rsid w:val="00083174"/>
    <w:rsid w:val="000838AD"/>
    <w:rsid w:val="00084A5A"/>
    <w:rsid w:val="00085147"/>
    <w:rsid w:val="000876C9"/>
    <w:rsid w:val="00090AA8"/>
    <w:rsid w:val="000910DD"/>
    <w:rsid w:val="00092AEB"/>
    <w:rsid w:val="000931ED"/>
    <w:rsid w:val="000942B7"/>
    <w:rsid w:val="000968BE"/>
    <w:rsid w:val="00097246"/>
    <w:rsid w:val="000A3EC3"/>
    <w:rsid w:val="000A4B31"/>
    <w:rsid w:val="000A4D36"/>
    <w:rsid w:val="000B1862"/>
    <w:rsid w:val="000B2C5D"/>
    <w:rsid w:val="000B40A2"/>
    <w:rsid w:val="000B59B7"/>
    <w:rsid w:val="000B5DE7"/>
    <w:rsid w:val="000B6B85"/>
    <w:rsid w:val="000B6CA9"/>
    <w:rsid w:val="000B77CF"/>
    <w:rsid w:val="000B7BBD"/>
    <w:rsid w:val="000C22B6"/>
    <w:rsid w:val="000C2D60"/>
    <w:rsid w:val="000C610F"/>
    <w:rsid w:val="000D1766"/>
    <w:rsid w:val="000D245B"/>
    <w:rsid w:val="000D39AF"/>
    <w:rsid w:val="000D5FC4"/>
    <w:rsid w:val="000D6EB3"/>
    <w:rsid w:val="000E01A6"/>
    <w:rsid w:val="000E1328"/>
    <w:rsid w:val="000E147A"/>
    <w:rsid w:val="000E3A4F"/>
    <w:rsid w:val="000E3FEC"/>
    <w:rsid w:val="000E4C44"/>
    <w:rsid w:val="000E4E71"/>
    <w:rsid w:val="000E6104"/>
    <w:rsid w:val="000E661C"/>
    <w:rsid w:val="000F0301"/>
    <w:rsid w:val="000F034F"/>
    <w:rsid w:val="000F06D1"/>
    <w:rsid w:val="000F0CD5"/>
    <w:rsid w:val="000F26D5"/>
    <w:rsid w:val="000F5258"/>
    <w:rsid w:val="000F68CD"/>
    <w:rsid w:val="00101748"/>
    <w:rsid w:val="00103C31"/>
    <w:rsid w:val="00104075"/>
    <w:rsid w:val="00104886"/>
    <w:rsid w:val="00104B8A"/>
    <w:rsid w:val="001074BE"/>
    <w:rsid w:val="00107A47"/>
    <w:rsid w:val="0011365D"/>
    <w:rsid w:val="00114C52"/>
    <w:rsid w:val="00116253"/>
    <w:rsid w:val="00116327"/>
    <w:rsid w:val="001172B3"/>
    <w:rsid w:val="00121E70"/>
    <w:rsid w:val="001269C7"/>
    <w:rsid w:val="00126D1F"/>
    <w:rsid w:val="00127888"/>
    <w:rsid w:val="00127E2D"/>
    <w:rsid w:val="00127F5B"/>
    <w:rsid w:val="0013055B"/>
    <w:rsid w:val="001309BF"/>
    <w:rsid w:val="00131222"/>
    <w:rsid w:val="00132557"/>
    <w:rsid w:val="00132ED3"/>
    <w:rsid w:val="00133518"/>
    <w:rsid w:val="00136419"/>
    <w:rsid w:val="00136B97"/>
    <w:rsid w:val="00140F37"/>
    <w:rsid w:val="00141AAC"/>
    <w:rsid w:val="00143693"/>
    <w:rsid w:val="0014474D"/>
    <w:rsid w:val="001464CC"/>
    <w:rsid w:val="001465CD"/>
    <w:rsid w:val="00147848"/>
    <w:rsid w:val="00150014"/>
    <w:rsid w:val="001513AF"/>
    <w:rsid w:val="00153DD1"/>
    <w:rsid w:val="00153ECE"/>
    <w:rsid w:val="00154805"/>
    <w:rsid w:val="001554A4"/>
    <w:rsid w:val="00156392"/>
    <w:rsid w:val="00156E62"/>
    <w:rsid w:val="00160C9A"/>
    <w:rsid w:val="00162C40"/>
    <w:rsid w:val="00167399"/>
    <w:rsid w:val="001677BA"/>
    <w:rsid w:val="00170910"/>
    <w:rsid w:val="00171149"/>
    <w:rsid w:val="001717C4"/>
    <w:rsid w:val="00174281"/>
    <w:rsid w:val="0017441C"/>
    <w:rsid w:val="001752FF"/>
    <w:rsid w:val="001753CF"/>
    <w:rsid w:val="00177D60"/>
    <w:rsid w:val="0018010B"/>
    <w:rsid w:val="001801EE"/>
    <w:rsid w:val="00180685"/>
    <w:rsid w:val="0018119E"/>
    <w:rsid w:val="001825C7"/>
    <w:rsid w:val="001835B9"/>
    <w:rsid w:val="001837FC"/>
    <w:rsid w:val="00183DCB"/>
    <w:rsid w:val="00184C63"/>
    <w:rsid w:val="00187D6E"/>
    <w:rsid w:val="001902FA"/>
    <w:rsid w:val="00190DB8"/>
    <w:rsid w:val="00190E42"/>
    <w:rsid w:val="001915AF"/>
    <w:rsid w:val="001919CF"/>
    <w:rsid w:val="00191BA7"/>
    <w:rsid w:val="00193DA8"/>
    <w:rsid w:val="001950B6"/>
    <w:rsid w:val="001950C3"/>
    <w:rsid w:val="00195330"/>
    <w:rsid w:val="00195684"/>
    <w:rsid w:val="00195C05"/>
    <w:rsid w:val="00195DA6"/>
    <w:rsid w:val="00196766"/>
    <w:rsid w:val="00196B89"/>
    <w:rsid w:val="001A4C5B"/>
    <w:rsid w:val="001A7967"/>
    <w:rsid w:val="001B0207"/>
    <w:rsid w:val="001B0BDE"/>
    <w:rsid w:val="001B0C2C"/>
    <w:rsid w:val="001B1DA4"/>
    <w:rsid w:val="001B2B95"/>
    <w:rsid w:val="001B3657"/>
    <w:rsid w:val="001B3A15"/>
    <w:rsid w:val="001B40B1"/>
    <w:rsid w:val="001B58BA"/>
    <w:rsid w:val="001B6866"/>
    <w:rsid w:val="001B7522"/>
    <w:rsid w:val="001C09B0"/>
    <w:rsid w:val="001C100F"/>
    <w:rsid w:val="001C253A"/>
    <w:rsid w:val="001C2859"/>
    <w:rsid w:val="001C374C"/>
    <w:rsid w:val="001C3758"/>
    <w:rsid w:val="001C4953"/>
    <w:rsid w:val="001C7B27"/>
    <w:rsid w:val="001D224B"/>
    <w:rsid w:val="001D291F"/>
    <w:rsid w:val="001D33DE"/>
    <w:rsid w:val="001D360F"/>
    <w:rsid w:val="001D536E"/>
    <w:rsid w:val="001D5719"/>
    <w:rsid w:val="001D6989"/>
    <w:rsid w:val="001E02DE"/>
    <w:rsid w:val="001E1BC3"/>
    <w:rsid w:val="001E1F75"/>
    <w:rsid w:val="001E396D"/>
    <w:rsid w:val="001E3F42"/>
    <w:rsid w:val="001E534C"/>
    <w:rsid w:val="001E580E"/>
    <w:rsid w:val="001F11D8"/>
    <w:rsid w:val="001F2C85"/>
    <w:rsid w:val="001F310F"/>
    <w:rsid w:val="001F3360"/>
    <w:rsid w:val="001F42AD"/>
    <w:rsid w:val="001F4BFF"/>
    <w:rsid w:val="00200B1C"/>
    <w:rsid w:val="00201157"/>
    <w:rsid w:val="00202101"/>
    <w:rsid w:val="002037A0"/>
    <w:rsid w:val="0020436D"/>
    <w:rsid w:val="00206D86"/>
    <w:rsid w:val="00206DCB"/>
    <w:rsid w:val="0021299B"/>
    <w:rsid w:val="00212D34"/>
    <w:rsid w:val="00213549"/>
    <w:rsid w:val="00214D45"/>
    <w:rsid w:val="00216D9A"/>
    <w:rsid w:val="0021758A"/>
    <w:rsid w:val="00217A69"/>
    <w:rsid w:val="00222A22"/>
    <w:rsid w:val="002271B2"/>
    <w:rsid w:val="00227F9B"/>
    <w:rsid w:val="00233F1A"/>
    <w:rsid w:val="00234A3A"/>
    <w:rsid w:val="00236BB7"/>
    <w:rsid w:val="00240A69"/>
    <w:rsid w:val="00240B86"/>
    <w:rsid w:val="00241142"/>
    <w:rsid w:val="002421ED"/>
    <w:rsid w:val="00242E00"/>
    <w:rsid w:val="0024352D"/>
    <w:rsid w:val="00244A78"/>
    <w:rsid w:val="00245D75"/>
    <w:rsid w:val="00247CD2"/>
    <w:rsid w:val="002516E4"/>
    <w:rsid w:val="00251C38"/>
    <w:rsid w:val="00253B77"/>
    <w:rsid w:val="002543BC"/>
    <w:rsid w:val="002547B2"/>
    <w:rsid w:val="00255581"/>
    <w:rsid w:val="00255D70"/>
    <w:rsid w:val="00257684"/>
    <w:rsid w:val="00260A12"/>
    <w:rsid w:val="00261661"/>
    <w:rsid w:val="00261B16"/>
    <w:rsid w:val="0026368A"/>
    <w:rsid w:val="00263C68"/>
    <w:rsid w:val="00264582"/>
    <w:rsid w:val="00266855"/>
    <w:rsid w:val="00267C9C"/>
    <w:rsid w:val="00272EA4"/>
    <w:rsid w:val="00273E55"/>
    <w:rsid w:val="00275F4E"/>
    <w:rsid w:val="002818DE"/>
    <w:rsid w:val="00282F08"/>
    <w:rsid w:val="00283424"/>
    <w:rsid w:val="00283C24"/>
    <w:rsid w:val="00286929"/>
    <w:rsid w:val="002912D9"/>
    <w:rsid w:val="00291702"/>
    <w:rsid w:val="002917AF"/>
    <w:rsid w:val="0029320C"/>
    <w:rsid w:val="0029459D"/>
    <w:rsid w:val="00295B7A"/>
    <w:rsid w:val="002962DD"/>
    <w:rsid w:val="002965DE"/>
    <w:rsid w:val="002A0952"/>
    <w:rsid w:val="002A1CCA"/>
    <w:rsid w:val="002A2DC7"/>
    <w:rsid w:val="002A3B38"/>
    <w:rsid w:val="002A4A49"/>
    <w:rsid w:val="002A6CAA"/>
    <w:rsid w:val="002B06E9"/>
    <w:rsid w:val="002B07C5"/>
    <w:rsid w:val="002B23C1"/>
    <w:rsid w:val="002B3CB8"/>
    <w:rsid w:val="002B5209"/>
    <w:rsid w:val="002B5BB1"/>
    <w:rsid w:val="002B7367"/>
    <w:rsid w:val="002C03F3"/>
    <w:rsid w:val="002C0C8A"/>
    <w:rsid w:val="002C204E"/>
    <w:rsid w:val="002C360E"/>
    <w:rsid w:val="002C541A"/>
    <w:rsid w:val="002C562E"/>
    <w:rsid w:val="002C7377"/>
    <w:rsid w:val="002C74D2"/>
    <w:rsid w:val="002D1911"/>
    <w:rsid w:val="002D1B1C"/>
    <w:rsid w:val="002D3D6F"/>
    <w:rsid w:val="002D493C"/>
    <w:rsid w:val="002D4ABF"/>
    <w:rsid w:val="002D5734"/>
    <w:rsid w:val="002D6B89"/>
    <w:rsid w:val="002D6C29"/>
    <w:rsid w:val="002D7AF1"/>
    <w:rsid w:val="002E0168"/>
    <w:rsid w:val="002E1CCE"/>
    <w:rsid w:val="002E5C2C"/>
    <w:rsid w:val="002E6BF9"/>
    <w:rsid w:val="002F017D"/>
    <w:rsid w:val="002F1545"/>
    <w:rsid w:val="002F1B54"/>
    <w:rsid w:val="002F1B69"/>
    <w:rsid w:val="002F319D"/>
    <w:rsid w:val="002F38D4"/>
    <w:rsid w:val="002F45BF"/>
    <w:rsid w:val="002F46DF"/>
    <w:rsid w:val="002F4DD7"/>
    <w:rsid w:val="002F5FD0"/>
    <w:rsid w:val="002F657A"/>
    <w:rsid w:val="00301D08"/>
    <w:rsid w:val="00305516"/>
    <w:rsid w:val="00305AD6"/>
    <w:rsid w:val="00310AC1"/>
    <w:rsid w:val="00310FCE"/>
    <w:rsid w:val="00311E4B"/>
    <w:rsid w:val="00315368"/>
    <w:rsid w:val="00315753"/>
    <w:rsid w:val="00316B9A"/>
    <w:rsid w:val="00321FDB"/>
    <w:rsid w:val="003246DE"/>
    <w:rsid w:val="003258D5"/>
    <w:rsid w:val="00325F68"/>
    <w:rsid w:val="00326AC8"/>
    <w:rsid w:val="003275E4"/>
    <w:rsid w:val="00327B3E"/>
    <w:rsid w:val="00330D54"/>
    <w:rsid w:val="0033296A"/>
    <w:rsid w:val="00333512"/>
    <w:rsid w:val="003349E3"/>
    <w:rsid w:val="00336E73"/>
    <w:rsid w:val="00337DA5"/>
    <w:rsid w:val="00342249"/>
    <w:rsid w:val="0034390E"/>
    <w:rsid w:val="00343F2D"/>
    <w:rsid w:val="00344852"/>
    <w:rsid w:val="003464B8"/>
    <w:rsid w:val="003465E2"/>
    <w:rsid w:val="003475B4"/>
    <w:rsid w:val="00347A5C"/>
    <w:rsid w:val="00350C38"/>
    <w:rsid w:val="0035102F"/>
    <w:rsid w:val="003528BB"/>
    <w:rsid w:val="0035345E"/>
    <w:rsid w:val="003541FE"/>
    <w:rsid w:val="0035493C"/>
    <w:rsid w:val="00354A01"/>
    <w:rsid w:val="003558C6"/>
    <w:rsid w:val="00356ADE"/>
    <w:rsid w:val="00356B28"/>
    <w:rsid w:val="00357933"/>
    <w:rsid w:val="003617C6"/>
    <w:rsid w:val="00361CA3"/>
    <w:rsid w:val="00362056"/>
    <w:rsid w:val="00363324"/>
    <w:rsid w:val="00363889"/>
    <w:rsid w:val="0036462C"/>
    <w:rsid w:val="00364B31"/>
    <w:rsid w:val="003667C5"/>
    <w:rsid w:val="0036699B"/>
    <w:rsid w:val="00367C8E"/>
    <w:rsid w:val="0037001A"/>
    <w:rsid w:val="00372190"/>
    <w:rsid w:val="00372F04"/>
    <w:rsid w:val="003759AC"/>
    <w:rsid w:val="00377226"/>
    <w:rsid w:val="003814EF"/>
    <w:rsid w:val="00381B21"/>
    <w:rsid w:val="00382CC1"/>
    <w:rsid w:val="0038352C"/>
    <w:rsid w:val="00383897"/>
    <w:rsid w:val="003851A2"/>
    <w:rsid w:val="003852E3"/>
    <w:rsid w:val="00385DAC"/>
    <w:rsid w:val="00386D0E"/>
    <w:rsid w:val="003909EA"/>
    <w:rsid w:val="0039208A"/>
    <w:rsid w:val="0039262B"/>
    <w:rsid w:val="003947EE"/>
    <w:rsid w:val="003959C0"/>
    <w:rsid w:val="003A0B6F"/>
    <w:rsid w:val="003A1641"/>
    <w:rsid w:val="003A44AA"/>
    <w:rsid w:val="003A6B95"/>
    <w:rsid w:val="003A7A67"/>
    <w:rsid w:val="003B10C6"/>
    <w:rsid w:val="003B390E"/>
    <w:rsid w:val="003B4E9D"/>
    <w:rsid w:val="003B53CD"/>
    <w:rsid w:val="003B5AE7"/>
    <w:rsid w:val="003B61BC"/>
    <w:rsid w:val="003C0AA7"/>
    <w:rsid w:val="003C1D9F"/>
    <w:rsid w:val="003C3DA2"/>
    <w:rsid w:val="003C6EA9"/>
    <w:rsid w:val="003C6F06"/>
    <w:rsid w:val="003D1553"/>
    <w:rsid w:val="003D3046"/>
    <w:rsid w:val="003D3292"/>
    <w:rsid w:val="003D397F"/>
    <w:rsid w:val="003D45B3"/>
    <w:rsid w:val="003D4761"/>
    <w:rsid w:val="003D5528"/>
    <w:rsid w:val="003D743D"/>
    <w:rsid w:val="003D7CAD"/>
    <w:rsid w:val="003E09B8"/>
    <w:rsid w:val="003E1CC6"/>
    <w:rsid w:val="003E1F3F"/>
    <w:rsid w:val="003E4657"/>
    <w:rsid w:val="003E46AB"/>
    <w:rsid w:val="003E49A8"/>
    <w:rsid w:val="003E5811"/>
    <w:rsid w:val="003E5DD6"/>
    <w:rsid w:val="003E63AE"/>
    <w:rsid w:val="003E63D3"/>
    <w:rsid w:val="003E6894"/>
    <w:rsid w:val="003E6F2E"/>
    <w:rsid w:val="003E6FD2"/>
    <w:rsid w:val="003E7C86"/>
    <w:rsid w:val="003F04EA"/>
    <w:rsid w:val="003F2A31"/>
    <w:rsid w:val="003F2B70"/>
    <w:rsid w:val="003F2EC9"/>
    <w:rsid w:val="003F3759"/>
    <w:rsid w:val="003F3AF1"/>
    <w:rsid w:val="003F3BE4"/>
    <w:rsid w:val="003F4A58"/>
    <w:rsid w:val="003F7C74"/>
    <w:rsid w:val="004023D2"/>
    <w:rsid w:val="00402E16"/>
    <w:rsid w:val="004035BE"/>
    <w:rsid w:val="00404FD1"/>
    <w:rsid w:val="00405435"/>
    <w:rsid w:val="004074AA"/>
    <w:rsid w:val="00410791"/>
    <w:rsid w:val="00410913"/>
    <w:rsid w:val="00411747"/>
    <w:rsid w:val="00416EDE"/>
    <w:rsid w:val="004171B4"/>
    <w:rsid w:val="00420005"/>
    <w:rsid w:val="0042248E"/>
    <w:rsid w:val="004230A4"/>
    <w:rsid w:val="00424356"/>
    <w:rsid w:val="004254FE"/>
    <w:rsid w:val="00426674"/>
    <w:rsid w:val="00431199"/>
    <w:rsid w:val="004423AB"/>
    <w:rsid w:val="00444201"/>
    <w:rsid w:val="004452F3"/>
    <w:rsid w:val="0044590E"/>
    <w:rsid w:val="00446847"/>
    <w:rsid w:val="004475E1"/>
    <w:rsid w:val="004476CD"/>
    <w:rsid w:val="00447BC6"/>
    <w:rsid w:val="00453ACA"/>
    <w:rsid w:val="00453C91"/>
    <w:rsid w:val="00454D33"/>
    <w:rsid w:val="00455E1F"/>
    <w:rsid w:val="004573DD"/>
    <w:rsid w:val="00460F86"/>
    <w:rsid w:val="00461015"/>
    <w:rsid w:val="00461071"/>
    <w:rsid w:val="004619A1"/>
    <w:rsid w:val="00462B6A"/>
    <w:rsid w:val="00463CC5"/>
    <w:rsid w:val="00463EC5"/>
    <w:rsid w:val="00465520"/>
    <w:rsid w:val="0047007A"/>
    <w:rsid w:val="00470FA3"/>
    <w:rsid w:val="00471F42"/>
    <w:rsid w:val="00476063"/>
    <w:rsid w:val="0047767B"/>
    <w:rsid w:val="00482702"/>
    <w:rsid w:val="00482A9E"/>
    <w:rsid w:val="004838EF"/>
    <w:rsid w:val="00483C8D"/>
    <w:rsid w:val="00484E5D"/>
    <w:rsid w:val="004851FF"/>
    <w:rsid w:val="004862CC"/>
    <w:rsid w:val="00486E80"/>
    <w:rsid w:val="00486E90"/>
    <w:rsid w:val="00487C9C"/>
    <w:rsid w:val="00490BD6"/>
    <w:rsid w:val="004928FF"/>
    <w:rsid w:val="004945A7"/>
    <w:rsid w:val="004951A9"/>
    <w:rsid w:val="00495675"/>
    <w:rsid w:val="00496889"/>
    <w:rsid w:val="00496EF2"/>
    <w:rsid w:val="00497716"/>
    <w:rsid w:val="004A097A"/>
    <w:rsid w:val="004A0DBD"/>
    <w:rsid w:val="004A12A2"/>
    <w:rsid w:val="004A1BFD"/>
    <w:rsid w:val="004A1E11"/>
    <w:rsid w:val="004A1F2F"/>
    <w:rsid w:val="004A2D24"/>
    <w:rsid w:val="004A48FD"/>
    <w:rsid w:val="004A4F55"/>
    <w:rsid w:val="004A6EAA"/>
    <w:rsid w:val="004A716E"/>
    <w:rsid w:val="004A7858"/>
    <w:rsid w:val="004A7DD0"/>
    <w:rsid w:val="004B0C35"/>
    <w:rsid w:val="004B3098"/>
    <w:rsid w:val="004B30A4"/>
    <w:rsid w:val="004B33BA"/>
    <w:rsid w:val="004B383D"/>
    <w:rsid w:val="004B3FD2"/>
    <w:rsid w:val="004B5E0B"/>
    <w:rsid w:val="004B74A8"/>
    <w:rsid w:val="004B7F78"/>
    <w:rsid w:val="004C07EE"/>
    <w:rsid w:val="004C1921"/>
    <w:rsid w:val="004C2C47"/>
    <w:rsid w:val="004C3766"/>
    <w:rsid w:val="004C58CE"/>
    <w:rsid w:val="004C5B16"/>
    <w:rsid w:val="004D103C"/>
    <w:rsid w:val="004D1896"/>
    <w:rsid w:val="004D2464"/>
    <w:rsid w:val="004D41F7"/>
    <w:rsid w:val="004D4EA3"/>
    <w:rsid w:val="004E18CA"/>
    <w:rsid w:val="004E1E16"/>
    <w:rsid w:val="004E3C57"/>
    <w:rsid w:val="004E42D0"/>
    <w:rsid w:val="004E42EB"/>
    <w:rsid w:val="004E449C"/>
    <w:rsid w:val="004E51F7"/>
    <w:rsid w:val="004E676C"/>
    <w:rsid w:val="004E6C71"/>
    <w:rsid w:val="004F0778"/>
    <w:rsid w:val="004F0AF4"/>
    <w:rsid w:val="004F1428"/>
    <w:rsid w:val="004F1483"/>
    <w:rsid w:val="004F21FF"/>
    <w:rsid w:val="004F279F"/>
    <w:rsid w:val="004F2B8E"/>
    <w:rsid w:val="004F313C"/>
    <w:rsid w:val="004F3F9E"/>
    <w:rsid w:val="004F4BAD"/>
    <w:rsid w:val="004F633F"/>
    <w:rsid w:val="004F6C94"/>
    <w:rsid w:val="004F7B8B"/>
    <w:rsid w:val="00500062"/>
    <w:rsid w:val="00500452"/>
    <w:rsid w:val="0050156F"/>
    <w:rsid w:val="005037B6"/>
    <w:rsid w:val="00504AC7"/>
    <w:rsid w:val="00505912"/>
    <w:rsid w:val="00507492"/>
    <w:rsid w:val="00510432"/>
    <w:rsid w:val="00511380"/>
    <w:rsid w:val="00511687"/>
    <w:rsid w:val="005119FD"/>
    <w:rsid w:val="00513D98"/>
    <w:rsid w:val="005149B9"/>
    <w:rsid w:val="00515883"/>
    <w:rsid w:val="00516FA3"/>
    <w:rsid w:val="005173E8"/>
    <w:rsid w:val="005210C5"/>
    <w:rsid w:val="00522BF7"/>
    <w:rsid w:val="00522E30"/>
    <w:rsid w:val="00524864"/>
    <w:rsid w:val="00524FE2"/>
    <w:rsid w:val="00525EBB"/>
    <w:rsid w:val="005300F4"/>
    <w:rsid w:val="00530523"/>
    <w:rsid w:val="0053142E"/>
    <w:rsid w:val="00533766"/>
    <w:rsid w:val="00533E0C"/>
    <w:rsid w:val="00533F5B"/>
    <w:rsid w:val="0053652D"/>
    <w:rsid w:val="00537204"/>
    <w:rsid w:val="005372FE"/>
    <w:rsid w:val="00537624"/>
    <w:rsid w:val="0053796C"/>
    <w:rsid w:val="0054072F"/>
    <w:rsid w:val="00540924"/>
    <w:rsid w:val="00540AB0"/>
    <w:rsid w:val="005421E3"/>
    <w:rsid w:val="00542EDA"/>
    <w:rsid w:val="0054339C"/>
    <w:rsid w:val="00544DAB"/>
    <w:rsid w:val="00545E6A"/>
    <w:rsid w:val="005466E8"/>
    <w:rsid w:val="00546FB4"/>
    <w:rsid w:val="00550EE8"/>
    <w:rsid w:val="0055115D"/>
    <w:rsid w:val="00551DBA"/>
    <w:rsid w:val="00552D70"/>
    <w:rsid w:val="00553CCD"/>
    <w:rsid w:val="00554811"/>
    <w:rsid w:val="005549FA"/>
    <w:rsid w:val="00555138"/>
    <w:rsid w:val="00556381"/>
    <w:rsid w:val="005578B5"/>
    <w:rsid w:val="00560199"/>
    <w:rsid w:val="005616F0"/>
    <w:rsid w:val="00562631"/>
    <w:rsid w:val="00563146"/>
    <w:rsid w:val="00564D1A"/>
    <w:rsid w:val="00566A89"/>
    <w:rsid w:val="0056784D"/>
    <w:rsid w:val="00570DC1"/>
    <w:rsid w:val="00572EDE"/>
    <w:rsid w:val="00572F5E"/>
    <w:rsid w:val="005774CD"/>
    <w:rsid w:val="00577A38"/>
    <w:rsid w:val="0058047E"/>
    <w:rsid w:val="005821A0"/>
    <w:rsid w:val="00582302"/>
    <w:rsid w:val="00583CCF"/>
    <w:rsid w:val="005844DE"/>
    <w:rsid w:val="0058544A"/>
    <w:rsid w:val="005859A7"/>
    <w:rsid w:val="00586366"/>
    <w:rsid w:val="00586D5A"/>
    <w:rsid w:val="00587BDC"/>
    <w:rsid w:val="005903D7"/>
    <w:rsid w:val="00591C59"/>
    <w:rsid w:val="0059203E"/>
    <w:rsid w:val="00593163"/>
    <w:rsid w:val="0059399E"/>
    <w:rsid w:val="00594F3B"/>
    <w:rsid w:val="00595812"/>
    <w:rsid w:val="005959A6"/>
    <w:rsid w:val="00596869"/>
    <w:rsid w:val="005A0E87"/>
    <w:rsid w:val="005A2126"/>
    <w:rsid w:val="005A53C5"/>
    <w:rsid w:val="005A5449"/>
    <w:rsid w:val="005A71AD"/>
    <w:rsid w:val="005A755B"/>
    <w:rsid w:val="005A7796"/>
    <w:rsid w:val="005B1677"/>
    <w:rsid w:val="005B1C7A"/>
    <w:rsid w:val="005B2045"/>
    <w:rsid w:val="005B32F1"/>
    <w:rsid w:val="005B5C7F"/>
    <w:rsid w:val="005C37D9"/>
    <w:rsid w:val="005C4B87"/>
    <w:rsid w:val="005C4C50"/>
    <w:rsid w:val="005C5D38"/>
    <w:rsid w:val="005C7271"/>
    <w:rsid w:val="005D0DDA"/>
    <w:rsid w:val="005D30F6"/>
    <w:rsid w:val="005D320D"/>
    <w:rsid w:val="005D32D1"/>
    <w:rsid w:val="005D4528"/>
    <w:rsid w:val="005D5471"/>
    <w:rsid w:val="005D5DF0"/>
    <w:rsid w:val="005D69B3"/>
    <w:rsid w:val="005E5FB0"/>
    <w:rsid w:val="005F35EA"/>
    <w:rsid w:val="005F4AB2"/>
    <w:rsid w:val="005F7AB1"/>
    <w:rsid w:val="005F7C99"/>
    <w:rsid w:val="005F7D2A"/>
    <w:rsid w:val="00601139"/>
    <w:rsid w:val="006031B4"/>
    <w:rsid w:val="0060364B"/>
    <w:rsid w:val="00606FA2"/>
    <w:rsid w:val="00607905"/>
    <w:rsid w:val="006105BB"/>
    <w:rsid w:val="00610A00"/>
    <w:rsid w:val="00611156"/>
    <w:rsid w:val="00613AB8"/>
    <w:rsid w:val="00614916"/>
    <w:rsid w:val="00615605"/>
    <w:rsid w:val="006161E2"/>
    <w:rsid w:val="00621AA3"/>
    <w:rsid w:val="0062627A"/>
    <w:rsid w:val="00627D43"/>
    <w:rsid w:val="0063058A"/>
    <w:rsid w:val="00630CD0"/>
    <w:rsid w:val="006313D9"/>
    <w:rsid w:val="00631B75"/>
    <w:rsid w:val="00632462"/>
    <w:rsid w:val="00633465"/>
    <w:rsid w:val="00633FC2"/>
    <w:rsid w:val="00637261"/>
    <w:rsid w:val="006378B4"/>
    <w:rsid w:val="006379B8"/>
    <w:rsid w:val="0064044D"/>
    <w:rsid w:val="006404F1"/>
    <w:rsid w:val="006413E4"/>
    <w:rsid w:val="00644894"/>
    <w:rsid w:val="00645660"/>
    <w:rsid w:val="00646216"/>
    <w:rsid w:val="006468A6"/>
    <w:rsid w:val="006505E4"/>
    <w:rsid w:val="0065085F"/>
    <w:rsid w:val="00650AAC"/>
    <w:rsid w:val="0065340C"/>
    <w:rsid w:val="00653B06"/>
    <w:rsid w:val="006544B5"/>
    <w:rsid w:val="006549D8"/>
    <w:rsid w:val="006602B6"/>
    <w:rsid w:val="0066067C"/>
    <w:rsid w:val="00660E81"/>
    <w:rsid w:val="00662479"/>
    <w:rsid w:val="00662DFF"/>
    <w:rsid w:val="006633E2"/>
    <w:rsid w:val="006637BD"/>
    <w:rsid w:val="00663E38"/>
    <w:rsid w:val="00664D97"/>
    <w:rsid w:val="00664DB1"/>
    <w:rsid w:val="006651D2"/>
    <w:rsid w:val="00671DA8"/>
    <w:rsid w:val="006732FA"/>
    <w:rsid w:val="0067391E"/>
    <w:rsid w:val="006748FC"/>
    <w:rsid w:val="006760E6"/>
    <w:rsid w:val="00677488"/>
    <w:rsid w:val="006800A3"/>
    <w:rsid w:val="00684966"/>
    <w:rsid w:val="006866A0"/>
    <w:rsid w:val="00686F4B"/>
    <w:rsid w:val="00690639"/>
    <w:rsid w:val="00690BE6"/>
    <w:rsid w:val="006916EC"/>
    <w:rsid w:val="006A0651"/>
    <w:rsid w:val="006A0FCE"/>
    <w:rsid w:val="006A10F3"/>
    <w:rsid w:val="006A1108"/>
    <w:rsid w:val="006A12FD"/>
    <w:rsid w:val="006A27EC"/>
    <w:rsid w:val="006A2897"/>
    <w:rsid w:val="006A36DD"/>
    <w:rsid w:val="006A53AA"/>
    <w:rsid w:val="006A7106"/>
    <w:rsid w:val="006A7945"/>
    <w:rsid w:val="006B0545"/>
    <w:rsid w:val="006B1241"/>
    <w:rsid w:val="006B26F8"/>
    <w:rsid w:val="006B2AEE"/>
    <w:rsid w:val="006B7B06"/>
    <w:rsid w:val="006C250F"/>
    <w:rsid w:val="006C2FDF"/>
    <w:rsid w:val="006C470A"/>
    <w:rsid w:val="006D0062"/>
    <w:rsid w:val="006D0E8D"/>
    <w:rsid w:val="006D20D7"/>
    <w:rsid w:val="006D4A56"/>
    <w:rsid w:val="006D5006"/>
    <w:rsid w:val="006D6846"/>
    <w:rsid w:val="006E1115"/>
    <w:rsid w:val="006E1AF1"/>
    <w:rsid w:val="006E20E5"/>
    <w:rsid w:val="006E3EB3"/>
    <w:rsid w:val="006E46F5"/>
    <w:rsid w:val="006E4716"/>
    <w:rsid w:val="006E56B0"/>
    <w:rsid w:val="006E7031"/>
    <w:rsid w:val="006F1172"/>
    <w:rsid w:val="006F1360"/>
    <w:rsid w:val="006F4B79"/>
    <w:rsid w:val="00701101"/>
    <w:rsid w:val="0070250D"/>
    <w:rsid w:val="0070320D"/>
    <w:rsid w:val="007052F3"/>
    <w:rsid w:val="00705B46"/>
    <w:rsid w:val="00706DCD"/>
    <w:rsid w:val="00706E1E"/>
    <w:rsid w:val="00710661"/>
    <w:rsid w:val="007113AD"/>
    <w:rsid w:val="0071305B"/>
    <w:rsid w:val="00713810"/>
    <w:rsid w:val="00714F19"/>
    <w:rsid w:val="00716560"/>
    <w:rsid w:val="00720122"/>
    <w:rsid w:val="007231A0"/>
    <w:rsid w:val="0072324C"/>
    <w:rsid w:val="00723E32"/>
    <w:rsid w:val="00726A58"/>
    <w:rsid w:val="00726DD6"/>
    <w:rsid w:val="00730053"/>
    <w:rsid w:val="00730D00"/>
    <w:rsid w:val="0073193F"/>
    <w:rsid w:val="007320E2"/>
    <w:rsid w:val="0073317E"/>
    <w:rsid w:val="0073689D"/>
    <w:rsid w:val="00737FC4"/>
    <w:rsid w:val="007423FD"/>
    <w:rsid w:val="007426CC"/>
    <w:rsid w:val="007433DF"/>
    <w:rsid w:val="007439FF"/>
    <w:rsid w:val="00745BAA"/>
    <w:rsid w:val="00745F99"/>
    <w:rsid w:val="00751AB6"/>
    <w:rsid w:val="00752317"/>
    <w:rsid w:val="00753684"/>
    <w:rsid w:val="00753DF9"/>
    <w:rsid w:val="007552FE"/>
    <w:rsid w:val="00755CC4"/>
    <w:rsid w:val="00756424"/>
    <w:rsid w:val="007569F5"/>
    <w:rsid w:val="00756B41"/>
    <w:rsid w:val="007610C5"/>
    <w:rsid w:val="00763757"/>
    <w:rsid w:val="00766C60"/>
    <w:rsid w:val="0077204C"/>
    <w:rsid w:val="0077262B"/>
    <w:rsid w:val="00773769"/>
    <w:rsid w:val="007738D6"/>
    <w:rsid w:val="007746CF"/>
    <w:rsid w:val="007754CB"/>
    <w:rsid w:val="00776442"/>
    <w:rsid w:val="00776ECE"/>
    <w:rsid w:val="007776CD"/>
    <w:rsid w:val="00777C4B"/>
    <w:rsid w:val="00777EBC"/>
    <w:rsid w:val="00780B2B"/>
    <w:rsid w:val="00781865"/>
    <w:rsid w:val="00781B85"/>
    <w:rsid w:val="00781FE7"/>
    <w:rsid w:val="00783081"/>
    <w:rsid w:val="00783C4D"/>
    <w:rsid w:val="00783D41"/>
    <w:rsid w:val="00785647"/>
    <w:rsid w:val="00792294"/>
    <w:rsid w:val="0079316F"/>
    <w:rsid w:val="00795224"/>
    <w:rsid w:val="00796346"/>
    <w:rsid w:val="007A25B7"/>
    <w:rsid w:val="007A276A"/>
    <w:rsid w:val="007A4EAD"/>
    <w:rsid w:val="007A5491"/>
    <w:rsid w:val="007A6257"/>
    <w:rsid w:val="007B2E5C"/>
    <w:rsid w:val="007B3529"/>
    <w:rsid w:val="007B3666"/>
    <w:rsid w:val="007B3C37"/>
    <w:rsid w:val="007C3660"/>
    <w:rsid w:val="007C49F2"/>
    <w:rsid w:val="007C4DDF"/>
    <w:rsid w:val="007C58DD"/>
    <w:rsid w:val="007D0916"/>
    <w:rsid w:val="007D101B"/>
    <w:rsid w:val="007D72CE"/>
    <w:rsid w:val="007E15EF"/>
    <w:rsid w:val="007E1FC9"/>
    <w:rsid w:val="007E218E"/>
    <w:rsid w:val="007E4A3A"/>
    <w:rsid w:val="007E4AB7"/>
    <w:rsid w:val="007E55E6"/>
    <w:rsid w:val="007E67C6"/>
    <w:rsid w:val="007E7B41"/>
    <w:rsid w:val="007F0742"/>
    <w:rsid w:val="007F17B5"/>
    <w:rsid w:val="007F195C"/>
    <w:rsid w:val="007F1C32"/>
    <w:rsid w:val="007F2086"/>
    <w:rsid w:val="007F2BC6"/>
    <w:rsid w:val="007F33DD"/>
    <w:rsid w:val="007F3C4E"/>
    <w:rsid w:val="007F4DE8"/>
    <w:rsid w:val="00800B13"/>
    <w:rsid w:val="00803065"/>
    <w:rsid w:val="00811034"/>
    <w:rsid w:val="00813F9F"/>
    <w:rsid w:val="00820791"/>
    <w:rsid w:val="00822CC2"/>
    <w:rsid w:val="00822FEB"/>
    <w:rsid w:val="00824D41"/>
    <w:rsid w:val="008257F8"/>
    <w:rsid w:val="008269A1"/>
    <w:rsid w:val="00830AE9"/>
    <w:rsid w:val="008345D7"/>
    <w:rsid w:val="0083463F"/>
    <w:rsid w:val="00835F80"/>
    <w:rsid w:val="00837697"/>
    <w:rsid w:val="0084145D"/>
    <w:rsid w:val="008445BD"/>
    <w:rsid w:val="00845631"/>
    <w:rsid w:val="00846B4F"/>
    <w:rsid w:val="0085089F"/>
    <w:rsid w:val="00850FF7"/>
    <w:rsid w:val="00852D4C"/>
    <w:rsid w:val="00853FE6"/>
    <w:rsid w:val="008560C0"/>
    <w:rsid w:val="008560CA"/>
    <w:rsid w:val="00856483"/>
    <w:rsid w:val="00856A01"/>
    <w:rsid w:val="00856C49"/>
    <w:rsid w:val="00857327"/>
    <w:rsid w:val="00857452"/>
    <w:rsid w:val="00857893"/>
    <w:rsid w:val="00861415"/>
    <w:rsid w:val="008632D2"/>
    <w:rsid w:val="00863DE6"/>
    <w:rsid w:val="00865EDC"/>
    <w:rsid w:val="00866945"/>
    <w:rsid w:val="008673D8"/>
    <w:rsid w:val="008676FE"/>
    <w:rsid w:val="008723B0"/>
    <w:rsid w:val="0087387A"/>
    <w:rsid w:val="00874B57"/>
    <w:rsid w:val="008751F4"/>
    <w:rsid w:val="00876456"/>
    <w:rsid w:val="008764B8"/>
    <w:rsid w:val="00876AF3"/>
    <w:rsid w:val="00876C6D"/>
    <w:rsid w:val="00876DAC"/>
    <w:rsid w:val="00877B2C"/>
    <w:rsid w:val="00877B5C"/>
    <w:rsid w:val="00877CA4"/>
    <w:rsid w:val="00877E29"/>
    <w:rsid w:val="00880006"/>
    <w:rsid w:val="008802E8"/>
    <w:rsid w:val="008819CE"/>
    <w:rsid w:val="00883C5D"/>
    <w:rsid w:val="00886F2B"/>
    <w:rsid w:val="008878B5"/>
    <w:rsid w:val="0089025B"/>
    <w:rsid w:val="00891126"/>
    <w:rsid w:val="00892837"/>
    <w:rsid w:val="00893C10"/>
    <w:rsid w:val="008973EF"/>
    <w:rsid w:val="008A21C9"/>
    <w:rsid w:val="008A2F9E"/>
    <w:rsid w:val="008A302C"/>
    <w:rsid w:val="008A3048"/>
    <w:rsid w:val="008A3244"/>
    <w:rsid w:val="008A554C"/>
    <w:rsid w:val="008A5C5C"/>
    <w:rsid w:val="008A7F77"/>
    <w:rsid w:val="008B0B8D"/>
    <w:rsid w:val="008B0CF3"/>
    <w:rsid w:val="008B1974"/>
    <w:rsid w:val="008B3414"/>
    <w:rsid w:val="008B499F"/>
    <w:rsid w:val="008B7979"/>
    <w:rsid w:val="008C03A8"/>
    <w:rsid w:val="008C0A94"/>
    <w:rsid w:val="008C26D6"/>
    <w:rsid w:val="008C315E"/>
    <w:rsid w:val="008C3658"/>
    <w:rsid w:val="008C37B0"/>
    <w:rsid w:val="008C4495"/>
    <w:rsid w:val="008C5057"/>
    <w:rsid w:val="008C5059"/>
    <w:rsid w:val="008D0370"/>
    <w:rsid w:val="008D0570"/>
    <w:rsid w:val="008D1934"/>
    <w:rsid w:val="008D23B6"/>
    <w:rsid w:val="008D241C"/>
    <w:rsid w:val="008D39A9"/>
    <w:rsid w:val="008D39F1"/>
    <w:rsid w:val="008D3B36"/>
    <w:rsid w:val="008D3F3C"/>
    <w:rsid w:val="008D4E84"/>
    <w:rsid w:val="008D5B2F"/>
    <w:rsid w:val="008D69A4"/>
    <w:rsid w:val="008D6E37"/>
    <w:rsid w:val="008E193A"/>
    <w:rsid w:val="008E2089"/>
    <w:rsid w:val="008E4E27"/>
    <w:rsid w:val="008E5A11"/>
    <w:rsid w:val="008E7CDD"/>
    <w:rsid w:val="008F1D43"/>
    <w:rsid w:val="008F225F"/>
    <w:rsid w:val="008F267E"/>
    <w:rsid w:val="008F2E01"/>
    <w:rsid w:val="008F53B2"/>
    <w:rsid w:val="008F5CF6"/>
    <w:rsid w:val="00901901"/>
    <w:rsid w:val="00901C10"/>
    <w:rsid w:val="00902139"/>
    <w:rsid w:val="00902755"/>
    <w:rsid w:val="009038BB"/>
    <w:rsid w:val="00903CBE"/>
    <w:rsid w:val="00906CD9"/>
    <w:rsid w:val="00906DCF"/>
    <w:rsid w:val="0090722B"/>
    <w:rsid w:val="00907565"/>
    <w:rsid w:val="00910DE0"/>
    <w:rsid w:val="0091261F"/>
    <w:rsid w:val="00916005"/>
    <w:rsid w:val="009162C0"/>
    <w:rsid w:val="009169E5"/>
    <w:rsid w:val="00925D77"/>
    <w:rsid w:val="00926020"/>
    <w:rsid w:val="00926DDE"/>
    <w:rsid w:val="00926E81"/>
    <w:rsid w:val="00927C01"/>
    <w:rsid w:val="0093034B"/>
    <w:rsid w:val="00933637"/>
    <w:rsid w:val="00933647"/>
    <w:rsid w:val="009346FA"/>
    <w:rsid w:val="009362C4"/>
    <w:rsid w:val="00937D6F"/>
    <w:rsid w:val="00940029"/>
    <w:rsid w:val="00940069"/>
    <w:rsid w:val="0094045F"/>
    <w:rsid w:val="00940509"/>
    <w:rsid w:val="00940799"/>
    <w:rsid w:val="00940C16"/>
    <w:rsid w:val="00941C6B"/>
    <w:rsid w:val="00945660"/>
    <w:rsid w:val="00945AE7"/>
    <w:rsid w:val="00947E4E"/>
    <w:rsid w:val="00947F26"/>
    <w:rsid w:val="009524E4"/>
    <w:rsid w:val="00953420"/>
    <w:rsid w:val="00954F04"/>
    <w:rsid w:val="009551F9"/>
    <w:rsid w:val="00960359"/>
    <w:rsid w:val="00960A18"/>
    <w:rsid w:val="00961154"/>
    <w:rsid w:val="00963D56"/>
    <w:rsid w:val="00963F12"/>
    <w:rsid w:val="00966397"/>
    <w:rsid w:val="0096659D"/>
    <w:rsid w:val="00966CDA"/>
    <w:rsid w:val="009717D4"/>
    <w:rsid w:val="00972DC8"/>
    <w:rsid w:val="0097314C"/>
    <w:rsid w:val="0097342B"/>
    <w:rsid w:val="009735B2"/>
    <w:rsid w:val="00980165"/>
    <w:rsid w:val="009801C6"/>
    <w:rsid w:val="009817E9"/>
    <w:rsid w:val="009838A8"/>
    <w:rsid w:val="0098704E"/>
    <w:rsid w:val="009879A1"/>
    <w:rsid w:val="0099080C"/>
    <w:rsid w:val="00993D21"/>
    <w:rsid w:val="009945B0"/>
    <w:rsid w:val="009970A7"/>
    <w:rsid w:val="009A070B"/>
    <w:rsid w:val="009A2A1A"/>
    <w:rsid w:val="009A3E5B"/>
    <w:rsid w:val="009A569C"/>
    <w:rsid w:val="009A6D32"/>
    <w:rsid w:val="009A7934"/>
    <w:rsid w:val="009A7AB2"/>
    <w:rsid w:val="009A7EA6"/>
    <w:rsid w:val="009B60AB"/>
    <w:rsid w:val="009B65DF"/>
    <w:rsid w:val="009B7D29"/>
    <w:rsid w:val="009B7D72"/>
    <w:rsid w:val="009C0266"/>
    <w:rsid w:val="009C1974"/>
    <w:rsid w:val="009C400A"/>
    <w:rsid w:val="009C4909"/>
    <w:rsid w:val="009C60A1"/>
    <w:rsid w:val="009C6A87"/>
    <w:rsid w:val="009D2991"/>
    <w:rsid w:val="009D3F75"/>
    <w:rsid w:val="009D5657"/>
    <w:rsid w:val="009D5A36"/>
    <w:rsid w:val="009E1385"/>
    <w:rsid w:val="009E1587"/>
    <w:rsid w:val="009E3BEC"/>
    <w:rsid w:val="009E407E"/>
    <w:rsid w:val="009E541E"/>
    <w:rsid w:val="009E5691"/>
    <w:rsid w:val="009E638D"/>
    <w:rsid w:val="009F272D"/>
    <w:rsid w:val="009F3587"/>
    <w:rsid w:val="009F4823"/>
    <w:rsid w:val="009F4DBF"/>
    <w:rsid w:val="009F56F6"/>
    <w:rsid w:val="009F57C8"/>
    <w:rsid w:val="009F5D39"/>
    <w:rsid w:val="009F60C3"/>
    <w:rsid w:val="009F6440"/>
    <w:rsid w:val="009F65DB"/>
    <w:rsid w:val="009F7C34"/>
    <w:rsid w:val="00A002C0"/>
    <w:rsid w:val="00A018BD"/>
    <w:rsid w:val="00A0234B"/>
    <w:rsid w:val="00A02E17"/>
    <w:rsid w:val="00A037B1"/>
    <w:rsid w:val="00A04B69"/>
    <w:rsid w:val="00A05E86"/>
    <w:rsid w:val="00A0644B"/>
    <w:rsid w:val="00A11EDE"/>
    <w:rsid w:val="00A13173"/>
    <w:rsid w:val="00A15AAC"/>
    <w:rsid w:val="00A17805"/>
    <w:rsid w:val="00A2110A"/>
    <w:rsid w:val="00A21600"/>
    <w:rsid w:val="00A24E4F"/>
    <w:rsid w:val="00A25927"/>
    <w:rsid w:val="00A26962"/>
    <w:rsid w:val="00A26AED"/>
    <w:rsid w:val="00A3041A"/>
    <w:rsid w:val="00A30468"/>
    <w:rsid w:val="00A30E52"/>
    <w:rsid w:val="00A32753"/>
    <w:rsid w:val="00A400F2"/>
    <w:rsid w:val="00A40BED"/>
    <w:rsid w:val="00A40D84"/>
    <w:rsid w:val="00A40ED7"/>
    <w:rsid w:val="00A420B1"/>
    <w:rsid w:val="00A421EC"/>
    <w:rsid w:val="00A42259"/>
    <w:rsid w:val="00A42C26"/>
    <w:rsid w:val="00A43059"/>
    <w:rsid w:val="00A449A0"/>
    <w:rsid w:val="00A44B1B"/>
    <w:rsid w:val="00A460FC"/>
    <w:rsid w:val="00A513BD"/>
    <w:rsid w:val="00A5382F"/>
    <w:rsid w:val="00A538A5"/>
    <w:rsid w:val="00A55631"/>
    <w:rsid w:val="00A56DF2"/>
    <w:rsid w:val="00A57093"/>
    <w:rsid w:val="00A62A1F"/>
    <w:rsid w:val="00A633B0"/>
    <w:rsid w:val="00A6447A"/>
    <w:rsid w:val="00A65CC5"/>
    <w:rsid w:val="00A65FCF"/>
    <w:rsid w:val="00A66638"/>
    <w:rsid w:val="00A678A4"/>
    <w:rsid w:val="00A71C8D"/>
    <w:rsid w:val="00A721B0"/>
    <w:rsid w:val="00A725C6"/>
    <w:rsid w:val="00A733C0"/>
    <w:rsid w:val="00A74029"/>
    <w:rsid w:val="00A74EF3"/>
    <w:rsid w:val="00A754FA"/>
    <w:rsid w:val="00A7576E"/>
    <w:rsid w:val="00A8091D"/>
    <w:rsid w:val="00A80A75"/>
    <w:rsid w:val="00A811A9"/>
    <w:rsid w:val="00A82534"/>
    <w:rsid w:val="00A82F70"/>
    <w:rsid w:val="00A8333D"/>
    <w:rsid w:val="00A84E0C"/>
    <w:rsid w:val="00A85836"/>
    <w:rsid w:val="00A8588E"/>
    <w:rsid w:val="00A869A4"/>
    <w:rsid w:val="00A86ED3"/>
    <w:rsid w:val="00A9119F"/>
    <w:rsid w:val="00A91BD0"/>
    <w:rsid w:val="00A91F5C"/>
    <w:rsid w:val="00A930D0"/>
    <w:rsid w:val="00A944B1"/>
    <w:rsid w:val="00A95A91"/>
    <w:rsid w:val="00AA01F1"/>
    <w:rsid w:val="00AA15F8"/>
    <w:rsid w:val="00AA32CD"/>
    <w:rsid w:val="00AA366A"/>
    <w:rsid w:val="00AA41E5"/>
    <w:rsid w:val="00AA41E7"/>
    <w:rsid w:val="00AA542E"/>
    <w:rsid w:val="00AA55D9"/>
    <w:rsid w:val="00AA5E6F"/>
    <w:rsid w:val="00AA7163"/>
    <w:rsid w:val="00AA7DD6"/>
    <w:rsid w:val="00AB0ECA"/>
    <w:rsid w:val="00AB4D87"/>
    <w:rsid w:val="00AB6774"/>
    <w:rsid w:val="00AC03A7"/>
    <w:rsid w:val="00AC0E65"/>
    <w:rsid w:val="00AC16A1"/>
    <w:rsid w:val="00AC1812"/>
    <w:rsid w:val="00AC579A"/>
    <w:rsid w:val="00AC5965"/>
    <w:rsid w:val="00AC6CDF"/>
    <w:rsid w:val="00AC6FCE"/>
    <w:rsid w:val="00AD0108"/>
    <w:rsid w:val="00AD05A9"/>
    <w:rsid w:val="00AD10F5"/>
    <w:rsid w:val="00AD24EE"/>
    <w:rsid w:val="00AD4BBD"/>
    <w:rsid w:val="00AD5D44"/>
    <w:rsid w:val="00AD686A"/>
    <w:rsid w:val="00AD6E64"/>
    <w:rsid w:val="00AD78A7"/>
    <w:rsid w:val="00AE107C"/>
    <w:rsid w:val="00AE1E20"/>
    <w:rsid w:val="00AE1E76"/>
    <w:rsid w:val="00AE1F03"/>
    <w:rsid w:val="00AE2087"/>
    <w:rsid w:val="00AE26B4"/>
    <w:rsid w:val="00AE3FC6"/>
    <w:rsid w:val="00AE4577"/>
    <w:rsid w:val="00AE6686"/>
    <w:rsid w:val="00AF2608"/>
    <w:rsid w:val="00AF26A1"/>
    <w:rsid w:val="00AF33B2"/>
    <w:rsid w:val="00AF45C5"/>
    <w:rsid w:val="00AF6D14"/>
    <w:rsid w:val="00B01840"/>
    <w:rsid w:val="00B040EE"/>
    <w:rsid w:val="00B06AFF"/>
    <w:rsid w:val="00B0797C"/>
    <w:rsid w:val="00B07EDE"/>
    <w:rsid w:val="00B1021A"/>
    <w:rsid w:val="00B1024C"/>
    <w:rsid w:val="00B10770"/>
    <w:rsid w:val="00B10CDE"/>
    <w:rsid w:val="00B12981"/>
    <w:rsid w:val="00B13117"/>
    <w:rsid w:val="00B13147"/>
    <w:rsid w:val="00B13267"/>
    <w:rsid w:val="00B150A0"/>
    <w:rsid w:val="00B16107"/>
    <w:rsid w:val="00B16954"/>
    <w:rsid w:val="00B176C3"/>
    <w:rsid w:val="00B20ABD"/>
    <w:rsid w:val="00B252BA"/>
    <w:rsid w:val="00B258CC"/>
    <w:rsid w:val="00B3082A"/>
    <w:rsid w:val="00B31390"/>
    <w:rsid w:val="00B3526B"/>
    <w:rsid w:val="00B3586C"/>
    <w:rsid w:val="00B35EFA"/>
    <w:rsid w:val="00B36C68"/>
    <w:rsid w:val="00B41F9D"/>
    <w:rsid w:val="00B42F91"/>
    <w:rsid w:val="00B44B44"/>
    <w:rsid w:val="00B44E08"/>
    <w:rsid w:val="00B45E51"/>
    <w:rsid w:val="00B46225"/>
    <w:rsid w:val="00B47B73"/>
    <w:rsid w:val="00B50084"/>
    <w:rsid w:val="00B50247"/>
    <w:rsid w:val="00B50F51"/>
    <w:rsid w:val="00B533C1"/>
    <w:rsid w:val="00B54052"/>
    <w:rsid w:val="00B560B3"/>
    <w:rsid w:val="00B567A1"/>
    <w:rsid w:val="00B577F9"/>
    <w:rsid w:val="00B60356"/>
    <w:rsid w:val="00B6239C"/>
    <w:rsid w:val="00B62884"/>
    <w:rsid w:val="00B628EA"/>
    <w:rsid w:val="00B64AC0"/>
    <w:rsid w:val="00B671E6"/>
    <w:rsid w:val="00B675BB"/>
    <w:rsid w:val="00B71014"/>
    <w:rsid w:val="00B71788"/>
    <w:rsid w:val="00B71A27"/>
    <w:rsid w:val="00B74378"/>
    <w:rsid w:val="00B74D31"/>
    <w:rsid w:val="00B77C47"/>
    <w:rsid w:val="00B81B47"/>
    <w:rsid w:val="00B83D17"/>
    <w:rsid w:val="00B845AD"/>
    <w:rsid w:val="00B86C74"/>
    <w:rsid w:val="00B87B37"/>
    <w:rsid w:val="00B90308"/>
    <w:rsid w:val="00B950B1"/>
    <w:rsid w:val="00B96C19"/>
    <w:rsid w:val="00B97D5A"/>
    <w:rsid w:val="00BA0A49"/>
    <w:rsid w:val="00BA2AB8"/>
    <w:rsid w:val="00BA2F84"/>
    <w:rsid w:val="00BA3391"/>
    <w:rsid w:val="00BA33C4"/>
    <w:rsid w:val="00BA4670"/>
    <w:rsid w:val="00BA48A6"/>
    <w:rsid w:val="00BA4DFB"/>
    <w:rsid w:val="00BA58CD"/>
    <w:rsid w:val="00BA66E9"/>
    <w:rsid w:val="00BA68FB"/>
    <w:rsid w:val="00BA6EDD"/>
    <w:rsid w:val="00BA6F73"/>
    <w:rsid w:val="00BA7F3F"/>
    <w:rsid w:val="00BB0AD0"/>
    <w:rsid w:val="00BB1DE8"/>
    <w:rsid w:val="00BB2500"/>
    <w:rsid w:val="00BB3B48"/>
    <w:rsid w:val="00BB5187"/>
    <w:rsid w:val="00BC06B0"/>
    <w:rsid w:val="00BC101C"/>
    <w:rsid w:val="00BC1DB5"/>
    <w:rsid w:val="00BC287A"/>
    <w:rsid w:val="00BC31AE"/>
    <w:rsid w:val="00BC741D"/>
    <w:rsid w:val="00BD35BB"/>
    <w:rsid w:val="00BD3DCE"/>
    <w:rsid w:val="00BD46E7"/>
    <w:rsid w:val="00BD4A19"/>
    <w:rsid w:val="00BD4ACD"/>
    <w:rsid w:val="00BD609A"/>
    <w:rsid w:val="00BD7393"/>
    <w:rsid w:val="00BD7E33"/>
    <w:rsid w:val="00BE2BA1"/>
    <w:rsid w:val="00BE3B6D"/>
    <w:rsid w:val="00BE49EA"/>
    <w:rsid w:val="00BE7243"/>
    <w:rsid w:val="00BE7473"/>
    <w:rsid w:val="00BF181A"/>
    <w:rsid w:val="00BF324B"/>
    <w:rsid w:val="00BF35E2"/>
    <w:rsid w:val="00BF5221"/>
    <w:rsid w:val="00BF69BF"/>
    <w:rsid w:val="00C00315"/>
    <w:rsid w:val="00C01FCE"/>
    <w:rsid w:val="00C02714"/>
    <w:rsid w:val="00C029AA"/>
    <w:rsid w:val="00C03C6B"/>
    <w:rsid w:val="00C04E92"/>
    <w:rsid w:val="00C04FAF"/>
    <w:rsid w:val="00C05B29"/>
    <w:rsid w:val="00C06267"/>
    <w:rsid w:val="00C0740F"/>
    <w:rsid w:val="00C103E1"/>
    <w:rsid w:val="00C104E2"/>
    <w:rsid w:val="00C10676"/>
    <w:rsid w:val="00C11CEE"/>
    <w:rsid w:val="00C127A1"/>
    <w:rsid w:val="00C147F0"/>
    <w:rsid w:val="00C15229"/>
    <w:rsid w:val="00C15EF6"/>
    <w:rsid w:val="00C1601D"/>
    <w:rsid w:val="00C22AB5"/>
    <w:rsid w:val="00C22BBC"/>
    <w:rsid w:val="00C2379F"/>
    <w:rsid w:val="00C24846"/>
    <w:rsid w:val="00C24A79"/>
    <w:rsid w:val="00C25555"/>
    <w:rsid w:val="00C31600"/>
    <w:rsid w:val="00C316CB"/>
    <w:rsid w:val="00C332F3"/>
    <w:rsid w:val="00C35F10"/>
    <w:rsid w:val="00C366AD"/>
    <w:rsid w:val="00C3789B"/>
    <w:rsid w:val="00C37D67"/>
    <w:rsid w:val="00C37ECE"/>
    <w:rsid w:val="00C37F85"/>
    <w:rsid w:val="00C4005C"/>
    <w:rsid w:val="00C4088A"/>
    <w:rsid w:val="00C42413"/>
    <w:rsid w:val="00C43800"/>
    <w:rsid w:val="00C44921"/>
    <w:rsid w:val="00C46F60"/>
    <w:rsid w:val="00C472E9"/>
    <w:rsid w:val="00C4783D"/>
    <w:rsid w:val="00C50F37"/>
    <w:rsid w:val="00C51131"/>
    <w:rsid w:val="00C525E9"/>
    <w:rsid w:val="00C53015"/>
    <w:rsid w:val="00C5374E"/>
    <w:rsid w:val="00C53911"/>
    <w:rsid w:val="00C56154"/>
    <w:rsid w:val="00C61EA2"/>
    <w:rsid w:val="00C61F12"/>
    <w:rsid w:val="00C621B0"/>
    <w:rsid w:val="00C65AE8"/>
    <w:rsid w:val="00C6662E"/>
    <w:rsid w:val="00C6708E"/>
    <w:rsid w:val="00C67D68"/>
    <w:rsid w:val="00C67F1C"/>
    <w:rsid w:val="00C70A53"/>
    <w:rsid w:val="00C74187"/>
    <w:rsid w:val="00C74DAF"/>
    <w:rsid w:val="00C756B1"/>
    <w:rsid w:val="00C76783"/>
    <w:rsid w:val="00C7711A"/>
    <w:rsid w:val="00C837F7"/>
    <w:rsid w:val="00C8411C"/>
    <w:rsid w:val="00C84B37"/>
    <w:rsid w:val="00C86542"/>
    <w:rsid w:val="00C87381"/>
    <w:rsid w:val="00C87698"/>
    <w:rsid w:val="00C91233"/>
    <w:rsid w:val="00C93D81"/>
    <w:rsid w:val="00C965A3"/>
    <w:rsid w:val="00C970EA"/>
    <w:rsid w:val="00C97663"/>
    <w:rsid w:val="00C977EC"/>
    <w:rsid w:val="00C97BA4"/>
    <w:rsid w:val="00CA11A8"/>
    <w:rsid w:val="00CA201B"/>
    <w:rsid w:val="00CA36B7"/>
    <w:rsid w:val="00CA6819"/>
    <w:rsid w:val="00CA7A15"/>
    <w:rsid w:val="00CA7BF3"/>
    <w:rsid w:val="00CB104F"/>
    <w:rsid w:val="00CB1D40"/>
    <w:rsid w:val="00CB2C42"/>
    <w:rsid w:val="00CB2E54"/>
    <w:rsid w:val="00CB4FD7"/>
    <w:rsid w:val="00CB619A"/>
    <w:rsid w:val="00CB7CC7"/>
    <w:rsid w:val="00CC0335"/>
    <w:rsid w:val="00CC0DE6"/>
    <w:rsid w:val="00CC0F41"/>
    <w:rsid w:val="00CC34E1"/>
    <w:rsid w:val="00CC4740"/>
    <w:rsid w:val="00CC48DB"/>
    <w:rsid w:val="00CD1923"/>
    <w:rsid w:val="00CD1AA3"/>
    <w:rsid w:val="00CD239B"/>
    <w:rsid w:val="00CD3A6F"/>
    <w:rsid w:val="00CD5144"/>
    <w:rsid w:val="00CE04EE"/>
    <w:rsid w:val="00CE1FA1"/>
    <w:rsid w:val="00CE38EA"/>
    <w:rsid w:val="00CE43C9"/>
    <w:rsid w:val="00CE4C13"/>
    <w:rsid w:val="00CE7A06"/>
    <w:rsid w:val="00CE7B79"/>
    <w:rsid w:val="00CF123A"/>
    <w:rsid w:val="00CF1E54"/>
    <w:rsid w:val="00CF31BC"/>
    <w:rsid w:val="00CF3FEA"/>
    <w:rsid w:val="00CF6877"/>
    <w:rsid w:val="00D024B0"/>
    <w:rsid w:val="00D02972"/>
    <w:rsid w:val="00D029FC"/>
    <w:rsid w:val="00D02A7E"/>
    <w:rsid w:val="00D03B1E"/>
    <w:rsid w:val="00D04A3C"/>
    <w:rsid w:val="00D04DFD"/>
    <w:rsid w:val="00D05924"/>
    <w:rsid w:val="00D07459"/>
    <w:rsid w:val="00D075A5"/>
    <w:rsid w:val="00D121B1"/>
    <w:rsid w:val="00D12658"/>
    <w:rsid w:val="00D1675A"/>
    <w:rsid w:val="00D16C51"/>
    <w:rsid w:val="00D17E86"/>
    <w:rsid w:val="00D218C1"/>
    <w:rsid w:val="00D22B25"/>
    <w:rsid w:val="00D245B2"/>
    <w:rsid w:val="00D265BF"/>
    <w:rsid w:val="00D27B7F"/>
    <w:rsid w:val="00D3404F"/>
    <w:rsid w:val="00D34C01"/>
    <w:rsid w:val="00D358C4"/>
    <w:rsid w:val="00D36CC4"/>
    <w:rsid w:val="00D37A81"/>
    <w:rsid w:val="00D401C6"/>
    <w:rsid w:val="00D40B62"/>
    <w:rsid w:val="00D40FEA"/>
    <w:rsid w:val="00D41347"/>
    <w:rsid w:val="00D43071"/>
    <w:rsid w:val="00D43F4A"/>
    <w:rsid w:val="00D44548"/>
    <w:rsid w:val="00D45746"/>
    <w:rsid w:val="00D45E27"/>
    <w:rsid w:val="00D46BEA"/>
    <w:rsid w:val="00D47644"/>
    <w:rsid w:val="00D505D4"/>
    <w:rsid w:val="00D5516E"/>
    <w:rsid w:val="00D55AF8"/>
    <w:rsid w:val="00D56951"/>
    <w:rsid w:val="00D56BF8"/>
    <w:rsid w:val="00D56FC6"/>
    <w:rsid w:val="00D60054"/>
    <w:rsid w:val="00D627B3"/>
    <w:rsid w:val="00D63B4E"/>
    <w:rsid w:val="00D6460C"/>
    <w:rsid w:val="00D65338"/>
    <w:rsid w:val="00D66D1B"/>
    <w:rsid w:val="00D66D27"/>
    <w:rsid w:val="00D6708D"/>
    <w:rsid w:val="00D755F7"/>
    <w:rsid w:val="00D762DD"/>
    <w:rsid w:val="00D763FF"/>
    <w:rsid w:val="00D80504"/>
    <w:rsid w:val="00D811A6"/>
    <w:rsid w:val="00D81CD8"/>
    <w:rsid w:val="00D82AD6"/>
    <w:rsid w:val="00D82B11"/>
    <w:rsid w:val="00D83B30"/>
    <w:rsid w:val="00D843F2"/>
    <w:rsid w:val="00D844A3"/>
    <w:rsid w:val="00D878C3"/>
    <w:rsid w:val="00D8799B"/>
    <w:rsid w:val="00D90E48"/>
    <w:rsid w:val="00D91947"/>
    <w:rsid w:val="00D94894"/>
    <w:rsid w:val="00D950A9"/>
    <w:rsid w:val="00D965DD"/>
    <w:rsid w:val="00D97B81"/>
    <w:rsid w:val="00DA099B"/>
    <w:rsid w:val="00DA1DBF"/>
    <w:rsid w:val="00DB10A2"/>
    <w:rsid w:val="00DB41B0"/>
    <w:rsid w:val="00DB6D6E"/>
    <w:rsid w:val="00DB6EFF"/>
    <w:rsid w:val="00DB7378"/>
    <w:rsid w:val="00DB7CA5"/>
    <w:rsid w:val="00DC178D"/>
    <w:rsid w:val="00DC4D4F"/>
    <w:rsid w:val="00DC5590"/>
    <w:rsid w:val="00DC7283"/>
    <w:rsid w:val="00DC7FC3"/>
    <w:rsid w:val="00DD219C"/>
    <w:rsid w:val="00DD2446"/>
    <w:rsid w:val="00DD2F94"/>
    <w:rsid w:val="00DD3162"/>
    <w:rsid w:val="00DD3617"/>
    <w:rsid w:val="00DD491A"/>
    <w:rsid w:val="00DD4B53"/>
    <w:rsid w:val="00DD6276"/>
    <w:rsid w:val="00DD7CB5"/>
    <w:rsid w:val="00DE1DB4"/>
    <w:rsid w:val="00DE3E06"/>
    <w:rsid w:val="00DE54D4"/>
    <w:rsid w:val="00DE6910"/>
    <w:rsid w:val="00DE71FB"/>
    <w:rsid w:val="00DF1E61"/>
    <w:rsid w:val="00DF3315"/>
    <w:rsid w:val="00DF39B6"/>
    <w:rsid w:val="00DF43F4"/>
    <w:rsid w:val="00DF4C7F"/>
    <w:rsid w:val="00DF689D"/>
    <w:rsid w:val="00DF76F3"/>
    <w:rsid w:val="00E0001E"/>
    <w:rsid w:val="00E007C6"/>
    <w:rsid w:val="00E00E3E"/>
    <w:rsid w:val="00E00FA8"/>
    <w:rsid w:val="00E01821"/>
    <w:rsid w:val="00E052E8"/>
    <w:rsid w:val="00E10621"/>
    <w:rsid w:val="00E10921"/>
    <w:rsid w:val="00E120BC"/>
    <w:rsid w:val="00E136A4"/>
    <w:rsid w:val="00E13FEE"/>
    <w:rsid w:val="00E146E4"/>
    <w:rsid w:val="00E14BAD"/>
    <w:rsid w:val="00E16E1B"/>
    <w:rsid w:val="00E200E4"/>
    <w:rsid w:val="00E218C3"/>
    <w:rsid w:val="00E2443E"/>
    <w:rsid w:val="00E24508"/>
    <w:rsid w:val="00E24D03"/>
    <w:rsid w:val="00E24E07"/>
    <w:rsid w:val="00E25415"/>
    <w:rsid w:val="00E27805"/>
    <w:rsid w:val="00E30225"/>
    <w:rsid w:val="00E304B1"/>
    <w:rsid w:val="00E3268F"/>
    <w:rsid w:val="00E337E6"/>
    <w:rsid w:val="00E34CFC"/>
    <w:rsid w:val="00E34D5B"/>
    <w:rsid w:val="00E35A1E"/>
    <w:rsid w:val="00E35C80"/>
    <w:rsid w:val="00E3717F"/>
    <w:rsid w:val="00E37505"/>
    <w:rsid w:val="00E3750F"/>
    <w:rsid w:val="00E41667"/>
    <w:rsid w:val="00E42F19"/>
    <w:rsid w:val="00E44B39"/>
    <w:rsid w:val="00E45536"/>
    <w:rsid w:val="00E46989"/>
    <w:rsid w:val="00E47662"/>
    <w:rsid w:val="00E47E60"/>
    <w:rsid w:val="00E526ED"/>
    <w:rsid w:val="00E553C6"/>
    <w:rsid w:val="00E554C6"/>
    <w:rsid w:val="00E5586C"/>
    <w:rsid w:val="00E55CF1"/>
    <w:rsid w:val="00E56201"/>
    <w:rsid w:val="00E56738"/>
    <w:rsid w:val="00E570B8"/>
    <w:rsid w:val="00E61078"/>
    <w:rsid w:val="00E620E6"/>
    <w:rsid w:val="00E623DF"/>
    <w:rsid w:val="00E627AB"/>
    <w:rsid w:val="00E633D2"/>
    <w:rsid w:val="00E66FA2"/>
    <w:rsid w:val="00E678D1"/>
    <w:rsid w:val="00E70524"/>
    <w:rsid w:val="00E70694"/>
    <w:rsid w:val="00E7073A"/>
    <w:rsid w:val="00E7122A"/>
    <w:rsid w:val="00E7286C"/>
    <w:rsid w:val="00E73A2F"/>
    <w:rsid w:val="00E755C2"/>
    <w:rsid w:val="00E7597E"/>
    <w:rsid w:val="00E77672"/>
    <w:rsid w:val="00E8181C"/>
    <w:rsid w:val="00E82CA5"/>
    <w:rsid w:val="00E83537"/>
    <w:rsid w:val="00E85226"/>
    <w:rsid w:val="00E86456"/>
    <w:rsid w:val="00E9036B"/>
    <w:rsid w:val="00E911ED"/>
    <w:rsid w:val="00E950DC"/>
    <w:rsid w:val="00EA0C9E"/>
    <w:rsid w:val="00EA3BE3"/>
    <w:rsid w:val="00EA485E"/>
    <w:rsid w:val="00EA4AF7"/>
    <w:rsid w:val="00EA6844"/>
    <w:rsid w:val="00EA7D1B"/>
    <w:rsid w:val="00EA7DF6"/>
    <w:rsid w:val="00EB0E8E"/>
    <w:rsid w:val="00EB10F4"/>
    <w:rsid w:val="00EB3701"/>
    <w:rsid w:val="00EB6843"/>
    <w:rsid w:val="00EB747F"/>
    <w:rsid w:val="00EC14D1"/>
    <w:rsid w:val="00EC25D4"/>
    <w:rsid w:val="00EC2903"/>
    <w:rsid w:val="00EC4009"/>
    <w:rsid w:val="00EC49D4"/>
    <w:rsid w:val="00EC56D3"/>
    <w:rsid w:val="00EC6187"/>
    <w:rsid w:val="00EC7F4B"/>
    <w:rsid w:val="00ED032F"/>
    <w:rsid w:val="00ED0420"/>
    <w:rsid w:val="00ED0D3B"/>
    <w:rsid w:val="00ED122C"/>
    <w:rsid w:val="00ED254F"/>
    <w:rsid w:val="00ED2BE5"/>
    <w:rsid w:val="00ED316C"/>
    <w:rsid w:val="00ED5A79"/>
    <w:rsid w:val="00ED7684"/>
    <w:rsid w:val="00ED7BF1"/>
    <w:rsid w:val="00EE3400"/>
    <w:rsid w:val="00EE3EEA"/>
    <w:rsid w:val="00EE4417"/>
    <w:rsid w:val="00EF11DD"/>
    <w:rsid w:val="00EF3EC9"/>
    <w:rsid w:val="00EF64EF"/>
    <w:rsid w:val="00EF70EB"/>
    <w:rsid w:val="00EF76BD"/>
    <w:rsid w:val="00EF78DF"/>
    <w:rsid w:val="00F013A2"/>
    <w:rsid w:val="00F0187E"/>
    <w:rsid w:val="00F0198B"/>
    <w:rsid w:val="00F02A6D"/>
    <w:rsid w:val="00F032D0"/>
    <w:rsid w:val="00F03F96"/>
    <w:rsid w:val="00F054E8"/>
    <w:rsid w:val="00F05C15"/>
    <w:rsid w:val="00F066B7"/>
    <w:rsid w:val="00F105EC"/>
    <w:rsid w:val="00F143EE"/>
    <w:rsid w:val="00F17879"/>
    <w:rsid w:val="00F208E4"/>
    <w:rsid w:val="00F22B88"/>
    <w:rsid w:val="00F23400"/>
    <w:rsid w:val="00F26191"/>
    <w:rsid w:val="00F266CD"/>
    <w:rsid w:val="00F27CFD"/>
    <w:rsid w:val="00F310FE"/>
    <w:rsid w:val="00F31342"/>
    <w:rsid w:val="00F3199F"/>
    <w:rsid w:val="00F31ECE"/>
    <w:rsid w:val="00F32AED"/>
    <w:rsid w:val="00F33664"/>
    <w:rsid w:val="00F33DE4"/>
    <w:rsid w:val="00F340E7"/>
    <w:rsid w:val="00F343E8"/>
    <w:rsid w:val="00F34530"/>
    <w:rsid w:val="00F35F6B"/>
    <w:rsid w:val="00F45E22"/>
    <w:rsid w:val="00F46506"/>
    <w:rsid w:val="00F50A4D"/>
    <w:rsid w:val="00F53B3C"/>
    <w:rsid w:val="00F541CA"/>
    <w:rsid w:val="00F564F1"/>
    <w:rsid w:val="00F56B3C"/>
    <w:rsid w:val="00F605DA"/>
    <w:rsid w:val="00F632E0"/>
    <w:rsid w:val="00F63CBC"/>
    <w:rsid w:val="00F65D28"/>
    <w:rsid w:val="00F6624F"/>
    <w:rsid w:val="00F67097"/>
    <w:rsid w:val="00F73897"/>
    <w:rsid w:val="00F75303"/>
    <w:rsid w:val="00F7573D"/>
    <w:rsid w:val="00F75A3C"/>
    <w:rsid w:val="00F76A51"/>
    <w:rsid w:val="00F76A63"/>
    <w:rsid w:val="00F7713D"/>
    <w:rsid w:val="00F8064E"/>
    <w:rsid w:val="00F80C5A"/>
    <w:rsid w:val="00F81152"/>
    <w:rsid w:val="00F811DD"/>
    <w:rsid w:val="00F832DF"/>
    <w:rsid w:val="00F85298"/>
    <w:rsid w:val="00F91FDE"/>
    <w:rsid w:val="00F925D8"/>
    <w:rsid w:val="00F927D8"/>
    <w:rsid w:val="00F93416"/>
    <w:rsid w:val="00F93E35"/>
    <w:rsid w:val="00F94557"/>
    <w:rsid w:val="00F954A0"/>
    <w:rsid w:val="00F96005"/>
    <w:rsid w:val="00F9666B"/>
    <w:rsid w:val="00F96675"/>
    <w:rsid w:val="00F97C35"/>
    <w:rsid w:val="00FA085D"/>
    <w:rsid w:val="00FA1025"/>
    <w:rsid w:val="00FA31B6"/>
    <w:rsid w:val="00FA3ABF"/>
    <w:rsid w:val="00FA3AE1"/>
    <w:rsid w:val="00FA75D9"/>
    <w:rsid w:val="00FA7D1A"/>
    <w:rsid w:val="00FA7D96"/>
    <w:rsid w:val="00FB1452"/>
    <w:rsid w:val="00FB285E"/>
    <w:rsid w:val="00FB2971"/>
    <w:rsid w:val="00FB2F61"/>
    <w:rsid w:val="00FB4254"/>
    <w:rsid w:val="00FB662B"/>
    <w:rsid w:val="00FB6745"/>
    <w:rsid w:val="00FB7A45"/>
    <w:rsid w:val="00FB7B17"/>
    <w:rsid w:val="00FC4B09"/>
    <w:rsid w:val="00FD0CF5"/>
    <w:rsid w:val="00FD2C95"/>
    <w:rsid w:val="00FD4DD1"/>
    <w:rsid w:val="00FD7968"/>
    <w:rsid w:val="00FE1C10"/>
    <w:rsid w:val="00FE20CC"/>
    <w:rsid w:val="00FE2788"/>
    <w:rsid w:val="00FE2AE6"/>
    <w:rsid w:val="00FE39F9"/>
    <w:rsid w:val="00FE769D"/>
    <w:rsid w:val="00FE7834"/>
    <w:rsid w:val="00FF179C"/>
    <w:rsid w:val="00FF3531"/>
    <w:rsid w:val="00FF3A0F"/>
    <w:rsid w:val="00FF4705"/>
    <w:rsid w:val="00FF4896"/>
    <w:rsid w:val="00FF48DE"/>
    <w:rsid w:val="00FF4AAB"/>
    <w:rsid w:val="00FF5EE2"/>
    <w:rsid w:val="00FF6D2A"/>
    <w:rsid w:val="00FF71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ED2E"/>
  <w15:docId w15:val="{E066BDC8-A717-4CEC-891D-9ABF2F89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769D"/>
    <w:rPr>
      <w:rFonts w:ascii="Times New Roman" w:eastAsia="Times New Roman" w:hAnsi="Times New Roman"/>
      <w:sz w:val="22"/>
      <w:szCs w:val="22"/>
      <w:lang w:val="de-DE" w:eastAsia="da-DK"/>
    </w:rPr>
  </w:style>
  <w:style w:type="paragraph" w:styleId="Heading1">
    <w:name w:val="heading 1"/>
    <w:basedOn w:val="Normal"/>
    <w:next w:val="Normal"/>
    <w:qFormat/>
    <w:rsid w:val="008030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90E48"/>
    <w:pPr>
      <w:keepNext/>
      <w:tabs>
        <w:tab w:val="left" w:pos="720"/>
        <w:tab w:val="left" w:pos="1440"/>
        <w:tab w:val="left" w:pos="2160"/>
        <w:tab w:val="left" w:pos="2880"/>
        <w:tab w:val="left" w:pos="3600"/>
        <w:tab w:val="left" w:pos="4320"/>
      </w:tabs>
      <w:spacing w:before="120" w:after="240"/>
      <w:jc w:val="center"/>
      <w:outlineLvl w:val="1"/>
    </w:pPr>
    <w:rPr>
      <w:b/>
      <w:sz w:val="24"/>
      <w:szCs w:val="20"/>
      <w:lang w:val="en-US" w:eastAsia="en-US"/>
    </w:rPr>
  </w:style>
  <w:style w:type="paragraph" w:styleId="Heading3">
    <w:name w:val="heading 3"/>
    <w:basedOn w:val="Normal"/>
    <w:next w:val="Normal"/>
    <w:qFormat/>
    <w:rsid w:val="00803065"/>
    <w:pPr>
      <w:keepNext/>
      <w:spacing w:before="240" w:after="60"/>
      <w:outlineLvl w:val="2"/>
    </w:pPr>
    <w:rPr>
      <w:rFonts w:ascii="Arial" w:hAnsi="Arial" w:cs="Arial"/>
      <w:b/>
      <w:bCs/>
      <w:sz w:val="26"/>
      <w:szCs w:val="26"/>
    </w:rPr>
  </w:style>
  <w:style w:type="paragraph" w:styleId="Heading4">
    <w:name w:val="heading 4"/>
    <w:basedOn w:val="Normal"/>
    <w:next w:val="Normal"/>
    <w:qFormat/>
    <w:rsid w:val="00F340E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90E48"/>
    <w:rPr>
      <w:rFonts w:ascii="Times New Roman" w:eastAsia="Times New Roman" w:hAnsi="Times New Roman" w:cs="Times New Roman"/>
      <w:b/>
      <w:sz w:val="24"/>
      <w:szCs w:val="20"/>
      <w:lang w:val="en-US"/>
    </w:rPr>
  </w:style>
  <w:style w:type="paragraph" w:styleId="Header">
    <w:name w:val="header"/>
    <w:basedOn w:val="Normal"/>
    <w:link w:val="HeaderChar1"/>
    <w:rsid w:val="00D90E48"/>
    <w:pPr>
      <w:tabs>
        <w:tab w:val="center" w:pos="4819"/>
        <w:tab w:val="right" w:pos="9638"/>
      </w:tabs>
    </w:pPr>
  </w:style>
  <w:style w:type="character" w:customStyle="1" w:styleId="HeaderChar1">
    <w:name w:val="Header Char1"/>
    <w:link w:val="Header"/>
    <w:rsid w:val="00D90E48"/>
    <w:rPr>
      <w:rFonts w:ascii="Times New Roman" w:eastAsia="Times New Roman" w:hAnsi="Times New Roman" w:cs="Times New Roman"/>
      <w:lang w:val="de-DE" w:eastAsia="da-DK"/>
    </w:rPr>
  </w:style>
  <w:style w:type="paragraph" w:styleId="Footer">
    <w:name w:val="footer"/>
    <w:basedOn w:val="Normal"/>
    <w:link w:val="FooterChar"/>
    <w:uiPriority w:val="99"/>
    <w:rsid w:val="00D90E48"/>
    <w:pPr>
      <w:tabs>
        <w:tab w:val="center" w:pos="4819"/>
        <w:tab w:val="right" w:pos="9638"/>
      </w:tabs>
    </w:pPr>
  </w:style>
  <w:style w:type="character" w:customStyle="1" w:styleId="FooterChar">
    <w:name w:val="Footer Char"/>
    <w:link w:val="Footer"/>
    <w:uiPriority w:val="99"/>
    <w:rsid w:val="00D90E48"/>
    <w:rPr>
      <w:rFonts w:ascii="Times New Roman" w:eastAsia="Times New Roman" w:hAnsi="Times New Roman" w:cs="Times New Roman"/>
      <w:lang w:val="de-DE" w:eastAsia="da-DK"/>
    </w:rPr>
  </w:style>
  <w:style w:type="paragraph" w:styleId="BodyText">
    <w:name w:val="Body Text"/>
    <w:basedOn w:val="Normal"/>
    <w:link w:val="BodyTextChar"/>
    <w:rsid w:val="00D90E48"/>
    <w:pPr>
      <w:jc w:val="both"/>
    </w:pPr>
    <w:rPr>
      <w:sz w:val="24"/>
      <w:szCs w:val="20"/>
      <w:lang w:val="pl-PL" w:eastAsia="en-US"/>
    </w:rPr>
  </w:style>
  <w:style w:type="character" w:customStyle="1" w:styleId="BodyTextChar">
    <w:name w:val="Body Text Char"/>
    <w:link w:val="BodyText"/>
    <w:rsid w:val="00D90E48"/>
    <w:rPr>
      <w:rFonts w:ascii="Times New Roman" w:eastAsia="Times New Roman" w:hAnsi="Times New Roman" w:cs="Times New Roman"/>
      <w:sz w:val="24"/>
      <w:szCs w:val="20"/>
    </w:rPr>
  </w:style>
  <w:style w:type="paragraph" w:customStyle="1" w:styleId="AKT">
    <w:name w:val="AKT"/>
    <w:basedOn w:val="PlainText"/>
    <w:link w:val="AKTZnak"/>
    <w:autoRedefine/>
    <w:rsid w:val="00052174"/>
    <w:pPr>
      <w:tabs>
        <w:tab w:val="left" w:pos="3119"/>
      </w:tabs>
    </w:pPr>
    <w:rPr>
      <w:rFonts w:ascii="Arial Narrow" w:hAnsi="Arial Narrow"/>
      <w:color w:val="000000"/>
      <w:sz w:val="22"/>
      <w:szCs w:val="22"/>
      <w:lang w:val="pl-PL" w:eastAsia="pl-PL"/>
    </w:rPr>
  </w:style>
  <w:style w:type="paragraph" w:customStyle="1" w:styleId="TYTU">
    <w:name w:val="TYTUŁ"/>
    <w:basedOn w:val="Normal"/>
    <w:rsid w:val="00D90E48"/>
    <w:pPr>
      <w:spacing w:before="360" w:after="360"/>
      <w:jc w:val="center"/>
    </w:pPr>
    <w:rPr>
      <w:b/>
      <w:sz w:val="48"/>
      <w:szCs w:val="20"/>
      <w:lang w:val="pl-PL" w:eastAsia="pl-PL"/>
    </w:rPr>
  </w:style>
  <w:style w:type="paragraph" w:customStyle="1" w:styleId="KLAUZULA">
    <w:name w:val="KLAUZULA"/>
    <w:basedOn w:val="PlainText"/>
    <w:rsid w:val="00D90E48"/>
    <w:pPr>
      <w:tabs>
        <w:tab w:val="right" w:leader="hyphen" w:pos="8505"/>
      </w:tabs>
      <w:ind w:left="567" w:right="530"/>
      <w:jc w:val="both"/>
    </w:pPr>
    <w:rPr>
      <w:rFonts w:ascii="Times New Roman" w:hAnsi="Times New Roman"/>
      <w:sz w:val="24"/>
      <w:szCs w:val="20"/>
      <w:lang w:val="pl-PL" w:eastAsia="pl-PL"/>
    </w:rPr>
  </w:style>
  <w:style w:type="character" w:styleId="PageNumber">
    <w:name w:val="page number"/>
    <w:basedOn w:val="DefaultParagraphFont"/>
    <w:rsid w:val="00D90E48"/>
  </w:style>
  <w:style w:type="paragraph" w:styleId="PlainText">
    <w:name w:val="Plain Text"/>
    <w:basedOn w:val="Normal"/>
    <w:link w:val="PlainTextChar"/>
    <w:uiPriority w:val="99"/>
    <w:semiHidden/>
    <w:unhideWhenUsed/>
    <w:rsid w:val="00D90E48"/>
    <w:rPr>
      <w:rFonts w:ascii="Consolas" w:hAnsi="Consolas"/>
      <w:sz w:val="21"/>
      <w:szCs w:val="21"/>
    </w:rPr>
  </w:style>
  <w:style w:type="character" w:customStyle="1" w:styleId="PlainTextChar">
    <w:name w:val="Plain Text Char"/>
    <w:link w:val="PlainText"/>
    <w:uiPriority w:val="99"/>
    <w:semiHidden/>
    <w:rsid w:val="00D90E48"/>
    <w:rPr>
      <w:rFonts w:ascii="Consolas" w:eastAsia="Times New Roman" w:hAnsi="Consolas" w:cs="Times New Roman"/>
      <w:sz w:val="21"/>
      <w:szCs w:val="21"/>
      <w:lang w:val="de-DE" w:eastAsia="da-DK"/>
    </w:rPr>
  </w:style>
  <w:style w:type="character" w:customStyle="1" w:styleId="AKTZnak">
    <w:name w:val="AKT Znak"/>
    <w:link w:val="AKT"/>
    <w:rsid w:val="00052174"/>
    <w:rPr>
      <w:rFonts w:ascii="Arial Narrow" w:eastAsia="Times New Roman" w:hAnsi="Arial Narrow"/>
      <w:color w:val="000000"/>
      <w:sz w:val="22"/>
      <w:szCs w:val="22"/>
    </w:rPr>
  </w:style>
  <w:style w:type="paragraph" w:styleId="BalloonText">
    <w:name w:val="Balloon Text"/>
    <w:basedOn w:val="Normal"/>
    <w:link w:val="BalloonTextChar"/>
    <w:semiHidden/>
    <w:rsid w:val="00BB3B48"/>
    <w:rPr>
      <w:rFonts w:ascii="Tahoma" w:hAnsi="Tahoma" w:cs="Tahoma"/>
      <w:sz w:val="16"/>
      <w:szCs w:val="16"/>
    </w:rPr>
  </w:style>
  <w:style w:type="paragraph" w:styleId="Title">
    <w:name w:val="Title"/>
    <w:basedOn w:val="Normal"/>
    <w:qFormat/>
    <w:rsid w:val="00F340E7"/>
    <w:pPr>
      <w:widowControl w:val="0"/>
      <w:spacing w:before="240" w:after="60"/>
      <w:jc w:val="center"/>
    </w:pPr>
    <w:rPr>
      <w:rFonts w:ascii="Arial" w:hAnsi="Arial"/>
      <w:b/>
      <w:kern w:val="28"/>
      <w:sz w:val="32"/>
      <w:szCs w:val="20"/>
      <w:lang w:val="pl-PL" w:eastAsia="de-DE"/>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
    <w:rsid w:val="002F45BF"/>
    <w:pPr>
      <w:keepNext/>
      <w:tabs>
        <w:tab w:val="left" w:pos="709"/>
      </w:tabs>
      <w:ind w:firstLine="567"/>
    </w:pPr>
    <w:rPr>
      <w:rFonts w:ascii="Tahoma" w:hAnsi="Tahoma"/>
      <w:sz w:val="24"/>
      <w:szCs w:val="24"/>
      <w:lang w:val="pl-PL" w:eastAsia="pl-PL"/>
    </w:rPr>
  </w:style>
  <w:style w:type="paragraph" w:styleId="ListParagraph">
    <w:name w:val="List Paragraph"/>
    <w:basedOn w:val="Normal"/>
    <w:uiPriority w:val="34"/>
    <w:qFormat/>
    <w:rsid w:val="006637BD"/>
    <w:pPr>
      <w:spacing w:line="360" w:lineRule="auto"/>
      <w:ind w:left="720"/>
      <w:contextualSpacing/>
      <w:jc w:val="both"/>
    </w:pPr>
    <w:rPr>
      <w:rFonts w:ascii="Calibri" w:eastAsia="Calibri" w:hAnsi="Calibri"/>
      <w:color w:val="000000"/>
      <w:szCs w:val="18"/>
      <w:lang w:val="pl-PL" w:eastAsia="en-US"/>
    </w:rPr>
  </w:style>
  <w:style w:type="paragraph" w:customStyle="1" w:styleId="Style2">
    <w:name w:val="Style 2"/>
    <w:rsid w:val="00005ABE"/>
    <w:pPr>
      <w:widowControl w:val="0"/>
      <w:autoSpaceDE w:val="0"/>
      <w:autoSpaceDN w:val="0"/>
      <w:spacing w:before="36" w:line="321" w:lineRule="auto"/>
      <w:ind w:left="288"/>
    </w:pPr>
    <w:rPr>
      <w:rFonts w:ascii="Arial" w:eastAsia="Times New Roman" w:hAnsi="Arial" w:cs="Arial"/>
      <w:lang w:val="en-US"/>
    </w:rPr>
  </w:style>
  <w:style w:type="paragraph" w:customStyle="1" w:styleId="Style1">
    <w:name w:val="Style 1"/>
    <w:rsid w:val="00005ABE"/>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rsid w:val="00005ABE"/>
    <w:rPr>
      <w:rFonts w:ascii="Arial" w:hAnsi="Arial" w:cs="Arial"/>
      <w:sz w:val="20"/>
      <w:szCs w:val="20"/>
    </w:rPr>
  </w:style>
  <w:style w:type="paragraph" w:customStyle="1" w:styleId="Default">
    <w:name w:val="Default"/>
    <w:rsid w:val="00A421EC"/>
    <w:pPr>
      <w:autoSpaceDE w:val="0"/>
      <w:autoSpaceDN w:val="0"/>
      <w:adjustRightInd w:val="0"/>
    </w:pPr>
    <w:rPr>
      <w:rFonts w:ascii="Times New Roman" w:eastAsia="Times New Roman" w:hAnsi="Times New Roman"/>
      <w:color w:val="000000"/>
      <w:sz w:val="24"/>
      <w:szCs w:val="24"/>
    </w:rPr>
  </w:style>
  <w:style w:type="paragraph" w:customStyle="1" w:styleId="Style6">
    <w:name w:val="Style 6"/>
    <w:rsid w:val="00610A00"/>
    <w:pPr>
      <w:widowControl w:val="0"/>
      <w:autoSpaceDE w:val="0"/>
      <w:autoSpaceDN w:val="0"/>
      <w:spacing w:before="36" w:line="360" w:lineRule="auto"/>
    </w:pPr>
    <w:rPr>
      <w:rFonts w:ascii="Arial" w:eastAsia="Times New Roman" w:hAnsi="Arial" w:cs="Arial"/>
      <w:lang w:val="en-US"/>
    </w:rPr>
  </w:style>
  <w:style w:type="paragraph" w:customStyle="1" w:styleId="a">
    <w:basedOn w:val="Normal"/>
    <w:rsid w:val="00FE769D"/>
    <w:pPr>
      <w:tabs>
        <w:tab w:val="num" w:pos="1080"/>
      </w:tabs>
      <w:spacing w:after="160" w:line="240" w:lineRule="exact"/>
    </w:pPr>
    <w:rPr>
      <w:rFonts w:ascii="Verdana" w:hAnsi="Verdana"/>
      <w:sz w:val="24"/>
      <w:szCs w:val="24"/>
      <w:lang w:val="en-US" w:eastAsia="en-US"/>
    </w:rPr>
  </w:style>
  <w:style w:type="paragraph" w:customStyle="1" w:styleId="ZnakZnak">
    <w:name w:val="Znak Znak"/>
    <w:basedOn w:val="Normal"/>
    <w:rsid w:val="00D401C6"/>
    <w:pPr>
      <w:tabs>
        <w:tab w:val="num" w:pos="1080"/>
      </w:tabs>
      <w:spacing w:after="160" w:line="240" w:lineRule="exact"/>
    </w:pPr>
    <w:rPr>
      <w:rFonts w:ascii="Verdana" w:hAnsi="Verdana"/>
      <w:sz w:val="24"/>
      <w:szCs w:val="24"/>
      <w:lang w:val="en-US" w:eastAsia="en-US"/>
    </w:rPr>
  </w:style>
  <w:style w:type="paragraph" w:customStyle="1" w:styleId="ZnakZnak5">
    <w:name w:val="Znak Znak5"/>
    <w:basedOn w:val="Normal"/>
    <w:rsid w:val="003C1D9F"/>
    <w:pPr>
      <w:tabs>
        <w:tab w:val="num" w:pos="1080"/>
      </w:tabs>
      <w:spacing w:after="160" w:line="240" w:lineRule="exact"/>
    </w:pPr>
    <w:rPr>
      <w:rFonts w:ascii="Verdana" w:hAnsi="Verdana"/>
      <w:sz w:val="24"/>
      <w:szCs w:val="24"/>
      <w:lang w:val="en-US" w:eastAsia="en-US"/>
    </w:rPr>
  </w:style>
  <w:style w:type="paragraph" w:customStyle="1" w:styleId="Style4">
    <w:name w:val="Style 4"/>
    <w:rsid w:val="001B40B1"/>
    <w:pPr>
      <w:widowControl w:val="0"/>
      <w:autoSpaceDE w:val="0"/>
      <w:autoSpaceDN w:val="0"/>
      <w:spacing w:line="295" w:lineRule="auto"/>
      <w:ind w:left="360"/>
    </w:pPr>
    <w:rPr>
      <w:rFonts w:ascii="Arial" w:eastAsia="MS ??" w:hAnsi="Arial" w:cs="Arial"/>
      <w:lang w:val="en-US"/>
    </w:rPr>
  </w:style>
  <w:style w:type="paragraph" w:customStyle="1" w:styleId="Style5">
    <w:name w:val="Style 5"/>
    <w:rsid w:val="001B40B1"/>
    <w:pPr>
      <w:widowControl w:val="0"/>
      <w:autoSpaceDE w:val="0"/>
      <w:autoSpaceDN w:val="0"/>
      <w:spacing w:line="360" w:lineRule="auto"/>
      <w:ind w:left="288" w:hanging="288"/>
      <w:jc w:val="both"/>
    </w:pPr>
    <w:rPr>
      <w:rFonts w:ascii="Arial" w:eastAsia="MS ??" w:hAnsi="Arial" w:cs="Arial"/>
      <w:lang w:val="en-US"/>
    </w:rPr>
  </w:style>
  <w:style w:type="paragraph" w:customStyle="1" w:styleId="Akapitzlist1">
    <w:name w:val="Akapit z listą1"/>
    <w:basedOn w:val="Normal"/>
    <w:link w:val="ListParagraphChar"/>
    <w:rsid w:val="00540AB0"/>
    <w:pPr>
      <w:spacing w:after="200" w:line="276" w:lineRule="auto"/>
      <w:ind w:left="720"/>
      <w:contextualSpacing/>
    </w:pPr>
    <w:rPr>
      <w:rFonts w:ascii="Calibri" w:hAnsi="Calibri"/>
    </w:rPr>
  </w:style>
  <w:style w:type="character" w:customStyle="1" w:styleId="ListParagraphChar">
    <w:name w:val="List Paragraph Char"/>
    <w:link w:val="Akapitzlist1"/>
    <w:rsid w:val="00540AB0"/>
    <w:rPr>
      <w:rFonts w:ascii="Calibri" w:hAnsi="Calibri"/>
      <w:sz w:val="22"/>
      <w:szCs w:val="22"/>
      <w:lang w:val="de-DE" w:eastAsia="da-DK" w:bidi="ar-SA"/>
    </w:rPr>
  </w:style>
  <w:style w:type="character" w:customStyle="1" w:styleId="BalloonTextChar">
    <w:name w:val="Balloon Text Char"/>
    <w:link w:val="BalloonText"/>
    <w:semiHidden/>
    <w:rsid w:val="00C029AA"/>
    <w:rPr>
      <w:rFonts w:ascii="Tahoma" w:hAnsi="Tahoma" w:cs="Tahoma"/>
      <w:sz w:val="16"/>
      <w:szCs w:val="16"/>
      <w:lang w:val="de-DE" w:eastAsia="da-DK" w:bidi="ar-SA"/>
    </w:rPr>
  </w:style>
  <w:style w:type="paragraph" w:styleId="BodyTextIndent">
    <w:name w:val="Body Text Indent"/>
    <w:basedOn w:val="Normal"/>
    <w:rsid w:val="00803065"/>
    <w:pPr>
      <w:spacing w:after="120"/>
      <w:ind w:left="283"/>
    </w:pPr>
  </w:style>
  <w:style w:type="paragraph" w:styleId="BodyText3">
    <w:name w:val="Body Text 3"/>
    <w:basedOn w:val="Normal"/>
    <w:rsid w:val="00803065"/>
    <w:pPr>
      <w:spacing w:after="120"/>
    </w:pPr>
    <w:rPr>
      <w:sz w:val="16"/>
      <w:szCs w:val="16"/>
    </w:rPr>
  </w:style>
  <w:style w:type="character" w:customStyle="1" w:styleId="HeaderChar">
    <w:name w:val="Header Char"/>
    <w:semiHidden/>
    <w:rsid w:val="00803065"/>
    <w:rPr>
      <w:rFonts w:cs="Times New Roman"/>
      <w:sz w:val="24"/>
      <w:szCs w:val="24"/>
    </w:rPr>
  </w:style>
  <w:style w:type="paragraph" w:styleId="BodyTextIndent3">
    <w:name w:val="Body Text Indent 3"/>
    <w:basedOn w:val="Normal"/>
    <w:link w:val="BodyTextIndent3Char"/>
    <w:rsid w:val="00803065"/>
    <w:pPr>
      <w:spacing w:after="120"/>
      <w:ind w:left="283"/>
    </w:pPr>
    <w:rPr>
      <w:sz w:val="16"/>
      <w:szCs w:val="16"/>
    </w:rPr>
  </w:style>
  <w:style w:type="character" w:customStyle="1" w:styleId="BodyTextIndent3Char">
    <w:name w:val="Body Text Indent 3 Char"/>
    <w:link w:val="BodyTextIndent3"/>
    <w:rsid w:val="00803065"/>
    <w:rPr>
      <w:sz w:val="16"/>
      <w:szCs w:val="16"/>
      <w:lang w:val="de-DE" w:eastAsia="da-DK" w:bidi="ar-SA"/>
    </w:rPr>
  </w:style>
  <w:style w:type="character" w:customStyle="1" w:styleId="ListParagraphChar1">
    <w:name w:val="List Paragraph Char1"/>
    <w:rsid w:val="001E02DE"/>
    <w:rPr>
      <w:rFonts w:ascii="Calibri" w:eastAsia="Times New Roman" w:hAnsi="Calibri"/>
    </w:rPr>
  </w:style>
  <w:style w:type="character" w:customStyle="1" w:styleId="apple-converted-space">
    <w:name w:val="apple-converted-space"/>
    <w:rsid w:val="00D47644"/>
    <w:rPr>
      <w:rFonts w:cs="Times New Roman"/>
    </w:rPr>
  </w:style>
  <w:style w:type="character" w:styleId="CommentReference">
    <w:name w:val="annotation reference"/>
    <w:semiHidden/>
    <w:rsid w:val="00D47644"/>
    <w:rPr>
      <w:rFonts w:cs="Times New Roman"/>
      <w:sz w:val="16"/>
      <w:szCs w:val="16"/>
    </w:rPr>
  </w:style>
  <w:style w:type="paragraph" w:customStyle="1" w:styleId="ZnakZnakZnak">
    <w:name w:val="Znak Znak Znak"/>
    <w:basedOn w:val="Normal"/>
    <w:rsid w:val="00504AC7"/>
    <w:pPr>
      <w:tabs>
        <w:tab w:val="num" w:pos="1080"/>
      </w:tabs>
      <w:spacing w:after="160" w:line="240" w:lineRule="exact"/>
    </w:pPr>
    <w:rPr>
      <w:rFonts w:ascii="Verdana" w:hAnsi="Verdana"/>
      <w:sz w:val="24"/>
      <w:szCs w:val="24"/>
      <w:lang w:val="en-US" w:eastAsia="en-US"/>
    </w:rPr>
  </w:style>
  <w:style w:type="paragraph" w:customStyle="1" w:styleId="ZnakZnak1ZnakZnakZnakZnakZnakZnak">
    <w:name w:val="Znak Znak1 Znak Znak Znak Znak Znak Znak"/>
    <w:basedOn w:val="Normal"/>
    <w:rsid w:val="00C22BBC"/>
    <w:pPr>
      <w:tabs>
        <w:tab w:val="num" w:pos="1080"/>
      </w:tabs>
      <w:spacing w:after="160" w:line="240" w:lineRule="exact"/>
    </w:pPr>
    <w:rPr>
      <w:rFonts w:ascii="Verdana" w:hAnsi="Verdana"/>
      <w:sz w:val="24"/>
      <w:szCs w:val="24"/>
      <w:lang w:val="en-US" w:eastAsia="en-US"/>
    </w:rPr>
  </w:style>
  <w:style w:type="paragraph" w:styleId="CommentText">
    <w:name w:val="annotation text"/>
    <w:basedOn w:val="Normal"/>
    <w:link w:val="CommentTextChar"/>
    <w:uiPriority w:val="99"/>
    <w:unhideWhenUsed/>
    <w:rsid w:val="00BB1DE8"/>
    <w:rPr>
      <w:sz w:val="20"/>
      <w:szCs w:val="20"/>
    </w:rPr>
  </w:style>
  <w:style w:type="character" w:customStyle="1" w:styleId="CommentTextChar">
    <w:name w:val="Comment Text Char"/>
    <w:basedOn w:val="DefaultParagraphFont"/>
    <w:link w:val="CommentText"/>
    <w:uiPriority w:val="99"/>
    <w:rsid w:val="00BB1DE8"/>
    <w:rPr>
      <w:rFonts w:ascii="Times New Roman" w:eastAsia="Times New Roman" w:hAnsi="Times New Roman"/>
      <w:lang w:val="de-DE" w:eastAsia="da-DK"/>
    </w:rPr>
  </w:style>
  <w:style w:type="paragraph" w:styleId="CommentSubject">
    <w:name w:val="annotation subject"/>
    <w:basedOn w:val="CommentText"/>
    <w:next w:val="CommentText"/>
    <w:link w:val="CommentSubjectChar"/>
    <w:uiPriority w:val="99"/>
    <w:semiHidden/>
    <w:unhideWhenUsed/>
    <w:rsid w:val="00BB1DE8"/>
    <w:rPr>
      <w:b/>
      <w:bCs/>
    </w:rPr>
  </w:style>
  <w:style w:type="character" w:customStyle="1" w:styleId="CommentSubjectChar">
    <w:name w:val="Comment Subject Char"/>
    <w:basedOn w:val="CommentTextChar"/>
    <w:link w:val="CommentSubject"/>
    <w:uiPriority w:val="99"/>
    <w:semiHidden/>
    <w:rsid w:val="00BB1DE8"/>
    <w:rPr>
      <w:rFonts w:ascii="Times New Roman" w:eastAsia="Times New Roman" w:hAnsi="Times New Roman"/>
      <w:b/>
      <w:bCs/>
      <w:lang w:val="de-DE" w:eastAsia="da-DK"/>
    </w:rPr>
  </w:style>
  <w:style w:type="paragraph" w:styleId="EndnoteText">
    <w:name w:val="endnote text"/>
    <w:basedOn w:val="Normal"/>
    <w:link w:val="EndnoteTextChar"/>
    <w:uiPriority w:val="99"/>
    <w:semiHidden/>
    <w:unhideWhenUsed/>
    <w:rsid w:val="00D66D1B"/>
    <w:rPr>
      <w:sz w:val="20"/>
      <w:szCs w:val="20"/>
    </w:rPr>
  </w:style>
  <w:style w:type="character" w:customStyle="1" w:styleId="EndnoteTextChar">
    <w:name w:val="Endnote Text Char"/>
    <w:basedOn w:val="DefaultParagraphFont"/>
    <w:link w:val="EndnoteText"/>
    <w:uiPriority w:val="99"/>
    <w:semiHidden/>
    <w:rsid w:val="00D66D1B"/>
    <w:rPr>
      <w:rFonts w:ascii="Times New Roman" w:eastAsia="Times New Roman" w:hAnsi="Times New Roman"/>
      <w:lang w:val="de-DE" w:eastAsia="da-DK"/>
    </w:rPr>
  </w:style>
  <w:style w:type="character" w:styleId="EndnoteReference">
    <w:name w:val="endnote reference"/>
    <w:basedOn w:val="DefaultParagraphFont"/>
    <w:uiPriority w:val="99"/>
    <w:semiHidden/>
    <w:unhideWhenUsed/>
    <w:rsid w:val="00D66D1B"/>
    <w:rPr>
      <w:vertAlign w:val="superscript"/>
    </w:rPr>
  </w:style>
  <w:style w:type="paragraph" w:styleId="FootnoteText">
    <w:name w:val="footnote text"/>
    <w:basedOn w:val="Normal"/>
    <w:link w:val="FootnoteTextChar"/>
    <w:uiPriority w:val="99"/>
    <w:semiHidden/>
    <w:unhideWhenUsed/>
    <w:rsid w:val="006F4B79"/>
    <w:rPr>
      <w:sz w:val="20"/>
      <w:szCs w:val="20"/>
    </w:rPr>
  </w:style>
  <w:style w:type="character" w:customStyle="1" w:styleId="FootnoteTextChar">
    <w:name w:val="Footnote Text Char"/>
    <w:basedOn w:val="DefaultParagraphFont"/>
    <w:link w:val="FootnoteText"/>
    <w:uiPriority w:val="99"/>
    <w:semiHidden/>
    <w:rsid w:val="006F4B79"/>
    <w:rPr>
      <w:rFonts w:ascii="Times New Roman" w:eastAsia="Times New Roman" w:hAnsi="Times New Roman"/>
      <w:lang w:val="de-DE" w:eastAsia="da-DK"/>
    </w:rPr>
  </w:style>
  <w:style w:type="character" w:styleId="FootnoteReference">
    <w:name w:val="footnote reference"/>
    <w:basedOn w:val="DefaultParagraphFont"/>
    <w:uiPriority w:val="99"/>
    <w:semiHidden/>
    <w:unhideWhenUsed/>
    <w:rsid w:val="006F4B79"/>
    <w:rPr>
      <w:vertAlign w:val="superscript"/>
    </w:rPr>
  </w:style>
  <w:style w:type="character" w:styleId="PlaceholderText">
    <w:name w:val="Placeholder Text"/>
    <w:basedOn w:val="DefaultParagraphFont"/>
    <w:uiPriority w:val="99"/>
    <w:semiHidden/>
    <w:rsid w:val="00B577F9"/>
    <w:rPr>
      <w:color w:val="808080"/>
    </w:rPr>
  </w:style>
  <w:style w:type="paragraph" w:styleId="NormalWeb">
    <w:name w:val="Normal (Web)"/>
    <w:basedOn w:val="Normal"/>
    <w:uiPriority w:val="99"/>
    <w:unhideWhenUsed/>
    <w:rsid w:val="005372FE"/>
    <w:pPr>
      <w:spacing w:before="100" w:beforeAutospacing="1" w:after="100" w:afterAutospacing="1"/>
    </w:pPr>
    <w:rPr>
      <w:sz w:val="24"/>
      <w:szCs w:val="24"/>
      <w:lang w:val="pl-PL" w:eastAsia="pl-PL"/>
    </w:rPr>
  </w:style>
  <w:style w:type="paragraph" w:styleId="NoSpacing">
    <w:name w:val="No Spacing"/>
    <w:uiPriority w:val="1"/>
    <w:qFormat/>
    <w:rsid w:val="00614916"/>
    <w:rPr>
      <w:sz w:val="22"/>
      <w:szCs w:val="22"/>
      <w:lang w:eastAsia="en-US"/>
    </w:rPr>
  </w:style>
  <w:style w:type="character" w:customStyle="1" w:styleId="eop">
    <w:name w:val="eop"/>
    <w:basedOn w:val="DefaultParagraphFont"/>
    <w:rsid w:val="009F65DB"/>
  </w:style>
  <w:style w:type="paragraph" w:customStyle="1" w:styleId="PunktZnakZnakZnak">
    <w:name w:val="Punkt Znak Znak Znak"/>
    <w:basedOn w:val="Normal"/>
    <w:rsid w:val="00496889"/>
    <w:pPr>
      <w:numPr>
        <w:ilvl w:val="1"/>
        <w:numId w:val="2"/>
      </w:numPr>
      <w:spacing w:line="400" w:lineRule="exact"/>
      <w:jc w:val="both"/>
    </w:pPr>
    <w:rPr>
      <w:sz w:val="28"/>
      <w:szCs w:val="24"/>
      <w:lang w:val="pl-PL" w:eastAsia="pl-PL"/>
    </w:rPr>
  </w:style>
  <w:style w:type="paragraph" w:customStyle="1" w:styleId="Mylnik">
    <w:name w:val="Myślnik"/>
    <w:basedOn w:val="PunktZnakZnakZnak"/>
    <w:rsid w:val="00496889"/>
    <w:pPr>
      <w:numPr>
        <w:ilvl w:val="3"/>
      </w:numPr>
      <w:tabs>
        <w:tab w:val="clear" w:pos="357"/>
        <w:tab w:val="num" w:pos="360"/>
      </w:tabs>
      <w:ind w:left="0" w:firstLine="0"/>
    </w:pPr>
  </w:style>
  <w:style w:type="paragraph" w:customStyle="1" w:styleId="Podpunkt">
    <w:name w:val="Podpunkt"/>
    <w:basedOn w:val="PunktZnakZnakZnak"/>
    <w:rsid w:val="00496889"/>
    <w:pPr>
      <w:numPr>
        <w:ilvl w:val="2"/>
      </w:numPr>
      <w:ind w:left="0" w:firstLine="0"/>
    </w:pPr>
  </w:style>
  <w:style w:type="paragraph" w:customStyle="1" w:styleId="Ustp">
    <w:name w:val="Ustęp"/>
    <w:basedOn w:val="Normal"/>
    <w:rsid w:val="00496889"/>
    <w:pPr>
      <w:numPr>
        <w:numId w:val="2"/>
      </w:numPr>
      <w:spacing w:line="400" w:lineRule="exact"/>
      <w:jc w:val="both"/>
    </w:pPr>
    <w:rPr>
      <w:sz w:val="28"/>
      <w:szCs w:val="24"/>
      <w:lang w:val="pl-PL" w:eastAsia="pl-PL"/>
    </w:rPr>
  </w:style>
  <w:style w:type="paragraph" w:styleId="Revision">
    <w:name w:val="Revision"/>
    <w:hidden/>
    <w:uiPriority w:val="99"/>
    <w:semiHidden/>
    <w:rsid w:val="00F7713D"/>
    <w:rPr>
      <w:rFonts w:ascii="Times New Roman" w:eastAsia="Times New Roman" w:hAnsi="Times New Roman"/>
      <w:sz w:val="22"/>
      <w:szCs w:val="22"/>
      <w:lang w:val="de-DE" w:eastAsia="da-DK"/>
    </w:rPr>
  </w:style>
  <w:style w:type="character" w:styleId="Mention">
    <w:name w:val="Mention"/>
    <w:basedOn w:val="DefaultParagraphFont"/>
    <w:uiPriority w:val="99"/>
    <w:unhideWhenUsed/>
    <w:rsid w:val="00F80C5A"/>
    <w:rPr>
      <w:color w:val="2B579A"/>
      <w:shd w:val="clear" w:color="auto" w:fill="E1DFDD"/>
    </w:rPr>
  </w:style>
  <w:style w:type="character" w:customStyle="1" w:styleId="normaltextrun">
    <w:name w:val="normaltextrun"/>
    <w:basedOn w:val="DefaultParagraphFont"/>
    <w:rsid w:val="008D5B2F"/>
  </w:style>
  <w:style w:type="paragraph" w:customStyle="1" w:styleId="paragraph">
    <w:name w:val="paragraph"/>
    <w:basedOn w:val="Normal"/>
    <w:rsid w:val="008D5B2F"/>
    <w:pPr>
      <w:spacing w:before="100" w:beforeAutospacing="1" w:after="100" w:afterAutospacing="1"/>
    </w:pPr>
    <w:rPr>
      <w:sz w:val="24"/>
      <w:szCs w:val="24"/>
      <w:lang w:val="pl-PL" w:eastAsia="ja-JP"/>
    </w:rPr>
  </w:style>
  <w:style w:type="table" w:styleId="TableGrid">
    <w:name w:val="Table Grid"/>
    <w:basedOn w:val="TableNormal"/>
    <w:uiPriority w:val="39"/>
    <w:rsid w:val="003549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2457">
      <w:bodyDiv w:val="1"/>
      <w:marLeft w:val="0"/>
      <w:marRight w:val="0"/>
      <w:marTop w:val="0"/>
      <w:marBottom w:val="0"/>
      <w:divBdr>
        <w:top w:val="none" w:sz="0" w:space="0" w:color="auto"/>
        <w:left w:val="none" w:sz="0" w:space="0" w:color="auto"/>
        <w:bottom w:val="none" w:sz="0" w:space="0" w:color="auto"/>
        <w:right w:val="none" w:sz="0" w:space="0" w:color="auto"/>
      </w:divBdr>
    </w:div>
    <w:div w:id="410352540">
      <w:bodyDiv w:val="1"/>
      <w:marLeft w:val="0"/>
      <w:marRight w:val="0"/>
      <w:marTop w:val="0"/>
      <w:marBottom w:val="0"/>
      <w:divBdr>
        <w:top w:val="none" w:sz="0" w:space="0" w:color="auto"/>
        <w:left w:val="none" w:sz="0" w:space="0" w:color="auto"/>
        <w:bottom w:val="none" w:sz="0" w:space="0" w:color="auto"/>
        <w:right w:val="none" w:sz="0" w:space="0" w:color="auto"/>
      </w:divBdr>
    </w:div>
    <w:div w:id="442850514">
      <w:bodyDiv w:val="1"/>
      <w:marLeft w:val="0"/>
      <w:marRight w:val="0"/>
      <w:marTop w:val="0"/>
      <w:marBottom w:val="0"/>
      <w:divBdr>
        <w:top w:val="none" w:sz="0" w:space="0" w:color="auto"/>
        <w:left w:val="none" w:sz="0" w:space="0" w:color="auto"/>
        <w:bottom w:val="none" w:sz="0" w:space="0" w:color="auto"/>
        <w:right w:val="none" w:sz="0" w:space="0" w:color="auto"/>
      </w:divBdr>
    </w:div>
    <w:div w:id="506553809">
      <w:bodyDiv w:val="1"/>
      <w:marLeft w:val="0"/>
      <w:marRight w:val="0"/>
      <w:marTop w:val="0"/>
      <w:marBottom w:val="0"/>
      <w:divBdr>
        <w:top w:val="none" w:sz="0" w:space="0" w:color="auto"/>
        <w:left w:val="none" w:sz="0" w:space="0" w:color="auto"/>
        <w:bottom w:val="none" w:sz="0" w:space="0" w:color="auto"/>
        <w:right w:val="none" w:sz="0" w:space="0" w:color="auto"/>
      </w:divBdr>
    </w:div>
    <w:div w:id="553128780">
      <w:bodyDiv w:val="1"/>
      <w:marLeft w:val="0"/>
      <w:marRight w:val="0"/>
      <w:marTop w:val="0"/>
      <w:marBottom w:val="0"/>
      <w:divBdr>
        <w:top w:val="none" w:sz="0" w:space="0" w:color="auto"/>
        <w:left w:val="none" w:sz="0" w:space="0" w:color="auto"/>
        <w:bottom w:val="none" w:sz="0" w:space="0" w:color="auto"/>
        <w:right w:val="none" w:sz="0" w:space="0" w:color="auto"/>
      </w:divBdr>
    </w:div>
    <w:div w:id="572354772">
      <w:bodyDiv w:val="1"/>
      <w:marLeft w:val="0"/>
      <w:marRight w:val="0"/>
      <w:marTop w:val="0"/>
      <w:marBottom w:val="0"/>
      <w:divBdr>
        <w:top w:val="none" w:sz="0" w:space="0" w:color="auto"/>
        <w:left w:val="none" w:sz="0" w:space="0" w:color="auto"/>
        <w:bottom w:val="none" w:sz="0" w:space="0" w:color="auto"/>
        <w:right w:val="none" w:sz="0" w:space="0" w:color="auto"/>
      </w:divBdr>
    </w:div>
    <w:div w:id="605306529">
      <w:bodyDiv w:val="1"/>
      <w:marLeft w:val="0"/>
      <w:marRight w:val="0"/>
      <w:marTop w:val="0"/>
      <w:marBottom w:val="0"/>
      <w:divBdr>
        <w:top w:val="none" w:sz="0" w:space="0" w:color="auto"/>
        <w:left w:val="none" w:sz="0" w:space="0" w:color="auto"/>
        <w:bottom w:val="none" w:sz="0" w:space="0" w:color="auto"/>
        <w:right w:val="none" w:sz="0" w:space="0" w:color="auto"/>
      </w:divBdr>
    </w:div>
    <w:div w:id="670571059">
      <w:bodyDiv w:val="1"/>
      <w:marLeft w:val="0"/>
      <w:marRight w:val="0"/>
      <w:marTop w:val="0"/>
      <w:marBottom w:val="0"/>
      <w:divBdr>
        <w:top w:val="none" w:sz="0" w:space="0" w:color="auto"/>
        <w:left w:val="none" w:sz="0" w:space="0" w:color="auto"/>
        <w:bottom w:val="none" w:sz="0" w:space="0" w:color="auto"/>
        <w:right w:val="none" w:sz="0" w:space="0" w:color="auto"/>
      </w:divBdr>
    </w:div>
    <w:div w:id="749157314">
      <w:bodyDiv w:val="1"/>
      <w:marLeft w:val="0"/>
      <w:marRight w:val="0"/>
      <w:marTop w:val="0"/>
      <w:marBottom w:val="0"/>
      <w:divBdr>
        <w:top w:val="none" w:sz="0" w:space="0" w:color="auto"/>
        <w:left w:val="none" w:sz="0" w:space="0" w:color="auto"/>
        <w:bottom w:val="none" w:sz="0" w:space="0" w:color="auto"/>
        <w:right w:val="none" w:sz="0" w:space="0" w:color="auto"/>
      </w:divBdr>
    </w:div>
    <w:div w:id="758453514">
      <w:bodyDiv w:val="1"/>
      <w:marLeft w:val="0"/>
      <w:marRight w:val="0"/>
      <w:marTop w:val="0"/>
      <w:marBottom w:val="0"/>
      <w:divBdr>
        <w:top w:val="none" w:sz="0" w:space="0" w:color="auto"/>
        <w:left w:val="none" w:sz="0" w:space="0" w:color="auto"/>
        <w:bottom w:val="none" w:sz="0" w:space="0" w:color="auto"/>
        <w:right w:val="none" w:sz="0" w:space="0" w:color="auto"/>
      </w:divBdr>
    </w:div>
    <w:div w:id="821971609">
      <w:bodyDiv w:val="1"/>
      <w:marLeft w:val="0"/>
      <w:marRight w:val="0"/>
      <w:marTop w:val="0"/>
      <w:marBottom w:val="0"/>
      <w:divBdr>
        <w:top w:val="none" w:sz="0" w:space="0" w:color="auto"/>
        <w:left w:val="none" w:sz="0" w:space="0" w:color="auto"/>
        <w:bottom w:val="none" w:sz="0" w:space="0" w:color="auto"/>
        <w:right w:val="none" w:sz="0" w:space="0" w:color="auto"/>
      </w:divBdr>
    </w:div>
    <w:div w:id="838079672">
      <w:bodyDiv w:val="1"/>
      <w:marLeft w:val="0"/>
      <w:marRight w:val="0"/>
      <w:marTop w:val="0"/>
      <w:marBottom w:val="0"/>
      <w:divBdr>
        <w:top w:val="none" w:sz="0" w:space="0" w:color="auto"/>
        <w:left w:val="none" w:sz="0" w:space="0" w:color="auto"/>
        <w:bottom w:val="none" w:sz="0" w:space="0" w:color="auto"/>
        <w:right w:val="none" w:sz="0" w:space="0" w:color="auto"/>
      </w:divBdr>
    </w:div>
    <w:div w:id="891040777">
      <w:bodyDiv w:val="1"/>
      <w:marLeft w:val="0"/>
      <w:marRight w:val="0"/>
      <w:marTop w:val="0"/>
      <w:marBottom w:val="0"/>
      <w:divBdr>
        <w:top w:val="none" w:sz="0" w:space="0" w:color="auto"/>
        <w:left w:val="none" w:sz="0" w:space="0" w:color="auto"/>
        <w:bottom w:val="none" w:sz="0" w:space="0" w:color="auto"/>
        <w:right w:val="none" w:sz="0" w:space="0" w:color="auto"/>
      </w:divBdr>
    </w:div>
    <w:div w:id="935213726">
      <w:bodyDiv w:val="1"/>
      <w:marLeft w:val="0"/>
      <w:marRight w:val="0"/>
      <w:marTop w:val="0"/>
      <w:marBottom w:val="0"/>
      <w:divBdr>
        <w:top w:val="none" w:sz="0" w:space="0" w:color="auto"/>
        <w:left w:val="none" w:sz="0" w:space="0" w:color="auto"/>
        <w:bottom w:val="none" w:sz="0" w:space="0" w:color="auto"/>
        <w:right w:val="none" w:sz="0" w:space="0" w:color="auto"/>
      </w:divBdr>
    </w:div>
    <w:div w:id="106784951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2262251">
      <w:bodyDiv w:val="1"/>
      <w:marLeft w:val="0"/>
      <w:marRight w:val="0"/>
      <w:marTop w:val="0"/>
      <w:marBottom w:val="0"/>
      <w:divBdr>
        <w:top w:val="none" w:sz="0" w:space="0" w:color="auto"/>
        <w:left w:val="none" w:sz="0" w:space="0" w:color="auto"/>
        <w:bottom w:val="none" w:sz="0" w:space="0" w:color="auto"/>
        <w:right w:val="none" w:sz="0" w:space="0" w:color="auto"/>
      </w:divBdr>
    </w:div>
    <w:div w:id="1161391578">
      <w:bodyDiv w:val="1"/>
      <w:marLeft w:val="0"/>
      <w:marRight w:val="0"/>
      <w:marTop w:val="0"/>
      <w:marBottom w:val="0"/>
      <w:divBdr>
        <w:top w:val="none" w:sz="0" w:space="0" w:color="auto"/>
        <w:left w:val="none" w:sz="0" w:space="0" w:color="auto"/>
        <w:bottom w:val="none" w:sz="0" w:space="0" w:color="auto"/>
        <w:right w:val="none" w:sz="0" w:space="0" w:color="auto"/>
      </w:divBdr>
    </w:div>
    <w:div w:id="1187251382">
      <w:bodyDiv w:val="1"/>
      <w:marLeft w:val="0"/>
      <w:marRight w:val="0"/>
      <w:marTop w:val="0"/>
      <w:marBottom w:val="0"/>
      <w:divBdr>
        <w:top w:val="none" w:sz="0" w:space="0" w:color="auto"/>
        <w:left w:val="none" w:sz="0" w:space="0" w:color="auto"/>
        <w:bottom w:val="none" w:sz="0" w:space="0" w:color="auto"/>
        <w:right w:val="none" w:sz="0" w:space="0" w:color="auto"/>
      </w:divBdr>
    </w:div>
    <w:div w:id="1242914573">
      <w:bodyDiv w:val="1"/>
      <w:marLeft w:val="0"/>
      <w:marRight w:val="0"/>
      <w:marTop w:val="0"/>
      <w:marBottom w:val="0"/>
      <w:divBdr>
        <w:top w:val="none" w:sz="0" w:space="0" w:color="auto"/>
        <w:left w:val="none" w:sz="0" w:space="0" w:color="auto"/>
        <w:bottom w:val="none" w:sz="0" w:space="0" w:color="auto"/>
        <w:right w:val="none" w:sz="0" w:space="0" w:color="auto"/>
      </w:divBdr>
      <w:divsChild>
        <w:div w:id="1026373988">
          <w:marLeft w:val="0"/>
          <w:marRight w:val="0"/>
          <w:marTop w:val="0"/>
          <w:marBottom w:val="0"/>
          <w:divBdr>
            <w:top w:val="none" w:sz="0" w:space="0" w:color="auto"/>
            <w:left w:val="none" w:sz="0" w:space="0" w:color="auto"/>
            <w:bottom w:val="none" w:sz="0" w:space="0" w:color="auto"/>
            <w:right w:val="none" w:sz="0" w:space="0" w:color="auto"/>
          </w:divBdr>
        </w:div>
      </w:divsChild>
    </w:div>
    <w:div w:id="1271159089">
      <w:bodyDiv w:val="1"/>
      <w:marLeft w:val="0"/>
      <w:marRight w:val="0"/>
      <w:marTop w:val="0"/>
      <w:marBottom w:val="0"/>
      <w:divBdr>
        <w:top w:val="none" w:sz="0" w:space="0" w:color="auto"/>
        <w:left w:val="none" w:sz="0" w:space="0" w:color="auto"/>
        <w:bottom w:val="none" w:sz="0" w:space="0" w:color="auto"/>
        <w:right w:val="none" w:sz="0" w:space="0" w:color="auto"/>
      </w:divBdr>
    </w:div>
    <w:div w:id="1308507718">
      <w:bodyDiv w:val="1"/>
      <w:marLeft w:val="0"/>
      <w:marRight w:val="0"/>
      <w:marTop w:val="0"/>
      <w:marBottom w:val="0"/>
      <w:divBdr>
        <w:top w:val="none" w:sz="0" w:space="0" w:color="auto"/>
        <w:left w:val="none" w:sz="0" w:space="0" w:color="auto"/>
        <w:bottom w:val="none" w:sz="0" w:space="0" w:color="auto"/>
        <w:right w:val="none" w:sz="0" w:space="0" w:color="auto"/>
      </w:divBdr>
    </w:div>
    <w:div w:id="1334799664">
      <w:bodyDiv w:val="1"/>
      <w:marLeft w:val="0"/>
      <w:marRight w:val="0"/>
      <w:marTop w:val="0"/>
      <w:marBottom w:val="0"/>
      <w:divBdr>
        <w:top w:val="none" w:sz="0" w:space="0" w:color="auto"/>
        <w:left w:val="none" w:sz="0" w:space="0" w:color="auto"/>
        <w:bottom w:val="none" w:sz="0" w:space="0" w:color="auto"/>
        <w:right w:val="none" w:sz="0" w:space="0" w:color="auto"/>
      </w:divBdr>
    </w:div>
    <w:div w:id="1357924105">
      <w:bodyDiv w:val="1"/>
      <w:marLeft w:val="0"/>
      <w:marRight w:val="0"/>
      <w:marTop w:val="0"/>
      <w:marBottom w:val="0"/>
      <w:divBdr>
        <w:top w:val="none" w:sz="0" w:space="0" w:color="auto"/>
        <w:left w:val="none" w:sz="0" w:space="0" w:color="auto"/>
        <w:bottom w:val="none" w:sz="0" w:space="0" w:color="auto"/>
        <w:right w:val="none" w:sz="0" w:space="0" w:color="auto"/>
      </w:divBdr>
    </w:div>
    <w:div w:id="1390692540">
      <w:bodyDiv w:val="1"/>
      <w:marLeft w:val="0"/>
      <w:marRight w:val="0"/>
      <w:marTop w:val="0"/>
      <w:marBottom w:val="0"/>
      <w:divBdr>
        <w:top w:val="none" w:sz="0" w:space="0" w:color="auto"/>
        <w:left w:val="none" w:sz="0" w:space="0" w:color="auto"/>
        <w:bottom w:val="none" w:sz="0" w:space="0" w:color="auto"/>
        <w:right w:val="none" w:sz="0" w:space="0" w:color="auto"/>
      </w:divBdr>
    </w:div>
    <w:div w:id="1408070100">
      <w:bodyDiv w:val="1"/>
      <w:marLeft w:val="0"/>
      <w:marRight w:val="0"/>
      <w:marTop w:val="0"/>
      <w:marBottom w:val="0"/>
      <w:divBdr>
        <w:top w:val="none" w:sz="0" w:space="0" w:color="auto"/>
        <w:left w:val="none" w:sz="0" w:space="0" w:color="auto"/>
        <w:bottom w:val="none" w:sz="0" w:space="0" w:color="auto"/>
        <w:right w:val="none" w:sz="0" w:space="0" w:color="auto"/>
      </w:divBdr>
      <w:divsChild>
        <w:div w:id="2002927466">
          <w:marLeft w:val="0"/>
          <w:marRight w:val="0"/>
          <w:marTop w:val="0"/>
          <w:marBottom w:val="0"/>
          <w:divBdr>
            <w:top w:val="none" w:sz="0" w:space="0" w:color="auto"/>
            <w:left w:val="none" w:sz="0" w:space="0" w:color="auto"/>
            <w:bottom w:val="none" w:sz="0" w:space="0" w:color="auto"/>
            <w:right w:val="none" w:sz="0" w:space="0" w:color="auto"/>
          </w:divBdr>
        </w:div>
      </w:divsChild>
    </w:div>
    <w:div w:id="1451389886">
      <w:bodyDiv w:val="1"/>
      <w:marLeft w:val="0"/>
      <w:marRight w:val="0"/>
      <w:marTop w:val="0"/>
      <w:marBottom w:val="0"/>
      <w:divBdr>
        <w:top w:val="none" w:sz="0" w:space="0" w:color="auto"/>
        <w:left w:val="none" w:sz="0" w:space="0" w:color="auto"/>
        <w:bottom w:val="none" w:sz="0" w:space="0" w:color="auto"/>
        <w:right w:val="none" w:sz="0" w:space="0" w:color="auto"/>
      </w:divBdr>
    </w:div>
    <w:div w:id="1458991985">
      <w:bodyDiv w:val="1"/>
      <w:marLeft w:val="0"/>
      <w:marRight w:val="0"/>
      <w:marTop w:val="0"/>
      <w:marBottom w:val="0"/>
      <w:divBdr>
        <w:top w:val="none" w:sz="0" w:space="0" w:color="auto"/>
        <w:left w:val="none" w:sz="0" w:space="0" w:color="auto"/>
        <w:bottom w:val="none" w:sz="0" w:space="0" w:color="auto"/>
        <w:right w:val="none" w:sz="0" w:space="0" w:color="auto"/>
      </w:divBdr>
    </w:div>
    <w:div w:id="1505248291">
      <w:bodyDiv w:val="1"/>
      <w:marLeft w:val="0"/>
      <w:marRight w:val="0"/>
      <w:marTop w:val="0"/>
      <w:marBottom w:val="0"/>
      <w:divBdr>
        <w:top w:val="none" w:sz="0" w:space="0" w:color="auto"/>
        <w:left w:val="none" w:sz="0" w:space="0" w:color="auto"/>
        <w:bottom w:val="none" w:sz="0" w:space="0" w:color="auto"/>
        <w:right w:val="none" w:sz="0" w:space="0" w:color="auto"/>
      </w:divBdr>
    </w:div>
    <w:div w:id="1541820675">
      <w:bodyDiv w:val="1"/>
      <w:marLeft w:val="0"/>
      <w:marRight w:val="0"/>
      <w:marTop w:val="0"/>
      <w:marBottom w:val="0"/>
      <w:divBdr>
        <w:top w:val="none" w:sz="0" w:space="0" w:color="auto"/>
        <w:left w:val="none" w:sz="0" w:space="0" w:color="auto"/>
        <w:bottom w:val="none" w:sz="0" w:space="0" w:color="auto"/>
        <w:right w:val="none" w:sz="0" w:space="0" w:color="auto"/>
      </w:divBdr>
    </w:div>
    <w:div w:id="1586764088">
      <w:bodyDiv w:val="1"/>
      <w:marLeft w:val="0"/>
      <w:marRight w:val="0"/>
      <w:marTop w:val="0"/>
      <w:marBottom w:val="0"/>
      <w:divBdr>
        <w:top w:val="none" w:sz="0" w:space="0" w:color="auto"/>
        <w:left w:val="none" w:sz="0" w:space="0" w:color="auto"/>
        <w:bottom w:val="none" w:sz="0" w:space="0" w:color="auto"/>
        <w:right w:val="none" w:sz="0" w:space="0" w:color="auto"/>
      </w:divBdr>
    </w:div>
    <w:div w:id="1622570028">
      <w:bodyDiv w:val="1"/>
      <w:marLeft w:val="0"/>
      <w:marRight w:val="0"/>
      <w:marTop w:val="0"/>
      <w:marBottom w:val="0"/>
      <w:divBdr>
        <w:top w:val="none" w:sz="0" w:space="0" w:color="auto"/>
        <w:left w:val="none" w:sz="0" w:space="0" w:color="auto"/>
        <w:bottom w:val="none" w:sz="0" w:space="0" w:color="auto"/>
        <w:right w:val="none" w:sz="0" w:space="0" w:color="auto"/>
      </w:divBdr>
    </w:div>
    <w:div w:id="1640574976">
      <w:bodyDiv w:val="1"/>
      <w:marLeft w:val="0"/>
      <w:marRight w:val="0"/>
      <w:marTop w:val="0"/>
      <w:marBottom w:val="0"/>
      <w:divBdr>
        <w:top w:val="none" w:sz="0" w:space="0" w:color="auto"/>
        <w:left w:val="none" w:sz="0" w:space="0" w:color="auto"/>
        <w:bottom w:val="none" w:sz="0" w:space="0" w:color="auto"/>
        <w:right w:val="none" w:sz="0" w:space="0" w:color="auto"/>
      </w:divBdr>
    </w:div>
    <w:div w:id="1697271265">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908488979">
      <w:bodyDiv w:val="1"/>
      <w:marLeft w:val="0"/>
      <w:marRight w:val="0"/>
      <w:marTop w:val="0"/>
      <w:marBottom w:val="0"/>
      <w:divBdr>
        <w:top w:val="none" w:sz="0" w:space="0" w:color="auto"/>
        <w:left w:val="none" w:sz="0" w:space="0" w:color="auto"/>
        <w:bottom w:val="none" w:sz="0" w:space="0" w:color="auto"/>
        <w:right w:val="none" w:sz="0" w:space="0" w:color="auto"/>
      </w:divBdr>
    </w:div>
    <w:div w:id="1921328141">
      <w:bodyDiv w:val="1"/>
      <w:marLeft w:val="0"/>
      <w:marRight w:val="0"/>
      <w:marTop w:val="0"/>
      <w:marBottom w:val="0"/>
      <w:divBdr>
        <w:top w:val="none" w:sz="0" w:space="0" w:color="auto"/>
        <w:left w:val="none" w:sz="0" w:space="0" w:color="auto"/>
        <w:bottom w:val="none" w:sz="0" w:space="0" w:color="auto"/>
        <w:right w:val="none" w:sz="0" w:space="0" w:color="auto"/>
      </w:divBdr>
    </w:div>
    <w:div w:id="1950815416">
      <w:bodyDiv w:val="1"/>
      <w:marLeft w:val="0"/>
      <w:marRight w:val="0"/>
      <w:marTop w:val="0"/>
      <w:marBottom w:val="0"/>
      <w:divBdr>
        <w:top w:val="none" w:sz="0" w:space="0" w:color="auto"/>
        <w:left w:val="none" w:sz="0" w:space="0" w:color="auto"/>
        <w:bottom w:val="none" w:sz="0" w:space="0" w:color="auto"/>
        <w:right w:val="none" w:sz="0" w:space="0" w:color="auto"/>
      </w:divBdr>
    </w:div>
    <w:div w:id="2005936419">
      <w:bodyDiv w:val="1"/>
      <w:marLeft w:val="0"/>
      <w:marRight w:val="0"/>
      <w:marTop w:val="0"/>
      <w:marBottom w:val="0"/>
      <w:divBdr>
        <w:top w:val="none" w:sz="0" w:space="0" w:color="auto"/>
        <w:left w:val="none" w:sz="0" w:space="0" w:color="auto"/>
        <w:bottom w:val="none" w:sz="0" w:space="0" w:color="auto"/>
        <w:right w:val="none" w:sz="0" w:space="0" w:color="auto"/>
      </w:divBdr>
    </w:div>
    <w:div w:id="2022051163">
      <w:bodyDiv w:val="1"/>
      <w:marLeft w:val="0"/>
      <w:marRight w:val="0"/>
      <w:marTop w:val="0"/>
      <w:marBottom w:val="0"/>
      <w:divBdr>
        <w:top w:val="none" w:sz="0" w:space="0" w:color="auto"/>
        <w:left w:val="none" w:sz="0" w:space="0" w:color="auto"/>
        <w:bottom w:val="none" w:sz="0" w:space="0" w:color="auto"/>
        <w:right w:val="none" w:sz="0" w:space="0" w:color="auto"/>
      </w:divBdr>
    </w:div>
    <w:div w:id="2031561102">
      <w:bodyDiv w:val="1"/>
      <w:marLeft w:val="0"/>
      <w:marRight w:val="0"/>
      <w:marTop w:val="0"/>
      <w:marBottom w:val="0"/>
      <w:divBdr>
        <w:top w:val="none" w:sz="0" w:space="0" w:color="auto"/>
        <w:left w:val="none" w:sz="0" w:space="0" w:color="auto"/>
        <w:bottom w:val="none" w:sz="0" w:space="0" w:color="auto"/>
        <w:right w:val="none" w:sz="0" w:space="0" w:color="auto"/>
      </w:divBdr>
    </w:div>
    <w:div w:id="2073304501">
      <w:bodyDiv w:val="1"/>
      <w:marLeft w:val="0"/>
      <w:marRight w:val="0"/>
      <w:marTop w:val="0"/>
      <w:marBottom w:val="0"/>
      <w:divBdr>
        <w:top w:val="none" w:sz="0" w:space="0" w:color="auto"/>
        <w:left w:val="none" w:sz="0" w:space="0" w:color="auto"/>
        <w:bottom w:val="none" w:sz="0" w:space="0" w:color="auto"/>
        <w:right w:val="none" w:sz="0" w:space="0" w:color="auto"/>
      </w:divBdr>
    </w:div>
    <w:div w:id="2144543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7c7501-ded9-4a61-9482-858959e8660d" xsi:nil="true"/>
    <lcf76f155ced4ddcb4097134ff3c332f xmlns="7923a9e1-34dc-400f-99de-fdd6cbebc49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55849F55AEAD48B6322197AB0C1027" ma:contentTypeVersion="15" ma:contentTypeDescription="Utwórz nowy dokument." ma:contentTypeScope="" ma:versionID="1774b04931efbcda2f4f351a2aa03015">
  <xsd:schema xmlns:xsd="http://www.w3.org/2001/XMLSchema" xmlns:xs="http://www.w3.org/2001/XMLSchema" xmlns:p="http://schemas.microsoft.com/office/2006/metadata/properties" xmlns:ns2="7923a9e1-34dc-400f-99de-fdd6cbebc49a" xmlns:ns3="8b7c7501-ded9-4a61-9482-858959e8660d" targetNamespace="http://schemas.microsoft.com/office/2006/metadata/properties" ma:root="true" ma:fieldsID="487528cfc809ce7bc036cf1aed999a1d" ns2:_="" ns3:_="">
    <xsd:import namespace="7923a9e1-34dc-400f-99de-fdd6cbebc49a"/>
    <xsd:import namespace="8b7c7501-ded9-4a61-9482-858959e86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3a9e1-34dc-400f-99de-fdd6cbebc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d6f8f45b-fe0f-4a72-ad4d-dc72dcde51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c7501-ded9-4a61-9482-858959e866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9a9610dd-8ec0-40bc-ac90-63486b462639}" ma:internalName="TaxCatchAll" ma:showField="CatchAllData" ma:web="8b7c7501-ded9-4a61-9482-858959e86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21049-E943-4617-9170-4805920183B5}">
  <ds:schemaRefs>
    <ds:schemaRef ds:uri="http://schemas.microsoft.com/office/2006/metadata/properties"/>
    <ds:schemaRef ds:uri="http://schemas.microsoft.com/office/infopath/2007/PartnerControls"/>
    <ds:schemaRef ds:uri="8b7c7501-ded9-4a61-9482-858959e8660d"/>
    <ds:schemaRef ds:uri="7923a9e1-34dc-400f-99de-fdd6cbebc49a"/>
  </ds:schemaRefs>
</ds:datastoreItem>
</file>

<file path=customXml/itemProps2.xml><?xml version="1.0" encoding="utf-8"?>
<ds:datastoreItem xmlns:ds="http://schemas.openxmlformats.org/officeDocument/2006/customXml" ds:itemID="{D609EC9B-D248-43A1-A29D-6668786D0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3a9e1-34dc-400f-99de-fdd6cbebc49a"/>
    <ds:schemaRef ds:uri="8b7c7501-ded9-4a61-9482-858959e86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49AA1-0AFC-43D8-A02C-1294E013F458}">
  <ds:schemaRefs>
    <ds:schemaRef ds:uri="http://schemas.openxmlformats.org/officeDocument/2006/bibliography"/>
  </ds:schemaRefs>
</ds:datastoreItem>
</file>

<file path=customXml/itemProps4.xml><?xml version="1.0" encoding="utf-8"?>
<ds:datastoreItem xmlns:ds="http://schemas.openxmlformats.org/officeDocument/2006/customXml" ds:itemID="{2DA2B0BB-5198-4287-9BC7-1836A3DDD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8594</Words>
  <Characters>48989</Characters>
  <Application>Microsoft Office Word</Application>
  <DocSecurity>4</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Jakubasik</dc:creator>
  <cp:keywords/>
  <cp:lastModifiedBy>Monika Oleksińska</cp:lastModifiedBy>
  <cp:revision>25</cp:revision>
  <cp:lastPrinted>2022-07-02T13:22:00Z</cp:lastPrinted>
  <dcterms:created xsi:type="dcterms:W3CDTF">2022-10-01T20:49:00Z</dcterms:created>
  <dcterms:modified xsi:type="dcterms:W3CDTF">2022-10-02T01:41:00Z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0x0101002E55849F55AEAD48B6322197AB0C1027</vt:lpwstr>
  </property>
  <property fmtid="{D5CDD505-2E9C-101B-9397-08002B2CF9AE}" pid="3" name="MediaServiceImageTags">
    <vt:lpwstr/>
  </property>
</Properties>
</file>